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622D70" w:rsidRPr="00EE431C" w:rsidTr="00622D70">
        <w:trPr>
          <w:trHeight w:val="1265"/>
          <w:jc w:val="center"/>
        </w:trPr>
        <w:tc>
          <w:tcPr>
            <w:tcW w:w="1441" w:type="dxa"/>
          </w:tcPr>
          <w:p w:rsidR="00622D70" w:rsidRPr="00EE431C" w:rsidRDefault="00622D70" w:rsidP="0062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6" o:title=""/>
                </v:shape>
                <o:OLEObject Type="Embed" ProgID="PBrush" ShapeID="_x0000_i1025" DrawAspect="Content" ObjectID="_1434534667" r:id="rId7"/>
              </w:object>
            </w:r>
          </w:p>
        </w:tc>
        <w:tc>
          <w:tcPr>
            <w:tcW w:w="7873" w:type="dxa"/>
          </w:tcPr>
          <w:p w:rsidR="00622D70" w:rsidRPr="00EE431C" w:rsidRDefault="00622D70" w:rsidP="00622D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>KLINIČKI CENTAR VOJVODINE</w:t>
            </w:r>
          </w:p>
          <w:p w:rsidR="00622D70" w:rsidRPr="00EE431C" w:rsidRDefault="00622D70" w:rsidP="0062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:rsidR="00622D70" w:rsidRPr="00EE431C" w:rsidRDefault="00622D70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Hajduk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Veljkova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Vojvodina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Srbija</w:t>
            </w:r>
            <w:proofErr w:type="spellEnd"/>
          </w:p>
          <w:p w:rsidR="00622D70" w:rsidRPr="00EE431C" w:rsidRDefault="00622D70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telefonska centrala: +381 21/484 3 484</w:t>
            </w:r>
          </w:p>
          <w:p w:rsidR="00622D70" w:rsidRPr="00EE431C" w:rsidRDefault="00EE15C6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hyperlink r:id="rId8" w:history="1">
              <w:r w:rsidR="00622D70" w:rsidRPr="00EE43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622D70"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622D70" w:rsidRPr="00EE431C" w:rsidRDefault="008D5E40" w:rsidP="00622D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622D7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 w:rsidR="003F4E58">
        <w:rPr>
          <w:rFonts w:ascii="Times New Roman" w:eastAsia="Times New Roman" w:hAnsi="Times New Roman" w:cs="Times New Roman"/>
          <w:sz w:val="24"/>
          <w:szCs w:val="24"/>
          <w:lang w:val="sr-Latn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69</w:t>
      </w:r>
      <w:r w:rsidR="001D7F46">
        <w:rPr>
          <w:rFonts w:ascii="Times New Roman" w:eastAsia="Times New Roman" w:hAnsi="Times New Roman" w:cs="Times New Roman"/>
          <w:sz w:val="24"/>
          <w:szCs w:val="24"/>
          <w:lang w:val="sr-Latn-CS"/>
        </w:rPr>
        <w:t>-13-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</w:t>
      </w:r>
      <w:r w:rsidR="001D7F46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1</w:t>
      </w:r>
    </w:p>
    <w:p w:rsidR="00CF0FC3" w:rsidRPr="00EE431C" w:rsidRDefault="008D5E40" w:rsidP="0009384F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</w:t>
      </w:r>
      <w:r w:rsidR="001D7F4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05</w:t>
      </w:r>
      <w:r w:rsidR="0009384F">
        <w:rPr>
          <w:rFonts w:ascii="Times New Roman" w:eastAsia="Times New Roman" w:hAnsi="Times New Roman" w:cs="Times New Roman"/>
          <w:sz w:val="24"/>
          <w:szCs w:val="24"/>
          <w:lang w:val="sr-Latn-CS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7</w:t>
      </w:r>
      <w:r w:rsidR="0009384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.2013.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</w:t>
      </w:r>
    </w:p>
    <w:p w:rsidR="00622D70" w:rsidRPr="0009384F" w:rsidRDefault="008D5E40" w:rsidP="0062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ПРЕДМЕТ</w:t>
      </w:r>
      <w:r w:rsidR="0009384F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ДОДАТНО</w:t>
      </w:r>
      <w:r w:rsid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ПОЈАШЊЕЊЕ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КОНКУРСНЕ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ДОКУМЕНТАЦИЈЕ</w:t>
      </w:r>
    </w:p>
    <w:p w:rsidR="0009384F" w:rsidRPr="008D5E40" w:rsidRDefault="003F4E58" w:rsidP="00093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8D5E40"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  <w:r w:rsidR="008D5E40" w:rsidRPr="008D5E40">
        <w:rPr>
          <w:rFonts w:ascii="Times New Roman" w:hAnsi="Times New Roman" w:cs="Times New Roman"/>
          <w:b/>
          <w:sz w:val="24"/>
          <w:szCs w:val="24"/>
          <w:lang w:val="sr-Latn-CS"/>
        </w:rPr>
        <w:t>69</w:t>
      </w:r>
      <w:r w:rsidR="0009384F" w:rsidRPr="008D5E40">
        <w:rPr>
          <w:rFonts w:ascii="Times New Roman" w:hAnsi="Times New Roman" w:cs="Times New Roman"/>
          <w:b/>
          <w:sz w:val="24"/>
          <w:szCs w:val="24"/>
          <w:lang w:val="sr-Latn-CS"/>
        </w:rPr>
        <w:t>-13-</w:t>
      </w:r>
      <w:r w:rsidR="008D5E40">
        <w:rPr>
          <w:rFonts w:ascii="Times New Roman" w:hAnsi="Times New Roman" w:cs="Times New Roman"/>
          <w:b/>
          <w:sz w:val="24"/>
          <w:szCs w:val="24"/>
          <w:lang w:val="sr-Latn-CS"/>
        </w:rPr>
        <w:t>О</w:t>
      </w:r>
      <w:r w:rsidR="00622D70" w:rsidRPr="008D5E40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– </w:t>
      </w:r>
      <w:r w:rsidR="008D5E40" w:rsidRPr="008D5E40">
        <w:rPr>
          <w:rFonts w:ascii="Times New Roman" w:eastAsia="Calibri" w:hAnsi="Times New Roman" w:cs="Times New Roman"/>
          <w:b/>
          <w:lang w:val="sr-Cyrl-CS"/>
        </w:rPr>
        <w:t xml:space="preserve">Набавка ултразвучног апарата са </w:t>
      </w:r>
      <w:r w:rsidR="008D5E40">
        <w:rPr>
          <w:rFonts w:ascii="Times New Roman" w:hAnsi="Times New Roman" w:cs="Times New Roman"/>
          <w:b/>
          <w:lang/>
        </w:rPr>
        <w:t>fusion</w:t>
      </w:r>
      <w:r w:rsidR="008D5E40" w:rsidRPr="008D5E40">
        <w:rPr>
          <w:rFonts w:ascii="Times New Roman" w:eastAsia="Calibri" w:hAnsi="Times New Roman" w:cs="Times New Roman"/>
          <w:b/>
          <w:lang/>
        </w:rPr>
        <w:t xml:space="preserve"> </w:t>
      </w:r>
      <w:r w:rsidR="008D5E40">
        <w:rPr>
          <w:rFonts w:ascii="Times New Roman" w:hAnsi="Times New Roman" w:cs="Times New Roman"/>
          <w:b/>
          <w:lang/>
        </w:rPr>
        <w:t>imagingom</w:t>
      </w:r>
      <w:r w:rsidR="008D5E40" w:rsidRPr="008D5E40">
        <w:rPr>
          <w:rFonts w:ascii="Times New Roman" w:eastAsia="Calibri" w:hAnsi="Times New Roman" w:cs="Times New Roman"/>
          <w:b/>
          <w:lang/>
        </w:rPr>
        <w:t xml:space="preserve"> </w:t>
      </w:r>
      <w:r w:rsidR="008D5E40" w:rsidRPr="008D5E40">
        <w:rPr>
          <w:rFonts w:ascii="Times New Roman" w:eastAsia="Calibri" w:hAnsi="Times New Roman" w:cs="Times New Roman"/>
          <w:b/>
          <w:lang/>
        </w:rPr>
        <w:t>прилагођеног интервентним процедурама</w:t>
      </w:r>
      <w:r w:rsidR="008D5E40" w:rsidRPr="008D5E40">
        <w:rPr>
          <w:rFonts w:ascii="Times New Roman" w:eastAsia="Calibri" w:hAnsi="Times New Roman" w:cs="Times New Roman"/>
          <w:b/>
          <w:lang w:val="sr-Cyrl-CS"/>
        </w:rPr>
        <w:t xml:space="preserve"> за потребе Центра за радиологију у оквиру Клиничког центра Војводине</w:t>
      </w:r>
    </w:p>
    <w:p w:rsidR="008D5E40" w:rsidRDefault="008D5E40" w:rsidP="0009384F">
      <w:pPr>
        <w:spacing w:after="0" w:line="240" w:lineRule="auto"/>
        <w:jc w:val="center"/>
        <w:rPr>
          <w:sz w:val="23"/>
          <w:szCs w:val="23"/>
          <w:lang w:val="it-IT"/>
        </w:rPr>
      </w:pPr>
    </w:p>
    <w:p w:rsidR="0009384F" w:rsidRPr="0009384F" w:rsidRDefault="008D5E40" w:rsidP="008D5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sz w:val="23"/>
          <w:szCs w:val="23"/>
          <w:lang w:val="it-IT"/>
        </w:rPr>
        <w:t>Одговори</w:t>
      </w:r>
      <w:r w:rsidRPr="004667BD">
        <w:rPr>
          <w:sz w:val="23"/>
          <w:szCs w:val="23"/>
          <w:lang w:val="it-IT"/>
        </w:rPr>
        <w:t xml:space="preserve"> </w:t>
      </w:r>
      <w:r>
        <w:rPr>
          <w:sz w:val="23"/>
          <w:szCs w:val="23"/>
          <w:lang w:val="it-IT"/>
        </w:rPr>
        <w:t>на</w:t>
      </w:r>
      <w:r w:rsidRPr="004667BD">
        <w:rPr>
          <w:sz w:val="23"/>
          <w:szCs w:val="23"/>
          <w:lang w:val="it-IT"/>
        </w:rPr>
        <w:t xml:space="preserve"> </w:t>
      </w:r>
      <w:r>
        <w:rPr>
          <w:sz w:val="23"/>
          <w:szCs w:val="23"/>
          <w:lang w:val="it-IT"/>
        </w:rPr>
        <w:t>питања</w:t>
      </w:r>
      <w:r w:rsidRPr="004667BD">
        <w:rPr>
          <w:sz w:val="23"/>
          <w:szCs w:val="23"/>
          <w:lang w:val="it-IT"/>
        </w:rPr>
        <w:t xml:space="preserve"> </w:t>
      </w:r>
      <w:r>
        <w:rPr>
          <w:sz w:val="23"/>
          <w:szCs w:val="23"/>
          <w:lang w:val="it-IT"/>
        </w:rPr>
        <w:t>потенцијалног</w:t>
      </w:r>
      <w:r w:rsidRPr="004667BD">
        <w:rPr>
          <w:sz w:val="23"/>
          <w:szCs w:val="23"/>
          <w:lang w:val="it-IT"/>
        </w:rPr>
        <w:t xml:space="preserve"> </w:t>
      </w:r>
      <w:r>
        <w:rPr>
          <w:sz w:val="23"/>
          <w:szCs w:val="23"/>
          <w:lang w:val="it-IT"/>
        </w:rPr>
        <w:t>понуђача:</w:t>
      </w:r>
    </w:p>
    <w:p w:rsidR="00F45B04" w:rsidRDefault="00F45B04" w:rsidP="00F45B04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D5E40" w:rsidRPr="00982794" w:rsidRDefault="008D5E40" w:rsidP="008D5E40">
      <w:pPr>
        <w:pStyle w:val="ListParagraph"/>
        <w:numPr>
          <w:ilvl w:val="0"/>
          <w:numId w:val="8"/>
        </w:numPr>
        <w:contextualSpacing w:val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Мења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тачка</w:t>
      </w:r>
      <w:proofErr w:type="spellEnd"/>
      <w:r w:rsidRPr="00982794">
        <w:rPr>
          <w:sz w:val="23"/>
          <w:szCs w:val="23"/>
        </w:rPr>
        <w:t xml:space="preserve"> 1.5 </w:t>
      </w:r>
      <w:proofErr w:type="spellStart"/>
      <w:r>
        <w:rPr>
          <w:sz w:val="23"/>
          <w:szCs w:val="23"/>
        </w:rPr>
        <w:t>основних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карактеристика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Минималних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техничких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захтева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премијум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радиолошки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ултразвучни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апарат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измењена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треба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гласи</w:t>
      </w:r>
      <w:proofErr w:type="spellEnd"/>
      <w:r w:rsidRPr="00982794">
        <w:rPr>
          <w:sz w:val="23"/>
          <w:szCs w:val="23"/>
        </w:rPr>
        <w:t>:</w:t>
      </w:r>
    </w:p>
    <w:p w:rsidR="008D5E40" w:rsidRDefault="008D5E40" w:rsidP="008D5E40">
      <w:pPr>
        <w:pStyle w:val="ListParagraph"/>
        <w:rPr>
          <w:sz w:val="23"/>
          <w:szCs w:val="23"/>
        </w:rPr>
      </w:pPr>
      <w:r w:rsidRPr="00982794">
        <w:rPr>
          <w:sz w:val="23"/>
          <w:szCs w:val="23"/>
        </w:rPr>
        <w:t>„</w:t>
      </w:r>
      <w:proofErr w:type="spellStart"/>
      <w:r>
        <w:rPr>
          <w:sz w:val="23"/>
          <w:szCs w:val="23"/>
        </w:rPr>
        <w:t>Контролни</w:t>
      </w:r>
      <w:proofErr w:type="spellEnd"/>
      <w:r w:rsidRPr="00982794">
        <w:rPr>
          <w:sz w:val="23"/>
          <w:szCs w:val="23"/>
        </w:rPr>
        <w:t xml:space="preserve"> „</w:t>
      </w:r>
      <w:r>
        <w:rPr>
          <w:sz w:val="23"/>
          <w:szCs w:val="23"/>
        </w:rPr>
        <w:t>ЛЦД</w:t>
      </w:r>
      <w:proofErr w:type="gramStart"/>
      <w:r w:rsidRPr="00982794">
        <w:rPr>
          <w:sz w:val="23"/>
          <w:szCs w:val="23"/>
        </w:rPr>
        <w:t xml:space="preserve">“ </w:t>
      </w:r>
      <w:proofErr w:type="spellStart"/>
      <w:r>
        <w:rPr>
          <w:sz w:val="23"/>
          <w:szCs w:val="23"/>
        </w:rPr>
        <w:t>монитор</w:t>
      </w:r>
      <w:proofErr w:type="spellEnd"/>
      <w:proofErr w:type="gramEnd"/>
      <w:r w:rsidRPr="00982794"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минимална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дијагонала</w:t>
      </w:r>
      <w:proofErr w:type="spellEnd"/>
      <w:r w:rsidRPr="00982794">
        <w:rPr>
          <w:sz w:val="23"/>
          <w:szCs w:val="23"/>
        </w:rPr>
        <w:t xml:space="preserve"> 10 </w:t>
      </w:r>
      <w:proofErr w:type="spellStart"/>
      <w:r>
        <w:rPr>
          <w:sz w:val="23"/>
          <w:szCs w:val="23"/>
        </w:rPr>
        <w:t>инча</w:t>
      </w:r>
      <w:proofErr w:type="spellEnd"/>
      <w:r w:rsidRPr="00982794"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осетљив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додир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интегрисан</w:t>
      </w:r>
      <w:proofErr w:type="spellEnd"/>
      <w:r w:rsidRPr="00982794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оперативну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таблу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апарата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бржи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приступ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функцијама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апарата</w:t>
      </w:r>
      <w:proofErr w:type="spellEnd"/>
      <w:r w:rsidRPr="00982794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мерењима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област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осетљива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додир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главном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монитору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минималне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величине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дијагонале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области</w:t>
      </w:r>
      <w:proofErr w:type="spellEnd"/>
      <w:r w:rsidRPr="00982794">
        <w:rPr>
          <w:sz w:val="23"/>
          <w:szCs w:val="23"/>
        </w:rPr>
        <w:t xml:space="preserve"> 10 </w:t>
      </w:r>
      <w:proofErr w:type="spellStart"/>
      <w:r>
        <w:rPr>
          <w:sz w:val="23"/>
          <w:szCs w:val="23"/>
        </w:rPr>
        <w:t>инча</w:t>
      </w:r>
      <w:proofErr w:type="spellEnd"/>
      <w:r w:rsidRPr="00982794"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за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бржи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приступ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функцијама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апарата</w:t>
      </w:r>
      <w:proofErr w:type="spellEnd"/>
      <w:r w:rsidRPr="00982794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мерењима</w:t>
      </w:r>
      <w:proofErr w:type="spellEnd"/>
      <w:r w:rsidRPr="00982794">
        <w:rPr>
          <w:sz w:val="23"/>
          <w:szCs w:val="23"/>
        </w:rPr>
        <w:t>.“</w:t>
      </w:r>
    </w:p>
    <w:p w:rsidR="008D5E40" w:rsidRPr="00982794" w:rsidRDefault="008D5E40" w:rsidP="008D5E40">
      <w:pPr>
        <w:pStyle w:val="ListParagraph"/>
        <w:rPr>
          <w:sz w:val="23"/>
          <w:szCs w:val="23"/>
        </w:rPr>
      </w:pPr>
    </w:p>
    <w:p w:rsidR="008D5E40" w:rsidRPr="00982794" w:rsidRDefault="008D5E40" w:rsidP="008D5E40">
      <w:pPr>
        <w:pStyle w:val="ListParagraph"/>
        <w:numPr>
          <w:ilvl w:val="0"/>
          <w:numId w:val="8"/>
        </w:numPr>
        <w:contextualSpacing w:val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Одбија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захтев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смањивање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броја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активних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конектора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сонде</w:t>
      </w:r>
      <w:proofErr w:type="spellEnd"/>
      <w:r w:rsidRPr="00982794"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тачка</w:t>
      </w:r>
      <w:proofErr w:type="spellEnd"/>
      <w:r w:rsidRPr="00982794">
        <w:rPr>
          <w:sz w:val="23"/>
          <w:szCs w:val="23"/>
        </w:rPr>
        <w:t xml:space="preserve"> 1.9. </w:t>
      </w:r>
      <w:proofErr w:type="spellStart"/>
      <w:r>
        <w:rPr>
          <w:sz w:val="23"/>
          <w:szCs w:val="23"/>
        </w:rPr>
        <w:t>основних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карактеристика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Минималних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техничких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захтева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премијум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ултразвучни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апарат</w:t>
      </w:r>
      <w:proofErr w:type="spellEnd"/>
      <w:r w:rsidRPr="00982794"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јер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води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смањивању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технолошког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нивоа</w:t>
      </w:r>
      <w:proofErr w:type="spellEnd"/>
      <w:r w:rsidRPr="00982794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класе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апарата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који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могу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понудити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стране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више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различитих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понуђача</w:t>
      </w:r>
      <w:proofErr w:type="spellEnd"/>
      <w:r w:rsidRPr="00982794">
        <w:rPr>
          <w:sz w:val="23"/>
          <w:szCs w:val="23"/>
        </w:rPr>
        <w:t xml:space="preserve">, </w:t>
      </w:r>
      <w:r>
        <w:rPr>
          <w:sz w:val="23"/>
          <w:szCs w:val="23"/>
        </w:rPr>
        <w:t>а</w:t>
      </w:r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постоји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већи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број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понуђача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који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овако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формулисан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захтев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испуњавају</w:t>
      </w:r>
      <w:proofErr w:type="spellEnd"/>
      <w:r w:rsidRPr="00982794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он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остаје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непромењен</w:t>
      </w:r>
      <w:proofErr w:type="spellEnd"/>
      <w:r w:rsidRPr="00982794"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Напомињемо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такође</w:t>
      </w:r>
      <w:proofErr w:type="spellEnd"/>
      <w:r w:rsidRPr="00982794"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да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Клинички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Центар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Војводине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има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обавезу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континуиране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надградње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постојеће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инсталиране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базе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када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стекну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материјални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услови</w:t>
      </w:r>
      <w:proofErr w:type="spellEnd"/>
      <w:r w:rsidRPr="00982794"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куповина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додатних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сонди</w:t>
      </w:r>
      <w:proofErr w:type="spellEnd"/>
      <w:r w:rsidRPr="00982794">
        <w:rPr>
          <w:sz w:val="23"/>
          <w:szCs w:val="23"/>
        </w:rPr>
        <w:t xml:space="preserve">), </w:t>
      </w:r>
      <w:proofErr w:type="spellStart"/>
      <w:r>
        <w:rPr>
          <w:sz w:val="23"/>
          <w:szCs w:val="23"/>
        </w:rPr>
        <w:t>па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већи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број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активних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конектора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броја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сонди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који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тренутно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купују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тиме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оправдан</w:t>
      </w:r>
      <w:proofErr w:type="spellEnd"/>
      <w:r w:rsidRPr="00982794">
        <w:rPr>
          <w:sz w:val="23"/>
          <w:szCs w:val="23"/>
        </w:rPr>
        <w:t xml:space="preserve">. </w:t>
      </w:r>
    </w:p>
    <w:p w:rsidR="008D5E40" w:rsidRPr="00982794" w:rsidRDefault="008D5E40" w:rsidP="008D5E40">
      <w:pPr>
        <w:pStyle w:val="ListParagraph"/>
        <w:numPr>
          <w:ilvl w:val="0"/>
          <w:numId w:val="8"/>
        </w:numPr>
        <w:contextualSpacing w:val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Прихвата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сугестија</w:t>
      </w:r>
      <w:proofErr w:type="spellEnd"/>
      <w:r w:rsidRPr="00982794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мења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тачка</w:t>
      </w:r>
      <w:proofErr w:type="spellEnd"/>
      <w:r w:rsidRPr="00982794">
        <w:rPr>
          <w:sz w:val="23"/>
          <w:szCs w:val="23"/>
        </w:rPr>
        <w:t xml:space="preserve"> 4.1 </w:t>
      </w:r>
      <w:proofErr w:type="spellStart"/>
      <w:r>
        <w:rPr>
          <w:sz w:val="23"/>
          <w:szCs w:val="23"/>
        </w:rPr>
        <w:t>основних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карактеристика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Минималних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техничких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захтева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премијум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радиолошки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ултразвучни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апарат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измењена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треба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гласи</w:t>
      </w:r>
      <w:proofErr w:type="spellEnd"/>
      <w:r w:rsidRPr="00982794">
        <w:rPr>
          <w:sz w:val="23"/>
          <w:szCs w:val="23"/>
        </w:rPr>
        <w:t>:</w:t>
      </w:r>
    </w:p>
    <w:p w:rsidR="008D5E40" w:rsidRPr="00982794" w:rsidRDefault="008D5E40" w:rsidP="008D5E40">
      <w:pPr>
        <w:pStyle w:val="ListParagraph"/>
        <w:rPr>
          <w:sz w:val="23"/>
          <w:szCs w:val="23"/>
        </w:rPr>
      </w:pPr>
      <w:r w:rsidRPr="00982794">
        <w:rPr>
          <w:sz w:val="23"/>
          <w:szCs w:val="23"/>
        </w:rPr>
        <w:t>„</w:t>
      </w:r>
      <w:proofErr w:type="spellStart"/>
      <w:r>
        <w:rPr>
          <w:sz w:val="23"/>
          <w:szCs w:val="23"/>
        </w:rPr>
        <w:t>Конвексна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сонда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прегледе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абдомена</w:t>
      </w:r>
      <w:proofErr w:type="spellEnd"/>
      <w:r w:rsidRPr="00982794"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опсега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учестаности</w:t>
      </w:r>
      <w:proofErr w:type="spellEnd"/>
      <w:r w:rsidRPr="00982794">
        <w:rPr>
          <w:sz w:val="23"/>
          <w:szCs w:val="23"/>
        </w:rPr>
        <w:t xml:space="preserve"> 2-5 </w:t>
      </w:r>
      <w:proofErr w:type="spellStart"/>
      <w:r>
        <w:rPr>
          <w:sz w:val="23"/>
          <w:szCs w:val="23"/>
        </w:rPr>
        <w:t>МХз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ширег</w:t>
      </w:r>
      <w:proofErr w:type="spellEnd"/>
      <w:r w:rsidRPr="00982794"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водичем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бипсије</w:t>
      </w:r>
      <w:proofErr w:type="spellEnd"/>
      <w:proofErr w:type="gramStart"/>
      <w:r w:rsidRPr="00982794">
        <w:rPr>
          <w:sz w:val="23"/>
          <w:szCs w:val="23"/>
        </w:rPr>
        <w:t>.“</w:t>
      </w:r>
      <w:proofErr w:type="gramEnd"/>
    </w:p>
    <w:p w:rsidR="008D5E40" w:rsidRPr="00982794" w:rsidRDefault="008D5E40" w:rsidP="008D5E40">
      <w:pPr>
        <w:pStyle w:val="ListParagraph"/>
        <w:numPr>
          <w:ilvl w:val="0"/>
          <w:numId w:val="8"/>
        </w:numPr>
        <w:contextualSpacing w:val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Прихвата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сугестија</w:t>
      </w:r>
      <w:proofErr w:type="spellEnd"/>
      <w:r w:rsidRPr="00982794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мења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тачка</w:t>
      </w:r>
      <w:proofErr w:type="spellEnd"/>
      <w:r w:rsidRPr="00982794">
        <w:rPr>
          <w:sz w:val="23"/>
          <w:szCs w:val="23"/>
        </w:rPr>
        <w:t xml:space="preserve"> 4.2 </w:t>
      </w:r>
      <w:proofErr w:type="spellStart"/>
      <w:r>
        <w:rPr>
          <w:sz w:val="23"/>
          <w:szCs w:val="23"/>
        </w:rPr>
        <w:t>основних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карактеристика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Минималних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техничких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захтева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премијум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радиолошки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ултразвучни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апарат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измењена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треба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гласи</w:t>
      </w:r>
      <w:proofErr w:type="spellEnd"/>
      <w:r w:rsidRPr="00982794">
        <w:rPr>
          <w:sz w:val="23"/>
          <w:szCs w:val="23"/>
        </w:rPr>
        <w:t>:</w:t>
      </w:r>
    </w:p>
    <w:p w:rsidR="008D5E40" w:rsidRPr="00982794" w:rsidRDefault="008D5E40" w:rsidP="008D5E40">
      <w:pPr>
        <w:pStyle w:val="ListParagraph"/>
        <w:rPr>
          <w:sz w:val="23"/>
          <w:szCs w:val="23"/>
        </w:rPr>
      </w:pPr>
      <w:r w:rsidRPr="00982794">
        <w:rPr>
          <w:sz w:val="23"/>
          <w:szCs w:val="23"/>
        </w:rPr>
        <w:lastRenderedPageBreak/>
        <w:t>„</w:t>
      </w:r>
      <w:proofErr w:type="spellStart"/>
      <w:r>
        <w:rPr>
          <w:sz w:val="23"/>
          <w:szCs w:val="23"/>
        </w:rPr>
        <w:t>Линеарна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сонда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преглед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меких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ткива</w:t>
      </w:r>
      <w:proofErr w:type="spellEnd"/>
      <w:r w:rsidRPr="00982794"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опсега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радних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учестаности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</w:t>
      </w:r>
      <w:proofErr w:type="spellEnd"/>
      <w:r w:rsidRPr="00982794">
        <w:rPr>
          <w:sz w:val="23"/>
          <w:szCs w:val="23"/>
        </w:rPr>
        <w:t xml:space="preserve"> 7-12 </w:t>
      </w:r>
      <w:proofErr w:type="spellStart"/>
      <w:r>
        <w:rPr>
          <w:sz w:val="23"/>
          <w:szCs w:val="23"/>
        </w:rPr>
        <w:t>МХз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ширег</w:t>
      </w:r>
      <w:proofErr w:type="spellEnd"/>
      <w:r w:rsidRPr="00982794"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ширине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најмање</w:t>
      </w:r>
      <w:proofErr w:type="spellEnd"/>
      <w:r w:rsidRPr="00982794">
        <w:rPr>
          <w:sz w:val="23"/>
          <w:szCs w:val="23"/>
        </w:rPr>
        <w:t xml:space="preserve"> 50 </w:t>
      </w:r>
      <w:proofErr w:type="spellStart"/>
      <w:r>
        <w:rPr>
          <w:sz w:val="23"/>
          <w:szCs w:val="23"/>
        </w:rPr>
        <w:t>мм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водичем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биопсије</w:t>
      </w:r>
      <w:proofErr w:type="spellEnd"/>
      <w:proofErr w:type="gramStart"/>
      <w:r w:rsidRPr="00982794">
        <w:rPr>
          <w:sz w:val="23"/>
          <w:szCs w:val="23"/>
        </w:rPr>
        <w:t>.“</w:t>
      </w:r>
      <w:proofErr w:type="gramEnd"/>
    </w:p>
    <w:p w:rsidR="008D5E40" w:rsidRDefault="008D5E40" w:rsidP="008D5E40">
      <w:pPr>
        <w:pStyle w:val="ListParagraph"/>
        <w:numPr>
          <w:ilvl w:val="0"/>
          <w:numId w:val="8"/>
        </w:numPr>
        <w:contextualSpacing w:val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Одбија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захтев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смањивање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фреквентног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опсега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радних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учестаности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бипланарну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ректалну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сонду</w:t>
      </w:r>
      <w:proofErr w:type="spellEnd"/>
      <w:r w:rsidRPr="00982794"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тачка</w:t>
      </w:r>
      <w:proofErr w:type="spellEnd"/>
      <w:r w:rsidRPr="00982794">
        <w:rPr>
          <w:sz w:val="23"/>
          <w:szCs w:val="23"/>
        </w:rPr>
        <w:t xml:space="preserve"> 4.3. </w:t>
      </w:r>
      <w:proofErr w:type="spellStart"/>
      <w:r>
        <w:rPr>
          <w:sz w:val="23"/>
          <w:szCs w:val="23"/>
        </w:rPr>
        <w:t>основних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карактеристика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Минималних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техничких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захтева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премијум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ултразвучни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апарат</w:t>
      </w:r>
      <w:proofErr w:type="spellEnd"/>
      <w:r w:rsidRPr="00982794"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јер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води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смањивању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технолошког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нивоа</w:t>
      </w:r>
      <w:proofErr w:type="spellEnd"/>
      <w:r w:rsidRPr="00982794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класе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апарата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који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могу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понудити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стране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више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различитих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понуђача</w:t>
      </w:r>
      <w:proofErr w:type="spellEnd"/>
      <w:r w:rsidRPr="00982794">
        <w:rPr>
          <w:sz w:val="23"/>
          <w:szCs w:val="23"/>
        </w:rPr>
        <w:t xml:space="preserve">, </w:t>
      </w:r>
      <w:r>
        <w:rPr>
          <w:sz w:val="23"/>
          <w:szCs w:val="23"/>
        </w:rPr>
        <w:t>а</w:t>
      </w:r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виши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фреквентни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опсег</w:t>
      </w:r>
      <w:proofErr w:type="spellEnd"/>
      <w:r w:rsidRPr="00982794"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до</w:t>
      </w:r>
      <w:proofErr w:type="spellEnd"/>
      <w:r w:rsidRPr="00982794">
        <w:rPr>
          <w:sz w:val="23"/>
          <w:szCs w:val="23"/>
        </w:rPr>
        <w:t xml:space="preserve"> 10 </w:t>
      </w:r>
      <w:proofErr w:type="spellStart"/>
      <w:r>
        <w:rPr>
          <w:sz w:val="23"/>
          <w:szCs w:val="23"/>
        </w:rPr>
        <w:t>МХз</w:t>
      </w:r>
      <w:proofErr w:type="spellEnd"/>
      <w:r w:rsidRPr="00982794"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је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значаја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квалитет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дијагностичке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слике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приликом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прегледа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зидова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ректума</w:t>
      </w:r>
      <w:proofErr w:type="spellEnd"/>
      <w:r w:rsidRPr="00982794"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Напомињемо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сврха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конвексне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бипланарне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ректалне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сонде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како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употреба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приликом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ултразвучних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уролошких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прегледа</w:t>
      </w:r>
      <w:proofErr w:type="spellEnd"/>
      <w:r w:rsidRPr="00982794"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тако</w:t>
      </w:r>
      <w:proofErr w:type="spellEnd"/>
      <w:r w:rsidRPr="00982794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приликом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ректалних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гастроентеролошких</w:t>
      </w:r>
      <w:proofErr w:type="spellEnd"/>
      <w:r w:rsidRPr="0098279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прегледа</w:t>
      </w:r>
      <w:proofErr w:type="spellEnd"/>
      <w:r w:rsidRPr="00982794">
        <w:rPr>
          <w:sz w:val="23"/>
          <w:szCs w:val="23"/>
        </w:rPr>
        <w:t>.</w:t>
      </w:r>
    </w:p>
    <w:p w:rsidR="0052779E" w:rsidRDefault="0052779E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D5E40" w:rsidRDefault="008D5E40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D5E40" w:rsidRDefault="008D5E40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D5E40" w:rsidRDefault="008D5E40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D5E40" w:rsidRDefault="008D5E40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D5E40" w:rsidRDefault="008D5E40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D5E40" w:rsidRDefault="008D5E40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D5E40" w:rsidRDefault="008D5E40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D5E40" w:rsidRDefault="008D5E40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D5E40" w:rsidRDefault="008D5E40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D5E40" w:rsidRDefault="008D5E40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D5E40" w:rsidRDefault="008D5E40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D5E40" w:rsidRDefault="008D5E40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D5E40" w:rsidRDefault="008D5E40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D5E40" w:rsidRDefault="008D5E40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D5E40" w:rsidRDefault="008D5E40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D5E40" w:rsidRDefault="008D5E40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D5E40" w:rsidRDefault="008D5E40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D5E40" w:rsidRDefault="008D5E40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D5E40" w:rsidRDefault="008D5E40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D5E40" w:rsidRDefault="008D5E40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D5E40" w:rsidRPr="0009384F" w:rsidRDefault="008D5E40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22D70" w:rsidRPr="00EE431C" w:rsidRDefault="008D5E40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С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поштовањем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</w:p>
    <w:p w:rsidR="00622D70" w:rsidRPr="00EE431C" w:rsidRDefault="00622D70" w:rsidP="00622D70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2E73AF" w:rsidRPr="004171BE" w:rsidRDefault="008D5E40" w:rsidP="004171BE">
      <w:pPr>
        <w:spacing w:after="0" w:line="240" w:lineRule="auto"/>
        <w:ind w:firstLine="495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Комисија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за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јавну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набавку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3F4E58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69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-13</w:t>
      </w:r>
      <w:r w:rsidR="00622D70" w:rsidRPr="00EE431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О</w:t>
      </w:r>
    </w:p>
    <w:p w:rsidR="00170637" w:rsidRPr="004171BE" w:rsidRDefault="00170637">
      <w:pPr>
        <w:spacing w:after="0" w:line="240" w:lineRule="auto"/>
        <w:ind w:firstLine="495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sectPr w:rsidR="00170637" w:rsidRPr="004171BE" w:rsidSect="00EE1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64662"/>
    <w:multiLevelType w:val="hybridMultilevel"/>
    <w:tmpl w:val="016E5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7354E"/>
    <w:rsid w:val="00071271"/>
    <w:rsid w:val="0009384F"/>
    <w:rsid w:val="00162722"/>
    <w:rsid w:val="00170637"/>
    <w:rsid w:val="001A58D3"/>
    <w:rsid w:val="001D7F46"/>
    <w:rsid w:val="002E73AF"/>
    <w:rsid w:val="0033041B"/>
    <w:rsid w:val="003864E7"/>
    <w:rsid w:val="003F4E58"/>
    <w:rsid w:val="004171BE"/>
    <w:rsid w:val="004A6CE2"/>
    <w:rsid w:val="0052779E"/>
    <w:rsid w:val="005752FB"/>
    <w:rsid w:val="005C6B85"/>
    <w:rsid w:val="00622D70"/>
    <w:rsid w:val="00665359"/>
    <w:rsid w:val="00703668"/>
    <w:rsid w:val="00777482"/>
    <w:rsid w:val="008B0EAD"/>
    <w:rsid w:val="008D5E40"/>
    <w:rsid w:val="00901026"/>
    <w:rsid w:val="00992F11"/>
    <w:rsid w:val="00A17EA9"/>
    <w:rsid w:val="00A61523"/>
    <w:rsid w:val="00AE7305"/>
    <w:rsid w:val="00B454D9"/>
    <w:rsid w:val="00B76791"/>
    <w:rsid w:val="00C33CB9"/>
    <w:rsid w:val="00CF0FC3"/>
    <w:rsid w:val="00E211FC"/>
    <w:rsid w:val="00E758C1"/>
    <w:rsid w:val="00EE15C6"/>
    <w:rsid w:val="00F45B04"/>
    <w:rsid w:val="00F7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1FC1-41B1-42C2-8D32-5203F0C7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nmjn</dc:creator>
  <cp:keywords/>
  <dc:description/>
  <cp:lastModifiedBy>Korisnik1</cp:lastModifiedBy>
  <cp:revision>19</cp:revision>
  <cp:lastPrinted>2013-04-03T10:58:00Z</cp:lastPrinted>
  <dcterms:created xsi:type="dcterms:W3CDTF">2013-04-03T09:57:00Z</dcterms:created>
  <dcterms:modified xsi:type="dcterms:W3CDTF">2013-07-05T11:05:00Z</dcterms:modified>
</cp:coreProperties>
</file>