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0B001F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1F163F" w:rsidRPr="005A2B48">
        <w:rPr>
          <w:rFonts w:eastAsiaTheme="minorHAnsi"/>
        </w:rPr>
        <w:t>1</w:t>
      </w:r>
      <w:r w:rsidR="005A2B48" w:rsidRPr="005A2B48">
        <w:rPr>
          <w:rFonts w:eastAsiaTheme="minorHAnsi"/>
        </w:rPr>
        <w:t>89</w:t>
      </w:r>
      <w:r w:rsidR="001F163F" w:rsidRPr="005A2B48">
        <w:rPr>
          <w:rFonts w:eastAsiaTheme="minorHAnsi"/>
        </w:rPr>
        <w:t>-13-О</w:t>
      </w:r>
      <w:r w:rsidR="000B001F">
        <w:rPr>
          <w:rFonts w:eastAsiaTheme="minorHAnsi"/>
        </w:rPr>
        <w:t xml:space="preserve">-Д, партија </w:t>
      </w:r>
      <w:r w:rsidR="000B001F">
        <w:rPr>
          <w:rFonts w:eastAsiaTheme="minorHAnsi"/>
          <w:lang/>
        </w:rPr>
        <w:t>10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5A2B48" w:rsidRPr="005A2B48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1F163F" w:rsidRPr="005A2B48">
        <w:t xml:space="preserve">, </w:t>
      </w:r>
      <w:r w:rsidR="001F163F" w:rsidRPr="005A2B48">
        <w:rPr>
          <w:b/>
        </w:rPr>
        <w:t xml:space="preserve">партија </w:t>
      </w:r>
      <w:r w:rsidR="000B001F">
        <w:rPr>
          <w:b/>
          <w:lang/>
        </w:rPr>
        <w:t>10</w:t>
      </w:r>
      <w:r w:rsidR="001F163F" w:rsidRPr="005A2B48">
        <w:t xml:space="preserve"> - </w:t>
      </w:r>
      <w:r w:rsidR="000B001F" w:rsidRPr="000B001F">
        <w:rPr>
          <w:noProof/>
        </w:rPr>
        <w:t>hydrogenii peroxydi solutio diluta паковање по 1л Ph. Jug. IV, Ethacridini lactatis solutio 0,1% паковање по 1л MF 2008, Acidi borici solutio 3% паковање по 1л Ph. Helv. VI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A2B48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5A2B48">
        <w:rPr>
          <w:lang w:val="sr-Cyrl-CS"/>
        </w:rPr>
        <w:t>33600000</w:t>
      </w:r>
      <w:r w:rsidR="005A2B48">
        <w:rPr>
          <w:rFonts w:eastAsiaTheme="minorHAnsi"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0B001F" w:rsidRPr="00E4596D">
        <w:rPr>
          <w:lang/>
        </w:rPr>
        <w:t>18.750,00</w:t>
      </w:r>
      <w:r w:rsidR="005A2B48" w:rsidRPr="005A2B48"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A2B4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1F163F" w:rsidRPr="005A2B48">
        <w:rPr>
          <w:rFonts w:eastAsia="Calibri"/>
          <w:bCs/>
        </w:rPr>
        <w:t>на оглас се није пријавио ниједан понуђач</w:t>
      </w:r>
    </w:p>
    <w:p w:rsidR="001F2953" w:rsidRPr="005A2B48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A2B48">
        <w:rPr>
          <w:rFonts w:eastAsiaTheme="minorHAnsi"/>
          <w:b/>
          <w:lang w:val="en-US"/>
        </w:rPr>
        <w:t>Разлог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за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обуставу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поступка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1F163F" w:rsidRPr="005A2B48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1F163F" w:rsidRPr="005A2B48">
        <w:rPr>
          <w:rFonts w:eastAsiaTheme="minorHAnsi"/>
        </w:rPr>
        <w:t xml:space="preserve">на основу </w:t>
      </w:r>
      <w:r w:rsidR="001F163F" w:rsidRPr="005A2B48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набавке,</w:t>
      </w:r>
      <w:r w:rsidR="001F163F" w:rsidRPr="005A2B48">
        <w:rPr>
          <w:rFonts w:eastAsiaTheme="minorHAnsi"/>
        </w:rPr>
        <w:t xml:space="preserve"> спровшће се преговарачки поступак без објављивања позива -</w:t>
      </w:r>
      <w:r w:rsidR="001F163F" w:rsidRPr="005A2B48">
        <w:rPr>
          <w:noProof/>
        </w:rPr>
        <w:t xml:space="preserve"> члан 36. став 1. тачка 1. Закона о јавним набавкама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001F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A2B48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3699E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F2D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B5252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A2554D"/>
    <w:rsid w:val="00B12F6A"/>
    <w:rsid w:val="00BF61EB"/>
    <w:rsid w:val="00C740EE"/>
    <w:rsid w:val="00CA2839"/>
    <w:rsid w:val="00D53F1D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2013-10-11T10:28:00Z</dcterms:modified>
</cp:coreProperties>
</file>