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4B" w:rsidRPr="004B0712" w:rsidRDefault="009959BC" w:rsidP="004B0712">
      <w:pPr>
        <w:jc w:val="center"/>
        <w:rPr>
          <w:rFonts w:eastAsiaTheme="minorHAnsi"/>
        </w:rPr>
      </w:pPr>
      <w:r>
        <w:rPr>
          <w:rFonts w:eastAsiaTheme="minorHAnsi"/>
        </w:rPr>
        <w:t>ДОДАТНО ПОЈАШЊЕЊЕ 2</w:t>
      </w:r>
    </w:p>
    <w:p w:rsidR="002E6F4B" w:rsidRPr="004B0712" w:rsidRDefault="002E6F4B" w:rsidP="004B0712">
      <w:pPr>
        <w:jc w:val="both"/>
        <w:rPr>
          <w:rFonts w:eastAsiaTheme="minorHAnsi"/>
        </w:rPr>
      </w:pPr>
    </w:p>
    <w:p w:rsidR="002E6F4B" w:rsidRPr="004B0712" w:rsidRDefault="002E6F4B" w:rsidP="004B0712">
      <w:pPr>
        <w:jc w:val="both"/>
      </w:pPr>
      <w:r w:rsidRPr="004B0712">
        <w:t xml:space="preserve">НА ОСНОВУ  Питања по </w:t>
      </w:r>
      <w:r w:rsidR="00057D65" w:rsidRPr="004B0712">
        <w:t>расписаној јавној набаци бр. 161</w:t>
      </w:r>
      <w:r w:rsidRPr="004B0712">
        <w:t xml:space="preserve">-13-О </w:t>
      </w:r>
    </w:p>
    <w:p w:rsidR="002E6F4B" w:rsidRPr="004B0712" w:rsidRDefault="002E6F4B" w:rsidP="004B0712">
      <w:pPr>
        <w:jc w:val="both"/>
      </w:pPr>
    </w:p>
    <w:p w:rsidR="004B0712" w:rsidRPr="004B0712" w:rsidRDefault="00057D65" w:rsidP="004B0712">
      <w:pPr>
        <w:jc w:val="both"/>
      </w:pPr>
      <w:r w:rsidRPr="004B0712">
        <w:t>„</w:t>
      </w:r>
      <w:r w:rsidR="004B0712" w:rsidRPr="004B0712">
        <w:t>Postovani,</w:t>
      </w:r>
    </w:p>
    <w:p w:rsidR="004B0712" w:rsidRPr="004B0712" w:rsidRDefault="004B0712" w:rsidP="004B0712">
      <w:pPr>
        <w:jc w:val="both"/>
      </w:pPr>
      <w:r w:rsidRPr="004B0712">
        <w:t> </w:t>
      </w:r>
    </w:p>
    <w:p w:rsidR="00713FD8" w:rsidRPr="004B0712" w:rsidRDefault="004B0712" w:rsidP="004B0712">
      <w:pPr>
        <w:jc w:val="both"/>
      </w:pPr>
      <w:r w:rsidRPr="004B0712">
        <w:t>Molimo Vas da nam odgovorite na pitanje da li je, vezano za ispunjenost obaveznih uslova za ucesce u postupku javne nabavke, Zakon o javnim nabavkama clan.75 stav 1. tacke od 1 do 4,  dovoljno sto smo upisani u registar ponudjaca, sto se moze videti na sajtu</w:t>
      </w:r>
      <w:r>
        <w:t xml:space="preserve"> </w:t>
      </w:r>
      <w:hyperlink r:id="rId7" w:tgtFrame="_blank" w:history="1">
        <w:r w:rsidRPr="004B0712">
          <w:rPr>
            <w:rStyle w:val="Hyperlink"/>
          </w:rPr>
          <w:t>www.apr.gov.rs</w:t>
        </w:r>
      </w:hyperlink>
      <w:r w:rsidRPr="004B0712">
        <w:t>,  i da li resenje o upisu u registar ponudjaca zamenjuje sve trazene potvrde kojim sa dokazuje ispunjenost obaveznih uslova?</w:t>
      </w:r>
      <w:r>
        <w:t>”</w:t>
      </w:r>
      <w:r w:rsidR="00057D65" w:rsidRPr="004B0712">
        <w:br/>
      </w:r>
      <w:r w:rsidR="00057D65" w:rsidRPr="004B0712">
        <w:br/>
      </w:r>
    </w:p>
    <w:p w:rsidR="00713FD8" w:rsidRPr="004B0712" w:rsidRDefault="00713FD8" w:rsidP="004B0712">
      <w:pPr>
        <w:jc w:val="both"/>
        <w:rPr>
          <w:b/>
          <w:u w:val="single"/>
        </w:rPr>
      </w:pPr>
      <w:r w:rsidRPr="004B0712">
        <w:rPr>
          <w:b/>
          <w:u w:val="single"/>
        </w:rPr>
        <w:t>ПОЈАШЊЕЊЕ НАРУЧИОЦА</w:t>
      </w:r>
    </w:p>
    <w:p w:rsidR="004D73E6" w:rsidRDefault="004D73E6" w:rsidP="004D73E6">
      <w:pPr>
        <w:jc w:val="both"/>
      </w:pPr>
      <w:r>
        <w:t>Поштовани,</w:t>
      </w:r>
    </w:p>
    <w:p w:rsidR="004D73E6" w:rsidRDefault="004D73E6" w:rsidP="004D73E6">
      <w:pPr>
        <w:jc w:val="both"/>
      </w:pPr>
      <w:r>
        <w:t>у чл. 78. Закона  о јавним набавкама, између осталог, стоји:</w:t>
      </w:r>
    </w:p>
    <w:p w:rsidR="004D73E6" w:rsidRDefault="004D73E6" w:rsidP="004D73E6">
      <w:pPr>
        <w:jc w:val="both"/>
      </w:pPr>
      <w:r>
        <w:t>„</w:t>
      </w:r>
      <w:r>
        <w:rPr>
          <w:lang w:val="en-US"/>
        </w:rPr>
        <w:t>Организација</w:t>
      </w:r>
      <w:r w:rsidRPr="00117EAC">
        <w:rPr>
          <w:lang w:val="en-US"/>
        </w:rPr>
        <w:t xml:space="preserve"> </w:t>
      </w:r>
      <w:r>
        <w:rPr>
          <w:lang w:val="en-US"/>
        </w:rPr>
        <w:t>надлежна</w:t>
      </w:r>
      <w:r w:rsidRPr="00117EAC">
        <w:rPr>
          <w:lang w:val="en-US"/>
        </w:rPr>
        <w:t xml:space="preserve"> </w:t>
      </w:r>
      <w:r>
        <w:rPr>
          <w:lang w:val="en-US"/>
        </w:rPr>
        <w:t>за</w:t>
      </w:r>
      <w:r w:rsidRPr="00117EAC">
        <w:rPr>
          <w:lang w:val="en-US"/>
        </w:rPr>
        <w:t xml:space="preserve"> </w:t>
      </w:r>
      <w:r>
        <w:rPr>
          <w:lang w:val="en-US"/>
        </w:rPr>
        <w:t>регистрацију</w:t>
      </w:r>
      <w:r w:rsidRPr="00117EAC">
        <w:rPr>
          <w:lang w:val="en-US"/>
        </w:rPr>
        <w:t xml:space="preserve"> </w:t>
      </w:r>
      <w:r>
        <w:rPr>
          <w:lang w:val="en-US"/>
        </w:rPr>
        <w:t>привредних</w:t>
      </w:r>
      <w:r w:rsidRPr="00117EAC">
        <w:rPr>
          <w:lang w:val="en-US"/>
        </w:rPr>
        <w:t xml:space="preserve"> </w:t>
      </w:r>
      <w:r>
        <w:rPr>
          <w:lang w:val="en-US"/>
        </w:rPr>
        <w:t>субјеката</w:t>
      </w:r>
      <w:r w:rsidRPr="00117EAC">
        <w:rPr>
          <w:lang w:val="en-US"/>
        </w:rPr>
        <w:t xml:space="preserve"> </w:t>
      </w:r>
      <w:r>
        <w:rPr>
          <w:lang w:val="en-US"/>
        </w:rPr>
        <w:t>води</w:t>
      </w:r>
      <w:r w:rsidRPr="00117EAC">
        <w:rPr>
          <w:lang w:val="en-US"/>
        </w:rPr>
        <w:t xml:space="preserve"> </w:t>
      </w:r>
      <w:r>
        <w:rPr>
          <w:lang w:val="en-US"/>
        </w:rPr>
        <w:t>јавни</w:t>
      </w:r>
      <w:r w:rsidRPr="00117EAC">
        <w:rPr>
          <w:lang w:val="en-US"/>
        </w:rPr>
        <w:t xml:space="preserve"> </w:t>
      </w:r>
      <w:r>
        <w:rPr>
          <w:lang w:val="en-US"/>
        </w:rPr>
        <w:t>регистар</w:t>
      </w:r>
      <w:r w:rsidRPr="00117EAC">
        <w:rPr>
          <w:lang w:val="en-US"/>
        </w:rPr>
        <w:t xml:space="preserve"> </w:t>
      </w:r>
      <w:r>
        <w:rPr>
          <w:lang w:val="en-US"/>
        </w:rPr>
        <w:t>понуђача</w:t>
      </w:r>
      <w:r w:rsidRPr="00117EAC">
        <w:rPr>
          <w:lang w:val="en-US"/>
        </w:rPr>
        <w:t xml:space="preserve"> - </w:t>
      </w:r>
      <w:r>
        <w:rPr>
          <w:lang w:val="en-US"/>
        </w:rPr>
        <w:t>предузетника</w:t>
      </w:r>
      <w:r w:rsidRPr="00117EAC">
        <w:rPr>
          <w:lang w:val="en-US"/>
        </w:rPr>
        <w:t xml:space="preserve"> </w:t>
      </w:r>
      <w:r>
        <w:rPr>
          <w:lang w:val="en-US"/>
        </w:rPr>
        <w:t>и</w:t>
      </w:r>
      <w:r w:rsidRPr="00117EAC">
        <w:rPr>
          <w:lang w:val="en-US"/>
        </w:rPr>
        <w:t xml:space="preserve"> </w:t>
      </w:r>
      <w:r>
        <w:rPr>
          <w:lang w:val="en-US"/>
        </w:rPr>
        <w:t>правних</w:t>
      </w:r>
      <w:r w:rsidRPr="00117EAC">
        <w:rPr>
          <w:lang w:val="en-US"/>
        </w:rPr>
        <w:t xml:space="preserve"> </w:t>
      </w:r>
      <w:r>
        <w:rPr>
          <w:lang w:val="en-US"/>
        </w:rPr>
        <w:t>лица</w:t>
      </w:r>
      <w:r w:rsidRPr="00117EAC">
        <w:rPr>
          <w:lang w:val="en-US"/>
        </w:rPr>
        <w:t xml:space="preserve"> (</w:t>
      </w:r>
      <w:r>
        <w:rPr>
          <w:lang w:val="en-US"/>
        </w:rPr>
        <w:t>у</w:t>
      </w:r>
      <w:r w:rsidRPr="00117EAC">
        <w:rPr>
          <w:lang w:val="en-US"/>
        </w:rPr>
        <w:t xml:space="preserve"> </w:t>
      </w:r>
      <w:r>
        <w:rPr>
          <w:lang w:val="en-US"/>
        </w:rPr>
        <w:t>даљем</w:t>
      </w:r>
      <w:r w:rsidRPr="00117EAC">
        <w:rPr>
          <w:lang w:val="en-US"/>
        </w:rPr>
        <w:t xml:space="preserve"> </w:t>
      </w:r>
      <w:r>
        <w:rPr>
          <w:lang w:val="en-US"/>
        </w:rPr>
        <w:t>тексту</w:t>
      </w:r>
      <w:r w:rsidRPr="00117EAC">
        <w:rPr>
          <w:lang w:val="en-US"/>
        </w:rPr>
        <w:t xml:space="preserve">: </w:t>
      </w:r>
      <w:r>
        <w:rPr>
          <w:lang w:val="en-US"/>
        </w:rPr>
        <w:t>регистар</w:t>
      </w:r>
      <w:r w:rsidRPr="00117EAC">
        <w:rPr>
          <w:lang w:val="en-US"/>
        </w:rPr>
        <w:t xml:space="preserve"> </w:t>
      </w:r>
      <w:r>
        <w:rPr>
          <w:lang w:val="en-US"/>
        </w:rPr>
        <w:t>понуђача</w:t>
      </w:r>
      <w:r w:rsidRPr="00117EAC">
        <w:rPr>
          <w:lang w:val="en-US"/>
        </w:rPr>
        <w:t xml:space="preserve">) </w:t>
      </w:r>
      <w:r>
        <w:rPr>
          <w:lang w:val="en-US"/>
        </w:rPr>
        <w:t>који</w:t>
      </w:r>
      <w:r w:rsidRPr="00117EAC">
        <w:rPr>
          <w:lang w:val="en-US"/>
        </w:rPr>
        <w:t xml:space="preserve"> </w:t>
      </w:r>
      <w:r>
        <w:rPr>
          <w:lang w:val="en-US"/>
        </w:rPr>
        <w:t>испуњавају</w:t>
      </w:r>
      <w:r w:rsidRPr="00117EAC">
        <w:rPr>
          <w:lang w:val="en-US"/>
        </w:rPr>
        <w:t xml:space="preserve"> </w:t>
      </w:r>
      <w:r>
        <w:rPr>
          <w:lang w:val="en-US"/>
        </w:rPr>
        <w:t>обавезне</w:t>
      </w:r>
      <w:r w:rsidRPr="00117EAC">
        <w:rPr>
          <w:lang w:val="en-US"/>
        </w:rPr>
        <w:t xml:space="preserve"> </w:t>
      </w:r>
      <w:r>
        <w:rPr>
          <w:lang w:val="en-US"/>
        </w:rPr>
        <w:t>услове</w:t>
      </w:r>
      <w:r w:rsidRPr="00117EAC">
        <w:rPr>
          <w:lang w:val="en-US"/>
        </w:rPr>
        <w:t xml:space="preserve"> </w:t>
      </w:r>
      <w:r>
        <w:rPr>
          <w:lang w:val="en-US"/>
        </w:rPr>
        <w:t>из</w:t>
      </w:r>
      <w:r w:rsidRPr="00117EAC">
        <w:rPr>
          <w:lang w:val="en-US"/>
        </w:rPr>
        <w:t xml:space="preserve"> </w:t>
      </w:r>
      <w:r>
        <w:rPr>
          <w:lang w:val="en-US"/>
        </w:rPr>
        <w:t>члана</w:t>
      </w:r>
      <w:r w:rsidRPr="00117EAC">
        <w:rPr>
          <w:lang w:val="en-US"/>
        </w:rPr>
        <w:t xml:space="preserve"> 75. </w:t>
      </w:r>
      <w:r>
        <w:rPr>
          <w:lang w:val="en-US"/>
        </w:rPr>
        <w:t>став</w:t>
      </w:r>
      <w:r w:rsidRPr="00117EAC">
        <w:rPr>
          <w:lang w:val="en-US"/>
        </w:rPr>
        <w:t xml:space="preserve"> 1. </w:t>
      </w:r>
      <w:r>
        <w:rPr>
          <w:lang w:val="en-US"/>
        </w:rPr>
        <w:t>тач</w:t>
      </w:r>
      <w:r w:rsidRPr="00117EAC">
        <w:rPr>
          <w:lang w:val="en-US"/>
        </w:rPr>
        <w:t xml:space="preserve">. 1) </w:t>
      </w:r>
      <w:r>
        <w:rPr>
          <w:lang w:val="en-US"/>
        </w:rPr>
        <w:t>до</w:t>
      </w:r>
      <w:r w:rsidRPr="00117EAC">
        <w:rPr>
          <w:lang w:val="en-US"/>
        </w:rPr>
        <w:t xml:space="preserve"> 4) </w:t>
      </w:r>
      <w:r>
        <w:rPr>
          <w:lang w:val="en-US"/>
        </w:rPr>
        <w:t>овог</w:t>
      </w:r>
      <w:r w:rsidRPr="00117EAC">
        <w:rPr>
          <w:lang w:val="en-US"/>
        </w:rPr>
        <w:t xml:space="preserve"> </w:t>
      </w:r>
      <w:r>
        <w:rPr>
          <w:lang w:val="en-US"/>
        </w:rPr>
        <w:t>закона</w:t>
      </w:r>
      <w:r>
        <w:t>“</w:t>
      </w:r>
    </w:p>
    <w:p w:rsidR="004D73E6" w:rsidRDefault="004D73E6" w:rsidP="004D73E6">
      <w:pPr>
        <w:jc w:val="both"/>
      </w:pPr>
      <w:r>
        <w:t>.</w:t>
      </w:r>
    </w:p>
    <w:p w:rsidR="004D73E6" w:rsidRDefault="004D73E6" w:rsidP="004D73E6">
      <w:pPr>
        <w:jc w:val="both"/>
      </w:pPr>
      <w:r>
        <w:t>.</w:t>
      </w:r>
    </w:p>
    <w:p w:rsidR="004D73E6" w:rsidRDefault="004D73E6" w:rsidP="004D73E6">
      <w:pPr>
        <w:jc w:val="both"/>
      </w:pPr>
      <w:r>
        <w:t>.</w:t>
      </w:r>
    </w:p>
    <w:p w:rsidR="004D73E6" w:rsidRPr="00CA0F6A" w:rsidRDefault="004D73E6" w:rsidP="004D73E6">
      <w:pPr>
        <w:jc w:val="both"/>
      </w:pPr>
      <w:r>
        <w:t>„</w:t>
      </w:r>
      <w:r>
        <w:rPr>
          <w:lang w:val="fr-FR"/>
        </w:rPr>
        <w:t>Лице</w:t>
      </w:r>
      <w:r w:rsidRPr="00CA0F6A">
        <w:rPr>
          <w:lang w:val="fr-FR"/>
        </w:rPr>
        <w:t xml:space="preserve"> </w:t>
      </w:r>
      <w:r>
        <w:rPr>
          <w:lang w:val="fr-FR"/>
        </w:rPr>
        <w:t>уписано</w:t>
      </w:r>
      <w:r w:rsidRPr="00CA0F6A">
        <w:rPr>
          <w:lang w:val="fr-FR"/>
        </w:rPr>
        <w:t xml:space="preserve"> </w:t>
      </w:r>
      <w:r>
        <w:rPr>
          <w:lang w:val="fr-FR"/>
        </w:rPr>
        <w:t>у</w:t>
      </w:r>
      <w:r w:rsidRPr="00CA0F6A">
        <w:rPr>
          <w:lang w:val="fr-FR"/>
        </w:rPr>
        <w:t xml:space="preserve"> </w:t>
      </w:r>
      <w:r>
        <w:rPr>
          <w:lang w:val="fr-FR"/>
        </w:rPr>
        <w:t>регистар</w:t>
      </w:r>
      <w:r w:rsidRPr="00CA0F6A">
        <w:rPr>
          <w:lang w:val="fr-FR"/>
        </w:rPr>
        <w:t xml:space="preserve"> </w:t>
      </w:r>
      <w:r>
        <w:rPr>
          <w:lang w:val="fr-FR"/>
        </w:rPr>
        <w:t>понуђача</w:t>
      </w:r>
      <w:r w:rsidRPr="00CA0F6A">
        <w:rPr>
          <w:lang w:val="fr-FR"/>
        </w:rPr>
        <w:t xml:space="preserve"> </w:t>
      </w:r>
      <w:r>
        <w:rPr>
          <w:lang w:val="fr-FR"/>
        </w:rPr>
        <w:t>није</w:t>
      </w:r>
      <w:r w:rsidRPr="00CA0F6A">
        <w:rPr>
          <w:lang w:val="fr-FR"/>
        </w:rPr>
        <w:t xml:space="preserve"> </w:t>
      </w:r>
      <w:r>
        <w:rPr>
          <w:lang w:val="fr-FR"/>
        </w:rPr>
        <w:t>дужно</w:t>
      </w:r>
      <w:r w:rsidRPr="00CA0F6A">
        <w:rPr>
          <w:lang w:val="fr-FR"/>
        </w:rPr>
        <w:t xml:space="preserve"> </w:t>
      </w:r>
      <w:r>
        <w:rPr>
          <w:lang w:val="fr-FR"/>
        </w:rPr>
        <w:t>да</w:t>
      </w:r>
      <w:r w:rsidRPr="00CA0F6A">
        <w:rPr>
          <w:lang w:val="fr-FR"/>
        </w:rPr>
        <w:t xml:space="preserve"> </w:t>
      </w:r>
      <w:r>
        <w:rPr>
          <w:lang w:val="fr-FR"/>
        </w:rPr>
        <w:t>приликом</w:t>
      </w:r>
      <w:r w:rsidRPr="00CA0F6A">
        <w:rPr>
          <w:lang w:val="fr-FR"/>
        </w:rPr>
        <w:t xml:space="preserve"> </w:t>
      </w:r>
      <w:r>
        <w:rPr>
          <w:lang w:val="fr-FR"/>
        </w:rPr>
        <w:t>подношења</w:t>
      </w:r>
      <w:r w:rsidRPr="00CA0F6A">
        <w:rPr>
          <w:lang w:val="fr-FR"/>
        </w:rPr>
        <w:t xml:space="preserve"> </w:t>
      </w:r>
      <w:r>
        <w:rPr>
          <w:lang w:val="fr-FR"/>
        </w:rPr>
        <w:t>понуде</w:t>
      </w:r>
      <w:r w:rsidRPr="00CA0F6A">
        <w:rPr>
          <w:lang w:val="fr-FR"/>
        </w:rPr>
        <w:t xml:space="preserve">, </w:t>
      </w:r>
      <w:r>
        <w:rPr>
          <w:lang w:val="fr-FR"/>
        </w:rPr>
        <w:t>односно</w:t>
      </w:r>
      <w:r w:rsidRPr="00CA0F6A">
        <w:rPr>
          <w:lang w:val="fr-FR"/>
        </w:rPr>
        <w:t xml:space="preserve"> </w:t>
      </w:r>
      <w:r>
        <w:rPr>
          <w:lang w:val="fr-FR"/>
        </w:rPr>
        <w:t>пријаве</w:t>
      </w:r>
      <w:r w:rsidRPr="00CA0F6A">
        <w:rPr>
          <w:lang w:val="fr-FR"/>
        </w:rPr>
        <w:t xml:space="preserve"> </w:t>
      </w:r>
      <w:r>
        <w:rPr>
          <w:lang w:val="fr-FR"/>
        </w:rPr>
        <w:t>доказује</w:t>
      </w:r>
      <w:r w:rsidRPr="00CA0F6A">
        <w:rPr>
          <w:lang w:val="fr-FR"/>
        </w:rPr>
        <w:t xml:space="preserve"> </w:t>
      </w:r>
      <w:r>
        <w:rPr>
          <w:lang w:val="fr-FR"/>
        </w:rPr>
        <w:t>испуњеност</w:t>
      </w:r>
      <w:r w:rsidRPr="00CA0F6A">
        <w:rPr>
          <w:lang w:val="fr-FR"/>
        </w:rPr>
        <w:t xml:space="preserve"> </w:t>
      </w:r>
      <w:r>
        <w:rPr>
          <w:lang w:val="fr-FR"/>
        </w:rPr>
        <w:t>обавезних</w:t>
      </w:r>
      <w:r w:rsidRPr="00CA0F6A">
        <w:rPr>
          <w:lang w:val="fr-FR"/>
        </w:rPr>
        <w:t xml:space="preserve"> </w:t>
      </w:r>
      <w:r>
        <w:rPr>
          <w:lang w:val="fr-FR"/>
        </w:rPr>
        <w:t>услова</w:t>
      </w:r>
      <w:r>
        <w:t>“</w:t>
      </w:r>
    </w:p>
    <w:p w:rsidR="00BC6FAC" w:rsidRDefault="00BC6FAC" w:rsidP="004B0712">
      <w:pPr>
        <w:jc w:val="both"/>
      </w:pPr>
    </w:p>
    <w:p w:rsidR="004D73E6" w:rsidRDefault="004D73E6" w:rsidP="004B0712">
      <w:pPr>
        <w:jc w:val="both"/>
      </w:pPr>
      <w:r>
        <w:t>Такође, у конкурсној документацији стоји:</w:t>
      </w:r>
    </w:p>
    <w:p w:rsidR="004D73E6" w:rsidRPr="004D73E6" w:rsidRDefault="004D73E6" w:rsidP="004B0712">
      <w:pPr>
        <w:jc w:val="both"/>
      </w:pPr>
    </w:p>
    <w:p w:rsidR="008E4079" w:rsidRPr="008E4079" w:rsidRDefault="008E4079" w:rsidP="008E4079">
      <w:pPr>
        <w:numPr>
          <w:ilvl w:val="0"/>
          <w:numId w:val="9"/>
        </w:numPr>
        <w:jc w:val="both"/>
        <w:rPr>
          <w:bCs/>
          <w:lang w:val="sr-Cyrl-CS"/>
        </w:rPr>
      </w:pPr>
      <w:r w:rsidRPr="008E4079">
        <w:rPr>
          <w:bCs/>
          <w:lang w:val="sr-Cyrl-CS"/>
        </w:rPr>
        <w:t>Наведене доказе о испуњености услова понуђач може доставити у виду неоверених копија, а наручилац може пре доношења одлуке о додели уговора да тражи од понуђача, чија је понуда на основу извештаја за јавну набавку оцењена као најповољнија, да достави на увид оригинал или оверену копију свих или појединих доказа.</w:t>
      </w:r>
    </w:p>
    <w:p w:rsidR="008E4079" w:rsidRPr="008E4079" w:rsidRDefault="008E4079" w:rsidP="008E4079">
      <w:pPr>
        <w:numPr>
          <w:ilvl w:val="0"/>
          <w:numId w:val="9"/>
        </w:numPr>
        <w:jc w:val="both"/>
        <w:rPr>
          <w:bCs/>
          <w:lang w:val="sr-Cyrl-CS"/>
        </w:rPr>
      </w:pPr>
      <w:r w:rsidRPr="008E4079">
        <w:rPr>
          <w:bCs/>
          <w:lang w:val="sr-Cyrl-CS"/>
        </w:rPr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</w:t>
      </w:r>
      <w:r w:rsidRPr="008E4079">
        <w:rPr>
          <w:bCs/>
        </w:rPr>
        <w:t>т</w:t>
      </w:r>
      <w:r w:rsidRPr="008E4079">
        <w:rPr>
          <w:bCs/>
          <w:lang w:val="sr-Cyrl-CS"/>
        </w:rPr>
        <w:t>љиву.</w:t>
      </w:r>
    </w:p>
    <w:p w:rsidR="008E4079" w:rsidRPr="008E4079" w:rsidRDefault="008E4079" w:rsidP="008E4079">
      <w:pPr>
        <w:numPr>
          <w:ilvl w:val="0"/>
          <w:numId w:val="9"/>
        </w:numPr>
        <w:jc w:val="both"/>
      </w:pPr>
      <w:r w:rsidRPr="008E4079">
        <w:rPr>
          <w:bCs/>
        </w:rPr>
        <w:t xml:space="preserve">Понуђачи који су регистровани у регистру који води Агенција за привредне регистре не морају да доставе доказ </w:t>
      </w:r>
      <w:r w:rsidRPr="008E4079">
        <w:rPr>
          <w:bCs/>
          <w:lang w:val="sr-Cyrl-CS"/>
        </w:rPr>
        <w:t>из чл.  75. ст. 1. тач. 1) И</w:t>
      </w:r>
      <w:r w:rsidRPr="008E4079">
        <w:rPr>
          <w:bCs/>
        </w:rPr>
        <w:t xml:space="preserve">звод из регистра Агенције за привредне регистре, </w:t>
      </w:r>
      <w:r w:rsidRPr="008E4079">
        <w:rPr>
          <w:bCs/>
          <w:lang w:val="sr-Cyrl-CS"/>
        </w:rPr>
        <w:t xml:space="preserve">који </w:t>
      </w:r>
      <w:r w:rsidRPr="008E4079">
        <w:rPr>
          <w:bCs/>
        </w:rPr>
        <w:t>је јавно доступан на интернет страници Агенције за привредне регистре.</w:t>
      </w:r>
    </w:p>
    <w:p w:rsidR="008E4079" w:rsidRPr="008E4079" w:rsidRDefault="008E4079" w:rsidP="008E4079">
      <w:pPr>
        <w:numPr>
          <w:ilvl w:val="0"/>
          <w:numId w:val="9"/>
        </w:numPr>
        <w:jc w:val="both"/>
        <w:rPr>
          <w:b/>
          <w:bCs/>
        </w:rPr>
      </w:pPr>
      <w:r w:rsidRPr="008E4079">
        <w:rPr>
          <w:b/>
          <w:bCs/>
        </w:rPr>
        <w:t>Наручилац неће одбити понуду као неприхватљиву, уколико не садржи доказ одређен конкурсном документацијом, ако понуђач наведе у понуди интернет страницу на којој су подаци који су тражени у оквиру услова јавно доступни.</w:t>
      </w:r>
    </w:p>
    <w:p w:rsidR="00272549" w:rsidRPr="00272549" w:rsidRDefault="00272549" w:rsidP="00272549">
      <w:pPr>
        <w:numPr>
          <w:ilvl w:val="0"/>
          <w:numId w:val="9"/>
        </w:numPr>
        <w:jc w:val="both"/>
      </w:pPr>
      <w:r w:rsidRPr="00272549">
        <w:t xml:space="preserve">Уколико је доказ о испуњености услова електронски документ, понуђач доставља копију електронског документа у писаном облику, у складу са </w:t>
      </w:r>
      <w:r w:rsidRPr="00272549">
        <w:lastRenderedPageBreak/>
        <w:t>законом којим се уређује електронски документ, осим уколико подноси електронску понуду када се доказ доставља у изворном електронском облику.</w:t>
      </w:r>
    </w:p>
    <w:p w:rsidR="002E6F4B" w:rsidRPr="004B0712" w:rsidRDefault="002E6F4B" w:rsidP="004B0712">
      <w:pPr>
        <w:jc w:val="both"/>
      </w:pPr>
    </w:p>
    <w:p w:rsidR="002E6F4B" w:rsidRPr="009D4A73" w:rsidRDefault="009D4A73" w:rsidP="004B0712">
      <w:pPr>
        <w:jc w:val="both"/>
        <w:rPr>
          <w:lang/>
        </w:rPr>
      </w:pPr>
      <w:r>
        <w:rPr>
          <w:lang/>
        </w:rPr>
        <w:t>Обратите пажњу да се ово односи</w:t>
      </w:r>
      <w:r w:rsidR="00752F39">
        <w:rPr>
          <w:lang/>
        </w:rPr>
        <w:t xml:space="preserve"> на доказе од 1 до 4, што значи</w:t>
      </w:r>
      <w:r>
        <w:rPr>
          <w:lang/>
        </w:rPr>
        <w:t xml:space="preserve"> да остале услове</w:t>
      </w:r>
      <w:r w:rsidR="00752F39">
        <w:rPr>
          <w:lang/>
        </w:rPr>
        <w:t xml:space="preserve"> дефинисане конкурсном документацијом</w:t>
      </w:r>
      <w:r>
        <w:rPr>
          <w:lang/>
        </w:rPr>
        <w:t xml:space="preserve"> доказујете достављањем доказа</w:t>
      </w:r>
      <w:r w:rsidR="00752F39">
        <w:rPr>
          <w:lang/>
        </w:rPr>
        <w:t xml:space="preserve"> дефинисаних конкурсном документацијом на дефинисани начин.</w:t>
      </w:r>
    </w:p>
    <w:p w:rsidR="002E6F4B" w:rsidRPr="004B0712" w:rsidRDefault="002E6F4B" w:rsidP="004B0712">
      <w:pPr>
        <w:jc w:val="both"/>
      </w:pPr>
    </w:p>
    <w:p w:rsidR="002E6F4B" w:rsidRPr="004B0712" w:rsidRDefault="002E6F4B" w:rsidP="004B0712">
      <w:pPr>
        <w:jc w:val="both"/>
      </w:pPr>
    </w:p>
    <w:p w:rsidR="002E6F4B" w:rsidRPr="003110E5" w:rsidRDefault="003110E5" w:rsidP="004B0712">
      <w:pPr>
        <w:jc w:val="both"/>
      </w:pPr>
      <w:r>
        <w:t>Срдачно,</w:t>
      </w:r>
    </w:p>
    <w:p w:rsidR="002E6F4B" w:rsidRPr="004B0712" w:rsidRDefault="002E6F4B" w:rsidP="004B0712">
      <w:pPr>
        <w:jc w:val="both"/>
      </w:pPr>
      <w:r w:rsidRPr="004B0712">
        <w:t>Комисија за јавну набаку</w:t>
      </w:r>
    </w:p>
    <w:p w:rsidR="002E6F4B" w:rsidRPr="004B0712" w:rsidRDefault="002E6F4B" w:rsidP="004B0712">
      <w:pPr>
        <w:jc w:val="both"/>
        <w:rPr>
          <w:rFonts w:eastAsiaTheme="minorHAnsi"/>
        </w:rPr>
      </w:pPr>
    </w:p>
    <w:sectPr w:rsidR="002E6F4B" w:rsidRPr="004B0712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03" w:rsidRDefault="00396603" w:rsidP="002F2013">
      <w:r>
        <w:separator/>
      </w:r>
    </w:p>
  </w:endnote>
  <w:endnote w:type="continuationSeparator" w:id="0">
    <w:p w:rsidR="00396603" w:rsidRDefault="00396603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03" w:rsidRDefault="00396603" w:rsidP="002F2013">
      <w:r>
        <w:separator/>
      </w:r>
    </w:p>
  </w:footnote>
  <w:footnote w:type="continuationSeparator" w:id="0">
    <w:p w:rsidR="00396603" w:rsidRDefault="00396603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03" w:rsidRPr="002F2013" w:rsidRDefault="00396603" w:rsidP="002F2013">
    <w:pPr>
      <w:pStyle w:val="Heading1"/>
      <w:jc w:val="center"/>
      <w:rPr>
        <w:sz w:val="32"/>
      </w:rPr>
    </w:pPr>
    <w:r w:rsidRPr="006D0A7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2219601" r:id="rId2"/>
      </w:pict>
    </w:r>
    <w:r w:rsidRPr="002F2013">
      <w:rPr>
        <w:sz w:val="32"/>
        <w:lang w:val="sr-Cyrl-CS"/>
      </w:rPr>
      <w:t>КЛИНИЧКИ ЦЕНТАР ВОЈВОДИНЕ</w:t>
    </w:r>
  </w:p>
  <w:p w:rsidR="00396603" w:rsidRPr="002F2013" w:rsidRDefault="0039660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396603" w:rsidRPr="00BA3695" w:rsidRDefault="00396603" w:rsidP="002F2013">
    <w:pPr>
      <w:jc w:val="center"/>
      <w:rPr>
        <w:sz w:val="8"/>
        <w:lang w:val="hr-HR"/>
      </w:rPr>
    </w:pPr>
  </w:p>
  <w:p w:rsidR="00396603" w:rsidRPr="00BA3695" w:rsidRDefault="0039660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396603" w:rsidRPr="00BA3695" w:rsidRDefault="0039660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396603" w:rsidRDefault="0039660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396603" w:rsidRPr="00BA3695" w:rsidRDefault="0039660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3488"/>
    <w:rsid w:val="000328F7"/>
    <w:rsid w:val="00057D65"/>
    <w:rsid w:val="00061FDC"/>
    <w:rsid w:val="00082146"/>
    <w:rsid w:val="000D6BBB"/>
    <w:rsid w:val="00102D3B"/>
    <w:rsid w:val="0010366B"/>
    <w:rsid w:val="00113951"/>
    <w:rsid w:val="00117EAC"/>
    <w:rsid w:val="00125404"/>
    <w:rsid w:val="001413B5"/>
    <w:rsid w:val="0014358C"/>
    <w:rsid w:val="00151D80"/>
    <w:rsid w:val="001C3202"/>
    <w:rsid w:val="001C3539"/>
    <w:rsid w:val="00210035"/>
    <w:rsid w:val="00250FA9"/>
    <w:rsid w:val="00272549"/>
    <w:rsid w:val="002A39EA"/>
    <w:rsid w:val="002C34F9"/>
    <w:rsid w:val="002E5990"/>
    <w:rsid w:val="002E6F4B"/>
    <w:rsid w:val="002E7E49"/>
    <w:rsid w:val="002F2013"/>
    <w:rsid w:val="002F3C53"/>
    <w:rsid w:val="003110E5"/>
    <w:rsid w:val="00312DED"/>
    <w:rsid w:val="003353B6"/>
    <w:rsid w:val="00363348"/>
    <w:rsid w:val="003818D2"/>
    <w:rsid w:val="00387384"/>
    <w:rsid w:val="00391BF0"/>
    <w:rsid w:val="0039604C"/>
    <w:rsid w:val="00396603"/>
    <w:rsid w:val="003A5051"/>
    <w:rsid w:val="003A6263"/>
    <w:rsid w:val="003B44BE"/>
    <w:rsid w:val="003B6A66"/>
    <w:rsid w:val="003F0E30"/>
    <w:rsid w:val="003F1BCF"/>
    <w:rsid w:val="00410449"/>
    <w:rsid w:val="00430A42"/>
    <w:rsid w:val="004947CD"/>
    <w:rsid w:val="004A4EAB"/>
    <w:rsid w:val="004B0712"/>
    <w:rsid w:val="004D04E4"/>
    <w:rsid w:val="004D73E6"/>
    <w:rsid w:val="004D7FA7"/>
    <w:rsid w:val="004E6689"/>
    <w:rsid w:val="004F1728"/>
    <w:rsid w:val="004F2BE8"/>
    <w:rsid w:val="00504D02"/>
    <w:rsid w:val="00574993"/>
    <w:rsid w:val="005E5AAE"/>
    <w:rsid w:val="005F1963"/>
    <w:rsid w:val="005F7061"/>
    <w:rsid w:val="005F76A1"/>
    <w:rsid w:val="00603BFE"/>
    <w:rsid w:val="00632229"/>
    <w:rsid w:val="00647299"/>
    <w:rsid w:val="00652B7F"/>
    <w:rsid w:val="00661DA0"/>
    <w:rsid w:val="0066288A"/>
    <w:rsid w:val="006851EB"/>
    <w:rsid w:val="0069520E"/>
    <w:rsid w:val="006A0374"/>
    <w:rsid w:val="006B5F9F"/>
    <w:rsid w:val="006D0A74"/>
    <w:rsid w:val="006E0765"/>
    <w:rsid w:val="007008F6"/>
    <w:rsid w:val="00713FD8"/>
    <w:rsid w:val="00722711"/>
    <w:rsid w:val="007262B3"/>
    <w:rsid w:val="00752F39"/>
    <w:rsid w:val="00776BD6"/>
    <w:rsid w:val="00792AFE"/>
    <w:rsid w:val="007A160D"/>
    <w:rsid w:val="007A2B04"/>
    <w:rsid w:val="007A58FB"/>
    <w:rsid w:val="007B23D8"/>
    <w:rsid w:val="007B7540"/>
    <w:rsid w:val="007B7DB2"/>
    <w:rsid w:val="007E0A67"/>
    <w:rsid w:val="007E1EB6"/>
    <w:rsid w:val="007E51A5"/>
    <w:rsid w:val="008322E5"/>
    <w:rsid w:val="00835C92"/>
    <w:rsid w:val="00846F6F"/>
    <w:rsid w:val="00847410"/>
    <w:rsid w:val="00852E06"/>
    <w:rsid w:val="0085615F"/>
    <w:rsid w:val="00874F32"/>
    <w:rsid w:val="008820E5"/>
    <w:rsid w:val="00895B45"/>
    <w:rsid w:val="008A092B"/>
    <w:rsid w:val="008C4FA0"/>
    <w:rsid w:val="008D6B30"/>
    <w:rsid w:val="008E4079"/>
    <w:rsid w:val="00900BE4"/>
    <w:rsid w:val="00907E1B"/>
    <w:rsid w:val="00912FC2"/>
    <w:rsid w:val="0092490A"/>
    <w:rsid w:val="009309AB"/>
    <w:rsid w:val="009563A4"/>
    <w:rsid w:val="00963C7E"/>
    <w:rsid w:val="00964987"/>
    <w:rsid w:val="009820D7"/>
    <w:rsid w:val="00986789"/>
    <w:rsid w:val="009959BC"/>
    <w:rsid w:val="009A47EA"/>
    <w:rsid w:val="009B1C98"/>
    <w:rsid w:val="009B42D4"/>
    <w:rsid w:val="009B4791"/>
    <w:rsid w:val="009D4A73"/>
    <w:rsid w:val="009E17A0"/>
    <w:rsid w:val="009F3965"/>
    <w:rsid w:val="009F64F1"/>
    <w:rsid w:val="00A07930"/>
    <w:rsid w:val="00A12C7E"/>
    <w:rsid w:val="00A3036C"/>
    <w:rsid w:val="00A321EE"/>
    <w:rsid w:val="00A501D7"/>
    <w:rsid w:val="00A61A15"/>
    <w:rsid w:val="00A63C25"/>
    <w:rsid w:val="00A74E5F"/>
    <w:rsid w:val="00AA1F6A"/>
    <w:rsid w:val="00AC5AB4"/>
    <w:rsid w:val="00AD4FEC"/>
    <w:rsid w:val="00AD71E6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C6FAC"/>
    <w:rsid w:val="00BD4965"/>
    <w:rsid w:val="00BD7006"/>
    <w:rsid w:val="00BE671D"/>
    <w:rsid w:val="00BF0E57"/>
    <w:rsid w:val="00C07343"/>
    <w:rsid w:val="00C135DD"/>
    <w:rsid w:val="00C30EA6"/>
    <w:rsid w:val="00C80D18"/>
    <w:rsid w:val="00C82300"/>
    <w:rsid w:val="00C91DC4"/>
    <w:rsid w:val="00C95FDA"/>
    <w:rsid w:val="00CA0F6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48E3"/>
    <w:rsid w:val="00D76210"/>
    <w:rsid w:val="00DB36E9"/>
    <w:rsid w:val="00DC24A0"/>
    <w:rsid w:val="00E0515D"/>
    <w:rsid w:val="00E069C6"/>
    <w:rsid w:val="00E32ADD"/>
    <w:rsid w:val="00E35B18"/>
    <w:rsid w:val="00E37D8A"/>
    <w:rsid w:val="00E555A5"/>
    <w:rsid w:val="00E60E38"/>
    <w:rsid w:val="00EA2124"/>
    <w:rsid w:val="00ED257E"/>
    <w:rsid w:val="00EE12B4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r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78</cp:revision>
  <dcterms:created xsi:type="dcterms:W3CDTF">2013-04-12T07:18:00Z</dcterms:created>
  <dcterms:modified xsi:type="dcterms:W3CDTF">2013-10-02T09:47:00Z</dcterms:modified>
</cp:coreProperties>
</file>