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E94EEB" w:rsidTr="00E94EEB">
        <w:trPr>
          <w:trHeight w:val="1110"/>
          <w:jc w:val="center"/>
        </w:trPr>
        <w:tc>
          <w:tcPr>
            <w:tcW w:w="1475" w:type="dxa"/>
          </w:tcPr>
          <w:p w:rsidR="00E94EEB" w:rsidRDefault="00E94EEB" w:rsidP="00D52722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8" o:title=""/>
                </v:shape>
                <o:OLEObject Type="Embed" ProgID="PBrush" ShapeID="_x0000_i1025" DrawAspect="Content" ObjectID="_1441776056" r:id="rId9"/>
              </w:object>
            </w:r>
          </w:p>
        </w:tc>
        <w:tc>
          <w:tcPr>
            <w:tcW w:w="8063" w:type="dxa"/>
          </w:tcPr>
          <w:p w:rsidR="00E94EEB" w:rsidRPr="003131F6" w:rsidRDefault="00E94EEB" w:rsidP="006279AF">
            <w:pPr>
              <w:pStyle w:val="Heading1"/>
              <w:rPr>
                <w:sz w:val="32"/>
                <w:lang w:val="hr-HR"/>
              </w:rPr>
            </w:pPr>
            <w:r w:rsidRPr="003131F6">
              <w:rPr>
                <w:sz w:val="32"/>
                <w:lang w:val="sr-Cyrl-CS"/>
              </w:rPr>
              <w:t>КЛИНИЧКИ ЦЕНТАР ВОЈВОДИНЕ</w:t>
            </w:r>
          </w:p>
          <w:p w:rsidR="00E94EEB" w:rsidRPr="003131F6" w:rsidRDefault="00E94EEB" w:rsidP="006279AF">
            <w:pPr>
              <w:jc w:val="center"/>
              <w:rPr>
                <w:sz w:val="32"/>
                <w:lang w:val="hr-HR"/>
              </w:rPr>
            </w:pPr>
            <w:r w:rsidRPr="003131F6">
              <w:rPr>
                <w:b/>
                <w:sz w:val="32"/>
                <w:lang w:val="hr-HR"/>
              </w:rPr>
              <w:t>KLINIČKI CENTAR VOJVODIN</w:t>
            </w:r>
            <w:r w:rsidRPr="003131F6">
              <w:rPr>
                <w:sz w:val="32"/>
                <w:lang w:val="hr-HR"/>
              </w:rPr>
              <w:t>E</w:t>
            </w:r>
          </w:p>
          <w:p w:rsidR="00E94EEB" w:rsidRPr="00BA3695" w:rsidRDefault="00E94EEB" w:rsidP="006279AF">
            <w:pPr>
              <w:jc w:val="center"/>
              <w:rPr>
                <w:sz w:val="8"/>
                <w:lang w:val="hr-HR"/>
              </w:rPr>
            </w:pPr>
          </w:p>
          <w:p w:rsidR="00586A4C" w:rsidRPr="00BA3695" w:rsidRDefault="00586A4C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</w:t>
            </w:r>
          </w:p>
          <w:p w:rsidR="00586A4C" w:rsidRPr="00BA3695" w:rsidRDefault="00941373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</w:rPr>
            </w:pPr>
            <w:r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>телефон</w:t>
            </w:r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586A4C" w:rsidRPr="00A81468" w:rsidRDefault="0075056D" w:rsidP="00D52722">
            <w:pPr>
              <w:jc w:val="center"/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0" w:history="1">
              <w:r w:rsidR="00586A4C" w:rsidRPr="00BA3695">
                <w:rPr>
                  <w:rStyle w:val="Hyperlink"/>
                  <w:rFonts w:ascii="Lucida Sans Unicode" w:hAnsi="Lucida Sans Unicode" w:cs="Lucida Sans Unicode"/>
                  <w:noProof/>
                  <w:sz w:val="18"/>
                  <w:szCs w:val="20"/>
                  <w:lang w:val="sl-SI"/>
                </w:rPr>
                <w:t>www.kcv.rs</w:t>
              </w:r>
            </w:hyperlink>
            <w:r w:rsidR="00586A4C" w:rsidRPr="00BA3695">
              <w:rPr>
                <w:rFonts w:ascii="Lucida Sans Unicode" w:hAnsi="Lucida Sans Unicode" w:cs="Lucida Sans Unicode"/>
                <w:noProof/>
                <w:sz w:val="18"/>
                <w:szCs w:val="20"/>
                <w:lang w:val="sl-SI"/>
              </w:rPr>
              <w:t>, e-mail: uprava@kcv.rs</w:t>
            </w:r>
          </w:p>
          <w:p w:rsidR="00E94EEB" w:rsidRPr="00BA3695" w:rsidRDefault="00E94EEB" w:rsidP="00D52722">
            <w:pPr>
              <w:jc w:val="center"/>
              <w:rPr>
                <w:rFonts w:ascii="Lucida Sans Unicode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941373" w:rsidRPr="00BF6B24" w:rsidRDefault="00941373" w:rsidP="00941373">
      <w:pPr>
        <w:ind w:firstLine="680"/>
        <w:outlineLvl w:val="0"/>
      </w:pPr>
      <w:r>
        <w:t>Број: 147-13-О/1</w:t>
      </w:r>
    </w:p>
    <w:p w:rsidR="00941373" w:rsidRDefault="00941373" w:rsidP="00941373">
      <w:pPr>
        <w:ind w:firstLine="680"/>
      </w:pPr>
      <w:r>
        <w:t>Дана: 2</w:t>
      </w:r>
      <w:r w:rsidR="0075056D">
        <w:t>7</w:t>
      </w:r>
      <w:bookmarkStart w:id="0" w:name="_GoBack"/>
      <w:bookmarkEnd w:id="0"/>
      <w:r>
        <w:t>.09.2013. године</w:t>
      </w:r>
    </w:p>
    <w:p w:rsidR="00941373" w:rsidRDefault="00941373" w:rsidP="00941373">
      <w:pPr>
        <w:ind w:firstLine="680"/>
      </w:pPr>
      <w:r>
        <w:t>Нови Сад</w:t>
      </w:r>
    </w:p>
    <w:p w:rsidR="00941373" w:rsidRPr="0079335A" w:rsidRDefault="00941373" w:rsidP="00941373">
      <w:pPr>
        <w:ind w:firstLine="680"/>
      </w:pPr>
    </w:p>
    <w:p w:rsidR="00AB7A02" w:rsidRDefault="00AB7A02" w:rsidP="00941373">
      <w:pPr>
        <w:jc w:val="both"/>
        <w:rPr>
          <w:b/>
        </w:rPr>
      </w:pPr>
    </w:p>
    <w:p w:rsidR="00941373" w:rsidRPr="00AB7A02" w:rsidRDefault="00941373" w:rsidP="00AB7A02">
      <w:pPr>
        <w:ind w:firstLine="680"/>
        <w:jc w:val="both"/>
        <w:rPr>
          <w:b/>
        </w:rPr>
      </w:pPr>
      <w:r w:rsidRPr="00941373">
        <w:rPr>
          <w:b/>
        </w:rPr>
        <w:t>ПРЕДМЕТ:</w:t>
      </w:r>
      <w:r w:rsidRPr="00011C39">
        <w:t xml:space="preserve"> Додатно појашњење </w:t>
      </w:r>
      <w:r w:rsidR="00AB7A02" w:rsidRPr="00011C39">
        <w:t xml:space="preserve">број 1 </w:t>
      </w:r>
      <w:r w:rsidRPr="00011C39">
        <w:t>конкурсне документације</w:t>
      </w:r>
      <w:r w:rsidR="00AB7A02" w:rsidRPr="00011C39">
        <w:t xml:space="preserve"> јавне набавке број </w:t>
      </w:r>
      <w:r w:rsidRPr="00011C39">
        <w:t>147-13-О</w:t>
      </w:r>
      <w:r w:rsidRPr="00011C39">
        <w:rPr>
          <w:bCs/>
        </w:rPr>
        <w:t xml:space="preserve"> – </w:t>
      </w:r>
      <w:proofErr w:type="spellStart"/>
      <w:r w:rsidRPr="00011C39">
        <w:rPr>
          <w:lang w:val="en-GB"/>
        </w:rPr>
        <w:t>набавка</w:t>
      </w:r>
      <w:proofErr w:type="spellEnd"/>
      <w:r w:rsidRPr="00011C39">
        <w:rPr>
          <w:lang w:val="en-GB"/>
        </w:rPr>
        <w:t xml:space="preserve"> </w:t>
      </w:r>
      <w:proofErr w:type="spellStart"/>
      <w:r w:rsidRPr="00011C39">
        <w:rPr>
          <w:lang w:val="en-GB"/>
        </w:rPr>
        <w:t>радова</w:t>
      </w:r>
      <w:proofErr w:type="spellEnd"/>
      <w:r w:rsidRPr="00011C39">
        <w:rPr>
          <w:lang w:val="en-GB"/>
        </w:rPr>
        <w:t xml:space="preserve"> - г</w:t>
      </w:r>
      <w:r w:rsidRPr="00011C39">
        <w:rPr>
          <w:lang w:val="sr-Cyrl-CS"/>
        </w:rPr>
        <w:t>рађевинско занатски радови на објекту Клинике за гинекологију и акушерство</w:t>
      </w:r>
      <w:r w:rsidRPr="00011C39">
        <w:rPr>
          <w:lang w:val="en-GB"/>
        </w:rPr>
        <w:t xml:space="preserve"> </w:t>
      </w:r>
      <w:r w:rsidRPr="00011C39">
        <w:rPr>
          <w:lang w:val="sr-Cyrl-CS"/>
        </w:rPr>
        <w:t>Клиничког центра Војводине</w:t>
      </w:r>
      <w:r w:rsidR="00AB7A02" w:rsidRPr="00011C39">
        <w:rPr>
          <w:lang w:val="sr-Cyrl-CS"/>
        </w:rPr>
        <w:t>.</w:t>
      </w:r>
    </w:p>
    <w:p w:rsidR="00941373" w:rsidRPr="0009384F" w:rsidRDefault="00941373" w:rsidP="00941373">
      <w:pPr>
        <w:ind w:firstLine="680"/>
        <w:jc w:val="center"/>
        <w:rPr>
          <w:b/>
        </w:rPr>
      </w:pPr>
    </w:p>
    <w:p w:rsidR="00AB7A02" w:rsidRDefault="00AB7A02" w:rsidP="00941373">
      <w:pPr>
        <w:ind w:firstLine="680"/>
        <w:rPr>
          <w:b/>
          <w:u w:val="single"/>
        </w:rPr>
      </w:pPr>
    </w:p>
    <w:p w:rsidR="00941373" w:rsidRPr="001A58D3" w:rsidRDefault="00941373" w:rsidP="00941373">
      <w:pPr>
        <w:ind w:firstLine="680"/>
        <w:rPr>
          <w:b/>
          <w:u w:val="single"/>
        </w:rPr>
      </w:pPr>
      <w:r>
        <w:rPr>
          <w:b/>
          <w:u w:val="single"/>
        </w:rPr>
        <w:t>ПИТАЊЕ ПОТЕНЦИЈАЛНОГ ПОНУЂАЧА:</w:t>
      </w:r>
    </w:p>
    <w:p w:rsidR="00941373" w:rsidRPr="00BF6B24" w:rsidRDefault="00941373" w:rsidP="00941373">
      <w:pPr>
        <w:shd w:val="clear" w:color="auto" w:fill="FFFFFF"/>
        <w:ind w:firstLine="680"/>
        <w:jc w:val="both"/>
        <w:rPr>
          <w:lang w:val="fr-FR"/>
        </w:rPr>
      </w:pPr>
      <w:r w:rsidRPr="001918E4">
        <w:t>“</w:t>
      </w:r>
      <w:proofErr w:type="spellStart"/>
      <w:r>
        <w:rPr>
          <w:lang w:val="fr-FR"/>
        </w:rPr>
        <w:t>Конкурсном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документацијом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за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јавну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набавку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радова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на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објекту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Клинике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за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гинекологију</w:t>
      </w:r>
      <w:proofErr w:type="spellEnd"/>
      <w:r w:rsidRPr="00BF6B24">
        <w:rPr>
          <w:lang w:val="fr-FR"/>
        </w:rPr>
        <w:t xml:space="preserve"> </w:t>
      </w:r>
      <w:r>
        <w:rPr>
          <w:lang w:val="fr-FR"/>
        </w:rPr>
        <w:t>и</w:t>
      </w:r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акушерство</w:t>
      </w:r>
      <w:proofErr w:type="spellEnd"/>
      <w:r w:rsidRPr="00BF6B24">
        <w:rPr>
          <w:lang w:val="fr-FR"/>
        </w:rPr>
        <w:t xml:space="preserve"> </w:t>
      </w:r>
      <w:r>
        <w:rPr>
          <w:lang w:val="fr-FR"/>
        </w:rPr>
        <w:t>КЦВ</w:t>
      </w:r>
      <w:r w:rsidRPr="00BF6B24">
        <w:rPr>
          <w:lang w:val="fr-FR"/>
        </w:rPr>
        <w:t xml:space="preserve">, </w:t>
      </w:r>
      <w:r>
        <w:rPr>
          <w:lang w:val="fr-FR"/>
        </w:rPr>
        <w:t>у</w:t>
      </w:r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делу</w:t>
      </w:r>
      <w:proofErr w:type="spellEnd"/>
      <w:r w:rsidRPr="00BF6B24">
        <w:rPr>
          <w:lang w:val="fr-FR"/>
        </w:rPr>
        <w:t xml:space="preserve"> 5. </w:t>
      </w:r>
      <w:proofErr w:type="spellStart"/>
      <w:r>
        <w:rPr>
          <w:lang w:val="fr-FR"/>
        </w:rPr>
        <w:t>Услови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за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учешће</w:t>
      </w:r>
      <w:proofErr w:type="spellEnd"/>
      <w:r w:rsidRPr="00BF6B24">
        <w:rPr>
          <w:lang w:val="fr-FR"/>
        </w:rPr>
        <w:t xml:space="preserve"> </w:t>
      </w:r>
      <w:r>
        <w:rPr>
          <w:lang w:val="fr-FR"/>
        </w:rPr>
        <w:t>у</w:t>
      </w:r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поступку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јавне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набавке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из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члана</w:t>
      </w:r>
      <w:proofErr w:type="spellEnd"/>
      <w:r w:rsidRPr="00BF6B24">
        <w:rPr>
          <w:lang w:val="fr-FR"/>
        </w:rPr>
        <w:t xml:space="preserve"> 75. </w:t>
      </w:r>
      <w:proofErr w:type="gramStart"/>
      <w:r>
        <w:rPr>
          <w:lang w:val="fr-FR"/>
        </w:rPr>
        <w:t>и</w:t>
      </w:r>
      <w:proofErr w:type="gramEnd"/>
      <w:r w:rsidRPr="00BF6B24">
        <w:rPr>
          <w:lang w:val="fr-FR"/>
        </w:rPr>
        <w:t xml:space="preserve"> 76. </w:t>
      </w:r>
      <w:proofErr w:type="spellStart"/>
      <w:r>
        <w:rPr>
          <w:lang w:val="fr-FR"/>
        </w:rPr>
        <w:t>Закона</w:t>
      </w:r>
      <w:proofErr w:type="spellEnd"/>
      <w:r w:rsidRPr="00BF6B24">
        <w:rPr>
          <w:lang w:val="fr-FR"/>
        </w:rPr>
        <w:t xml:space="preserve"> </w:t>
      </w:r>
      <w:r>
        <w:rPr>
          <w:lang w:val="fr-FR"/>
        </w:rPr>
        <w:t>и</w:t>
      </w:r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упутство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како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се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доказује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испуњеност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тих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услова</w:t>
      </w:r>
      <w:proofErr w:type="spellEnd"/>
      <w:r w:rsidRPr="00BF6B24">
        <w:rPr>
          <w:lang w:val="fr-FR"/>
        </w:rPr>
        <w:t xml:space="preserve">, </w:t>
      </w:r>
      <w:proofErr w:type="spellStart"/>
      <w:r>
        <w:rPr>
          <w:lang w:val="fr-FR"/>
        </w:rPr>
        <w:t>тачка</w:t>
      </w:r>
      <w:proofErr w:type="spellEnd"/>
      <w:r w:rsidRPr="00BF6B24">
        <w:rPr>
          <w:lang w:val="fr-FR"/>
        </w:rPr>
        <w:t xml:space="preserve"> 8, </w:t>
      </w:r>
      <w:proofErr w:type="spellStart"/>
      <w:r>
        <w:rPr>
          <w:lang w:val="fr-FR"/>
        </w:rPr>
        <w:t>Наручилац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је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као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доказ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испуњености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услова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техничког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капацитета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предвидео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достављање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потписане</w:t>
      </w:r>
      <w:proofErr w:type="spellEnd"/>
      <w:r w:rsidRPr="00BF6B24">
        <w:rPr>
          <w:lang w:val="fr-FR"/>
        </w:rPr>
        <w:t xml:space="preserve"> </w:t>
      </w:r>
      <w:r>
        <w:rPr>
          <w:lang w:val="fr-FR"/>
        </w:rPr>
        <w:t>и</w:t>
      </w:r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оверене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изјаве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под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материјалном</w:t>
      </w:r>
      <w:proofErr w:type="spellEnd"/>
      <w:r w:rsidRPr="00BF6B24">
        <w:rPr>
          <w:lang w:val="fr-FR"/>
        </w:rPr>
        <w:t xml:space="preserve"> </w:t>
      </w:r>
      <w:r>
        <w:rPr>
          <w:lang w:val="fr-FR"/>
        </w:rPr>
        <w:t>и</w:t>
      </w:r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кривичном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одговорношћу</w:t>
      </w:r>
      <w:proofErr w:type="spellEnd"/>
      <w:r w:rsidRPr="00BF6B24">
        <w:rPr>
          <w:lang w:val="fr-FR"/>
        </w:rPr>
        <w:t xml:space="preserve"> </w:t>
      </w:r>
      <w:r>
        <w:rPr>
          <w:lang w:val="fr-FR"/>
        </w:rPr>
        <w:t>и</w:t>
      </w:r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фотокопије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саобраћајних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дозвола</w:t>
      </w:r>
      <w:proofErr w:type="spellEnd"/>
      <w:r w:rsidRPr="00BF6B24">
        <w:rPr>
          <w:lang w:val="fr-FR"/>
        </w:rPr>
        <w:t>.</w:t>
      </w:r>
    </w:p>
    <w:p w:rsidR="00941373" w:rsidRPr="00BF6B24" w:rsidRDefault="00941373" w:rsidP="00941373">
      <w:pPr>
        <w:shd w:val="clear" w:color="auto" w:fill="FFFFFF"/>
        <w:ind w:firstLine="680"/>
        <w:jc w:val="both"/>
        <w:rPr>
          <w:lang w:val="fr-FR"/>
        </w:rPr>
      </w:pPr>
    </w:p>
    <w:p w:rsidR="00941373" w:rsidRPr="00BF6B24" w:rsidRDefault="00941373" w:rsidP="00941373">
      <w:pPr>
        <w:shd w:val="clear" w:color="auto" w:fill="FFFFFF"/>
        <w:ind w:firstLine="680"/>
        <w:jc w:val="both"/>
        <w:rPr>
          <w:lang w:val="fr-FR"/>
        </w:rPr>
      </w:pPr>
      <w:proofErr w:type="spellStart"/>
      <w:r>
        <w:rPr>
          <w:lang w:val="fr-FR"/>
        </w:rPr>
        <w:t>Питање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гласи</w:t>
      </w:r>
      <w:proofErr w:type="spellEnd"/>
      <w:r w:rsidRPr="00BF6B24">
        <w:rPr>
          <w:lang w:val="fr-FR"/>
        </w:rPr>
        <w:t>:</w:t>
      </w:r>
    </w:p>
    <w:p w:rsidR="00941373" w:rsidRPr="001918E4" w:rsidRDefault="00941373" w:rsidP="00941373">
      <w:pPr>
        <w:shd w:val="clear" w:color="auto" w:fill="FFFFFF"/>
        <w:ind w:firstLine="680"/>
        <w:jc w:val="both"/>
      </w:pPr>
      <w:proofErr w:type="spellStart"/>
      <w:r>
        <w:rPr>
          <w:lang w:val="fr-FR"/>
        </w:rPr>
        <w:t>Како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Наручилац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код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дефинисања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услова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техничког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капацитета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користи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израз</w:t>
      </w:r>
      <w:proofErr w:type="spellEnd"/>
      <w:r w:rsidRPr="00BF6B24">
        <w:rPr>
          <w:lang w:val="fr-FR"/>
        </w:rPr>
        <w:t xml:space="preserve"> ''</w:t>
      </w:r>
      <w:proofErr w:type="spellStart"/>
      <w:r>
        <w:rPr>
          <w:lang w:val="fr-FR"/>
        </w:rPr>
        <w:t>располаже</w:t>
      </w:r>
      <w:proofErr w:type="spellEnd"/>
      <w:r w:rsidRPr="00BF6B24">
        <w:rPr>
          <w:lang w:val="fr-FR"/>
        </w:rPr>
        <w:t xml:space="preserve">'', </w:t>
      </w:r>
      <w:r>
        <w:rPr>
          <w:lang w:val="fr-FR"/>
        </w:rPr>
        <w:t>а</w:t>
      </w:r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код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дефинисања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доказивања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испуњености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овог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услова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реч</w:t>
      </w:r>
      <w:proofErr w:type="spellEnd"/>
      <w:r w:rsidRPr="00BF6B24">
        <w:rPr>
          <w:lang w:val="fr-FR"/>
        </w:rPr>
        <w:t xml:space="preserve"> ''</w:t>
      </w:r>
      <w:proofErr w:type="spellStart"/>
      <w:r>
        <w:rPr>
          <w:lang w:val="fr-FR"/>
        </w:rPr>
        <w:t>поседује</w:t>
      </w:r>
      <w:proofErr w:type="spellEnd"/>
      <w:r w:rsidRPr="00BF6B24">
        <w:rPr>
          <w:lang w:val="fr-FR"/>
        </w:rPr>
        <w:t>''</w:t>
      </w:r>
      <w:proofErr w:type="gramStart"/>
      <w:r w:rsidRPr="00BF6B24">
        <w:rPr>
          <w:lang w:val="fr-FR"/>
        </w:rPr>
        <w:t>,</w:t>
      </w:r>
      <w:proofErr w:type="spellStart"/>
      <w:r>
        <w:rPr>
          <w:lang w:val="fr-FR"/>
        </w:rPr>
        <w:t>молимо</w:t>
      </w:r>
      <w:proofErr w:type="spellEnd"/>
      <w:proofErr w:type="gram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Наручиоца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да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појасни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да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ли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се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као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испуњеност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овог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услова</w:t>
      </w:r>
      <w:proofErr w:type="spellEnd"/>
      <w:r w:rsidRPr="00BF6B24">
        <w:rPr>
          <w:lang w:val="fr-FR"/>
        </w:rPr>
        <w:t xml:space="preserve">, </w:t>
      </w:r>
      <w:proofErr w:type="spellStart"/>
      <w:r>
        <w:rPr>
          <w:lang w:val="fr-FR"/>
        </w:rPr>
        <w:t>осим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власништва</w:t>
      </w:r>
      <w:proofErr w:type="spellEnd"/>
      <w:r w:rsidRPr="00BF6B24">
        <w:rPr>
          <w:lang w:val="fr-FR"/>
        </w:rPr>
        <w:t xml:space="preserve">, </w:t>
      </w:r>
      <w:proofErr w:type="spellStart"/>
      <w:r>
        <w:rPr>
          <w:lang w:val="fr-FR"/>
        </w:rPr>
        <w:t>прихвата</w:t>
      </w:r>
      <w:proofErr w:type="spellEnd"/>
      <w:r w:rsidRPr="00BF6B24">
        <w:rPr>
          <w:lang w:val="fr-FR"/>
        </w:rPr>
        <w:t xml:space="preserve"> </w:t>
      </w:r>
      <w:r>
        <w:rPr>
          <w:lang w:val="fr-FR"/>
        </w:rPr>
        <w:t>и</w:t>
      </w:r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уобичајен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начин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доказивања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овог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услова</w:t>
      </w:r>
      <w:proofErr w:type="spellEnd"/>
      <w:r w:rsidRPr="00BF6B24">
        <w:rPr>
          <w:lang w:val="fr-FR"/>
        </w:rPr>
        <w:t xml:space="preserve">, </w:t>
      </w:r>
      <w:proofErr w:type="spellStart"/>
      <w:r>
        <w:rPr>
          <w:lang w:val="fr-FR"/>
        </w:rPr>
        <w:t>односно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путем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уговора</w:t>
      </w:r>
      <w:proofErr w:type="spellEnd"/>
      <w:r w:rsidRPr="00BF6B24">
        <w:rPr>
          <w:lang w:val="fr-FR"/>
        </w:rPr>
        <w:t xml:space="preserve"> </w:t>
      </w:r>
      <w:r>
        <w:rPr>
          <w:lang w:val="fr-FR"/>
        </w:rPr>
        <w:t>о</w:t>
      </w:r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закупу</w:t>
      </w:r>
      <w:proofErr w:type="spellEnd"/>
      <w:r w:rsidRPr="00BF6B24">
        <w:rPr>
          <w:lang w:val="fr-FR"/>
        </w:rPr>
        <w:t xml:space="preserve">, </w:t>
      </w:r>
      <w:proofErr w:type="spellStart"/>
      <w:r>
        <w:rPr>
          <w:lang w:val="fr-FR"/>
        </w:rPr>
        <w:t>лизингу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или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другом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начину</w:t>
      </w:r>
      <w:proofErr w:type="spellEnd"/>
      <w:r w:rsidRPr="00BF6B24">
        <w:rPr>
          <w:lang w:val="fr-FR"/>
        </w:rPr>
        <w:t xml:space="preserve"> </w:t>
      </w:r>
      <w:proofErr w:type="spellStart"/>
      <w:r>
        <w:rPr>
          <w:lang w:val="fr-FR"/>
        </w:rPr>
        <w:t>располагања</w:t>
      </w:r>
      <w:proofErr w:type="spellEnd"/>
      <w:r w:rsidRPr="00BF6B24">
        <w:rPr>
          <w:lang w:val="fr-FR"/>
        </w:rPr>
        <w:t>.?</w:t>
      </w:r>
      <w:r>
        <w:t>“</w:t>
      </w:r>
    </w:p>
    <w:p w:rsidR="00941373" w:rsidRPr="005C6B85" w:rsidRDefault="00941373" w:rsidP="00941373">
      <w:pPr>
        <w:shd w:val="clear" w:color="auto" w:fill="FFFFFF"/>
        <w:ind w:firstLine="680"/>
        <w:jc w:val="both"/>
        <w:rPr>
          <w:color w:val="222222"/>
        </w:rPr>
      </w:pPr>
    </w:p>
    <w:p w:rsidR="00941373" w:rsidRDefault="00941373" w:rsidP="00941373">
      <w:pPr>
        <w:ind w:firstLine="680"/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ОДГОВОР</w:t>
      </w:r>
      <w:r w:rsidRPr="00EE431C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КЦВ</w:t>
      </w:r>
      <w:r w:rsidRPr="00EE431C">
        <w:rPr>
          <w:b/>
          <w:u w:val="single"/>
          <w:lang w:val="en-GB"/>
        </w:rPr>
        <w:t>-</w:t>
      </w:r>
      <w:r>
        <w:rPr>
          <w:b/>
          <w:u w:val="single"/>
          <w:lang w:val="en-GB"/>
        </w:rPr>
        <w:t>А</w:t>
      </w:r>
      <w:r w:rsidRPr="00EE431C">
        <w:rPr>
          <w:b/>
          <w:u w:val="single"/>
          <w:lang w:val="en-GB"/>
        </w:rPr>
        <w:t>:</w:t>
      </w:r>
    </w:p>
    <w:p w:rsidR="00941373" w:rsidRDefault="00941373" w:rsidP="00941373">
      <w:pPr>
        <w:ind w:firstLine="68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У предметном поступку наручилац захтева да понуђачи као доказ да располажу техничким капацитетом неопходним за извршење радова који су предмет ове јавне набавке доставе:</w:t>
      </w:r>
    </w:p>
    <w:p w:rsidR="00941373" w:rsidRDefault="00941373" w:rsidP="00941373">
      <w:pPr>
        <w:pStyle w:val="ListParagraph"/>
        <w:numPr>
          <w:ilvl w:val="0"/>
          <w:numId w:val="1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E6D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потписану</w:t>
      </w:r>
      <w:proofErr w:type="spellEnd"/>
      <w:r w:rsidRPr="000E6D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и </w:t>
      </w:r>
      <w:proofErr w:type="spellStart"/>
      <w:r w:rsidRPr="000E6D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оверену</w:t>
      </w:r>
      <w:proofErr w:type="spellEnd"/>
      <w:r w:rsidRPr="000E6D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E6D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изјаву</w:t>
      </w:r>
      <w:proofErr w:type="spellEnd"/>
      <w:r w:rsidRPr="000E6D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располажу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E6D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CS"/>
        </w:rPr>
        <w:t xml:space="preserve">минимум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CS"/>
        </w:rPr>
        <w:t>два</w:t>
      </w:r>
      <w:r w:rsidRPr="000E6D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Latn-CS"/>
        </w:rPr>
        <w:t xml:space="preserve"> </w:t>
      </w:r>
      <w:proofErr w:type="spellStart"/>
      <w:r w:rsidRPr="000E6D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возила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0E6D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E6D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од</w:t>
      </w:r>
      <w:proofErr w:type="spellEnd"/>
      <w:r w:rsidRPr="000E6D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E6D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тога</w:t>
      </w:r>
      <w:proofErr w:type="spellEnd"/>
      <w:r w:rsidRPr="000E6D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E6D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минимум</w:t>
      </w:r>
      <w:proofErr w:type="spellEnd"/>
      <w:r w:rsidRPr="000E6D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једним</w:t>
      </w:r>
      <w:proofErr w:type="spellEnd"/>
      <w:r w:rsidRPr="000E6D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</w:t>
      </w:r>
      <w:proofErr w:type="spellStart"/>
      <w:r w:rsidRPr="000E6D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амион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ом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типа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„</w:t>
      </w:r>
      <w:proofErr w:type="spellStart"/>
      <w:r w:rsidRPr="000E6D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кипер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“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носивости</w:t>
      </w:r>
      <w:proofErr w:type="spellEnd"/>
      <w:r w:rsidRPr="000E6D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E6D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мин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имално</w:t>
      </w:r>
      <w:proofErr w:type="spellEnd"/>
      <w:r w:rsidRPr="000E6D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7</w:t>
      </w:r>
      <w:r w:rsidR="009077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E6D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т</w:t>
      </w:r>
      <w:r w:rsidR="009077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o</w:t>
      </w:r>
      <w:r w:rsidR="009077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0E6D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једним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мањ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им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теретн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им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возило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носивости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0E6D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CS"/>
        </w:rPr>
        <w:t xml:space="preserve">минимално </w:t>
      </w:r>
      <w:r w:rsidRPr="000E6D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500 </w:t>
      </w:r>
      <w:proofErr w:type="spellStart"/>
      <w:r w:rsidRPr="000E6D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кг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Понуђач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изјаву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даје</w:t>
      </w:r>
      <w:proofErr w:type="spellEnd"/>
      <w:r w:rsidRPr="000E6D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E6D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под</w:t>
      </w:r>
      <w:proofErr w:type="spellEnd"/>
      <w:r w:rsidRPr="000E6D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E6D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пуном</w:t>
      </w:r>
      <w:proofErr w:type="spellEnd"/>
      <w:r w:rsidRPr="000E6D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E6D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кривичном</w:t>
      </w:r>
      <w:proofErr w:type="spellEnd"/>
      <w:r w:rsidRPr="000E6D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и </w:t>
      </w:r>
      <w:proofErr w:type="spellStart"/>
      <w:r w:rsidRPr="000E6D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материјалном</w:t>
      </w:r>
      <w:proofErr w:type="spellEnd"/>
      <w:r w:rsidRPr="000E6D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E6D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одговорношћу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941373" w:rsidRPr="000E6DAB" w:rsidRDefault="00941373" w:rsidP="00941373">
      <w:pPr>
        <w:pStyle w:val="ListParagraph"/>
        <w:numPr>
          <w:ilvl w:val="0"/>
          <w:numId w:val="1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proofErr w:type="gramStart"/>
      <w:r w:rsidRPr="000E6D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фотокопије</w:t>
      </w:r>
      <w:proofErr w:type="spellEnd"/>
      <w:proofErr w:type="gramEnd"/>
      <w:r w:rsidRPr="000E6D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E6D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саобраћајних</w:t>
      </w:r>
      <w:proofErr w:type="spellEnd"/>
      <w:r w:rsidRPr="000E6D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E6D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дозвола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тражених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возила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941373" w:rsidRPr="000E6DAB" w:rsidRDefault="00941373" w:rsidP="00941373">
      <w:pPr>
        <w:ind w:firstLine="680"/>
        <w:jc w:val="both"/>
        <w:rPr>
          <w:color w:val="222222"/>
          <w:shd w:val="clear" w:color="auto" w:fill="FFFFFF"/>
        </w:rPr>
      </w:pPr>
    </w:p>
    <w:p w:rsidR="00941373" w:rsidRPr="000E6DAB" w:rsidRDefault="00941373" w:rsidP="00941373">
      <w:pPr>
        <w:ind w:firstLine="680"/>
        <w:jc w:val="both"/>
        <w:rPr>
          <w:color w:val="222222"/>
          <w:shd w:val="clear" w:color="auto" w:fill="FFFFFF"/>
        </w:rPr>
      </w:pPr>
      <w:r w:rsidRPr="000E6DAB">
        <w:rPr>
          <w:color w:val="222222"/>
          <w:shd w:val="clear" w:color="auto" w:fill="FFFFFF"/>
        </w:rPr>
        <w:t xml:space="preserve">Уколико </w:t>
      </w:r>
      <w:r>
        <w:rPr>
          <w:color w:val="222222"/>
          <w:shd w:val="clear" w:color="auto" w:fill="FFFFFF"/>
        </w:rPr>
        <w:t>саобраћајне дозволе за наведена возила не гласе на понуђача већ на треће лице, понуђач је дужан да, поред изјаве и фотокопија саобраћајних дозвола, достави и доказ тј. правни основ на основу којег има право на располагање тим возилима. То може бити уговор о лизингу тих возила, уговор о закупу тих возила и сл.</w:t>
      </w:r>
    </w:p>
    <w:p w:rsidR="00941373" w:rsidRPr="000E6DAB" w:rsidRDefault="00941373" w:rsidP="00941373">
      <w:pPr>
        <w:ind w:firstLine="680"/>
        <w:jc w:val="both"/>
        <w:rPr>
          <w:color w:val="222222"/>
          <w:shd w:val="clear" w:color="auto" w:fill="FFFFFF"/>
        </w:rPr>
      </w:pPr>
    </w:p>
    <w:p w:rsidR="00AB7A02" w:rsidRDefault="00AB7A02" w:rsidP="00941373">
      <w:pPr>
        <w:ind w:firstLine="680"/>
        <w:jc w:val="both"/>
      </w:pPr>
    </w:p>
    <w:p w:rsidR="00941373" w:rsidRPr="00EE431C" w:rsidRDefault="00941373" w:rsidP="00941373">
      <w:pPr>
        <w:ind w:firstLine="680"/>
        <w:jc w:val="both"/>
        <w:rPr>
          <w:lang w:val="sl-SI"/>
        </w:rPr>
      </w:pPr>
      <w:r>
        <w:rPr>
          <w:lang w:val="sl-SI"/>
        </w:rPr>
        <w:t xml:space="preserve">С поштовањем, </w:t>
      </w:r>
    </w:p>
    <w:p w:rsidR="00941373" w:rsidRPr="00EE431C" w:rsidRDefault="00941373" w:rsidP="00941373">
      <w:pPr>
        <w:ind w:firstLine="680"/>
        <w:jc w:val="both"/>
        <w:rPr>
          <w:lang w:val="sl-SI"/>
        </w:rPr>
      </w:pPr>
    </w:p>
    <w:p w:rsidR="00941373" w:rsidRPr="004171BE" w:rsidRDefault="00941373" w:rsidP="00941373">
      <w:pPr>
        <w:ind w:firstLine="4950"/>
        <w:jc w:val="right"/>
        <w:outlineLvl w:val="0"/>
        <w:rPr>
          <w:i/>
          <w:lang w:val="sl-SI"/>
        </w:rPr>
      </w:pPr>
      <w:r>
        <w:rPr>
          <w:i/>
          <w:lang w:val="sl-SI"/>
        </w:rPr>
        <w:t>Комисија за јавну набавку 1</w:t>
      </w:r>
      <w:r>
        <w:rPr>
          <w:i/>
        </w:rPr>
        <w:t>47</w:t>
      </w:r>
      <w:r>
        <w:rPr>
          <w:i/>
          <w:lang w:val="sl-SI"/>
        </w:rPr>
        <w:t>-13</w:t>
      </w:r>
      <w:r w:rsidRPr="00EE431C">
        <w:rPr>
          <w:i/>
          <w:lang w:val="sl-SI"/>
        </w:rPr>
        <w:t>-</w:t>
      </w:r>
      <w:r>
        <w:rPr>
          <w:i/>
          <w:lang w:val="sl-SI"/>
        </w:rPr>
        <w:t>О</w:t>
      </w:r>
    </w:p>
    <w:sectPr w:rsidR="00941373" w:rsidRPr="004171BE" w:rsidSect="0068075A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DA1" w:rsidRDefault="00043DA1" w:rsidP="00B72D27">
      <w:r>
        <w:separator/>
      </w:r>
    </w:p>
  </w:endnote>
  <w:endnote w:type="continuationSeparator" w:id="0">
    <w:p w:rsidR="00043DA1" w:rsidRDefault="00043DA1" w:rsidP="00B7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DA1" w:rsidRDefault="00043DA1" w:rsidP="00B72D27">
      <w:r>
        <w:separator/>
      </w:r>
    </w:p>
  </w:footnote>
  <w:footnote w:type="continuationSeparator" w:id="0">
    <w:p w:rsidR="00043DA1" w:rsidRDefault="00043DA1" w:rsidP="00B72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C7D03"/>
    <w:multiLevelType w:val="hybridMultilevel"/>
    <w:tmpl w:val="A664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C089D"/>
    <w:multiLevelType w:val="hybridMultilevel"/>
    <w:tmpl w:val="4E20AD14"/>
    <w:lvl w:ilvl="0" w:tplc="9AAEA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98F"/>
    <w:rsid w:val="00010056"/>
    <w:rsid w:val="00011C39"/>
    <w:rsid w:val="00043DA1"/>
    <w:rsid w:val="000704EB"/>
    <w:rsid w:val="000742E2"/>
    <w:rsid w:val="00093AF9"/>
    <w:rsid w:val="000A2794"/>
    <w:rsid w:val="000C6154"/>
    <w:rsid w:val="00152975"/>
    <w:rsid w:val="001B166D"/>
    <w:rsid w:val="001F2C2D"/>
    <w:rsid w:val="0021172C"/>
    <w:rsid w:val="00212916"/>
    <w:rsid w:val="00235C55"/>
    <w:rsid w:val="002577A7"/>
    <w:rsid w:val="00264EDA"/>
    <w:rsid w:val="00266421"/>
    <w:rsid w:val="00276ED6"/>
    <w:rsid w:val="002C3EC5"/>
    <w:rsid w:val="002D2B1B"/>
    <w:rsid w:val="002E3D07"/>
    <w:rsid w:val="00310A19"/>
    <w:rsid w:val="0031717A"/>
    <w:rsid w:val="003245C1"/>
    <w:rsid w:val="0038158F"/>
    <w:rsid w:val="0041198F"/>
    <w:rsid w:val="0046168C"/>
    <w:rsid w:val="00472F24"/>
    <w:rsid w:val="004A6B93"/>
    <w:rsid w:val="004D020F"/>
    <w:rsid w:val="0050572B"/>
    <w:rsid w:val="00546911"/>
    <w:rsid w:val="00586A4C"/>
    <w:rsid w:val="005A6D62"/>
    <w:rsid w:val="005D205B"/>
    <w:rsid w:val="00616ABC"/>
    <w:rsid w:val="006228EE"/>
    <w:rsid w:val="006279AF"/>
    <w:rsid w:val="00631771"/>
    <w:rsid w:val="00636DDC"/>
    <w:rsid w:val="00666774"/>
    <w:rsid w:val="0068021E"/>
    <w:rsid w:val="0068075A"/>
    <w:rsid w:val="0068366E"/>
    <w:rsid w:val="006A0A5A"/>
    <w:rsid w:val="006C47FC"/>
    <w:rsid w:val="006E703A"/>
    <w:rsid w:val="006F1A51"/>
    <w:rsid w:val="0075056D"/>
    <w:rsid w:val="0078237F"/>
    <w:rsid w:val="007A1A5E"/>
    <w:rsid w:val="007A52B0"/>
    <w:rsid w:val="007D4E5D"/>
    <w:rsid w:val="007F05E6"/>
    <w:rsid w:val="00811BF8"/>
    <w:rsid w:val="0081654B"/>
    <w:rsid w:val="00841B5D"/>
    <w:rsid w:val="00863F0F"/>
    <w:rsid w:val="00865FF0"/>
    <w:rsid w:val="0089344C"/>
    <w:rsid w:val="008C1447"/>
    <w:rsid w:val="008D15AA"/>
    <w:rsid w:val="008D1C26"/>
    <w:rsid w:val="0090775C"/>
    <w:rsid w:val="00920CDE"/>
    <w:rsid w:val="00941373"/>
    <w:rsid w:val="0095644E"/>
    <w:rsid w:val="00975F5A"/>
    <w:rsid w:val="00977CA5"/>
    <w:rsid w:val="00986227"/>
    <w:rsid w:val="009D0D7A"/>
    <w:rsid w:val="009F77CB"/>
    <w:rsid w:val="00A165B9"/>
    <w:rsid w:val="00A17E22"/>
    <w:rsid w:val="00A26629"/>
    <w:rsid w:val="00A27767"/>
    <w:rsid w:val="00A440E1"/>
    <w:rsid w:val="00AA1D3D"/>
    <w:rsid w:val="00AB7502"/>
    <w:rsid w:val="00AB7A02"/>
    <w:rsid w:val="00AD3607"/>
    <w:rsid w:val="00AD52B1"/>
    <w:rsid w:val="00B4285D"/>
    <w:rsid w:val="00B72D27"/>
    <w:rsid w:val="00B75C10"/>
    <w:rsid w:val="00BA5B79"/>
    <w:rsid w:val="00BB7C56"/>
    <w:rsid w:val="00BD109A"/>
    <w:rsid w:val="00BD1A8D"/>
    <w:rsid w:val="00C20CE0"/>
    <w:rsid w:val="00C407E6"/>
    <w:rsid w:val="00C65448"/>
    <w:rsid w:val="00C71CC0"/>
    <w:rsid w:val="00C8530E"/>
    <w:rsid w:val="00C921DC"/>
    <w:rsid w:val="00C975FC"/>
    <w:rsid w:val="00CB5A35"/>
    <w:rsid w:val="00CC093F"/>
    <w:rsid w:val="00CC73B2"/>
    <w:rsid w:val="00CF4065"/>
    <w:rsid w:val="00D03FE4"/>
    <w:rsid w:val="00D41818"/>
    <w:rsid w:val="00D52722"/>
    <w:rsid w:val="00D84646"/>
    <w:rsid w:val="00DA3432"/>
    <w:rsid w:val="00DE35AA"/>
    <w:rsid w:val="00E04815"/>
    <w:rsid w:val="00E109E6"/>
    <w:rsid w:val="00E52A23"/>
    <w:rsid w:val="00E52BDF"/>
    <w:rsid w:val="00E94EEB"/>
    <w:rsid w:val="00EB3B58"/>
    <w:rsid w:val="00EE23DD"/>
    <w:rsid w:val="00F02B92"/>
    <w:rsid w:val="00F81979"/>
    <w:rsid w:val="00F84466"/>
    <w:rsid w:val="00FA4406"/>
    <w:rsid w:val="00FB25C0"/>
    <w:rsid w:val="00FE6B33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27"/>
    <w:rPr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9413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2174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 </cp:lastModifiedBy>
  <cp:revision>5</cp:revision>
  <cp:lastPrinted>2013-07-24T06:43:00Z</cp:lastPrinted>
  <dcterms:created xsi:type="dcterms:W3CDTF">2013-09-26T07:08:00Z</dcterms:created>
  <dcterms:modified xsi:type="dcterms:W3CDTF">2013-09-27T06:35:00Z</dcterms:modified>
</cp:coreProperties>
</file>