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2pt" o:ole="">
                  <v:imagedata r:id="rId8" o:title=""/>
                </v:shape>
                <o:OLEObject Type="Embed" ProgID="PBrush" ShapeID="_x0000_i1025" DrawAspect="Content" ObjectID="_1440325831" r:id="rId9"/>
              </w:object>
            </w:r>
          </w:p>
        </w:tc>
        <w:tc>
          <w:tcPr>
            <w:tcW w:w="8063" w:type="dxa"/>
          </w:tcPr>
          <w:p w:rsidR="009C505A" w:rsidRPr="003131F6" w:rsidRDefault="009C505A" w:rsidP="009C505A">
            <w:pPr>
              <w:pStyle w:val="Heading1"/>
              <w:jc w:val="center"/>
              <w:rPr>
                <w:sz w:val="32"/>
              </w:rPr>
            </w:pPr>
            <w:bookmarkStart w:id="0" w:name="_Toc366486085"/>
            <w:bookmarkStart w:id="1" w:name="_Toc366583708"/>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150683" w:rsidRDefault="00572067" w:rsidP="002D5B2C">
      <w:pPr>
        <w:pStyle w:val="Footer"/>
        <w:jc w:val="center"/>
        <w:rPr>
          <w:b/>
          <w:highlight w:val="yellow"/>
          <w:lang w:val="sr-Cyrl-BA"/>
        </w:rPr>
      </w:pPr>
      <w:r>
        <w:t>Сервис и одржавање система за припрему воде на Дијализи и у котларницама КЦВ</w:t>
      </w:r>
      <w:r w:rsidRPr="00150683">
        <w:rPr>
          <w:b/>
          <w:highlight w:val="yellow"/>
          <w:lang w:val="sr-Cyrl-CS"/>
        </w:rPr>
        <w:t xml:space="preserve"> </w:t>
      </w:r>
    </w:p>
    <w:p w:rsidR="00C74F94" w:rsidRPr="00572067" w:rsidRDefault="00C74F94" w:rsidP="002D5B2C">
      <w:pPr>
        <w:pStyle w:val="Footer"/>
        <w:jc w:val="center"/>
        <w:rPr>
          <w:b/>
          <w:noProof/>
        </w:rPr>
      </w:pPr>
    </w:p>
    <w:p w:rsidR="002D5B2C" w:rsidRPr="00572067" w:rsidRDefault="002D5B2C" w:rsidP="002D5B2C">
      <w:pPr>
        <w:pStyle w:val="Footer"/>
        <w:jc w:val="center"/>
        <w:rPr>
          <w:b/>
          <w:noProof/>
        </w:rPr>
      </w:pPr>
      <w:r w:rsidRPr="00572067">
        <w:rPr>
          <w:b/>
          <w:noProof/>
        </w:rPr>
        <w:t>ОТВОРЕНИ ПОСТУПАК</w:t>
      </w:r>
    </w:p>
    <w:p w:rsidR="002D5B2C" w:rsidRPr="002D5B2C" w:rsidRDefault="002D5B2C" w:rsidP="002D5B2C">
      <w:pPr>
        <w:pStyle w:val="Footer"/>
        <w:tabs>
          <w:tab w:val="left" w:pos="720"/>
        </w:tabs>
        <w:jc w:val="center"/>
        <w:rPr>
          <w:b/>
          <w:noProof/>
        </w:rPr>
      </w:pPr>
      <w:r w:rsidRPr="00572067">
        <w:rPr>
          <w:b/>
          <w:noProof/>
        </w:rPr>
        <w:t>БРОЈ 1</w:t>
      </w:r>
      <w:r w:rsidR="00572067" w:rsidRPr="00572067">
        <w:rPr>
          <w:b/>
          <w:noProof/>
        </w:rPr>
        <w:t>53</w:t>
      </w:r>
      <w:r w:rsidRPr="00572067">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38667C"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C74F94" w:rsidRPr="00572067">
        <w:rPr>
          <w:b/>
          <w:noProof/>
        </w:rPr>
        <w:t xml:space="preserve"> </w:t>
      </w:r>
      <w:r w:rsidRPr="00572067">
        <w:rPr>
          <w:b/>
          <w:noProof/>
        </w:rPr>
        <w:t>2013.</w:t>
      </w:r>
      <w:r w:rsidR="0038667C">
        <w:rPr>
          <w:b/>
          <w:noProof/>
        </w:rPr>
        <w:t xml:space="preserve"> година</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150683" w:rsidRDefault="000C3B23" w:rsidP="00FC4113">
      <w:pPr>
        <w:jc w:val="center"/>
        <w:rPr>
          <w:b/>
          <w:noProof/>
          <w:highlight w:val="yellow"/>
        </w:rPr>
      </w:pPr>
      <w:r w:rsidRPr="00572067">
        <w:rPr>
          <w:b/>
          <w:noProof/>
        </w:rPr>
        <w:t>у отвореном поступку јавн</w:t>
      </w:r>
      <w:r w:rsidR="00F9313D" w:rsidRPr="00572067">
        <w:rPr>
          <w:b/>
          <w:noProof/>
        </w:rPr>
        <w:t>е</w:t>
      </w:r>
      <w:r w:rsidRPr="00572067">
        <w:rPr>
          <w:b/>
          <w:noProof/>
        </w:rPr>
        <w:t xml:space="preserve"> набавк</w:t>
      </w:r>
      <w:r w:rsidR="00F9313D" w:rsidRPr="00572067">
        <w:rPr>
          <w:b/>
          <w:noProof/>
        </w:rPr>
        <w:t>е</w:t>
      </w:r>
      <w:r w:rsidRPr="00572067">
        <w:rPr>
          <w:b/>
          <w:noProof/>
        </w:rPr>
        <w:t xml:space="preserve"> </w:t>
      </w:r>
      <w:r w:rsidR="00E4175E">
        <w:rPr>
          <w:b/>
          <w:noProof/>
        </w:rPr>
        <w:t>услуга</w:t>
      </w:r>
      <w:r w:rsidR="00F9313D" w:rsidRPr="00572067">
        <w:rPr>
          <w:b/>
          <w:noProof/>
        </w:rPr>
        <w:t xml:space="preserve"> бр</w:t>
      </w:r>
      <w:r w:rsidR="00DC555B">
        <w:rPr>
          <w:b/>
          <w:noProof/>
        </w:rPr>
        <w:t>.</w:t>
      </w:r>
      <w:r w:rsidR="00F9313D" w:rsidRPr="00572067">
        <w:rPr>
          <w:b/>
          <w:noProof/>
        </w:rPr>
        <w:t xml:space="preserve"> 1</w:t>
      </w:r>
      <w:r w:rsidR="00572067" w:rsidRPr="00572067">
        <w:rPr>
          <w:b/>
          <w:noProof/>
        </w:rPr>
        <w:t>53</w:t>
      </w:r>
      <w:r w:rsidR="00F9313D" w:rsidRPr="00572067">
        <w:rPr>
          <w:b/>
          <w:noProof/>
        </w:rPr>
        <w:t>-13-О</w:t>
      </w:r>
      <w:r w:rsidR="00150683" w:rsidRPr="00572067">
        <w:rPr>
          <w:b/>
          <w:noProof/>
        </w:rPr>
        <w:t xml:space="preserve"> - </w:t>
      </w:r>
      <w:r w:rsidR="00572067" w:rsidRPr="00572067">
        <w:t>Сервис и одржавање</w:t>
      </w:r>
      <w:r w:rsidR="00572067">
        <w:t xml:space="preserve"> система за припрему воде на Дијализи и у котларницама КЦВ</w:t>
      </w:r>
      <w:r w:rsidR="00572067" w:rsidRPr="00150683">
        <w:rPr>
          <w:b/>
          <w:noProof/>
          <w:highlight w:val="yellow"/>
        </w:rPr>
        <w:t xml:space="preserve"> </w:t>
      </w:r>
    </w:p>
    <w:p w:rsidR="000C3B23" w:rsidRPr="00F9313D" w:rsidRDefault="000C3B23" w:rsidP="000C3B23"/>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780E6E" w:rsidRDefault="00186331">
          <w:pPr>
            <w:pStyle w:val="TOC1"/>
            <w:rPr>
              <w:rFonts w:asciiTheme="minorHAnsi" w:eastAsiaTheme="minorEastAsia" w:hAnsiTheme="minorHAnsi" w:cstheme="minorBidi"/>
              <w:sz w:val="22"/>
              <w:szCs w:val="22"/>
              <w:lang w:val="en-US"/>
            </w:rPr>
          </w:pPr>
          <w:r w:rsidRPr="00186331">
            <w:fldChar w:fldCharType="begin"/>
          </w:r>
          <w:r w:rsidR="00DD3983">
            <w:instrText xml:space="preserve"> TOC \o "1-3" \h \z \u </w:instrText>
          </w:r>
          <w:r w:rsidRPr="00186331">
            <w:fldChar w:fldCharType="separate"/>
          </w:r>
          <w:hyperlink w:anchor="_Toc366583708" w:history="1"/>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09" w:history="1">
            <w:r w:rsidRPr="00F55B42">
              <w:rPr>
                <w:rStyle w:val="Hyperlink"/>
                <w:noProof/>
              </w:rPr>
              <w:t>1.</w:t>
            </w:r>
            <w:r>
              <w:rPr>
                <w:rFonts w:asciiTheme="minorHAnsi" w:eastAsiaTheme="minorEastAsia" w:hAnsiTheme="minorHAnsi" w:cstheme="minorBidi"/>
                <w:noProof/>
                <w:sz w:val="22"/>
                <w:szCs w:val="22"/>
                <w:lang w:val="en-US"/>
              </w:rPr>
              <w:tab/>
            </w:r>
            <w:r w:rsidRPr="00F55B42">
              <w:rPr>
                <w:rStyle w:val="Hyperlink"/>
                <w:noProof/>
              </w:rPr>
              <w:t>ОПШТИ ПОДАЦИ О НАБАВЦИ</w:t>
            </w:r>
            <w:r>
              <w:rPr>
                <w:noProof/>
                <w:webHidden/>
              </w:rPr>
              <w:tab/>
            </w:r>
            <w:r>
              <w:rPr>
                <w:noProof/>
                <w:webHidden/>
              </w:rPr>
              <w:fldChar w:fldCharType="begin"/>
            </w:r>
            <w:r>
              <w:rPr>
                <w:noProof/>
                <w:webHidden/>
              </w:rPr>
              <w:instrText xml:space="preserve"> PAGEREF _Toc366583709 \h </w:instrText>
            </w:r>
            <w:r>
              <w:rPr>
                <w:noProof/>
                <w:webHidden/>
              </w:rPr>
            </w:r>
            <w:r>
              <w:rPr>
                <w:noProof/>
                <w:webHidden/>
              </w:rPr>
              <w:fldChar w:fldCharType="separate"/>
            </w:r>
            <w:r>
              <w:rPr>
                <w:noProof/>
                <w:webHidden/>
              </w:rPr>
              <w:t>3</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10" w:history="1">
            <w:r w:rsidRPr="00F55B42">
              <w:rPr>
                <w:rStyle w:val="Hyperlink"/>
                <w:noProof/>
                <w:lang w:val="sl-SI"/>
              </w:rPr>
              <w:t>2.</w:t>
            </w:r>
            <w:r>
              <w:rPr>
                <w:rFonts w:asciiTheme="minorHAnsi" w:eastAsiaTheme="minorEastAsia" w:hAnsiTheme="minorHAnsi" w:cstheme="minorBidi"/>
                <w:noProof/>
                <w:sz w:val="22"/>
                <w:szCs w:val="22"/>
                <w:lang w:val="en-US"/>
              </w:rPr>
              <w:tab/>
            </w:r>
            <w:r w:rsidRPr="00F55B42">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_Toc366583710 \h </w:instrText>
            </w:r>
            <w:r>
              <w:rPr>
                <w:noProof/>
                <w:webHidden/>
              </w:rPr>
            </w:r>
            <w:r>
              <w:rPr>
                <w:noProof/>
                <w:webHidden/>
              </w:rPr>
              <w:fldChar w:fldCharType="separate"/>
            </w:r>
            <w:r>
              <w:rPr>
                <w:noProof/>
                <w:webHidden/>
              </w:rPr>
              <w:t>4</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11" w:history="1">
            <w:r w:rsidRPr="00F55B42">
              <w:rPr>
                <w:rStyle w:val="Hyperlink"/>
                <w:noProof/>
              </w:rPr>
              <w:t>3.</w:t>
            </w:r>
            <w:r>
              <w:rPr>
                <w:rFonts w:asciiTheme="minorHAnsi" w:eastAsiaTheme="minorEastAsia" w:hAnsiTheme="minorHAnsi" w:cstheme="minorBidi"/>
                <w:noProof/>
                <w:sz w:val="22"/>
                <w:szCs w:val="22"/>
                <w:lang w:val="en-US"/>
              </w:rPr>
              <w:tab/>
            </w:r>
            <w:r w:rsidRPr="00F55B42">
              <w:rPr>
                <w:rStyle w:val="Hyperlink"/>
                <w:noProof/>
              </w:rPr>
              <w:t>ОПИС ПРЕДМЕТА ЈАВНЕ НАБАВКЕ</w:t>
            </w:r>
            <w:r>
              <w:rPr>
                <w:noProof/>
                <w:webHidden/>
              </w:rPr>
              <w:tab/>
            </w:r>
            <w:r>
              <w:rPr>
                <w:noProof/>
                <w:webHidden/>
              </w:rPr>
              <w:fldChar w:fldCharType="begin"/>
            </w:r>
            <w:r>
              <w:rPr>
                <w:noProof/>
                <w:webHidden/>
              </w:rPr>
              <w:instrText xml:space="preserve"> PAGEREF _Toc366583711 \h </w:instrText>
            </w:r>
            <w:r>
              <w:rPr>
                <w:noProof/>
                <w:webHidden/>
              </w:rPr>
            </w:r>
            <w:r>
              <w:rPr>
                <w:noProof/>
                <w:webHidden/>
              </w:rPr>
              <w:fldChar w:fldCharType="separate"/>
            </w:r>
            <w:r>
              <w:rPr>
                <w:noProof/>
                <w:webHidden/>
              </w:rPr>
              <w:t>5</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12" w:history="1">
            <w:r w:rsidRPr="00F55B42">
              <w:rPr>
                <w:rStyle w:val="Hyperlink"/>
                <w:bCs/>
                <w:iCs/>
                <w:noProof/>
                <w:lang w:val="sr-Cyrl-CS"/>
              </w:rPr>
              <w:t>4.</w:t>
            </w:r>
            <w:r>
              <w:rPr>
                <w:rFonts w:asciiTheme="minorHAnsi" w:eastAsiaTheme="minorEastAsia" w:hAnsiTheme="minorHAnsi" w:cstheme="minorBidi"/>
                <w:noProof/>
                <w:sz w:val="22"/>
                <w:szCs w:val="22"/>
                <w:lang w:val="en-US"/>
              </w:rPr>
              <w:tab/>
            </w:r>
            <w:r w:rsidRPr="00F55B42">
              <w:rPr>
                <w:rStyle w:val="Hyperlink"/>
                <w:noProof/>
              </w:rPr>
              <w:t xml:space="preserve">ТЕХНИЧКА ДОКУМЕНТАЦИЈА </w:t>
            </w:r>
            <w:r w:rsidRPr="00F55B42">
              <w:rPr>
                <w:rStyle w:val="Hyperlink"/>
                <w:bCs/>
                <w:iCs/>
                <w:noProof/>
              </w:rPr>
              <w:t>ПРЕДМЕТА ЈАВНЕ НАБАВКЕ</w:t>
            </w:r>
            <w:r>
              <w:rPr>
                <w:noProof/>
                <w:webHidden/>
              </w:rPr>
              <w:tab/>
            </w:r>
            <w:r>
              <w:rPr>
                <w:noProof/>
                <w:webHidden/>
              </w:rPr>
              <w:fldChar w:fldCharType="begin"/>
            </w:r>
            <w:r>
              <w:rPr>
                <w:noProof/>
                <w:webHidden/>
              </w:rPr>
              <w:instrText xml:space="preserve"> PAGEREF _Toc366583712 \h </w:instrText>
            </w:r>
            <w:r>
              <w:rPr>
                <w:noProof/>
                <w:webHidden/>
              </w:rPr>
            </w:r>
            <w:r>
              <w:rPr>
                <w:noProof/>
                <w:webHidden/>
              </w:rPr>
              <w:fldChar w:fldCharType="separate"/>
            </w:r>
            <w:r>
              <w:rPr>
                <w:noProof/>
                <w:webHidden/>
              </w:rPr>
              <w:t>6</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24" w:history="1">
            <w:r w:rsidRPr="00F55B42">
              <w:rPr>
                <w:rStyle w:val="Hyperlink"/>
                <w:noProof/>
              </w:rPr>
              <w:t>5.</w:t>
            </w:r>
            <w:r>
              <w:rPr>
                <w:rFonts w:asciiTheme="minorHAnsi" w:eastAsiaTheme="minorEastAsia" w:hAnsiTheme="minorHAnsi" w:cstheme="minorBidi"/>
                <w:noProof/>
                <w:sz w:val="22"/>
                <w:szCs w:val="22"/>
                <w:lang w:val="en-US"/>
              </w:rPr>
              <w:tab/>
            </w:r>
            <w:r w:rsidRPr="00F55B42">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_Toc366583724 \h </w:instrText>
            </w:r>
            <w:r>
              <w:rPr>
                <w:noProof/>
                <w:webHidden/>
              </w:rPr>
            </w:r>
            <w:r>
              <w:rPr>
                <w:noProof/>
                <w:webHidden/>
              </w:rPr>
              <w:fldChar w:fldCharType="separate"/>
            </w:r>
            <w:r>
              <w:rPr>
                <w:noProof/>
                <w:webHidden/>
              </w:rPr>
              <w:t>7</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25" w:history="1">
            <w:r w:rsidRPr="00F55B42">
              <w:rPr>
                <w:rStyle w:val="Hyperlink"/>
                <w:noProof/>
              </w:rPr>
              <w:t>6.</w:t>
            </w:r>
            <w:r>
              <w:rPr>
                <w:rFonts w:asciiTheme="minorHAnsi" w:eastAsiaTheme="minorEastAsia" w:hAnsiTheme="minorHAnsi" w:cstheme="minorBidi"/>
                <w:noProof/>
                <w:sz w:val="22"/>
                <w:szCs w:val="22"/>
                <w:lang w:val="en-US"/>
              </w:rPr>
              <w:tab/>
            </w:r>
            <w:r w:rsidRPr="00F55B42">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_Toc366583725 \h </w:instrText>
            </w:r>
            <w:r>
              <w:rPr>
                <w:noProof/>
                <w:webHidden/>
              </w:rPr>
            </w:r>
            <w:r>
              <w:rPr>
                <w:noProof/>
                <w:webHidden/>
              </w:rPr>
              <w:fldChar w:fldCharType="separate"/>
            </w:r>
            <w:r>
              <w:rPr>
                <w:noProof/>
                <w:webHidden/>
              </w:rPr>
              <w:t>12</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26" w:history="1">
            <w:r w:rsidRPr="00F55B42">
              <w:rPr>
                <w:rStyle w:val="Hyperlink"/>
                <w:noProof/>
              </w:rPr>
              <w:t>7.</w:t>
            </w:r>
            <w:r>
              <w:rPr>
                <w:rFonts w:asciiTheme="minorHAnsi" w:eastAsiaTheme="minorEastAsia" w:hAnsiTheme="minorHAnsi" w:cstheme="minorBidi"/>
                <w:noProof/>
                <w:sz w:val="22"/>
                <w:szCs w:val="22"/>
                <w:lang w:val="en-US"/>
              </w:rPr>
              <w:tab/>
            </w:r>
            <w:r w:rsidRPr="00F55B42">
              <w:rPr>
                <w:rStyle w:val="Hyperlink"/>
                <w:noProof/>
              </w:rPr>
              <w:t>МОДЕЛ УГОВОРА</w:t>
            </w:r>
            <w:r>
              <w:rPr>
                <w:noProof/>
                <w:webHidden/>
              </w:rPr>
              <w:tab/>
            </w:r>
            <w:r>
              <w:rPr>
                <w:noProof/>
                <w:webHidden/>
              </w:rPr>
              <w:fldChar w:fldCharType="begin"/>
            </w:r>
            <w:r>
              <w:rPr>
                <w:noProof/>
                <w:webHidden/>
              </w:rPr>
              <w:instrText xml:space="preserve"> PAGEREF _Toc366583726 \h </w:instrText>
            </w:r>
            <w:r>
              <w:rPr>
                <w:noProof/>
                <w:webHidden/>
              </w:rPr>
            </w:r>
            <w:r>
              <w:rPr>
                <w:noProof/>
                <w:webHidden/>
              </w:rPr>
              <w:fldChar w:fldCharType="separate"/>
            </w:r>
            <w:r>
              <w:rPr>
                <w:noProof/>
                <w:webHidden/>
              </w:rPr>
              <w:t>20</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27" w:history="1">
            <w:r w:rsidRPr="00F55B42">
              <w:rPr>
                <w:rStyle w:val="Hyperlink"/>
                <w:noProof/>
              </w:rPr>
              <w:t>8.</w:t>
            </w:r>
            <w:r>
              <w:rPr>
                <w:rFonts w:asciiTheme="minorHAnsi" w:eastAsiaTheme="minorEastAsia" w:hAnsiTheme="minorHAnsi" w:cstheme="minorBidi"/>
                <w:noProof/>
                <w:sz w:val="22"/>
                <w:szCs w:val="22"/>
                <w:lang w:val="en-US"/>
              </w:rPr>
              <w:tab/>
            </w:r>
            <w:r w:rsidRPr="00F55B42">
              <w:rPr>
                <w:rStyle w:val="Hyperlink"/>
                <w:noProof/>
              </w:rPr>
              <w:t>ИЗЈАВА О НЕЗАВИСНОЈ ПОНУДИ</w:t>
            </w:r>
            <w:r>
              <w:rPr>
                <w:noProof/>
                <w:webHidden/>
              </w:rPr>
              <w:tab/>
            </w:r>
            <w:r>
              <w:rPr>
                <w:noProof/>
                <w:webHidden/>
              </w:rPr>
              <w:fldChar w:fldCharType="begin"/>
            </w:r>
            <w:r>
              <w:rPr>
                <w:noProof/>
                <w:webHidden/>
              </w:rPr>
              <w:instrText xml:space="preserve"> PAGEREF _Toc366583727 \h </w:instrText>
            </w:r>
            <w:r>
              <w:rPr>
                <w:noProof/>
                <w:webHidden/>
              </w:rPr>
            </w:r>
            <w:r>
              <w:rPr>
                <w:noProof/>
                <w:webHidden/>
              </w:rPr>
              <w:fldChar w:fldCharType="separate"/>
            </w:r>
            <w:r>
              <w:rPr>
                <w:noProof/>
                <w:webHidden/>
              </w:rPr>
              <w:t>23</w:t>
            </w:r>
            <w:r>
              <w:rPr>
                <w:noProof/>
                <w:webHidden/>
              </w:rPr>
              <w:fldChar w:fldCharType="end"/>
            </w:r>
          </w:hyperlink>
        </w:p>
        <w:p w:rsidR="00780E6E" w:rsidRDefault="00780E6E">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3728" w:history="1">
            <w:r w:rsidRPr="00F55B42">
              <w:rPr>
                <w:rStyle w:val="Hyperlink"/>
                <w:noProof/>
              </w:rPr>
              <w:t>9.</w:t>
            </w:r>
            <w:r>
              <w:rPr>
                <w:rFonts w:asciiTheme="minorHAnsi" w:eastAsiaTheme="minorEastAsia" w:hAnsiTheme="minorHAnsi" w:cstheme="minorBidi"/>
                <w:noProof/>
                <w:sz w:val="22"/>
                <w:szCs w:val="22"/>
                <w:lang w:val="en-US"/>
              </w:rPr>
              <w:tab/>
            </w:r>
            <w:r w:rsidRPr="00F55B42">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_Toc366583728 \h </w:instrText>
            </w:r>
            <w:r>
              <w:rPr>
                <w:noProof/>
                <w:webHidden/>
              </w:rPr>
            </w:r>
            <w:r>
              <w:rPr>
                <w:noProof/>
                <w:webHidden/>
              </w:rPr>
              <w:fldChar w:fldCharType="separate"/>
            </w:r>
            <w:r>
              <w:rPr>
                <w:noProof/>
                <w:webHidden/>
              </w:rPr>
              <w:t>24</w:t>
            </w:r>
            <w:r>
              <w:rPr>
                <w:noProof/>
                <w:webHidden/>
              </w:rPr>
              <w:fldChar w:fldCharType="end"/>
            </w:r>
          </w:hyperlink>
        </w:p>
        <w:p w:rsidR="00780E6E" w:rsidRDefault="00780E6E">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3729" w:history="1">
            <w:r w:rsidRPr="00F55B42">
              <w:rPr>
                <w:rStyle w:val="Hyperlink"/>
                <w:noProof/>
              </w:rPr>
              <w:t>10.</w:t>
            </w:r>
            <w:r>
              <w:rPr>
                <w:rFonts w:asciiTheme="minorHAnsi" w:eastAsiaTheme="minorEastAsia" w:hAnsiTheme="minorHAnsi" w:cstheme="minorBidi"/>
                <w:noProof/>
                <w:sz w:val="22"/>
                <w:szCs w:val="22"/>
                <w:lang w:val="en-US"/>
              </w:rPr>
              <w:tab/>
            </w:r>
            <w:r w:rsidRPr="00F55B42">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_Toc366583729 \h </w:instrText>
            </w:r>
            <w:r>
              <w:rPr>
                <w:noProof/>
                <w:webHidden/>
              </w:rPr>
            </w:r>
            <w:r>
              <w:rPr>
                <w:noProof/>
                <w:webHidden/>
              </w:rPr>
              <w:fldChar w:fldCharType="separate"/>
            </w:r>
            <w:r>
              <w:rPr>
                <w:noProof/>
                <w:webHidden/>
              </w:rPr>
              <w:t>25</w:t>
            </w:r>
            <w:r>
              <w:rPr>
                <w:noProof/>
                <w:webHidden/>
              </w:rPr>
              <w:fldChar w:fldCharType="end"/>
            </w:r>
          </w:hyperlink>
        </w:p>
        <w:p w:rsidR="00780E6E" w:rsidRDefault="00780E6E">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3730" w:history="1">
            <w:r w:rsidRPr="00F55B42">
              <w:rPr>
                <w:rStyle w:val="Hyperlink"/>
                <w:noProof/>
              </w:rPr>
              <w:t>11.</w:t>
            </w:r>
            <w:r>
              <w:rPr>
                <w:rFonts w:asciiTheme="minorHAnsi" w:eastAsiaTheme="minorEastAsia" w:hAnsiTheme="minorHAnsi" w:cstheme="minorBidi"/>
                <w:noProof/>
                <w:sz w:val="22"/>
                <w:szCs w:val="22"/>
                <w:lang w:val="en-US"/>
              </w:rPr>
              <w:tab/>
            </w:r>
            <w:r w:rsidRPr="00F55B42">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_Toc366583730 \h </w:instrText>
            </w:r>
            <w:r>
              <w:rPr>
                <w:noProof/>
                <w:webHidden/>
              </w:rPr>
            </w:r>
            <w:r>
              <w:rPr>
                <w:noProof/>
                <w:webHidden/>
              </w:rPr>
              <w:fldChar w:fldCharType="separate"/>
            </w:r>
            <w:r>
              <w:rPr>
                <w:noProof/>
                <w:webHidden/>
              </w:rPr>
              <w:t>26</w:t>
            </w:r>
            <w:r>
              <w:rPr>
                <w:noProof/>
                <w:webHidden/>
              </w:rPr>
              <w:fldChar w:fldCharType="end"/>
            </w:r>
          </w:hyperlink>
        </w:p>
        <w:p w:rsidR="00780E6E" w:rsidRDefault="00780E6E">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3731" w:history="1">
            <w:r w:rsidRPr="00F55B42">
              <w:rPr>
                <w:rStyle w:val="Hyperlink"/>
                <w:noProof/>
              </w:rPr>
              <w:t>12.</w:t>
            </w:r>
            <w:r>
              <w:rPr>
                <w:rFonts w:asciiTheme="minorHAnsi" w:eastAsiaTheme="minorEastAsia" w:hAnsiTheme="minorHAnsi" w:cstheme="minorBidi"/>
                <w:noProof/>
                <w:sz w:val="22"/>
                <w:szCs w:val="22"/>
                <w:lang w:val="en-US"/>
              </w:rPr>
              <w:tab/>
            </w:r>
            <w:r w:rsidRPr="00F55B42">
              <w:rPr>
                <w:rStyle w:val="Hyperlink"/>
                <w:noProof/>
              </w:rPr>
              <w:t>ОБРАЗАЦ ПОНУДЕ</w:t>
            </w:r>
            <w:r>
              <w:rPr>
                <w:noProof/>
                <w:webHidden/>
              </w:rPr>
              <w:tab/>
            </w:r>
            <w:r>
              <w:rPr>
                <w:noProof/>
                <w:webHidden/>
              </w:rPr>
              <w:fldChar w:fldCharType="begin"/>
            </w:r>
            <w:r>
              <w:rPr>
                <w:noProof/>
                <w:webHidden/>
              </w:rPr>
              <w:instrText xml:space="preserve"> PAGEREF _Toc366583731 \h </w:instrText>
            </w:r>
            <w:r>
              <w:rPr>
                <w:noProof/>
                <w:webHidden/>
              </w:rPr>
            </w:r>
            <w:r>
              <w:rPr>
                <w:noProof/>
                <w:webHidden/>
              </w:rPr>
              <w:fldChar w:fldCharType="separate"/>
            </w:r>
            <w:r>
              <w:rPr>
                <w:noProof/>
                <w:webHidden/>
              </w:rPr>
              <w:t>27</w:t>
            </w:r>
            <w:r>
              <w:rPr>
                <w:noProof/>
                <w:webHidden/>
              </w:rPr>
              <w:fldChar w:fldCharType="end"/>
            </w:r>
          </w:hyperlink>
        </w:p>
        <w:p w:rsidR="00780E6E" w:rsidRDefault="00780E6E">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3732" w:history="1">
            <w:r w:rsidRPr="00F55B42">
              <w:rPr>
                <w:rStyle w:val="Hyperlink"/>
                <w:noProof/>
              </w:rPr>
              <w:t>13.</w:t>
            </w:r>
            <w:r>
              <w:rPr>
                <w:rFonts w:asciiTheme="minorHAnsi" w:eastAsiaTheme="minorEastAsia" w:hAnsiTheme="minorHAnsi" w:cstheme="minorBidi"/>
                <w:noProof/>
                <w:sz w:val="22"/>
                <w:szCs w:val="22"/>
                <w:lang w:val="en-US"/>
              </w:rPr>
              <w:tab/>
            </w:r>
            <w:r w:rsidRPr="00F55B42">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_Toc366583732 \h </w:instrText>
            </w:r>
            <w:r>
              <w:rPr>
                <w:noProof/>
                <w:webHidden/>
              </w:rPr>
            </w:r>
            <w:r>
              <w:rPr>
                <w:noProof/>
                <w:webHidden/>
              </w:rPr>
              <w:fldChar w:fldCharType="separate"/>
            </w:r>
            <w:r>
              <w:rPr>
                <w:noProof/>
                <w:webHidden/>
              </w:rPr>
              <w:t>29</w:t>
            </w:r>
            <w:r>
              <w:rPr>
                <w:noProof/>
                <w:webHidden/>
              </w:rPr>
              <w:fldChar w:fldCharType="end"/>
            </w:r>
          </w:hyperlink>
        </w:p>
        <w:p w:rsidR="00780E6E" w:rsidRDefault="00780E6E">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3733" w:history="1">
            <w:r w:rsidRPr="00F55B42">
              <w:rPr>
                <w:rStyle w:val="Hyperlink"/>
                <w:noProof/>
              </w:rPr>
              <w:t>14.</w:t>
            </w:r>
            <w:r>
              <w:rPr>
                <w:rFonts w:asciiTheme="minorHAnsi" w:eastAsiaTheme="minorEastAsia" w:hAnsiTheme="minorHAnsi" w:cstheme="minorBidi"/>
                <w:noProof/>
                <w:sz w:val="22"/>
                <w:szCs w:val="22"/>
                <w:lang w:val="en-US"/>
              </w:rPr>
              <w:tab/>
            </w:r>
            <w:r w:rsidRPr="00F55B42">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_Toc366583733 \h </w:instrText>
            </w:r>
            <w:r>
              <w:rPr>
                <w:noProof/>
                <w:webHidden/>
              </w:rPr>
            </w:r>
            <w:r>
              <w:rPr>
                <w:noProof/>
                <w:webHidden/>
              </w:rPr>
              <w:fldChar w:fldCharType="separate"/>
            </w:r>
            <w:r>
              <w:rPr>
                <w:noProof/>
                <w:webHidden/>
              </w:rPr>
              <w:t>30</w:t>
            </w:r>
            <w:r>
              <w:rPr>
                <w:noProof/>
                <w:webHidden/>
              </w:rPr>
              <w:fldChar w:fldCharType="end"/>
            </w:r>
          </w:hyperlink>
        </w:p>
        <w:p w:rsidR="00DD3983" w:rsidRDefault="00186331">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6" w:name="_Toc354658139"/>
      <w:bookmarkStart w:id="7" w:name="_Toc354658271"/>
      <w:bookmarkStart w:id="8" w:name="_Toc354658305"/>
      <w:bookmarkStart w:id="9" w:name="_Toc354658399"/>
      <w:bookmarkStart w:id="10" w:name="_Toc366583709"/>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1366BB" w:rsidRPr="001366BB" w:rsidRDefault="001366BB" w:rsidP="001366BB">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5A5E9A" w:rsidP="005A5E9A">
            <w:pPr>
              <w:jc w:val="both"/>
              <w:rPr>
                <w:highlight w:val="yellow"/>
              </w:rPr>
            </w:pPr>
            <w:r>
              <w:rPr>
                <w:lang/>
              </w:rPr>
              <w:t>У</w:t>
            </w:r>
            <w:r w:rsidR="00572067" w:rsidRPr="00572067">
              <w:t xml:space="preserve">слуга </w:t>
            </w:r>
            <w:r w:rsidR="00572067" w:rsidRPr="00572067">
              <w:rPr>
                <w:lang w:val="sr-Cyrl-CS"/>
              </w:rPr>
              <w:t xml:space="preserve"> </w:t>
            </w:r>
            <w:r w:rsidR="001366BB" w:rsidRPr="00572067">
              <w:t>бр</w:t>
            </w:r>
            <w:r w:rsidR="001366BB" w:rsidRPr="00572067">
              <w:rPr>
                <w:lang w:val="ru-RU"/>
              </w:rPr>
              <w:t>.</w:t>
            </w:r>
            <w:r w:rsidR="001366BB" w:rsidRPr="00572067">
              <w:t xml:space="preserve"> </w:t>
            </w:r>
            <w:r w:rsidR="00FD3521" w:rsidRPr="00572067">
              <w:t>1</w:t>
            </w:r>
            <w:r w:rsidR="00572067" w:rsidRPr="00572067">
              <w:rPr>
                <w:lang w:val="sr-Cyrl-CS"/>
              </w:rPr>
              <w:t>53</w:t>
            </w:r>
            <w:r w:rsidR="00FD3521" w:rsidRPr="00572067">
              <w:t>-13-О</w:t>
            </w:r>
            <w:r w:rsidR="001366BB" w:rsidRPr="00572067">
              <w:rPr>
                <w:i/>
                <w:iCs/>
              </w:rPr>
              <w:t xml:space="preserve"> </w:t>
            </w:r>
            <w:r>
              <w:rPr>
                <w:lang/>
              </w:rPr>
              <w:t>-</w:t>
            </w:r>
            <w:r w:rsidR="00FD3521" w:rsidRPr="00572067">
              <w:t xml:space="preserve"> </w:t>
            </w:r>
            <w:r w:rsidR="00572067" w:rsidRPr="00572067">
              <w:t>Сервис и одржавање система за припрему воде на Дијализи и у котларницама КЦВ</w:t>
            </w:r>
            <w:r w:rsidR="00FD3521" w:rsidRPr="00572067">
              <w:rPr>
                <w:b/>
                <w:lang w:val="sr-Cyrl-BA"/>
              </w:rPr>
              <w:t>.</w:t>
            </w:r>
          </w:p>
        </w:tc>
      </w:tr>
      <w:tr w:rsidR="002D5B2C" w:rsidRPr="00572067"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1366BB" w:rsidRPr="00572067" w:rsidRDefault="001366BB" w:rsidP="001366BB">
            <w:pPr>
              <w:jc w:val="both"/>
              <w:rPr>
                <w:i/>
                <w:iCs/>
                <w:lang w:val="sr-Cyrl-CS"/>
              </w:rPr>
            </w:pPr>
            <w:r w:rsidRPr="00572067">
              <w:rPr>
                <w:lang w:val="sr-Cyrl-CS"/>
              </w:rPr>
              <w:t>Поступак јавне набавке се спроводи ради закључења уговора о јавној набавци.</w:t>
            </w:r>
          </w:p>
          <w:p w:rsidR="002D5B2C" w:rsidRPr="00572067" w:rsidRDefault="002D5B2C" w:rsidP="002D5B2C">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1" w:name="_Toc366583710"/>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572067" w:rsidRDefault="005A5E9A" w:rsidP="00572067">
            <w:pPr>
              <w:rPr>
                <w:noProof/>
                <w:lang w:val="sr-Latn-CS"/>
              </w:rPr>
            </w:pPr>
            <w:r>
              <w:rPr>
                <w:lang/>
              </w:rPr>
              <w:t>У</w:t>
            </w:r>
            <w:r w:rsidRPr="00572067">
              <w:t xml:space="preserve">слуга </w:t>
            </w:r>
            <w:r w:rsidRPr="00572067">
              <w:rPr>
                <w:lang w:val="sr-Cyrl-CS"/>
              </w:rPr>
              <w:t xml:space="preserve"> </w:t>
            </w:r>
            <w:r w:rsidRPr="00572067">
              <w:t>бр</w:t>
            </w:r>
            <w:r w:rsidRPr="00572067">
              <w:rPr>
                <w:lang w:val="ru-RU"/>
              </w:rPr>
              <w:t>.</w:t>
            </w:r>
            <w:r w:rsidRPr="00572067">
              <w:t xml:space="preserve"> 1</w:t>
            </w:r>
            <w:r w:rsidRPr="00572067">
              <w:rPr>
                <w:lang w:val="sr-Cyrl-CS"/>
              </w:rPr>
              <w:t>53</w:t>
            </w:r>
            <w:r w:rsidRPr="00572067">
              <w:t>-13-О</w:t>
            </w:r>
            <w:r w:rsidRPr="00572067">
              <w:rPr>
                <w:i/>
                <w:iCs/>
              </w:rPr>
              <w:t xml:space="preserve"> </w:t>
            </w:r>
            <w:r>
              <w:rPr>
                <w:lang/>
              </w:rPr>
              <w:t>-</w:t>
            </w:r>
            <w:r w:rsidRPr="00572067">
              <w:t xml:space="preserve"> Сервис и одржавање система за припрему воде на Дијализи и у котларницама КЦВ</w:t>
            </w:r>
            <w:r w:rsidRPr="00572067">
              <w:rPr>
                <w:b/>
                <w:lang w:val="sr-Cyrl-BA"/>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572067" w:rsidRDefault="00186331" w:rsidP="00572067">
            <w:pPr>
              <w:rPr>
                <w:noProof/>
                <w:lang w:val="sr-Cyrl-CS"/>
              </w:rPr>
            </w:pPr>
            <w:hyperlink r:id="rId10" w:tooltip="50421000 - Услуге поправке и одржавања медицинске опреме" w:history="1">
              <w:r w:rsidR="00572067" w:rsidRPr="00572067">
                <w:rPr>
                  <w:rStyle w:val="Hyperlink"/>
                  <w:color w:val="auto"/>
                  <w:u w:val="none"/>
                </w:rPr>
                <w:t>50</w:t>
              </w:r>
              <w:r w:rsidR="00572067" w:rsidRPr="00572067">
                <w:rPr>
                  <w:rStyle w:val="Hyperlink"/>
                  <w:color w:val="auto"/>
                  <w:u w:val="none"/>
                  <w:lang w:val="sr-Cyrl-CS"/>
                </w:rPr>
                <w:t xml:space="preserve">000000- </w:t>
              </w:r>
              <w:r w:rsidR="00572067" w:rsidRPr="00572067">
                <w:rPr>
                  <w:rStyle w:val="Hyperlink"/>
                  <w:color w:val="auto"/>
                  <w:u w:val="none"/>
                </w:rPr>
                <w:t xml:space="preserve"> Услуге одржавања </w:t>
              </w:r>
              <w:r w:rsidR="00572067" w:rsidRPr="00572067">
                <w:rPr>
                  <w:rStyle w:val="Hyperlink"/>
                  <w:color w:val="auto"/>
                  <w:u w:val="none"/>
                  <w:lang w:val="sr-Cyrl-CS"/>
                </w:rPr>
                <w:t xml:space="preserve">и </w:t>
              </w:r>
              <w:r w:rsidR="00572067" w:rsidRPr="00572067">
                <w:rPr>
                  <w:rStyle w:val="Hyperlink"/>
                  <w:color w:val="auto"/>
                  <w:u w:val="none"/>
                </w:rPr>
                <w:t>поправк</w:t>
              </w:r>
              <w:r w:rsidR="00572067" w:rsidRPr="00572067">
                <w:rPr>
                  <w:rStyle w:val="Hyperlink"/>
                  <w:color w:val="auto"/>
                  <w:u w:val="none"/>
                  <w:lang w:val="sr-Cyrl-CS"/>
                </w:rPr>
                <w:t>и</w:t>
              </w:r>
            </w:hyperlink>
          </w:p>
        </w:tc>
      </w:tr>
    </w:tbl>
    <w:p w:rsidR="009A5352" w:rsidRDefault="009A5352">
      <w:pPr>
        <w:rPr>
          <w:b/>
          <w:noProof/>
        </w:rPr>
      </w:pPr>
    </w:p>
    <w:p w:rsidR="004D2E66" w:rsidRPr="00C21A19" w:rsidRDefault="00C21A19">
      <w:pPr>
        <w:rPr>
          <w:b/>
          <w:noProof/>
        </w:rPr>
      </w:pPr>
      <w:r>
        <w:rPr>
          <w:b/>
          <w:noProof/>
        </w:rPr>
        <w:t xml:space="preserve">Предмет јавне </w:t>
      </w:r>
      <w:r w:rsidRPr="00572067">
        <w:rPr>
          <w:b/>
          <w:noProof/>
        </w:rPr>
        <w:t>набавке</w:t>
      </w:r>
      <w:r w:rsidR="00572067" w:rsidRPr="00572067">
        <w:rPr>
          <w:b/>
          <w:noProof/>
          <w:lang w:val="sr-Cyrl-CS"/>
        </w:rPr>
        <w:t xml:space="preserve"> </w:t>
      </w:r>
      <w:r w:rsidR="009A5352" w:rsidRPr="00572067">
        <w:rPr>
          <w:b/>
          <w:noProof/>
        </w:rPr>
        <w:t>није  обликован</w:t>
      </w:r>
      <w:r w:rsidR="009A5352">
        <w:rPr>
          <w:b/>
          <w:noProof/>
        </w:rPr>
        <w:t xml:space="preserve"> по партијама</w:t>
      </w:r>
      <w:r>
        <w:rPr>
          <w:b/>
          <w:noProof/>
        </w:rPr>
        <w:t>.</w:t>
      </w:r>
    </w:p>
    <w:p w:rsidR="007B247F" w:rsidRPr="007B247F" w:rsidRDefault="007B247F" w:rsidP="00646779">
      <w:pPr>
        <w:rPr>
          <w:b/>
          <w:noProof/>
        </w:rPr>
      </w:pPr>
    </w:p>
    <w:p w:rsidR="00AD0C56" w:rsidRDefault="00AD0C56">
      <w:pPr>
        <w:rPr>
          <w:b/>
          <w:noProof/>
        </w:rPr>
      </w:pPr>
    </w:p>
    <w:p w:rsidR="00A81047" w:rsidRDefault="00A81047">
      <w:pPr>
        <w:rPr>
          <w:b/>
          <w:noProof/>
          <w:sz w:val="28"/>
          <w:lang w:val="sr-Latn-CS"/>
        </w:rPr>
      </w:pPr>
      <w:r>
        <w:rPr>
          <w:noProof/>
        </w:rPr>
        <w:br w:type="page"/>
      </w:r>
    </w:p>
    <w:p w:rsidR="00E43FAE" w:rsidRDefault="00E43FAE" w:rsidP="00E43FAE">
      <w:pPr>
        <w:pStyle w:val="Heading2"/>
        <w:numPr>
          <w:ilvl w:val="0"/>
          <w:numId w:val="30"/>
        </w:numPr>
        <w:rPr>
          <w:noProof/>
        </w:rPr>
      </w:pPr>
      <w:bookmarkStart w:id="12" w:name="_Toc366583711"/>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1473D3" w:rsidRPr="00181CE7" w:rsidRDefault="001473D3" w:rsidP="00E43FAE">
      <w:pPr>
        <w:rPr>
          <w:bCs/>
          <w:iCs/>
          <w:lang w:val="sr-Cyrl-CS"/>
        </w:rPr>
      </w:pPr>
      <w:r w:rsidRPr="00181CE7">
        <w:rPr>
          <w:bCs/>
          <w:iCs/>
          <w:lang w:val="sr-Cyrl-CS"/>
        </w:rPr>
        <w:t>Сервис и одржавање система за припрему воде н</w:t>
      </w:r>
      <w:r w:rsidR="00B04F9A">
        <w:rPr>
          <w:bCs/>
          <w:iCs/>
          <w:lang w:val="sr-Cyrl-CS"/>
        </w:rPr>
        <w:t>а О</w:t>
      </w:r>
      <w:r w:rsidRPr="00181CE7">
        <w:rPr>
          <w:bCs/>
          <w:iCs/>
          <w:lang w:val="sr-Cyrl-CS"/>
        </w:rPr>
        <w:t>дељењу хемодијализе обухвата:</w:t>
      </w:r>
    </w:p>
    <w:p w:rsidR="001473D3" w:rsidRPr="00181CE7" w:rsidRDefault="001473D3" w:rsidP="001473D3">
      <w:pPr>
        <w:pStyle w:val="ListParagraph"/>
        <w:numPr>
          <w:ilvl w:val="0"/>
          <w:numId w:val="44"/>
        </w:numPr>
        <w:rPr>
          <w:bCs/>
          <w:iCs/>
          <w:lang w:val="sr-Latn-CS"/>
        </w:rPr>
      </w:pPr>
      <w:r w:rsidRPr="00181CE7">
        <w:rPr>
          <w:bCs/>
          <w:iCs/>
          <w:lang w:val="sr-Cyrl-CS"/>
        </w:rPr>
        <w:t xml:space="preserve">Предтретман за </w:t>
      </w:r>
      <w:r w:rsidRPr="00181CE7">
        <w:rPr>
          <w:bCs/>
          <w:iCs/>
          <w:lang w:val="sr-Latn-CS"/>
        </w:rPr>
        <w:t>RO 4m³/h CLACK CORP USA ......................... 1 kom</w:t>
      </w:r>
    </w:p>
    <w:p w:rsidR="001473D3" w:rsidRPr="00181CE7" w:rsidRDefault="001473D3" w:rsidP="001473D3">
      <w:pPr>
        <w:pStyle w:val="ListParagraph"/>
        <w:numPr>
          <w:ilvl w:val="0"/>
          <w:numId w:val="44"/>
        </w:numPr>
        <w:rPr>
          <w:bCs/>
          <w:iCs/>
          <w:lang w:val="sr-Latn-CS"/>
        </w:rPr>
      </w:pPr>
      <w:r w:rsidRPr="00181CE7">
        <w:rPr>
          <w:bCs/>
          <w:iCs/>
          <w:lang w:val="sr-Latn-CS"/>
        </w:rPr>
        <w:t xml:space="preserve">RO – </w:t>
      </w:r>
      <w:r w:rsidR="008313A0">
        <w:rPr>
          <w:bCs/>
          <w:iCs/>
        </w:rPr>
        <w:t>уређај</w:t>
      </w:r>
      <w:r w:rsidRPr="00181CE7">
        <w:rPr>
          <w:bCs/>
          <w:iCs/>
          <w:lang w:val="sr-Latn-CS"/>
        </w:rPr>
        <w:t xml:space="preserve"> MD 1600 CULLIGAN .........................................</w:t>
      </w:r>
      <w:r w:rsidR="00181CE7">
        <w:rPr>
          <w:bCs/>
          <w:iCs/>
          <w:lang w:val="sr-Latn-CS"/>
        </w:rPr>
        <w:t>......</w:t>
      </w:r>
      <w:r w:rsidRPr="00181CE7">
        <w:rPr>
          <w:bCs/>
          <w:iCs/>
          <w:lang w:val="sr-Latn-CS"/>
        </w:rPr>
        <w:t>2 kom</w:t>
      </w:r>
    </w:p>
    <w:p w:rsidR="00CF2923" w:rsidRPr="00021499" w:rsidRDefault="00CF2923" w:rsidP="00CF2923">
      <w:pPr>
        <w:rPr>
          <w:bCs/>
          <w:iCs/>
          <w:highlight w:val="yellow"/>
          <w:lang w:val="sr-Latn-CS"/>
        </w:rPr>
      </w:pPr>
    </w:p>
    <w:p w:rsidR="00CF2923" w:rsidRPr="00021499" w:rsidRDefault="00CF2923" w:rsidP="00CF2923">
      <w:pPr>
        <w:rPr>
          <w:bCs/>
          <w:iCs/>
          <w:highlight w:val="yellow"/>
          <w:lang w:val="sr-Latn-CS"/>
        </w:rPr>
      </w:pPr>
    </w:p>
    <w:p w:rsidR="00CF2923" w:rsidRPr="008313A0" w:rsidRDefault="00CF2923" w:rsidP="00CF2923">
      <w:pPr>
        <w:rPr>
          <w:bCs/>
          <w:iCs/>
          <w:lang w:val="sr-Cyrl-CS"/>
        </w:rPr>
      </w:pPr>
      <w:r w:rsidRPr="008313A0">
        <w:rPr>
          <w:bCs/>
          <w:iCs/>
          <w:lang w:val="sr-Cyrl-CS"/>
        </w:rPr>
        <w:t xml:space="preserve">Сервис и одржавање система за припрему воде у </w:t>
      </w:r>
      <w:r w:rsidR="008F5D55">
        <w:rPr>
          <w:bCs/>
          <w:iCs/>
          <w:lang w:val="sr-Cyrl-CS"/>
        </w:rPr>
        <w:t>Котларници</w:t>
      </w:r>
      <w:r w:rsidRPr="008313A0">
        <w:rPr>
          <w:bCs/>
          <w:iCs/>
          <w:lang w:val="sr-Cyrl-CS"/>
        </w:rPr>
        <w:t xml:space="preserve"> обухвата:</w:t>
      </w:r>
    </w:p>
    <w:p w:rsidR="00CF2923" w:rsidRPr="008313A0" w:rsidRDefault="00CF2923" w:rsidP="00CF2923">
      <w:pPr>
        <w:pStyle w:val="ListParagraph"/>
        <w:numPr>
          <w:ilvl w:val="0"/>
          <w:numId w:val="44"/>
        </w:numPr>
        <w:rPr>
          <w:bCs/>
          <w:iCs/>
          <w:lang w:val="sr-Cyrl-CS"/>
        </w:rPr>
      </w:pPr>
      <w:r w:rsidRPr="008313A0">
        <w:rPr>
          <w:bCs/>
          <w:iCs/>
          <w:lang w:val="sr-Cyrl-CS"/>
        </w:rPr>
        <w:t xml:space="preserve">Дупли омекшивач </w:t>
      </w:r>
      <w:r w:rsidR="00245DFA">
        <w:rPr>
          <w:bCs/>
          <w:iCs/>
          <w:lang w:val="sr-Latn-CS"/>
        </w:rPr>
        <w:t>DSP 225 8m</w:t>
      </w:r>
      <w:r w:rsidRPr="008313A0">
        <w:rPr>
          <w:bCs/>
          <w:iCs/>
          <w:lang w:val="sr-Latn-CS"/>
        </w:rPr>
        <w:t>³/h CLACK CORP USA</w:t>
      </w:r>
    </w:p>
    <w:p w:rsidR="00CF2923" w:rsidRPr="008313A0" w:rsidRDefault="00CF2923" w:rsidP="00CF2923">
      <w:pPr>
        <w:pStyle w:val="ListParagraph"/>
        <w:numPr>
          <w:ilvl w:val="0"/>
          <w:numId w:val="44"/>
        </w:numPr>
        <w:rPr>
          <w:bCs/>
          <w:iCs/>
          <w:lang w:val="sr-Cyrl-CS"/>
        </w:rPr>
      </w:pPr>
      <w:r w:rsidRPr="008313A0">
        <w:rPr>
          <w:bCs/>
          <w:iCs/>
          <w:lang w:val="sr-Latn-CS"/>
        </w:rPr>
        <w:t xml:space="preserve">Monex </w:t>
      </w:r>
      <w:r w:rsidR="008313A0" w:rsidRPr="008313A0">
        <w:rPr>
          <w:bCs/>
          <w:iCs/>
          <w:lang w:val="sr-Cyrl-CS"/>
        </w:rPr>
        <w:t>омекшивач</w:t>
      </w:r>
      <w:r w:rsidR="00245DFA">
        <w:rPr>
          <w:bCs/>
          <w:iCs/>
          <w:lang w:val="sr-Latn-CS"/>
        </w:rPr>
        <w:t xml:space="preserve"> MSP 100 4</w:t>
      </w:r>
      <w:r w:rsidRPr="008313A0">
        <w:rPr>
          <w:bCs/>
          <w:iCs/>
          <w:lang w:val="sr-Latn-CS"/>
        </w:rPr>
        <w:t>³/h  CLACK CORP USA</w:t>
      </w:r>
    </w:p>
    <w:p w:rsidR="00CF2923" w:rsidRPr="00021499" w:rsidRDefault="00CF2923" w:rsidP="00CF2923">
      <w:pPr>
        <w:rPr>
          <w:bCs/>
          <w:iCs/>
          <w:highlight w:val="yellow"/>
          <w:lang w:val="sr-Latn-CS"/>
        </w:rPr>
      </w:pPr>
    </w:p>
    <w:p w:rsidR="00631EDD" w:rsidRDefault="00631EDD" w:rsidP="00631EDD">
      <w:pPr>
        <w:ind w:firstLine="360"/>
        <w:jc w:val="both"/>
        <w:rPr>
          <w:highlight w:val="yellow"/>
        </w:rPr>
      </w:pPr>
      <w:r>
        <w:rPr>
          <w:bCs/>
          <w:iCs/>
          <w:lang w:val="sr-Cyrl-CS"/>
        </w:rPr>
        <w:t xml:space="preserve">Наручилац захтева да се дезинфекција на Одељењу </w:t>
      </w:r>
      <w:r w:rsidR="001C7CB8">
        <w:rPr>
          <w:bCs/>
          <w:iCs/>
          <w:lang w:val="sr-Cyrl-CS"/>
        </w:rPr>
        <w:t>хемодијализе</w:t>
      </w:r>
      <w:r w:rsidRPr="00AC5EBD">
        <w:rPr>
          <w:bCs/>
          <w:iCs/>
          <w:lang w:val="sr-Cyrl-CS"/>
        </w:rPr>
        <w:t xml:space="preserve"> </w:t>
      </w:r>
      <w:r>
        <w:rPr>
          <w:bCs/>
          <w:iCs/>
          <w:lang w:val="sr-Cyrl-CS"/>
        </w:rPr>
        <w:t>врши</w:t>
      </w:r>
      <w:r w:rsidRPr="00B60B99">
        <w:rPr>
          <w:bCs/>
          <w:iCs/>
          <w:lang w:val="sr-Cyrl-CS"/>
        </w:rPr>
        <w:t xml:space="preserve">  једанпут</w:t>
      </w:r>
      <w:r w:rsidRPr="00AC5EBD">
        <w:rPr>
          <w:bCs/>
          <w:iCs/>
          <w:lang w:val="sr-Cyrl-CS"/>
        </w:rPr>
        <w:t xml:space="preserve"> месечно у току трајања  уговора.</w:t>
      </w:r>
      <w:r>
        <w:rPr>
          <w:bCs/>
          <w:iCs/>
          <w:lang w:val="sr-Cyrl-CS"/>
        </w:rPr>
        <w:t xml:space="preserve"> Дезинфекција на О</w:t>
      </w:r>
      <w:r w:rsidRPr="00AC5EBD">
        <w:rPr>
          <w:bCs/>
          <w:iCs/>
          <w:lang w:val="sr-Cyrl-CS"/>
        </w:rPr>
        <w:t xml:space="preserve">дељењу хемодијализе се </w:t>
      </w:r>
      <w:r>
        <w:rPr>
          <w:bCs/>
          <w:iCs/>
          <w:lang w:val="sr-Cyrl-CS"/>
        </w:rPr>
        <w:t xml:space="preserve">врши само нерадним </w:t>
      </w:r>
      <w:r w:rsidRPr="00BE36A0">
        <w:rPr>
          <w:bCs/>
          <w:iCs/>
          <w:lang w:val="sr-Cyrl-CS"/>
        </w:rPr>
        <w:t>даном (недељом)</w:t>
      </w:r>
      <w:r>
        <w:rPr>
          <w:bCs/>
          <w:iCs/>
          <w:lang w:val="sr-Cyrl-CS"/>
        </w:rPr>
        <w:t xml:space="preserve">, </w:t>
      </w:r>
      <w:r w:rsidRPr="00AC5EBD">
        <w:rPr>
          <w:bCs/>
          <w:iCs/>
          <w:lang w:val="sr-Cyrl-CS"/>
        </w:rPr>
        <w:t xml:space="preserve">у договору са </w:t>
      </w:r>
      <w:r w:rsidRPr="00217A37">
        <w:rPr>
          <w:bCs/>
          <w:iCs/>
          <w:lang w:val="sr-Cyrl-CS"/>
        </w:rPr>
        <w:t>Наручиоцем</w:t>
      </w:r>
      <w:r w:rsidRPr="00217A37">
        <w:rPr>
          <w:noProof/>
          <w:lang w:val="sr-Cyrl-CS"/>
        </w:rPr>
        <w:t>.</w:t>
      </w:r>
    </w:p>
    <w:p w:rsidR="00631EDD" w:rsidRPr="00000A22" w:rsidRDefault="00631EDD" w:rsidP="00631EDD">
      <w:pPr>
        <w:ind w:firstLine="360"/>
        <w:jc w:val="both"/>
        <w:rPr>
          <w:bCs/>
        </w:rPr>
      </w:pPr>
      <w:r w:rsidRPr="00000A22">
        <w:rPr>
          <w:noProof/>
        </w:rPr>
        <w:t xml:space="preserve">Наручилац захтева да рок </w:t>
      </w:r>
      <w:r w:rsidR="00217A37" w:rsidRPr="00000A22">
        <w:rPr>
          <w:noProof/>
        </w:rPr>
        <w:t>приступа извршењу услуге</w:t>
      </w:r>
      <w:r w:rsidRPr="00000A22">
        <w:rPr>
          <w:noProof/>
        </w:rPr>
        <w:t xml:space="preserve"> понуђача буде највише</w:t>
      </w:r>
      <w:r w:rsidRPr="00000A22">
        <w:rPr>
          <w:noProof/>
          <w:lang w:val="sr-Cyrl-CS"/>
        </w:rPr>
        <w:t xml:space="preserve"> </w:t>
      </w:r>
      <w:r w:rsidR="009223A6" w:rsidRPr="00000A22">
        <w:rPr>
          <w:noProof/>
          <w:lang w:val="sr-Cyrl-CS"/>
        </w:rPr>
        <w:t xml:space="preserve">6 </w:t>
      </w:r>
      <w:r w:rsidRPr="00000A22">
        <w:rPr>
          <w:noProof/>
        </w:rPr>
        <w:t xml:space="preserve">часова од пријема позива наручиоца. Позив се упућује телефоном или е-поштом, на контакте које достави понуђач. </w:t>
      </w:r>
      <w:r w:rsidRPr="00000A22">
        <w:rPr>
          <w:noProof/>
          <w:lang w:val="sr-Cyrl-CS"/>
        </w:rPr>
        <w:t>Наручилац захтева да у хитним случајевима (хаварији) које онемогућавају рад цел</w:t>
      </w:r>
      <w:r w:rsidR="001C7CB8">
        <w:rPr>
          <w:noProof/>
          <w:lang w:val="sr-Cyrl-CS"/>
        </w:rPr>
        <w:t>окупног система обраде воде на Одељењу х</w:t>
      </w:r>
      <w:r w:rsidRPr="00000A22">
        <w:rPr>
          <w:noProof/>
          <w:lang w:val="sr-Cyrl-CS"/>
        </w:rPr>
        <w:t xml:space="preserve">емодијализе, рок </w:t>
      </w:r>
      <w:r w:rsidR="00000A22" w:rsidRPr="00000A22">
        <w:rPr>
          <w:noProof/>
        </w:rPr>
        <w:t>приступа извршењу услуге</w:t>
      </w:r>
      <w:r w:rsidRPr="00000A22">
        <w:rPr>
          <w:noProof/>
          <w:lang w:val="sr-Cyrl-CS"/>
        </w:rPr>
        <w:t xml:space="preserve"> понуђача буде максимално 2 часа</w:t>
      </w:r>
      <w:r w:rsidR="008D7E0C">
        <w:rPr>
          <w:noProof/>
          <w:lang w:val="sr-Cyrl-CS"/>
        </w:rPr>
        <w:t>.</w:t>
      </w:r>
    </w:p>
    <w:p w:rsidR="008169D2" w:rsidRPr="00000A22" w:rsidRDefault="001473D3" w:rsidP="008F5D55">
      <w:pPr>
        <w:ind w:firstLine="360"/>
        <w:jc w:val="both"/>
        <w:rPr>
          <w:bCs/>
          <w:iCs/>
        </w:rPr>
      </w:pPr>
      <w:r w:rsidRPr="00AC5EBD">
        <w:rPr>
          <w:noProof/>
        </w:rPr>
        <w:t>За сваку извршену услугу понуђач ће доставити писан, заведен и оверен радни налог, лицу задуженом за праћење реа</w:t>
      </w:r>
      <w:r w:rsidR="00000A22">
        <w:rPr>
          <w:noProof/>
        </w:rPr>
        <w:t>лизације уговора код Наручиоца.</w:t>
      </w:r>
    </w:p>
    <w:p w:rsidR="001473D3" w:rsidRPr="008169D2" w:rsidRDefault="001473D3" w:rsidP="008169D2">
      <w:pPr>
        <w:ind w:firstLine="360"/>
        <w:jc w:val="both"/>
        <w:rPr>
          <w:noProof/>
        </w:rPr>
      </w:pPr>
      <w:r w:rsidRPr="00000A22">
        <w:t xml:space="preserve">Наручилац захтева </w:t>
      </w:r>
      <w:r w:rsidR="000450C3" w:rsidRPr="00000A22">
        <w:t xml:space="preserve">да гарантни рок на извршену услугу, односно резервни део буде </w:t>
      </w:r>
      <w:r w:rsidRPr="00000A22">
        <w:t xml:space="preserve">најмање 6 месеци </w:t>
      </w:r>
      <w:r w:rsidR="000450C3" w:rsidRPr="00000A22">
        <w:t>од дана извршене услуге, односно замењеног дела</w:t>
      </w:r>
      <w:r w:rsidRPr="00000A22">
        <w:t>.</w:t>
      </w:r>
    </w:p>
    <w:p w:rsidR="001473D3" w:rsidRPr="00A6711B" w:rsidRDefault="001473D3" w:rsidP="008169D2">
      <w:pPr>
        <w:ind w:firstLine="360"/>
        <w:jc w:val="both"/>
      </w:pPr>
      <w:r w:rsidRPr="00A6711B">
        <w:t>Понуђач се обавезује да квалитет извршене услуге одговара стандардима и прописима републике Србије и Европске Уније.</w:t>
      </w:r>
    </w:p>
    <w:p w:rsidR="00E43FAE" w:rsidRDefault="00E43FAE">
      <w:pPr>
        <w:rPr>
          <w:bCs/>
          <w:iCs/>
        </w:rPr>
      </w:pPr>
      <w:r>
        <w:rPr>
          <w:bCs/>
          <w:iCs/>
        </w:rPr>
        <w:br w:type="page"/>
      </w:r>
    </w:p>
    <w:p w:rsidR="00E43FAE" w:rsidRDefault="00E43FAE" w:rsidP="00A0769E">
      <w:pPr>
        <w:pStyle w:val="Heading2"/>
        <w:numPr>
          <w:ilvl w:val="0"/>
          <w:numId w:val="30"/>
        </w:numPr>
        <w:rPr>
          <w:bCs/>
          <w:iCs/>
          <w:lang w:val="sr-Cyrl-CS"/>
        </w:rPr>
      </w:pPr>
      <w:bookmarkStart w:id="13" w:name="_Toc366583712"/>
      <w:r w:rsidRPr="00E43FAE">
        <w:lastRenderedPageBreak/>
        <w:t>ТЕХНИЧКА ДОКУМЕНТАЦИЈА</w:t>
      </w:r>
      <w:r w:rsidR="00A0769E">
        <w:t xml:space="preserve"> </w:t>
      </w:r>
      <w:r w:rsidRPr="00A0769E">
        <w:rPr>
          <w:bCs/>
          <w:iCs/>
        </w:rPr>
        <w:t>ПРЕДМЕТА ЈАВНЕ НАБАВКЕ</w:t>
      </w:r>
      <w:bookmarkEnd w:id="13"/>
    </w:p>
    <w:p w:rsidR="007F1661" w:rsidRPr="003739B2" w:rsidRDefault="007F1661" w:rsidP="003739B2">
      <w:pPr>
        <w:jc w:val="both"/>
      </w:pPr>
    </w:p>
    <w:p w:rsidR="007F1661" w:rsidRPr="003739B2" w:rsidRDefault="007F1661" w:rsidP="003739B2">
      <w:pPr>
        <w:jc w:val="both"/>
      </w:pPr>
      <w:r w:rsidRPr="003739B2">
        <w:t xml:space="preserve">Наручилац захтева да понуђачи доставе </w:t>
      </w:r>
      <w:r w:rsidRPr="006A3576">
        <w:rPr>
          <w:i/>
        </w:rPr>
        <w:t>потврду</w:t>
      </w:r>
      <w:r w:rsidRPr="003739B2">
        <w:t xml:space="preserve"> да имају на лагеру следеће делове за које ће исказати цену</w:t>
      </w:r>
      <w:r w:rsidR="00B04F9A" w:rsidRPr="003739B2">
        <w:t>,</w:t>
      </w:r>
      <w:r w:rsidRPr="003739B2">
        <w:t xml:space="preserve"> </w:t>
      </w:r>
      <w:r w:rsidR="00021499" w:rsidRPr="003739B2">
        <w:t xml:space="preserve">a </w:t>
      </w:r>
      <w:r w:rsidRPr="003739B2">
        <w:t>која ће важити за време трајања уговора.</w:t>
      </w:r>
    </w:p>
    <w:p w:rsidR="007F1661" w:rsidRPr="00B04F9A" w:rsidRDefault="007F1661" w:rsidP="007F1661">
      <w:pPr>
        <w:jc w:val="both"/>
        <w:rPr>
          <w:lang w:val="sr-Cyrl-CS"/>
        </w:rPr>
      </w:pPr>
    </w:p>
    <w:p w:rsidR="007F1661" w:rsidRPr="00B04F9A" w:rsidRDefault="001508A3" w:rsidP="00B376A7">
      <w:pPr>
        <w:jc w:val="center"/>
        <w:rPr>
          <w:lang w:val="sr-Cyrl-CS"/>
        </w:rPr>
      </w:pPr>
      <w:r>
        <w:rPr>
          <w:lang w:val="sr-Cyrl-CS"/>
        </w:rPr>
        <w:t>ПОТВРДА О ЛАГЕР ЛИСТИ</w:t>
      </w:r>
    </w:p>
    <w:tbl>
      <w:tblPr>
        <w:tblStyle w:val="TableGrid"/>
        <w:tblW w:w="0" w:type="auto"/>
        <w:tblInd w:w="108" w:type="dxa"/>
        <w:tblLayout w:type="fixed"/>
        <w:tblLook w:val="04A0"/>
      </w:tblPr>
      <w:tblGrid>
        <w:gridCol w:w="4820"/>
        <w:gridCol w:w="1748"/>
        <w:gridCol w:w="2610"/>
      </w:tblGrid>
      <w:tr w:rsidR="007F1661" w:rsidRPr="00E44C1A" w:rsidTr="008169D2">
        <w:tc>
          <w:tcPr>
            <w:tcW w:w="4820" w:type="dxa"/>
          </w:tcPr>
          <w:p w:rsidR="007F1661" w:rsidRPr="00E44C1A" w:rsidRDefault="007F1661" w:rsidP="00D1667D">
            <w:pPr>
              <w:pStyle w:val="Heading2"/>
              <w:rPr>
                <w:b w:val="0"/>
                <w:noProof/>
                <w:sz w:val="24"/>
                <w:lang w:val="sr-Cyrl-CS"/>
              </w:rPr>
            </w:pPr>
            <w:bookmarkStart w:id="14" w:name="_Toc366486090"/>
            <w:bookmarkStart w:id="15" w:name="_Toc366496620"/>
            <w:bookmarkStart w:id="16" w:name="_Toc366583713"/>
            <w:r w:rsidRPr="00E44C1A">
              <w:rPr>
                <w:b w:val="0"/>
                <w:noProof/>
                <w:sz w:val="24"/>
                <w:lang w:val="sr-Cyrl-CS"/>
              </w:rPr>
              <w:t>Опис дела</w:t>
            </w:r>
            <w:bookmarkEnd w:id="14"/>
            <w:bookmarkEnd w:id="15"/>
            <w:bookmarkEnd w:id="16"/>
          </w:p>
        </w:tc>
        <w:tc>
          <w:tcPr>
            <w:tcW w:w="1748" w:type="dxa"/>
          </w:tcPr>
          <w:p w:rsidR="007F1661" w:rsidRPr="00E44C1A" w:rsidRDefault="004575B8" w:rsidP="00D1667D">
            <w:pPr>
              <w:pStyle w:val="Heading2"/>
              <w:rPr>
                <w:b w:val="0"/>
                <w:noProof/>
                <w:sz w:val="24"/>
                <w:lang w:val="sr-Cyrl-CS"/>
              </w:rPr>
            </w:pPr>
            <w:bookmarkStart w:id="17" w:name="_Toc366496621"/>
            <w:bookmarkStart w:id="18" w:name="_Toc366583714"/>
            <w:r w:rsidRPr="00E44C1A">
              <w:rPr>
                <w:b w:val="0"/>
                <w:noProof/>
                <w:sz w:val="24"/>
                <w:lang w:val="sr-Cyrl-CS"/>
              </w:rPr>
              <w:t>Комада</w:t>
            </w:r>
            <w:bookmarkEnd w:id="17"/>
            <w:bookmarkEnd w:id="18"/>
          </w:p>
        </w:tc>
        <w:tc>
          <w:tcPr>
            <w:tcW w:w="2610" w:type="dxa"/>
          </w:tcPr>
          <w:p w:rsidR="007F1661" w:rsidRPr="00E44C1A" w:rsidRDefault="007F1661" w:rsidP="00D1667D">
            <w:pPr>
              <w:pStyle w:val="Heading2"/>
              <w:rPr>
                <w:b w:val="0"/>
                <w:noProof/>
                <w:sz w:val="24"/>
                <w:lang w:val="sr-Cyrl-CS"/>
              </w:rPr>
            </w:pPr>
            <w:bookmarkStart w:id="19" w:name="_Toc366486092"/>
            <w:bookmarkStart w:id="20" w:name="_Toc366496622"/>
            <w:bookmarkStart w:id="21" w:name="_Toc366583715"/>
            <w:r w:rsidRPr="00E44C1A">
              <w:rPr>
                <w:b w:val="0"/>
                <w:noProof/>
                <w:sz w:val="24"/>
                <w:lang w:val="sr-Cyrl-CS"/>
              </w:rPr>
              <w:t>Цена без ПДВ -а</w:t>
            </w:r>
            <w:bookmarkEnd w:id="19"/>
            <w:bookmarkEnd w:id="20"/>
            <w:bookmarkEnd w:id="21"/>
          </w:p>
        </w:tc>
      </w:tr>
      <w:tr w:rsidR="007F1661" w:rsidRPr="00E44C1A" w:rsidTr="008169D2">
        <w:tc>
          <w:tcPr>
            <w:tcW w:w="4820" w:type="dxa"/>
          </w:tcPr>
          <w:p w:rsidR="007F1661" w:rsidRPr="00E44C1A" w:rsidRDefault="007F1661" w:rsidP="00E43FAE">
            <w:pPr>
              <w:pStyle w:val="Heading2"/>
              <w:jc w:val="left"/>
              <w:rPr>
                <w:b w:val="0"/>
                <w:noProof/>
                <w:sz w:val="24"/>
              </w:rPr>
            </w:pPr>
            <w:bookmarkStart w:id="22" w:name="_Toc366486093"/>
            <w:bookmarkStart w:id="23" w:name="_Toc366496623"/>
            <w:bookmarkStart w:id="24" w:name="_Toc366583716"/>
            <w:r w:rsidRPr="00E44C1A">
              <w:rPr>
                <w:b w:val="0"/>
                <w:noProof/>
                <w:sz w:val="24"/>
                <w:lang w:val="sr-Cyrl-CS"/>
              </w:rPr>
              <w:t xml:space="preserve">Аутоматска глава </w:t>
            </w:r>
            <w:r w:rsidR="002A0777" w:rsidRPr="00E44C1A">
              <w:rPr>
                <w:b w:val="0"/>
                <w:noProof/>
                <w:sz w:val="24"/>
              </w:rPr>
              <w:t>CLACK WS</w:t>
            </w:r>
            <w:r w:rsidRPr="00E44C1A">
              <w:rPr>
                <w:b w:val="0"/>
                <w:noProof/>
                <w:sz w:val="24"/>
              </w:rPr>
              <w:t>1 C</w:t>
            </w:r>
            <w:r w:rsidRPr="00E44C1A">
              <w:rPr>
                <w:b w:val="0"/>
                <w:noProof/>
                <w:sz w:val="24"/>
                <w:vertAlign w:val="subscript"/>
              </w:rPr>
              <w:t>1</w:t>
            </w:r>
            <w:bookmarkEnd w:id="22"/>
            <w:bookmarkEnd w:id="23"/>
            <w:bookmarkEnd w:id="24"/>
          </w:p>
        </w:tc>
        <w:tc>
          <w:tcPr>
            <w:tcW w:w="1748" w:type="dxa"/>
          </w:tcPr>
          <w:p w:rsidR="007F1661" w:rsidRPr="00E44C1A" w:rsidRDefault="004575B8" w:rsidP="004575B8">
            <w:pPr>
              <w:pStyle w:val="Heading2"/>
              <w:rPr>
                <w:b w:val="0"/>
                <w:noProof/>
                <w:sz w:val="24"/>
                <w:lang w:val="sr-Cyrl-CS"/>
              </w:rPr>
            </w:pPr>
            <w:bookmarkStart w:id="25" w:name="_Toc366496624"/>
            <w:bookmarkStart w:id="26" w:name="_Toc366583717"/>
            <w:r w:rsidRPr="00E44C1A">
              <w:rPr>
                <w:b w:val="0"/>
                <w:noProof/>
                <w:sz w:val="24"/>
                <w:lang w:val="sr-Cyrl-CS"/>
              </w:rPr>
              <w:t>1</w:t>
            </w:r>
            <w:bookmarkEnd w:id="25"/>
            <w:bookmarkEnd w:id="26"/>
          </w:p>
        </w:tc>
        <w:tc>
          <w:tcPr>
            <w:tcW w:w="2610" w:type="dxa"/>
          </w:tcPr>
          <w:p w:rsidR="007F1661" w:rsidRPr="00E44C1A" w:rsidRDefault="007F1661" w:rsidP="00E43FAE">
            <w:pPr>
              <w:pStyle w:val="Heading2"/>
              <w:jc w:val="left"/>
              <w:rPr>
                <w:b w:val="0"/>
                <w:noProof/>
                <w:sz w:val="24"/>
              </w:rPr>
            </w:pPr>
          </w:p>
        </w:tc>
      </w:tr>
      <w:tr w:rsidR="00021499" w:rsidRPr="00E44C1A" w:rsidTr="008169D2">
        <w:tc>
          <w:tcPr>
            <w:tcW w:w="4820" w:type="dxa"/>
          </w:tcPr>
          <w:p w:rsidR="00021499" w:rsidRPr="00E44C1A" w:rsidRDefault="00021499" w:rsidP="00021499">
            <w:pPr>
              <w:pStyle w:val="Heading2"/>
              <w:jc w:val="left"/>
              <w:rPr>
                <w:b w:val="0"/>
                <w:noProof/>
                <w:sz w:val="24"/>
              </w:rPr>
            </w:pPr>
            <w:bookmarkStart w:id="27" w:name="_Toc366486095"/>
            <w:bookmarkStart w:id="28" w:name="_Toc366496625"/>
            <w:bookmarkStart w:id="29" w:name="_Toc366583718"/>
            <w:r w:rsidRPr="00E44C1A">
              <w:rPr>
                <w:b w:val="0"/>
                <w:noProof/>
                <w:sz w:val="24"/>
                <w:lang w:val="sr-Cyrl-CS"/>
              </w:rPr>
              <w:t xml:space="preserve">Аутоматска глава </w:t>
            </w:r>
            <w:r w:rsidRPr="00E44C1A">
              <w:rPr>
                <w:b w:val="0"/>
                <w:noProof/>
                <w:sz w:val="24"/>
              </w:rPr>
              <w:t>CLACK WS 1</w:t>
            </w:r>
            <w:r w:rsidRPr="00E44C1A">
              <w:rPr>
                <w:b w:val="0"/>
                <w:noProof/>
                <w:sz w:val="24"/>
                <w:lang w:val="sr-Cyrl-CS"/>
              </w:rPr>
              <w:t>.25</w:t>
            </w:r>
            <w:r w:rsidRPr="00E44C1A">
              <w:rPr>
                <w:b w:val="0"/>
                <w:noProof/>
                <w:sz w:val="24"/>
              </w:rPr>
              <w:t xml:space="preserve"> C</w:t>
            </w:r>
            <w:r w:rsidRPr="00E44C1A">
              <w:rPr>
                <w:b w:val="0"/>
                <w:noProof/>
                <w:sz w:val="24"/>
                <w:vertAlign w:val="subscript"/>
              </w:rPr>
              <w:t>1</w:t>
            </w:r>
            <w:bookmarkEnd w:id="27"/>
            <w:bookmarkEnd w:id="28"/>
            <w:bookmarkEnd w:id="29"/>
          </w:p>
        </w:tc>
        <w:tc>
          <w:tcPr>
            <w:tcW w:w="1748" w:type="dxa"/>
          </w:tcPr>
          <w:p w:rsidR="00021499" w:rsidRPr="00E44C1A" w:rsidRDefault="004575B8" w:rsidP="004575B8">
            <w:pPr>
              <w:pStyle w:val="Heading2"/>
              <w:rPr>
                <w:b w:val="0"/>
                <w:noProof/>
                <w:sz w:val="24"/>
                <w:lang w:val="sr-Cyrl-CS"/>
              </w:rPr>
            </w:pPr>
            <w:bookmarkStart w:id="30" w:name="_Toc366496626"/>
            <w:bookmarkStart w:id="31" w:name="_Toc366583719"/>
            <w:r w:rsidRPr="00E44C1A">
              <w:rPr>
                <w:b w:val="0"/>
                <w:noProof/>
                <w:sz w:val="24"/>
                <w:lang w:val="sr-Cyrl-CS"/>
              </w:rPr>
              <w:t>1</w:t>
            </w:r>
            <w:bookmarkEnd w:id="30"/>
            <w:bookmarkEnd w:id="31"/>
          </w:p>
        </w:tc>
        <w:tc>
          <w:tcPr>
            <w:tcW w:w="2610" w:type="dxa"/>
          </w:tcPr>
          <w:p w:rsidR="00021499" w:rsidRPr="00E44C1A" w:rsidRDefault="00021499" w:rsidP="00E43FAE">
            <w:pPr>
              <w:pStyle w:val="Heading2"/>
              <w:jc w:val="left"/>
              <w:rPr>
                <w:b w:val="0"/>
                <w:noProof/>
                <w:sz w:val="24"/>
              </w:rPr>
            </w:pPr>
          </w:p>
        </w:tc>
      </w:tr>
      <w:tr w:rsidR="00021499" w:rsidRPr="00E44C1A" w:rsidTr="008169D2">
        <w:tc>
          <w:tcPr>
            <w:tcW w:w="4820" w:type="dxa"/>
          </w:tcPr>
          <w:p w:rsidR="00021499" w:rsidRPr="00E44C1A" w:rsidRDefault="00021499" w:rsidP="00E43FAE">
            <w:pPr>
              <w:pStyle w:val="Heading2"/>
              <w:jc w:val="left"/>
              <w:rPr>
                <w:b w:val="0"/>
                <w:noProof/>
                <w:sz w:val="24"/>
              </w:rPr>
            </w:pPr>
            <w:bookmarkStart w:id="32" w:name="_Toc366486097"/>
            <w:bookmarkStart w:id="33" w:name="_Toc366496627"/>
            <w:bookmarkStart w:id="34" w:name="_Toc366583720"/>
            <w:r w:rsidRPr="00E44C1A">
              <w:rPr>
                <w:b w:val="0"/>
                <w:noProof/>
                <w:sz w:val="24"/>
                <w:lang w:val="sr-Cyrl-CS"/>
              </w:rPr>
              <w:t xml:space="preserve">Разводни вентил </w:t>
            </w:r>
            <w:r w:rsidRPr="00E44C1A">
              <w:rPr>
                <w:b w:val="0"/>
                <w:noProof/>
                <w:sz w:val="24"/>
              </w:rPr>
              <w:t xml:space="preserve"> MAV 1/1.25</w:t>
            </w:r>
            <w:r w:rsidR="002A0777" w:rsidRPr="00E44C1A">
              <w:rPr>
                <w:b w:val="0"/>
                <w:noProof/>
                <w:sz w:val="24"/>
              </w:rPr>
              <w:t xml:space="preserve"> </w:t>
            </w:r>
            <w:r w:rsidRPr="00E44C1A">
              <w:rPr>
                <w:b w:val="0"/>
                <w:noProof/>
                <w:sz w:val="24"/>
              </w:rPr>
              <w:t>-</w:t>
            </w:r>
            <w:r w:rsidR="002A0777" w:rsidRPr="00E44C1A">
              <w:rPr>
                <w:b w:val="0"/>
                <w:noProof/>
                <w:sz w:val="24"/>
              </w:rPr>
              <w:t xml:space="preserve"> </w:t>
            </w:r>
            <w:r w:rsidRPr="00E44C1A">
              <w:rPr>
                <w:b w:val="0"/>
                <w:noProof/>
                <w:sz w:val="24"/>
              </w:rPr>
              <w:t>MM</w:t>
            </w:r>
            <w:bookmarkEnd w:id="32"/>
            <w:bookmarkEnd w:id="33"/>
            <w:bookmarkEnd w:id="34"/>
          </w:p>
        </w:tc>
        <w:tc>
          <w:tcPr>
            <w:tcW w:w="1748" w:type="dxa"/>
          </w:tcPr>
          <w:p w:rsidR="00021499" w:rsidRPr="00E44C1A" w:rsidRDefault="004575B8" w:rsidP="004575B8">
            <w:pPr>
              <w:pStyle w:val="Heading2"/>
              <w:rPr>
                <w:b w:val="0"/>
                <w:noProof/>
                <w:sz w:val="24"/>
                <w:lang w:val="sr-Cyrl-CS"/>
              </w:rPr>
            </w:pPr>
            <w:bookmarkStart w:id="35" w:name="_Toc366496628"/>
            <w:bookmarkStart w:id="36" w:name="_Toc366583721"/>
            <w:r w:rsidRPr="00E44C1A">
              <w:rPr>
                <w:b w:val="0"/>
                <w:noProof/>
                <w:sz w:val="24"/>
                <w:lang w:val="sr-Cyrl-CS"/>
              </w:rPr>
              <w:t>1</w:t>
            </w:r>
            <w:bookmarkEnd w:id="35"/>
            <w:bookmarkEnd w:id="36"/>
          </w:p>
        </w:tc>
        <w:tc>
          <w:tcPr>
            <w:tcW w:w="2610" w:type="dxa"/>
          </w:tcPr>
          <w:p w:rsidR="00021499" w:rsidRPr="00E44C1A" w:rsidRDefault="00021499" w:rsidP="00E43FAE">
            <w:pPr>
              <w:pStyle w:val="Heading2"/>
              <w:jc w:val="left"/>
              <w:rPr>
                <w:b w:val="0"/>
                <w:noProof/>
                <w:sz w:val="24"/>
              </w:rPr>
            </w:pPr>
          </w:p>
        </w:tc>
      </w:tr>
      <w:tr w:rsidR="00021499" w:rsidRPr="00E44C1A" w:rsidTr="008169D2">
        <w:tc>
          <w:tcPr>
            <w:tcW w:w="4820" w:type="dxa"/>
          </w:tcPr>
          <w:p w:rsidR="00021499" w:rsidRPr="00E44C1A" w:rsidRDefault="00021499" w:rsidP="00E43FAE">
            <w:pPr>
              <w:pStyle w:val="Heading2"/>
              <w:jc w:val="left"/>
              <w:rPr>
                <w:b w:val="0"/>
                <w:noProof/>
                <w:sz w:val="24"/>
              </w:rPr>
            </w:pPr>
            <w:bookmarkStart w:id="37" w:name="_Toc366486099"/>
            <w:bookmarkStart w:id="38" w:name="_Toc366496629"/>
            <w:bookmarkStart w:id="39" w:name="_Toc366583722"/>
            <w:r w:rsidRPr="00E44C1A">
              <w:rPr>
                <w:b w:val="0"/>
                <w:noProof/>
                <w:sz w:val="24"/>
                <w:lang w:val="sr-Cyrl-CS"/>
              </w:rPr>
              <w:t xml:space="preserve">Разводни вентил </w:t>
            </w:r>
            <w:r w:rsidRPr="00E44C1A">
              <w:rPr>
                <w:b w:val="0"/>
                <w:noProof/>
                <w:sz w:val="24"/>
              </w:rPr>
              <w:t>MAV 1/1.25</w:t>
            </w:r>
            <w:r w:rsidR="002A0777" w:rsidRPr="00E44C1A">
              <w:rPr>
                <w:b w:val="0"/>
                <w:noProof/>
                <w:sz w:val="24"/>
              </w:rPr>
              <w:t xml:space="preserve"> </w:t>
            </w:r>
            <w:r w:rsidRPr="00E44C1A">
              <w:rPr>
                <w:b w:val="0"/>
                <w:noProof/>
                <w:sz w:val="24"/>
              </w:rPr>
              <w:t>-</w:t>
            </w:r>
            <w:r w:rsidR="002A0777" w:rsidRPr="00E44C1A">
              <w:rPr>
                <w:b w:val="0"/>
                <w:noProof/>
                <w:sz w:val="24"/>
              </w:rPr>
              <w:t xml:space="preserve"> </w:t>
            </w:r>
            <w:r w:rsidRPr="00E44C1A">
              <w:rPr>
                <w:b w:val="0"/>
                <w:noProof/>
                <w:sz w:val="24"/>
              </w:rPr>
              <w:t>FF</w:t>
            </w:r>
            <w:bookmarkEnd w:id="37"/>
            <w:bookmarkEnd w:id="38"/>
            <w:bookmarkEnd w:id="39"/>
          </w:p>
        </w:tc>
        <w:tc>
          <w:tcPr>
            <w:tcW w:w="1748" w:type="dxa"/>
          </w:tcPr>
          <w:p w:rsidR="00021499" w:rsidRPr="00E44C1A" w:rsidRDefault="004575B8" w:rsidP="004575B8">
            <w:pPr>
              <w:pStyle w:val="Heading2"/>
              <w:rPr>
                <w:b w:val="0"/>
                <w:noProof/>
                <w:sz w:val="24"/>
                <w:lang w:val="sr-Cyrl-CS"/>
              </w:rPr>
            </w:pPr>
            <w:bookmarkStart w:id="40" w:name="_Toc366496630"/>
            <w:bookmarkStart w:id="41" w:name="_Toc366583723"/>
            <w:r w:rsidRPr="00E44C1A">
              <w:rPr>
                <w:b w:val="0"/>
                <w:noProof/>
                <w:sz w:val="24"/>
                <w:lang w:val="sr-Cyrl-CS"/>
              </w:rPr>
              <w:t>1</w:t>
            </w:r>
            <w:bookmarkEnd w:id="40"/>
            <w:bookmarkEnd w:id="41"/>
          </w:p>
        </w:tc>
        <w:tc>
          <w:tcPr>
            <w:tcW w:w="2610" w:type="dxa"/>
          </w:tcPr>
          <w:p w:rsidR="00021499" w:rsidRPr="00E44C1A" w:rsidRDefault="00021499" w:rsidP="00E43FAE">
            <w:pPr>
              <w:pStyle w:val="Heading2"/>
              <w:jc w:val="left"/>
              <w:rPr>
                <w:b w:val="0"/>
                <w:noProof/>
                <w:sz w:val="24"/>
              </w:rPr>
            </w:pPr>
          </w:p>
        </w:tc>
      </w:tr>
    </w:tbl>
    <w:p w:rsidR="00E43FAE" w:rsidRPr="00B04F9A" w:rsidRDefault="00E43FAE" w:rsidP="00E43FAE">
      <w:pPr>
        <w:pStyle w:val="Heading2"/>
        <w:ind w:left="720"/>
        <w:jc w:val="left"/>
        <w:rPr>
          <w:noProof/>
        </w:rPr>
      </w:pPr>
    </w:p>
    <w:p w:rsidR="00F21FB2" w:rsidRPr="00F21FB2" w:rsidRDefault="00021499" w:rsidP="00F21FB2">
      <w:pPr>
        <w:jc w:val="both"/>
      </w:pPr>
      <w:r w:rsidRPr="00F21FB2">
        <w:t>Наручилац захтева</w:t>
      </w:r>
      <w:r w:rsidR="00E7487B">
        <w:t xml:space="preserve"> да уз </w:t>
      </w:r>
      <w:r w:rsidR="00E7487B" w:rsidRPr="001508A3">
        <w:rPr>
          <w:i/>
        </w:rPr>
        <w:t>потврду</w:t>
      </w:r>
      <w:r w:rsidR="00E7487B">
        <w:t xml:space="preserve"> понуђачи доставе</w:t>
      </w:r>
      <w:r w:rsidRPr="00F21FB2">
        <w:t xml:space="preserve"> фот</w:t>
      </w:r>
      <w:r w:rsidR="00E44C1A">
        <w:t>о</w:t>
      </w:r>
      <w:r w:rsidRPr="00F21FB2">
        <w:t>копију отпремнице</w:t>
      </w:r>
      <w:r w:rsidR="006A3576">
        <w:t xml:space="preserve"> или потврде од ино партнера</w:t>
      </w:r>
      <w:r w:rsidRPr="00F21FB2">
        <w:t xml:space="preserve"> о испоруци  наведених резервних делова.</w:t>
      </w: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Default="00E44C1A" w:rsidP="00E43FAE">
      <w:pPr>
        <w:rPr>
          <w:noProof/>
        </w:rPr>
      </w:pPr>
    </w:p>
    <w:p w:rsidR="00E44C1A" w:rsidRPr="00F87167" w:rsidRDefault="00E44C1A" w:rsidP="00E44C1A">
      <w:pPr>
        <w:jc w:val="both"/>
        <w:rPr>
          <w:b/>
          <w:noProof/>
        </w:rPr>
      </w:pPr>
    </w:p>
    <w:p w:rsidR="00E44C1A" w:rsidRPr="00F87167" w:rsidRDefault="00186331" w:rsidP="00E44C1A">
      <w:pPr>
        <w:jc w:val="both"/>
        <w:rPr>
          <w:noProof/>
        </w:rPr>
      </w:pPr>
      <w:r>
        <w:rPr>
          <w:noProof/>
          <w:lang w:val="en-US"/>
        </w:rPr>
        <w:pict>
          <v:shapetype id="_x0000_t32" coordsize="21600,21600" o:spt="32" o:oned="t" path="m,l21600,21600e" filled="f">
            <v:path arrowok="t" fillok="f" o:connecttype="none"/>
            <o:lock v:ext="edit" shapetype="t"/>
          </v:shapetype>
          <v:shape id="_x0000_s1041" type="#_x0000_t32" style="position:absolute;left:0;text-align:left;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2" type="#_x0000_t32" style="position:absolute;left:0;text-align:left;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E44C1A" w:rsidRPr="00F87167" w:rsidRDefault="00E44C1A" w:rsidP="00E44C1A">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E44C1A" w:rsidRPr="00F87167" w:rsidRDefault="00E44C1A" w:rsidP="00E44C1A">
      <w:pPr>
        <w:jc w:val="both"/>
        <w:rPr>
          <w:noProof/>
        </w:rPr>
      </w:pPr>
    </w:p>
    <w:p w:rsidR="00E44C1A" w:rsidRPr="00F87167" w:rsidRDefault="00E44C1A" w:rsidP="00E44C1A">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E44C1A" w:rsidRPr="00A23F31" w:rsidRDefault="00E44C1A" w:rsidP="00E44C1A">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42" w:name="_Toc36658372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4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5"/>
        <w:gridCol w:w="2899"/>
        <w:gridCol w:w="39"/>
        <w:gridCol w:w="4427"/>
        <w:gridCol w:w="1484"/>
      </w:tblGrid>
      <w:tr w:rsidR="002D5B2C" w:rsidRPr="002D5B2C" w:rsidTr="008A6DA0">
        <w:trPr>
          <w:trHeight w:val="739"/>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AA32F0" w:rsidRDefault="00A26846" w:rsidP="00417DFD">
            <w:pPr>
              <w:rPr>
                <w:noProof/>
              </w:rPr>
            </w:pPr>
            <w:r w:rsidRPr="00AA32F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2577BE" w:rsidRPr="00AA32F0">
              <w:rPr>
                <w:noProof/>
                <w:lang w:val="sr-Cyrl-BA"/>
              </w:rPr>
              <w:t>10.03</w:t>
            </w:r>
            <w:r w:rsidR="00E43EED" w:rsidRPr="00AA32F0">
              <w:rPr>
                <w:noProof/>
                <w:lang w:val="sr-Cyrl-BA"/>
              </w:rPr>
              <w:t xml:space="preserve">.2013. </w:t>
            </w:r>
            <w:r w:rsidRPr="00AA32F0">
              <w:rPr>
                <w:noProof/>
              </w:rPr>
              <w:t xml:space="preserve">до </w:t>
            </w:r>
            <w:r w:rsidR="002577BE" w:rsidRPr="00AA32F0">
              <w:rPr>
                <w:noProof/>
                <w:lang w:val="sr-Cyrl-BA"/>
              </w:rPr>
              <w:t>10.09</w:t>
            </w:r>
            <w:r w:rsidRPr="00AA32F0">
              <w:rPr>
                <w:noProof/>
              </w:rPr>
              <w:t>.2013. године и да је остварио најмање 1</w:t>
            </w:r>
            <w:r w:rsidR="007C1157" w:rsidRPr="00AA32F0">
              <w:rPr>
                <w:noProof/>
              </w:rPr>
              <w:t>.0</w:t>
            </w:r>
            <w:r w:rsidRPr="00AA32F0">
              <w:rPr>
                <w:noProof/>
              </w:rPr>
              <w:t>00.000,00</w:t>
            </w:r>
            <w:r w:rsidR="003877DA" w:rsidRPr="00AA32F0">
              <w:rPr>
                <w:noProof/>
              </w:rPr>
              <w:t xml:space="preserve"> </w:t>
            </w:r>
            <w:r w:rsidRPr="00AA32F0">
              <w:rPr>
                <w:noProof/>
              </w:rPr>
              <w:t>дин. прихода у последње две године.</w:t>
            </w:r>
          </w:p>
          <w:p w:rsidR="00A26846" w:rsidRPr="00AA32F0" w:rsidRDefault="00A26846" w:rsidP="00417DFD">
            <w:pPr>
              <w:rPr>
                <w:noProof/>
              </w:rPr>
            </w:pPr>
          </w:p>
        </w:tc>
        <w:tc>
          <w:tcPr>
            <w:tcW w:w="5914" w:type="dxa"/>
            <w:gridSpan w:val="2"/>
          </w:tcPr>
          <w:p w:rsidR="00A26846" w:rsidRPr="00AA32F0" w:rsidRDefault="00A26846" w:rsidP="00417DFD">
            <w:pPr>
              <w:jc w:val="both"/>
              <w:rPr>
                <w:b/>
                <w:noProof/>
              </w:rPr>
            </w:pPr>
            <w:r w:rsidRPr="00AA32F0">
              <w:rPr>
                <w:b/>
                <w:noProof/>
              </w:rPr>
              <w:t>Доказ за правно лице/предузетника/физичко лице:</w:t>
            </w:r>
          </w:p>
          <w:p w:rsidR="00A26846" w:rsidRPr="00AA32F0" w:rsidRDefault="00A26846" w:rsidP="00417DFD">
            <w:pPr>
              <w:rPr>
                <w:noProof/>
              </w:rPr>
            </w:pPr>
          </w:p>
          <w:p w:rsidR="00A26846" w:rsidRPr="00AA32F0" w:rsidRDefault="00A26846" w:rsidP="00417DFD">
            <w:pPr>
              <w:rPr>
                <w:noProof/>
              </w:rPr>
            </w:pPr>
            <w:r w:rsidRPr="00AA32F0">
              <w:rPr>
                <w:noProof/>
              </w:rPr>
              <w:t>Потврда НБС о броју дана неликвидности за период од</w:t>
            </w:r>
            <w:r w:rsidR="008A3722" w:rsidRPr="00AA32F0">
              <w:rPr>
                <w:noProof/>
                <w:color w:val="FF0000"/>
              </w:rPr>
              <w:t xml:space="preserve">          </w:t>
            </w:r>
            <w:r w:rsidR="002577BE" w:rsidRPr="00AA32F0">
              <w:rPr>
                <w:noProof/>
                <w:lang w:val="sr-Cyrl-BA"/>
              </w:rPr>
              <w:t xml:space="preserve">10.03.2013. </w:t>
            </w:r>
            <w:r w:rsidR="002577BE" w:rsidRPr="00AA32F0">
              <w:rPr>
                <w:noProof/>
              </w:rPr>
              <w:t xml:space="preserve">до </w:t>
            </w:r>
            <w:r w:rsidR="002577BE" w:rsidRPr="00AA32F0">
              <w:rPr>
                <w:noProof/>
                <w:lang w:val="sr-Cyrl-BA"/>
              </w:rPr>
              <w:t>10.09</w:t>
            </w:r>
            <w:r w:rsidR="002577BE" w:rsidRPr="00AA32F0">
              <w:rPr>
                <w:noProof/>
              </w:rPr>
              <w:t>.2013</w:t>
            </w:r>
            <w:r w:rsidRPr="00AA32F0">
              <w:rPr>
                <w:noProof/>
              </w:rPr>
              <w:t xml:space="preserve">. године. </w:t>
            </w:r>
          </w:p>
          <w:p w:rsidR="00A26846" w:rsidRPr="00AA32F0" w:rsidRDefault="00A26846" w:rsidP="00417DFD">
            <w:pPr>
              <w:rPr>
                <w:noProof/>
              </w:rPr>
            </w:pPr>
            <w:r w:rsidRPr="00AA32F0">
              <w:rPr>
                <w:noProof/>
              </w:rPr>
              <w:t xml:space="preserve">Потврду издаје: </w:t>
            </w:r>
          </w:p>
          <w:p w:rsidR="00A26846" w:rsidRPr="00AA32F0" w:rsidRDefault="00A26846" w:rsidP="00417DFD">
            <w:pPr>
              <w:rPr>
                <w:noProof/>
              </w:rPr>
            </w:pPr>
            <w:r w:rsidRPr="00AA32F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AA32F0" w:rsidRDefault="00A26846" w:rsidP="00417DFD">
            <w:pPr>
              <w:rPr>
                <w:noProof/>
              </w:rPr>
            </w:pPr>
            <w:r w:rsidRPr="00AA32F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021499" w:rsidRPr="00EF6B5E" w:rsidTr="00021499">
        <w:trPr>
          <w:trHeight w:val="1121"/>
        </w:trPr>
        <w:tc>
          <w:tcPr>
            <w:tcW w:w="801" w:type="dxa"/>
            <w:vAlign w:val="center"/>
          </w:tcPr>
          <w:p w:rsidR="00021499" w:rsidRPr="00D52E24" w:rsidRDefault="00021499" w:rsidP="00021499">
            <w:pPr>
              <w:pStyle w:val="ListParagraph"/>
              <w:ind w:left="405"/>
              <w:jc w:val="center"/>
              <w:rPr>
                <w:rFonts w:ascii="Arial" w:hAnsi="Arial" w:cs="Arial"/>
                <w:noProof/>
                <w:sz w:val="22"/>
                <w:szCs w:val="22"/>
              </w:rPr>
            </w:pPr>
            <w:r w:rsidRPr="00D52E24">
              <w:rPr>
                <w:rFonts w:ascii="Arial" w:hAnsi="Arial" w:cs="Arial"/>
                <w:noProof/>
                <w:sz w:val="22"/>
                <w:szCs w:val="22"/>
              </w:rPr>
              <w:lastRenderedPageBreak/>
              <w:t>7.</w:t>
            </w:r>
          </w:p>
          <w:p w:rsidR="00021499" w:rsidRPr="00D52E24" w:rsidRDefault="00021499" w:rsidP="00021499">
            <w:pPr>
              <w:pStyle w:val="ListParagraph"/>
              <w:ind w:left="405"/>
              <w:jc w:val="center"/>
              <w:rPr>
                <w:rFonts w:ascii="Arial" w:hAnsi="Arial" w:cs="Arial"/>
                <w:noProof/>
                <w:sz w:val="22"/>
                <w:szCs w:val="22"/>
              </w:rPr>
            </w:pPr>
          </w:p>
          <w:p w:rsidR="00021499" w:rsidRPr="00D52E24" w:rsidRDefault="00021499" w:rsidP="00021499">
            <w:pPr>
              <w:pStyle w:val="ListParagraph"/>
              <w:ind w:left="405"/>
              <w:jc w:val="center"/>
              <w:rPr>
                <w:rFonts w:ascii="Arial" w:hAnsi="Arial" w:cs="Arial"/>
                <w:noProof/>
                <w:sz w:val="22"/>
                <w:szCs w:val="22"/>
              </w:rPr>
            </w:pPr>
          </w:p>
          <w:p w:rsidR="00021499" w:rsidRPr="00D52E24" w:rsidRDefault="00021499" w:rsidP="00021499">
            <w:pPr>
              <w:pStyle w:val="ListParagraph"/>
              <w:ind w:left="405"/>
              <w:jc w:val="center"/>
              <w:rPr>
                <w:rFonts w:ascii="Arial" w:hAnsi="Arial" w:cs="Arial"/>
                <w:noProof/>
                <w:sz w:val="22"/>
                <w:szCs w:val="22"/>
              </w:rPr>
            </w:pPr>
          </w:p>
        </w:tc>
        <w:tc>
          <w:tcPr>
            <w:tcW w:w="2939" w:type="dxa"/>
            <w:gridSpan w:val="2"/>
          </w:tcPr>
          <w:p w:rsidR="00527352" w:rsidRPr="00186FEF" w:rsidRDefault="00021499" w:rsidP="00527352">
            <w:pPr>
              <w:rPr>
                <w:noProof/>
              </w:rPr>
            </w:pPr>
            <w:r w:rsidRPr="00186FEF">
              <w:rPr>
                <w:noProof/>
              </w:rPr>
              <w:t xml:space="preserve">Да понуђач располаже довољним техничким и кадровским капацитетом </w:t>
            </w:r>
            <w:r w:rsidR="00527352" w:rsidRPr="00186FEF">
              <w:rPr>
                <w:noProof/>
              </w:rPr>
              <w:t>- понуђач мора да има:</w:t>
            </w:r>
          </w:p>
          <w:p w:rsidR="00021499" w:rsidRPr="00911F6B" w:rsidRDefault="00BF24C4" w:rsidP="00527352">
            <w:pPr>
              <w:rPr>
                <w:noProof/>
              </w:rPr>
            </w:pPr>
            <w:r w:rsidRPr="00186FEF">
              <w:rPr>
                <w:noProof/>
              </w:rPr>
              <w:t>минимум  2</w:t>
            </w:r>
            <w:r w:rsidR="00021499" w:rsidRPr="00186FEF">
              <w:rPr>
                <w:noProof/>
              </w:rPr>
              <w:t xml:space="preserve"> запослен</w:t>
            </w:r>
            <w:r w:rsidRPr="00186FEF">
              <w:rPr>
                <w:noProof/>
              </w:rPr>
              <w:t>а</w:t>
            </w:r>
            <w:r w:rsidR="00021499" w:rsidRPr="00186FEF">
              <w:rPr>
                <w:noProof/>
              </w:rPr>
              <w:t xml:space="preserve"> сервисера</w:t>
            </w:r>
            <w:r w:rsidR="001C6494">
              <w:rPr>
                <w:noProof/>
              </w:rPr>
              <w:t xml:space="preserve"> </w:t>
            </w:r>
            <w:r w:rsidR="00527352" w:rsidRPr="00186FEF">
              <w:rPr>
                <w:noProof/>
              </w:rPr>
              <w:t>–</w:t>
            </w:r>
            <w:r w:rsidR="002577BE">
              <w:rPr>
                <w:noProof/>
              </w:rPr>
              <w:t xml:space="preserve"> средње стручне спреме</w:t>
            </w:r>
            <w:r w:rsidR="00527352" w:rsidRPr="00186FEF">
              <w:rPr>
                <w:noProof/>
              </w:rPr>
              <w:t>, техничког смера</w:t>
            </w:r>
            <w:r w:rsidR="00911F6B">
              <w:rPr>
                <w:noProof/>
              </w:rPr>
              <w:t>.</w:t>
            </w:r>
          </w:p>
        </w:tc>
        <w:tc>
          <w:tcPr>
            <w:tcW w:w="5914" w:type="dxa"/>
            <w:gridSpan w:val="2"/>
          </w:tcPr>
          <w:p w:rsidR="00915E60" w:rsidRPr="00911F6B" w:rsidRDefault="00915E60" w:rsidP="00021499">
            <w:pPr>
              <w:rPr>
                <w:noProof/>
              </w:rPr>
            </w:pPr>
            <w:r w:rsidRPr="00915E60">
              <w:rPr>
                <w:noProof/>
              </w:rPr>
              <w:t>Изјава пону</w:t>
            </w:r>
            <w:r w:rsidR="00911F6B">
              <w:rPr>
                <w:noProof/>
              </w:rPr>
              <w:t>ђача</w:t>
            </w:r>
            <w:r w:rsidR="00C17CE9">
              <w:rPr>
                <w:noProof/>
              </w:rPr>
              <w:t xml:space="preserve"> о кључном техничком особљу</w:t>
            </w:r>
            <w:r w:rsidR="00674CF2">
              <w:rPr>
                <w:noProof/>
              </w:rPr>
              <w:t>, дата под пуном моралном, материјалном и кривичном одговорношћу</w:t>
            </w:r>
            <w:r w:rsidR="00911F6B">
              <w:rPr>
                <w:noProof/>
              </w:rPr>
              <w:t>, којо</w:t>
            </w:r>
            <w:r w:rsidR="00C17CE9">
              <w:rPr>
                <w:noProof/>
              </w:rPr>
              <w:t>м</w:t>
            </w:r>
            <w:r w:rsidR="00911F6B">
              <w:rPr>
                <w:noProof/>
              </w:rPr>
              <w:t xml:space="preserve"> потврђује да има минимум 2 ангажо</w:t>
            </w:r>
            <w:r w:rsidR="00674CF2">
              <w:rPr>
                <w:noProof/>
              </w:rPr>
              <w:t>вана лица средње стручне спреме – тех</w:t>
            </w:r>
            <w:r w:rsidR="00C17CE9">
              <w:rPr>
                <w:noProof/>
              </w:rPr>
              <w:t>ничког смера, а која ће бити задужена</w:t>
            </w:r>
            <w:r w:rsidR="00674CF2">
              <w:rPr>
                <w:noProof/>
              </w:rPr>
              <w:t xml:space="preserve"> за извршење предмета набавке.</w:t>
            </w:r>
          </w:p>
          <w:p w:rsidR="00021499" w:rsidRPr="00915E60" w:rsidRDefault="00021499" w:rsidP="00911F6B">
            <w:pPr>
              <w:rPr>
                <w:noProof/>
              </w:rPr>
            </w:pP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43" w:name="_Toc366583725"/>
      <w:r w:rsidRPr="00EF6B5E">
        <w:rPr>
          <w:noProof/>
        </w:rPr>
        <w:lastRenderedPageBreak/>
        <w:t>УПУТСТВО П</w:t>
      </w:r>
      <w:r w:rsidR="00343F79">
        <w:rPr>
          <w:noProof/>
        </w:rPr>
        <w:t>ОНУЂАЧИМА КАКО ДА САЧИНЕ ПОНУДУ</w:t>
      </w:r>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Предмет јавне набавке</w:t>
      </w:r>
      <w:r w:rsidR="00572067">
        <w:rPr>
          <w:noProof/>
          <w:lang w:val="sr-Cyrl-CS"/>
        </w:rPr>
        <w:t xml:space="preserve">  </w:t>
      </w:r>
      <w:r w:rsidRPr="00572067">
        <w:rPr>
          <w:noProof/>
        </w:rPr>
        <w:t>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572067" w:rsidRDefault="00A878F3" w:rsidP="00A878F3">
      <w:pPr>
        <w:jc w:val="both"/>
        <w:rPr>
          <w:b/>
          <w:bCs/>
          <w:i/>
          <w:iCs/>
        </w:rPr>
      </w:pPr>
      <w:r w:rsidRPr="00572067">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593C64" w:rsidRPr="002A6122" w:rsidRDefault="00593C64" w:rsidP="00593C64">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sidR="00E33AD1">
        <w:rPr>
          <w:iCs/>
        </w:rPr>
        <w:t>а</w:t>
      </w:r>
      <w:r w:rsidRPr="008B55B5">
        <w:rPr>
          <w:iCs/>
        </w:rP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816F1A" w:rsidRPr="00AD2596" w:rsidRDefault="00816F1A" w:rsidP="00816F1A">
      <w:pPr>
        <w:jc w:val="both"/>
        <w:rPr>
          <w:i/>
          <w:iCs/>
        </w:rPr>
      </w:pPr>
      <w:r w:rsidRPr="00FE4DAB">
        <w:rPr>
          <w:iCs/>
        </w:rPr>
        <w:t>Наручилац захтева да рок плаћања</w:t>
      </w:r>
      <w:r w:rsidRPr="00FE4DAB">
        <w:rPr>
          <w:iCs/>
          <w:lang w:val="sr-Cyrl-CS"/>
        </w:rPr>
        <w:t xml:space="preserve"> </w:t>
      </w:r>
      <w:r w:rsidRPr="00FE4DAB">
        <w:rPr>
          <w:iCs/>
        </w:rPr>
        <w:t xml:space="preserve">буде </w:t>
      </w:r>
      <w:r w:rsidRPr="00DF59A9">
        <w:rPr>
          <w:iCs/>
          <w:lang w:val="sr-Cyrl-CS"/>
        </w:rPr>
        <w:t>минималн</w:t>
      </w:r>
      <w:r w:rsidRPr="00D108C5">
        <w:rPr>
          <w:iCs/>
          <w:lang w:val="sr-Cyrl-CS"/>
        </w:rPr>
        <w:t>о 30</w:t>
      </w:r>
      <w:r w:rsidRPr="00D108C5">
        <w:rPr>
          <w:iCs/>
        </w:rPr>
        <w:t xml:space="preserve"> а максимално 120 д</w:t>
      </w:r>
      <w:r w:rsidRPr="00DF59A9">
        <w:rPr>
          <w:iCs/>
        </w:rPr>
        <w:t>ана</w:t>
      </w:r>
      <w:r w:rsidRPr="00FE4DAB">
        <w:rPr>
          <w:iCs/>
        </w:rPr>
        <w:t xml:space="preserve"> </w:t>
      </w:r>
      <w:r w:rsidRPr="00FE4DAB">
        <w:rPr>
          <w:iCs/>
          <w:lang w:val="sr-Cyrl-CS"/>
        </w:rPr>
        <w:t>од дана када му понуђач достави исправан рачун</w:t>
      </w:r>
      <w:r w:rsidRPr="00FE4DAB">
        <w:rPr>
          <w:bCs/>
          <w:iCs/>
        </w:rPr>
        <w:t xml:space="preserve">, </w:t>
      </w:r>
      <w:r w:rsidRPr="00FE4DAB">
        <w:rPr>
          <w:bCs/>
          <w:iCs/>
          <w:lang w:val="sr-Latn-CS"/>
        </w:rPr>
        <w:t>о чему потврду даје овлашћено лице</w:t>
      </w:r>
      <w:r w:rsidRPr="00FE4DAB">
        <w:rPr>
          <w:bCs/>
          <w:iCs/>
        </w:rPr>
        <w:t xml:space="preserve"> наручиоца задужено за праћење  реализације уговора</w:t>
      </w:r>
      <w:r w:rsidRPr="00FE4DAB">
        <w:rPr>
          <w:iCs/>
        </w:rPr>
        <w:t>.</w:t>
      </w:r>
      <w:r w:rsidRPr="00AD2596">
        <w:rPr>
          <w:i/>
          <w:iCs/>
        </w:rPr>
        <w:t xml:space="preserve"> </w:t>
      </w:r>
    </w:p>
    <w:p w:rsidR="00816F1A" w:rsidRPr="00E22841" w:rsidRDefault="00816F1A" w:rsidP="00816F1A">
      <w:pPr>
        <w:jc w:val="both"/>
        <w:rPr>
          <w:iCs/>
        </w:rPr>
      </w:pPr>
      <w:r w:rsidRPr="00AD2596">
        <w:rPr>
          <w:iCs/>
        </w:rPr>
        <w:t>Плаћање се врши уплатом на рачун понуђача.</w:t>
      </w:r>
    </w:p>
    <w:p w:rsidR="00816F1A" w:rsidRPr="00EC12C4" w:rsidRDefault="00816F1A" w:rsidP="00816F1A">
      <w:pPr>
        <w:jc w:val="both"/>
        <w:rPr>
          <w:iCs/>
          <w:highlight w:val="yellow"/>
        </w:rPr>
      </w:pPr>
      <w:r w:rsidRPr="00DC1C3C">
        <w:rPr>
          <w:iCs/>
        </w:rPr>
        <w:t>Понуђачу није дозвољено да захтева аванс.</w:t>
      </w:r>
    </w:p>
    <w:p w:rsidR="008B55B5" w:rsidRPr="00CA2E97"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8D7E0C" w:rsidRPr="008169D2" w:rsidRDefault="008D7E0C" w:rsidP="008D7E0C">
      <w:pPr>
        <w:jc w:val="both"/>
        <w:rPr>
          <w:noProof/>
        </w:rPr>
      </w:pPr>
      <w:r w:rsidRPr="00000A22">
        <w:t>Наручилац захтева да гарантни рок на извршену услугу, односно резервни део буде најмање 6 месеци од дана извршене услуге, односно замењеног дела.</w:t>
      </w:r>
    </w:p>
    <w:p w:rsidR="00D50266" w:rsidRPr="00A878F3" w:rsidRDefault="00D50266"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8D7E0C" w:rsidRDefault="008D7E0C" w:rsidP="008D7E0C">
      <w:pPr>
        <w:jc w:val="both"/>
        <w:rPr>
          <w:highlight w:val="yellow"/>
        </w:rPr>
      </w:pPr>
      <w:r>
        <w:rPr>
          <w:bCs/>
          <w:iCs/>
          <w:lang w:val="sr-Cyrl-CS"/>
        </w:rPr>
        <w:t xml:space="preserve">Наручилац захтева да се дезинфекција на Одељењу </w:t>
      </w:r>
      <w:r w:rsidR="001C7CB8">
        <w:rPr>
          <w:bCs/>
          <w:iCs/>
          <w:lang w:val="sr-Cyrl-CS"/>
        </w:rPr>
        <w:t>хемодијализе</w:t>
      </w:r>
      <w:r w:rsidRPr="00AC5EBD">
        <w:rPr>
          <w:bCs/>
          <w:iCs/>
          <w:lang w:val="sr-Cyrl-CS"/>
        </w:rPr>
        <w:t xml:space="preserve"> </w:t>
      </w:r>
      <w:r>
        <w:rPr>
          <w:bCs/>
          <w:iCs/>
          <w:lang w:val="sr-Cyrl-CS"/>
        </w:rPr>
        <w:t>врши</w:t>
      </w:r>
      <w:r w:rsidRPr="00B60B99">
        <w:rPr>
          <w:bCs/>
          <w:iCs/>
          <w:lang w:val="sr-Cyrl-CS"/>
        </w:rPr>
        <w:t xml:space="preserve">  једанпут</w:t>
      </w:r>
      <w:r w:rsidRPr="00AC5EBD">
        <w:rPr>
          <w:bCs/>
          <w:iCs/>
          <w:lang w:val="sr-Cyrl-CS"/>
        </w:rPr>
        <w:t xml:space="preserve"> месечно у току трајања  уговора.</w:t>
      </w:r>
      <w:r>
        <w:rPr>
          <w:bCs/>
          <w:iCs/>
          <w:lang w:val="sr-Cyrl-CS"/>
        </w:rPr>
        <w:t xml:space="preserve"> Дезинфекција на О</w:t>
      </w:r>
      <w:r w:rsidRPr="00AC5EBD">
        <w:rPr>
          <w:bCs/>
          <w:iCs/>
          <w:lang w:val="sr-Cyrl-CS"/>
        </w:rPr>
        <w:t xml:space="preserve">дељењу хемодијализе се </w:t>
      </w:r>
      <w:r>
        <w:rPr>
          <w:bCs/>
          <w:iCs/>
          <w:lang w:val="sr-Cyrl-CS"/>
        </w:rPr>
        <w:t xml:space="preserve">врши само нерадним </w:t>
      </w:r>
      <w:r w:rsidRPr="00BE36A0">
        <w:rPr>
          <w:bCs/>
          <w:iCs/>
          <w:lang w:val="sr-Cyrl-CS"/>
        </w:rPr>
        <w:t>даном (недељом)</w:t>
      </w:r>
      <w:r>
        <w:rPr>
          <w:bCs/>
          <w:iCs/>
          <w:lang w:val="sr-Cyrl-CS"/>
        </w:rPr>
        <w:t xml:space="preserve">, </w:t>
      </w:r>
      <w:r w:rsidRPr="00AC5EBD">
        <w:rPr>
          <w:bCs/>
          <w:iCs/>
          <w:lang w:val="sr-Cyrl-CS"/>
        </w:rPr>
        <w:t xml:space="preserve">у договору са </w:t>
      </w:r>
      <w:r w:rsidRPr="00217A37">
        <w:rPr>
          <w:bCs/>
          <w:iCs/>
          <w:lang w:val="sr-Cyrl-CS"/>
        </w:rPr>
        <w:t>Наручиоцем</w:t>
      </w:r>
      <w:r w:rsidRPr="00217A37">
        <w:rPr>
          <w:noProof/>
          <w:lang w:val="sr-Cyrl-CS"/>
        </w:rPr>
        <w:t>.</w:t>
      </w:r>
    </w:p>
    <w:p w:rsidR="008D7E0C" w:rsidRPr="00000A22" w:rsidRDefault="008D7E0C" w:rsidP="008D7E0C">
      <w:pPr>
        <w:jc w:val="both"/>
        <w:rPr>
          <w:bCs/>
        </w:rPr>
      </w:pPr>
      <w:r w:rsidRPr="00000A22">
        <w:rPr>
          <w:noProof/>
        </w:rPr>
        <w:t>Наручилац захтева да рок приступа извршењу услуге понуђача буде највише</w:t>
      </w:r>
      <w:r w:rsidRPr="00000A22">
        <w:rPr>
          <w:noProof/>
          <w:lang w:val="sr-Cyrl-CS"/>
        </w:rPr>
        <w:t xml:space="preserve"> 6 </w:t>
      </w:r>
      <w:r w:rsidRPr="00000A22">
        <w:rPr>
          <w:noProof/>
        </w:rPr>
        <w:t xml:space="preserve">часова од пријема позива наручиоца. Позив се упућује телефоном или е-поштом, на контакте које достави понуђач. </w:t>
      </w:r>
      <w:r w:rsidRPr="00000A22">
        <w:rPr>
          <w:noProof/>
          <w:lang w:val="sr-Cyrl-CS"/>
        </w:rPr>
        <w:t xml:space="preserve">Наручилац захтева да у хитним случајевима (хаварији) које онемогућавају рад целокупног система обраде воде на </w:t>
      </w:r>
      <w:r w:rsidR="00317BBE">
        <w:rPr>
          <w:noProof/>
          <w:lang w:val="sr-Cyrl-CS"/>
        </w:rPr>
        <w:t>Одељењ</w:t>
      </w:r>
      <w:r w:rsidRPr="00000A22">
        <w:rPr>
          <w:noProof/>
          <w:lang w:val="sr-Cyrl-CS"/>
        </w:rPr>
        <w:t xml:space="preserve">у </w:t>
      </w:r>
      <w:r w:rsidR="00083E73">
        <w:rPr>
          <w:noProof/>
          <w:lang w:val="sr-Cyrl-CS"/>
        </w:rPr>
        <w:t>Хемо</w:t>
      </w:r>
      <w:r w:rsidRPr="00000A22">
        <w:rPr>
          <w:noProof/>
          <w:lang w:val="sr-Cyrl-CS"/>
        </w:rPr>
        <w:t xml:space="preserve">дијализе, рок </w:t>
      </w:r>
      <w:r w:rsidRPr="00000A22">
        <w:rPr>
          <w:noProof/>
        </w:rPr>
        <w:t>приступа извршењу услуге</w:t>
      </w:r>
      <w:r w:rsidRPr="00000A22">
        <w:rPr>
          <w:noProof/>
          <w:lang w:val="sr-Cyrl-CS"/>
        </w:rPr>
        <w:t xml:space="preserve"> понуђача буде максимално 2 часа</w:t>
      </w:r>
      <w:r>
        <w:rPr>
          <w:noProof/>
          <w:lang w:val="sr-Cyrl-CS"/>
        </w:rPr>
        <w:t>.</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краћи </w:t>
      </w:r>
      <w:r w:rsidRPr="00816F1A">
        <w:rPr>
          <w:iCs/>
        </w:rPr>
        <w:t xml:space="preserve">од </w:t>
      </w:r>
      <w:r w:rsidR="00572067" w:rsidRPr="00816F1A">
        <w:rPr>
          <w:iCs/>
          <w:lang w:val="sr-Cyrl-CS"/>
        </w:rPr>
        <w:t>6</w:t>
      </w:r>
      <w:r w:rsidRPr="00816F1A">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lastRenderedPageBreak/>
        <w:t>Понуђач који прихвати захтев за продужење рока важења понуде на може мењати понуду.</w:t>
      </w:r>
    </w:p>
    <w:p w:rsidR="00A878F3" w:rsidRDefault="00A878F3"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8D7E0C" w:rsidRPr="00F21FB2" w:rsidRDefault="008D7E0C" w:rsidP="008D7E0C">
      <w:pPr>
        <w:jc w:val="both"/>
      </w:pPr>
      <w:r w:rsidRPr="00F21FB2">
        <w:t>Наручилац захтева</w:t>
      </w:r>
      <w:r>
        <w:t xml:space="preserve"> да уз </w:t>
      </w:r>
      <w:r w:rsidRPr="001508A3">
        <w:rPr>
          <w:i/>
        </w:rPr>
        <w:t>потврду</w:t>
      </w:r>
      <w:r>
        <w:t xml:space="preserve"> </w:t>
      </w:r>
      <w:r w:rsidR="00AA32F0">
        <w:t xml:space="preserve">из поглаља 4. (да имају на лагеру </w:t>
      </w:r>
      <w:r w:rsidR="00AA32F0" w:rsidRPr="003739B2">
        <w:t xml:space="preserve"> делове за које ће исказати цену, a која ће важити за време трајања уговора</w:t>
      </w:r>
      <w:r w:rsidR="00AA32F0">
        <w:t>)</w:t>
      </w:r>
      <w:r w:rsidR="00F062D4">
        <w:rPr>
          <w:lang/>
        </w:rPr>
        <w:t xml:space="preserve"> </w:t>
      </w:r>
      <w:r>
        <w:t>понуђачи доставе</w:t>
      </w:r>
      <w:r w:rsidRPr="00F21FB2">
        <w:t xml:space="preserve"> фот</w:t>
      </w:r>
      <w:r>
        <w:t>о</w:t>
      </w:r>
      <w:r w:rsidRPr="00F21FB2">
        <w:t>копију отпремнице</w:t>
      </w:r>
      <w:r>
        <w:t xml:space="preserve"> или потврде од ино партнера</w:t>
      </w:r>
      <w:r w:rsidRPr="00F21FB2">
        <w:t xml:space="preserve"> о испоруци  наведених резервних делова.</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572067" w:rsidRDefault="00A878F3" w:rsidP="00A878F3">
      <w:pPr>
        <w:jc w:val="both"/>
      </w:pPr>
      <w:r w:rsidRPr="00572067">
        <w:rPr>
          <w:iCs/>
        </w:rPr>
        <w:t>Цена је фиксна и не може се мењати.</w:t>
      </w:r>
      <w:r w:rsidRPr="00572067">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C5FB6" w:rsidRPr="00FC5FB6" w:rsidRDefault="00FC5FB6" w:rsidP="00FC5FB6">
      <w:pPr>
        <w:jc w:val="both"/>
        <w:rPr>
          <w:highlight w:val="yellow"/>
        </w:rPr>
      </w:pPr>
    </w:p>
    <w:p w:rsidR="00F1791D" w:rsidRPr="00572067" w:rsidRDefault="00FC5FB6" w:rsidP="00FC5FB6">
      <w:pPr>
        <w:jc w:val="both"/>
      </w:pPr>
      <w:r w:rsidRPr="00572067">
        <w:t>Понуђач који је изабран као најповољнији је дужан да, приликом потписивања уговора, достави:</w:t>
      </w:r>
    </w:p>
    <w:p w:rsidR="00F1791D" w:rsidRPr="00572067" w:rsidRDefault="00FC5FB6" w:rsidP="00F1791D">
      <w:pPr>
        <w:pStyle w:val="ListParagraph"/>
        <w:numPr>
          <w:ilvl w:val="0"/>
          <w:numId w:val="43"/>
        </w:numPr>
        <w:jc w:val="both"/>
      </w:pPr>
      <w:r w:rsidRPr="00572067">
        <w:rPr>
          <w:b/>
        </w:rPr>
        <w:t>регистровану бланко меницу и менично овлашћење за извршење уговорне обавезе</w:t>
      </w:r>
      <w:r w:rsidR="003D30B0" w:rsidRPr="00572067">
        <w:t>, попуњенo</w:t>
      </w:r>
      <w:r w:rsidRPr="00572067">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572067" w:rsidRDefault="00FC5FB6" w:rsidP="00F1791D">
      <w:pPr>
        <w:pStyle w:val="ListParagraph"/>
        <w:numPr>
          <w:ilvl w:val="0"/>
          <w:numId w:val="43"/>
        </w:numPr>
        <w:jc w:val="both"/>
      </w:pPr>
      <w:r w:rsidRPr="00572067">
        <w:rPr>
          <w:b/>
        </w:rPr>
        <w:t>регистровану бланко меницу и менично овлашћење за отклањање недостатака у гарантном року</w:t>
      </w:r>
      <w:r w:rsidR="003D30B0" w:rsidRPr="00572067">
        <w:t>, попуњенo</w:t>
      </w:r>
      <w:r w:rsidRPr="00572067">
        <w:t xml:space="preserve"> на износ од 10% од укупне вредности понуде без </w:t>
      </w:r>
      <w:r w:rsidRPr="00572067">
        <w:lastRenderedPageBreak/>
        <w:t xml:space="preserve">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572067" w:rsidRDefault="00FC5FB6" w:rsidP="00FC5FB6">
      <w:pPr>
        <w:jc w:val="both"/>
      </w:pPr>
    </w:p>
    <w:p w:rsidR="00FC5FB6" w:rsidRPr="00423282" w:rsidRDefault="00FC5FB6" w:rsidP="00FC5FB6">
      <w:pPr>
        <w:jc w:val="both"/>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423282" w:rsidRDefault="00FC5FB6" w:rsidP="00FC5FB6">
      <w:pPr>
        <w:jc w:val="both"/>
      </w:pPr>
      <w:r w:rsidRPr="00423282">
        <w:t xml:space="preserve">Понуђач је дужан да достави и </w:t>
      </w:r>
      <w:r w:rsidRPr="00423282">
        <w:rPr>
          <w:b/>
        </w:rPr>
        <w:t xml:space="preserve">копију извода из Регистра </w:t>
      </w:r>
      <w:r w:rsidRPr="00423282">
        <w:t xml:space="preserve"> </w:t>
      </w:r>
      <w:r w:rsidRPr="00423282">
        <w:rPr>
          <w:b/>
        </w:rPr>
        <w:t>меница и овлашћења</w:t>
      </w:r>
      <w:r w:rsidRPr="00423282">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423282" w:rsidRDefault="00FC5FB6" w:rsidP="00FC5FB6">
      <w:pPr>
        <w:jc w:val="both"/>
      </w:pPr>
      <w:r w:rsidRPr="00423282">
        <w:t xml:space="preserve">Средство обезбеђења траје најмање </w:t>
      </w:r>
      <w:r w:rsidRPr="00423282">
        <w:rPr>
          <w:bCs/>
          <w:iCs/>
        </w:rPr>
        <w:t xml:space="preserve">десет дана дуже од дана истека рока за коначно извршење </w:t>
      </w:r>
      <w:r w:rsidRPr="00423282">
        <w:t>обавезе понуђача која је предмет обезбеђења (извршење уговорне обавезе, истек гарантног рока и сл.).</w:t>
      </w:r>
    </w:p>
    <w:p w:rsidR="00FB7046" w:rsidRDefault="00FC5FB6" w:rsidP="00FC5FB6">
      <w:pPr>
        <w:jc w:val="both"/>
        <w:rPr>
          <w:highlight w:val="green"/>
        </w:rPr>
      </w:pPr>
      <w:r w:rsidRPr="00423282">
        <w:t>Средство обезбеђења не може се вратити понуђачу пре истека рока трајања</w:t>
      </w:r>
      <w:r w:rsidR="00FB7046">
        <w:t>.</w:t>
      </w:r>
    </w:p>
    <w:p w:rsidR="00FC5FB6" w:rsidRPr="00CA2E97" w:rsidRDefault="00FB7046" w:rsidP="00FC5FB6">
      <w:pPr>
        <w:jc w:val="both"/>
        <w:rPr>
          <w:highlight w:val="green"/>
        </w:rPr>
      </w:pPr>
      <w:r w:rsidRPr="00CA2E97">
        <w:rPr>
          <w:highlight w:val="green"/>
        </w:rPr>
        <w:t xml:space="preserve"> </w:t>
      </w: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572067"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572067">
        <w:rPr>
          <w:rFonts w:eastAsia="TimesNewRomanPSMT"/>
          <w:bCs/>
          <w:iCs/>
        </w:rPr>
        <w:t>број 021/487-22-</w:t>
      </w:r>
      <w:r w:rsidR="00FC5FB6" w:rsidRPr="00572067">
        <w:rPr>
          <w:rFonts w:eastAsia="TimesNewRomanPSMT"/>
          <w:bCs/>
          <w:iCs/>
        </w:rPr>
        <w:t>44</w:t>
      </w:r>
      <w:r w:rsidR="00A66BD9" w:rsidRPr="00572067">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Default="00A878F3" w:rsidP="00A878F3">
      <w:pPr>
        <w:jc w:val="both"/>
        <w:rPr>
          <w:lang w:val="sr-Cyrl-CS"/>
        </w:rPr>
      </w:pPr>
    </w:p>
    <w:p w:rsidR="00440608" w:rsidRDefault="00440608" w:rsidP="00A878F3">
      <w:pPr>
        <w:jc w:val="both"/>
        <w:rPr>
          <w:lang w:val="sr-Cyrl-CS"/>
        </w:rPr>
      </w:pPr>
    </w:p>
    <w:p w:rsidR="00440608" w:rsidRDefault="00440608" w:rsidP="00A878F3">
      <w:pPr>
        <w:jc w:val="both"/>
        <w:rPr>
          <w:lang w:val="sr-Cyrl-CS"/>
        </w:rPr>
      </w:pPr>
    </w:p>
    <w:p w:rsidR="00440608" w:rsidRPr="00440608" w:rsidRDefault="00440608"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A2E97" w:rsidRDefault="00423282" w:rsidP="00CA2E97">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6C560D">
        <w:t xml:space="preserve">Избор најповољније понуде ће се извршити применом критеријума </w:t>
      </w:r>
      <w:r w:rsidR="009C505A" w:rsidRPr="006C560D">
        <w:rPr>
          <w:b/>
          <w:bCs/>
        </w:rPr>
        <w:t>„</w:t>
      </w:r>
      <w:r w:rsidR="006C560D" w:rsidRPr="006C560D">
        <w:rPr>
          <w:b/>
          <w:i/>
          <w:iCs/>
        </w:rPr>
        <w:t>најнижа понуђена цена</w:t>
      </w:r>
      <w:r w:rsidR="006D7665" w:rsidRPr="006C560D">
        <w:rPr>
          <w:b/>
          <w:i/>
          <w:iCs/>
        </w:rPr>
        <w:t>“</w:t>
      </w:r>
      <w:r w:rsidR="000F1172" w:rsidRPr="006C560D">
        <w:rPr>
          <w:b/>
          <w:i/>
          <w:iCs/>
        </w:rPr>
        <w:t>.</w:t>
      </w:r>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CB7015" w:rsidRPr="004D7752" w:rsidRDefault="00CB7015" w:rsidP="00CB7015">
      <w:pPr>
        <w:jc w:val="both"/>
        <w:rPr>
          <w:b/>
          <w:bCs/>
        </w:rPr>
      </w:pPr>
      <w:r w:rsidRPr="004D7752">
        <w:rPr>
          <w:iCs/>
        </w:rPr>
        <w:t xml:space="preserve">Уколико две или више понуда имају исту најнижу понуђену цену, као најповољнија биће изабрана понуда оног понуђача </w:t>
      </w:r>
      <w:r w:rsidRPr="004D7752">
        <w:rPr>
          <w:noProof/>
        </w:rPr>
        <w:t>који понуди дужи рок одложеног плаћања.</w:t>
      </w:r>
    </w:p>
    <w:p w:rsidR="00CB7015" w:rsidRPr="00971CE4" w:rsidRDefault="00CB7015" w:rsidP="00CB7015">
      <w:pPr>
        <w:jc w:val="both"/>
        <w:rPr>
          <w:noProof/>
        </w:rPr>
      </w:pPr>
      <w:r w:rsidRPr="00E10E2E">
        <w:rPr>
          <w:iCs/>
        </w:rPr>
        <w:lastRenderedPageBreak/>
        <w:t xml:space="preserve">Уколико је и то исто, као најповољнија биће изабрана понуда оног понуђача </w:t>
      </w:r>
      <w:r w:rsidRPr="00E10E2E">
        <w:rPr>
          <w:noProof/>
        </w:rPr>
        <w:t xml:space="preserve">који понуди дужи гарантни рок, а уколико је и то исто, понуда понуђача који има краћи рок </w:t>
      </w:r>
      <w:r w:rsidR="00A459E4" w:rsidRPr="00E10E2E">
        <w:rPr>
          <w:noProof/>
        </w:rPr>
        <w:t>приступа извршењу услуге</w:t>
      </w:r>
      <w:r w:rsidRPr="00E10E2E">
        <w:rPr>
          <w:noProof/>
        </w:rPr>
        <w:t>.</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A2E97"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CA2E97"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60424" w:rsidRDefault="00B60424">
      <w:pPr>
        <w:rPr>
          <w:noProof/>
        </w:rPr>
      </w:pPr>
      <w:r>
        <w:rPr>
          <w:noProof/>
        </w:rPr>
        <w:br w:type="page"/>
      </w:r>
    </w:p>
    <w:p w:rsidR="00B819C7" w:rsidRPr="002A0143" w:rsidRDefault="00B819C7" w:rsidP="00CA2E97">
      <w:pPr>
        <w:pStyle w:val="Heading2"/>
        <w:numPr>
          <w:ilvl w:val="0"/>
          <w:numId w:val="30"/>
        </w:numPr>
        <w:rPr>
          <w:noProof/>
        </w:rPr>
      </w:pPr>
      <w:bookmarkStart w:id="44" w:name="_Toc366583726"/>
      <w:r w:rsidRPr="002D5B2C">
        <w:rPr>
          <w:noProof/>
        </w:rPr>
        <w:lastRenderedPageBreak/>
        <w:t>МОДЕЛ УГОВОРА</w:t>
      </w:r>
      <w:bookmarkEnd w:id="44"/>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2856DC" w:rsidRDefault="00B819C7" w:rsidP="00B819C7">
      <w:pPr>
        <w:jc w:val="center"/>
        <w:rPr>
          <w:b/>
          <w:noProof/>
        </w:rPr>
      </w:pPr>
      <w:r w:rsidRPr="002856DC">
        <w:rPr>
          <w:b/>
          <w:noProof/>
        </w:rPr>
        <w:t>УГОВОР</w:t>
      </w:r>
    </w:p>
    <w:p w:rsidR="00B819C7" w:rsidRPr="00572067" w:rsidRDefault="00B819C7" w:rsidP="00B819C7">
      <w:pPr>
        <w:jc w:val="center"/>
        <w:rPr>
          <w:b/>
          <w:noProof/>
        </w:rPr>
      </w:pPr>
      <w:r w:rsidRPr="002856DC">
        <w:rPr>
          <w:b/>
          <w:noProof/>
        </w:rPr>
        <w:t xml:space="preserve"> О ЈАВНОЈ  </w:t>
      </w:r>
      <w:r w:rsidRPr="00572067">
        <w:rPr>
          <w:b/>
          <w:noProof/>
        </w:rPr>
        <w:t>НАБАВЦИ БРОЈ 1</w:t>
      </w:r>
      <w:r w:rsidR="00572067" w:rsidRPr="00572067">
        <w:rPr>
          <w:b/>
          <w:noProof/>
          <w:lang w:val="sr-Cyrl-CS"/>
        </w:rPr>
        <w:t>53</w:t>
      </w:r>
      <w:r w:rsidRPr="00572067">
        <w:rPr>
          <w:b/>
          <w:noProof/>
        </w:rPr>
        <w:t>-13-О</w:t>
      </w:r>
    </w:p>
    <w:p w:rsidR="00B819C7" w:rsidRPr="00572067" w:rsidRDefault="00B819C7" w:rsidP="00B819C7">
      <w:pPr>
        <w:rPr>
          <w:noProof/>
        </w:rPr>
      </w:pPr>
    </w:p>
    <w:p w:rsidR="00B819C7" w:rsidRPr="00572067" w:rsidRDefault="00B819C7" w:rsidP="00B819C7">
      <w:pPr>
        <w:rPr>
          <w:noProof/>
        </w:rPr>
      </w:pPr>
      <w:r w:rsidRPr="00572067">
        <w:rPr>
          <w:noProof/>
        </w:rPr>
        <w:t xml:space="preserve">Уговорне стране: </w:t>
      </w:r>
    </w:p>
    <w:p w:rsidR="00B819C7" w:rsidRPr="00572067" w:rsidRDefault="00B819C7" w:rsidP="00B819C7">
      <w:pPr>
        <w:rPr>
          <w:noProof/>
        </w:rPr>
      </w:pPr>
    </w:p>
    <w:p w:rsidR="00B819C7" w:rsidRPr="00572067" w:rsidRDefault="00B819C7" w:rsidP="00B819C7">
      <w:pPr>
        <w:numPr>
          <w:ilvl w:val="0"/>
          <w:numId w:val="19"/>
        </w:numPr>
        <w:jc w:val="both"/>
        <w:rPr>
          <w:noProof/>
        </w:rPr>
      </w:pPr>
      <w:r w:rsidRPr="00572067">
        <w:rPr>
          <w:noProof/>
        </w:rPr>
        <w:t>КЛИНИЧКИ ЦЕНТАР ВОЈВОДИНЕ,  ул. Хајдук Вељкова бр. 1, Нови Сад, ПИБ:.......................... Матични број: ........................................</w:t>
      </w:r>
    </w:p>
    <w:p w:rsidR="00B819C7" w:rsidRPr="00572067" w:rsidRDefault="00B819C7" w:rsidP="00B819C7">
      <w:pPr>
        <w:ind w:left="720"/>
        <w:jc w:val="both"/>
        <w:rPr>
          <w:noProof/>
        </w:rPr>
      </w:pPr>
      <w:r w:rsidRPr="00572067">
        <w:rPr>
          <w:noProof/>
        </w:rPr>
        <w:t>Број рачуна: ............................................ Назив банке:......................................,</w:t>
      </w:r>
    </w:p>
    <w:p w:rsidR="00B819C7" w:rsidRPr="00572067" w:rsidRDefault="00B819C7" w:rsidP="00B819C7">
      <w:pPr>
        <w:ind w:left="720"/>
        <w:jc w:val="both"/>
        <w:rPr>
          <w:noProof/>
        </w:rPr>
      </w:pPr>
      <w:r w:rsidRPr="00572067">
        <w:rPr>
          <w:noProof/>
        </w:rPr>
        <w:t>Телефон:............................Телефакс:....................................</w:t>
      </w:r>
    </w:p>
    <w:p w:rsidR="00B819C7" w:rsidRPr="0083271F" w:rsidRDefault="00B819C7" w:rsidP="00B819C7">
      <w:pPr>
        <w:ind w:left="720"/>
        <w:jc w:val="both"/>
        <w:rPr>
          <w:noProof/>
        </w:rPr>
      </w:pPr>
      <w:r w:rsidRPr="00572067">
        <w:rPr>
          <w:noProof/>
        </w:rPr>
        <w:t>(у даљем тексту: наручилац), кога заступа проф. др  Драган Драшковић.</w:t>
      </w:r>
    </w:p>
    <w:p w:rsidR="00B819C7" w:rsidRDefault="00B819C7" w:rsidP="00B819C7">
      <w:pPr>
        <w:jc w:val="both"/>
        <w:rPr>
          <w:noProof/>
        </w:rPr>
      </w:pPr>
    </w:p>
    <w:p w:rsidR="00B819C7" w:rsidRPr="00A55F46" w:rsidRDefault="00B819C7" w:rsidP="00B819C7">
      <w:pPr>
        <w:numPr>
          <w:ilvl w:val="0"/>
          <w:numId w:val="19"/>
        </w:numPr>
        <w:jc w:val="both"/>
        <w:rPr>
          <w:noProof/>
        </w:rPr>
      </w:pPr>
      <w:r w:rsidRPr="0083271F">
        <w:rPr>
          <w:noProof/>
        </w:rPr>
        <w:t>____________________</w:t>
      </w:r>
      <w:r>
        <w:rPr>
          <w:noProof/>
        </w:rPr>
        <w:t>________________________________________________,</w:t>
      </w:r>
    </w:p>
    <w:p w:rsidR="00B819C7" w:rsidRPr="00A55F46" w:rsidRDefault="00B819C7" w:rsidP="00B819C7">
      <w:pPr>
        <w:jc w:val="center"/>
      </w:pPr>
      <w:r w:rsidRPr="00A55F46">
        <w:rPr>
          <w:noProof/>
        </w:rPr>
        <w:t>(</w:t>
      </w:r>
      <w:r w:rsidRPr="00A55F46">
        <w:rPr>
          <w:i/>
          <w:noProof/>
        </w:rPr>
        <w:t>назив и адреса)</w:t>
      </w:r>
    </w:p>
    <w:p w:rsidR="00B819C7" w:rsidRDefault="00B819C7" w:rsidP="00B819C7">
      <w:pPr>
        <w:ind w:left="720"/>
        <w:jc w:val="both"/>
        <w:rPr>
          <w:noProof/>
        </w:rPr>
      </w:pPr>
      <w:r>
        <w:rPr>
          <w:noProof/>
        </w:rPr>
        <w:t>ПИБ:.......................... Матични број: ........................................</w:t>
      </w:r>
    </w:p>
    <w:p w:rsidR="00B819C7" w:rsidRDefault="00B819C7" w:rsidP="00B819C7">
      <w:pPr>
        <w:ind w:left="720"/>
        <w:jc w:val="both"/>
        <w:rPr>
          <w:noProof/>
        </w:rPr>
      </w:pPr>
      <w:r>
        <w:rPr>
          <w:noProof/>
        </w:rPr>
        <w:t>Број рачуна: ............................................ Назив банке:......................................,</w:t>
      </w:r>
    </w:p>
    <w:p w:rsidR="00B819C7" w:rsidRPr="00A55F46" w:rsidRDefault="00B819C7" w:rsidP="00B819C7">
      <w:pPr>
        <w:ind w:left="720"/>
        <w:jc w:val="both"/>
        <w:rPr>
          <w:noProof/>
        </w:rPr>
      </w:pPr>
      <w:r>
        <w:rPr>
          <w:noProof/>
        </w:rPr>
        <w:t>Телефон:............................Телефакс:......................................</w:t>
      </w:r>
    </w:p>
    <w:p w:rsidR="00B819C7" w:rsidRPr="00351AE7" w:rsidRDefault="00B819C7" w:rsidP="00B819C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819C7" w:rsidRDefault="00B819C7" w:rsidP="00B819C7">
      <w:pPr>
        <w:ind w:left="1440" w:firstLine="720"/>
        <w:jc w:val="both"/>
        <w:rPr>
          <w:noProof/>
          <w:sz w:val="16"/>
          <w:szCs w:val="16"/>
        </w:rPr>
      </w:pPr>
    </w:p>
    <w:p w:rsidR="00B819C7" w:rsidRPr="00415AE8" w:rsidRDefault="00B819C7" w:rsidP="00B819C7">
      <w:pPr>
        <w:ind w:left="1440" w:firstLine="720"/>
        <w:jc w:val="both"/>
        <w:rPr>
          <w:noProof/>
          <w:sz w:val="16"/>
          <w:szCs w:val="16"/>
        </w:rPr>
      </w:pPr>
    </w:p>
    <w:p w:rsidR="00B819C7" w:rsidRPr="002856DC" w:rsidRDefault="00B819C7" w:rsidP="00B819C7">
      <w:pPr>
        <w:jc w:val="center"/>
        <w:rPr>
          <w:b/>
          <w:noProof/>
        </w:rPr>
      </w:pPr>
      <w:r w:rsidRPr="002856DC">
        <w:rPr>
          <w:b/>
          <w:noProof/>
        </w:rPr>
        <w:t>Члан 1.</w:t>
      </w:r>
    </w:p>
    <w:p w:rsidR="00B819C7" w:rsidRPr="002C16E8" w:rsidRDefault="00B819C7" w:rsidP="00B819C7">
      <w:pPr>
        <w:jc w:val="both"/>
        <w:rPr>
          <w:noProof/>
        </w:rPr>
      </w:pPr>
    </w:p>
    <w:p w:rsidR="00B819C7" w:rsidRPr="004467FB" w:rsidRDefault="00B819C7" w:rsidP="00B819C7">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sidR="00572067">
        <w:rPr>
          <w:lang w:val="sr-Cyrl-CS"/>
        </w:rPr>
        <w:t>услуга</w:t>
      </w:r>
      <w:r>
        <w:rPr>
          <w:lang w:val="sr-Cyrl-CS"/>
        </w:rPr>
        <w:t xml:space="preserve"> -</w:t>
      </w:r>
      <w:r w:rsidRPr="00806C68">
        <w:rPr>
          <w:b/>
          <w:lang w:val="sr-Cyrl-CS"/>
        </w:rPr>
        <w:t xml:space="preserve"> </w:t>
      </w:r>
      <w:r w:rsidR="00572067">
        <w:t>Сервис и одржавање система за припрему воде на Дијализи и у котларницама КЦВ</w:t>
      </w:r>
      <w:r w:rsidR="00572067" w:rsidRPr="00806C68">
        <w:rPr>
          <w:b/>
          <w:lang w:val="sr-Cyrl-BA"/>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1</w:t>
      </w:r>
      <w:r w:rsidR="00572067">
        <w:rPr>
          <w:lang w:val="sr-Cyrl-CS"/>
        </w:rPr>
        <w:t>53</w:t>
      </w:r>
      <w:r>
        <w:rPr>
          <w:lang w:val="sr-Latn-CS"/>
        </w:rPr>
        <w:t>-13</w:t>
      </w:r>
      <w:r w:rsidRPr="00E02E3A">
        <w:rPr>
          <w:lang w:val="sr-Latn-CS"/>
        </w:rPr>
        <w:t>-</w:t>
      </w:r>
      <w:r>
        <w:t>О</w:t>
      </w:r>
      <w:r w:rsidR="00932694">
        <w:rPr>
          <w:lang w:val="sr-Latn-CS"/>
        </w:rPr>
        <w:t>.</w:t>
      </w:r>
    </w:p>
    <w:p w:rsidR="00B819C7" w:rsidRPr="002C16E8" w:rsidRDefault="00B819C7" w:rsidP="00B819C7">
      <w:pPr>
        <w:jc w:val="both"/>
        <w:rPr>
          <w:noProof/>
        </w:rPr>
      </w:pPr>
    </w:p>
    <w:p w:rsidR="00B819C7" w:rsidRPr="002856DC" w:rsidRDefault="00B819C7" w:rsidP="00B819C7">
      <w:pPr>
        <w:jc w:val="center"/>
        <w:rPr>
          <w:b/>
          <w:noProof/>
        </w:rPr>
      </w:pPr>
      <w:r w:rsidRPr="002856DC">
        <w:rPr>
          <w:b/>
          <w:noProof/>
        </w:rPr>
        <w:t xml:space="preserve">Члан 2. </w:t>
      </w:r>
    </w:p>
    <w:p w:rsidR="00B819C7" w:rsidRPr="006D5F6C" w:rsidRDefault="00B819C7" w:rsidP="00B819C7">
      <w:pPr>
        <w:pStyle w:val="BodyTextIndent"/>
        <w:ind w:left="0" w:firstLine="720"/>
        <w:jc w:val="both"/>
        <w:rPr>
          <w:b w:val="0"/>
          <w:noProof/>
          <w:lang w:val="en-GB"/>
        </w:rPr>
      </w:pPr>
    </w:p>
    <w:p w:rsidR="005877EB" w:rsidRDefault="005877EB" w:rsidP="005877EB">
      <w:pPr>
        <w:pStyle w:val="BodyTextIndent"/>
        <w:ind w:left="0" w:firstLine="741"/>
        <w:jc w:val="both"/>
        <w:rPr>
          <w:b w:val="0"/>
          <w:bCs w:val="0"/>
        </w:rPr>
      </w:pPr>
      <w:r>
        <w:rPr>
          <w:b w:val="0"/>
        </w:rPr>
        <w:t xml:space="preserve">Добављач се обавезује да услугу која је предмет овог уговора изврши у свему према својој понуди </w:t>
      </w:r>
      <w:r>
        <w:rPr>
          <w:b w:val="0"/>
          <w:bCs w:val="0"/>
        </w:rPr>
        <w:t xml:space="preserve">број </w:t>
      </w:r>
      <w:r>
        <w:rPr>
          <w:b w:val="0"/>
        </w:rPr>
        <w:t>_________ од дана ____________ године</w:t>
      </w:r>
      <w:r>
        <w:rPr>
          <w:b w:val="0"/>
          <w:bCs w:val="0"/>
        </w:rPr>
        <w:t xml:space="preserve"> која је саставни део овог уговора.</w:t>
      </w:r>
    </w:p>
    <w:p w:rsidR="005877EB" w:rsidRDefault="005877EB" w:rsidP="005877EB">
      <w:pPr>
        <w:pStyle w:val="BodyTextIndent"/>
        <w:ind w:left="0" w:firstLine="741"/>
        <w:jc w:val="both"/>
        <w:rPr>
          <w:b w:val="0"/>
        </w:rPr>
      </w:pPr>
      <w:r>
        <w:rPr>
          <w:b w:val="0"/>
          <w:bCs w:val="0"/>
        </w:rPr>
        <w:t xml:space="preserve">Цена услуге из члана 1. овог уговора без пореза на додату вредност износи </w:t>
      </w:r>
      <w:r>
        <w:rPr>
          <w:b w:val="0"/>
        </w:rPr>
        <w:t>___________</w:t>
      </w:r>
      <w:r>
        <w:rPr>
          <w:b w:val="0"/>
          <w:bCs w:val="0"/>
        </w:rPr>
        <w:t xml:space="preserve"> (словима: ___________________), односно са порезом на додату вредност износи </w:t>
      </w:r>
      <w:r>
        <w:rPr>
          <w:b w:val="0"/>
        </w:rPr>
        <w:t>______________________</w:t>
      </w:r>
      <w:r>
        <w:rPr>
          <w:b w:val="0"/>
          <w:bCs w:val="0"/>
        </w:rPr>
        <w:t xml:space="preserve"> (словима: __________________________).</w:t>
      </w:r>
    </w:p>
    <w:p w:rsidR="005877EB" w:rsidRDefault="005877EB" w:rsidP="005877EB">
      <w:pPr>
        <w:ind w:firstLine="720"/>
        <w:jc w:val="both"/>
        <w:rPr>
          <w:bCs/>
          <w:noProof/>
          <w:szCs w:val="20"/>
        </w:rPr>
      </w:pPr>
      <w:r>
        <w:t>Овако уговорена цена се сматра фиксном за време трајања уговора.</w:t>
      </w:r>
      <w:r>
        <w:rPr>
          <w:bCs/>
          <w:noProof/>
        </w:rPr>
        <w:t xml:space="preserve"> </w:t>
      </w:r>
    </w:p>
    <w:p w:rsidR="005877EB" w:rsidRDefault="005877EB" w:rsidP="005877EB">
      <w:pPr>
        <w:jc w:val="center"/>
        <w:rPr>
          <w:b/>
          <w:noProof/>
          <w:lang w:val="sr-Cyrl-CS"/>
        </w:rPr>
      </w:pPr>
    </w:p>
    <w:p w:rsidR="005877EB" w:rsidRDefault="005877EB" w:rsidP="005877EB">
      <w:pPr>
        <w:jc w:val="center"/>
        <w:rPr>
          <w:b/>
          <w:noProof/>
          <w:lang w:val="sr-Cyrl-CS"/>
        </w:rPr>
      </w:pPr>
      <w:r>
        <w:rPr>
          <w:b/>
          <w:noProof/>
          <w:lang w:val="sr-Cyrl-CS"/>
        </w:rPr>
        <w:t>Члан 3.</w:t>
      </w:r>
    </w:p>
    <w:p w:rsidR="005877EB" w:rsidRDefault="005877EB" w:rsidP="005877EB">
      <w:pPr>
        <w:jc w:val="center"/>
        <w:rPr>
          <w:b/>
          <w:noProof/>
          <w:lang w:val="sr-Cyrl-CS"/>
        </w:rPr>
      </w:pPr>
    </w:p>
    <w:p w:rsidR="00227B34" w:rsidRDefault="005877EB" w:rsidP="005877EB">
      <w:pPr>
        <w:jc w:val="both"/>
        <w:rPr>
          <w:noProof/>
          <w:lang w:val="sr-Cyrl-CS"/>
        </w:rPr>
      </w:pPr>
      <w:r>
        <w:rPr>
          <w:b/>
          <w:noProof/>
          <w:lang w:val="sr-Cyrl-CS"/>
        </w:rPr>
        <w:t xml:space="preserve">         </w:t>
      </w:r>
      <w:r>
        <w:rPr>
          <w:b/>
          <w:noProof/>
          <w:lang w:val="sr-Latn-CS"/>
        </w:rPr>
        <w:t xml:space="preserve">  </w:t>
      </w:r>
      <w:r w:rsidR="00227B34">
        <w:rPr>
          <w:noProof/>
          <w:lang w:val="sr-Cyrl-CS"/>
        </w:rPr>
        <w:t>Дезинфекција на одељењу хемодијализе врши се једанпут месечно у току трајања уговора. Дезинфекција на Одељењу хемодијализе се врши само нерадним даном (недељом), у договору са Наручиоцем.</w:t>
      </w:r>
    </w:p>
    <w:p w:rsidR="005877EB" w:rsidRDefault="005877EB" w:rsidP="005877EB">
      <w:pPr>
        <w:jc w:val="both"/>
        <w:rPr>
          <w:noProof/>
          <w:lang w:val="sr-Cyrl-CS"/>
        </w:rPr>
      </w:pPr>
      <w:r>
        <w:rPr>
          <w:b/>
          <w:noProof/>
          <w:lang w:val="sr-Cyrl-CS"/>
        </w:rPr>
        <w:t xml:space="preserve"> </w:t>
      </w:r>
      <w:r w:rsidR="00227B34">
        <w:rPr>
          <w:b/>
          <w:noProof/>
          <w:lang w:val="sr-Cyrl-CS"/>
        </w:rPr>
        <w:t xml:space="preserve">           </w:t>
      </w:r>
      <w:r>
        <w:rPr>
          <w:noProof/>
          <w:lang w:val="sr-Cyrl-CS"/>
        </w:rPr>
        <w:t xml:space="preserve">Добављач се обавезује да ће почети извршење услуге у року од ______(највише </w:t>
      </w:r>
      <w:r>
        <w:rPr>
          <w:noProof/>
          <w:lang w:val="sr-Latn-CS"/>
        </w:rPr>
        <w:t>9</w:t>
      </w:r>
      <w:r>
        <w:rPr>
          <w:noProof/>
          <w:lang w:val="sr-Cyrl-CS"/>
        </w:rPr>
        <w:t xml:space="preserve"> часова ) од пријема позива наручиоца. Позив се упућује на тел.______________ или на е-</w:t>
      </w:r>
      <w:r>
        <w:rPr>
          <w:noProof/>
          <w:lang w:val="sr-Latn-CS"/>
        </w:rPr>
        <w:t>mail ______________</w:t>
      </w:r>
      <w:r>
        <w:rPr>
          <w:noProof/>
          <w:lang w:val="sr-Cyrl-CS"/>
        </w:rPr>
        <w:t>______</w:t>
      </w:r>
      <w:r>
        <w:rPr>
          <w:noProof/>
          <w:lang w:val="sr-Latn-CS"/>
        </w:rPr>
        <w:t xml:space="preserve"> </w:t>
      </w:r>
      <w:r>
        <w:rPr>
          <w:noProof/>
          <w:lang w:val="sr-Cyrl-CS"/>
        </w:rPr>
        <w:t>добављача.</w:t>
      </w:r>
      <w:r w:rsidR="00227B34">
        <w:rPr>
          <w:noProof/>
          <w:lang w:val="sr-Cyrl-CS"/>
        </w:rPr>
        <w:t xml:space="preserve"> </w:t>
      </w:r>
      <w:r w:rsidR="00227B34" w:rsidRPr="00000A22">
        <w:rPr>
          <w:noProof/>
          <w:lang w:val="sr-Cyrl-CS"/>
        </w:rPr>
        <w:t>Наручилац захтева да у хитним случајевима (хаварији) које онемогућавају рад цел</w:t>
      </w:r>
      <w:r w:rsidR="00227B34">
        <w:rPr>
          <w:noProof/>
          <w:lang w:val="sr-Cyrl-CS"/>
        </w:rPr>
        <w:t xml:space="preserve">окупног система обраде воде на </w:t>
      </w:r>
      <w:r w:rsidR="00227B34">
        <w:rPr>
          <w:noProof/>
          <w:lang w:val="sr-Cyrl-CS"/>
        </w:rPr>
        <w:lastRenderedPageBreak/>
        <w:t>Одељењу х</w:t>
      </w:r>
      <w:r w:rsidR="00227B34" w:rsidRPr="00000A22">
        <w:rPr>
          <w:noProof/>
          <w:lang w:val="sr-Cyrl-CS"/>
        </w:rPr>
        <w:t xml:space="preserve">емодијализе, рок </w:t>
      </w:r>
      <w:r w:rsidR="00227B34">
        <w:rPr>
          <w:noProof/>
        </w:rPr>
        <w:t>прист</w:t>
      </w:r>
      <w:r w:rsidR="00227B34">
        <w:rPr>
          <w:noProof/>
          <w:lang w:val="sr-Cyrl-CS"/>
        </w:rPr>
        <w:t>у</w:t>
      </w:r>
      <w:r w:rsidR="00227B34" w:rsidRPr="00000A22">
        <w:rPr>
          <w:noProof/>
        </w:rPr>
        <w:t>па извршењу услуге</w:t>
      </w:r>
      <w:r w:rsidR="00227B34" w:rsidRPr="00000A22">
        <w:rPr>
          <w:noProof/>
          <w:lang w:val="sr-Cyrl-CS"/>
        </w:rPr>
        <w:t xml:space="preserve"> </w:t>
      </w:r>
      <w:r w:rsidR="007552D0">
        <w:rPr>
          <w:noProof/>
          <w:lang w:val="sr-Cyrl-CS"/>
        </w:rPr>
        <w:t>добављача</w:t>
      </w:r>
      <w:r w:rsidR="00227B34" w:rsidRPr="00000A22">
        <w:rPr>
          <w:noProof/>
          <w:lang w:val="sr-Cyrl-CS"/>
        </w:rPr>
        <w:t xml:space="preserve"> буде максимално 2 часа</w:t>
      </w:r>
      <w:r w:rsidR="00227B34">
        <w:rPr>
          <w:noProof/>
          <w:lang w:val="sr-Cyrl-CS"/>
        </w:rPr>
        <w:t>.</w:t>
      </w:r>
    </w:p>
    <w:p w:rsidR="005877EB" w:rsidRPr="00BF14BC" w:rsidRDefault="005877EB" w:rsidP="005877EB">
      <w:pPr>
        <w:jc w:val="both"/>
        <w:rPr>
          <w:bCs/>
          <w:noProof/>
          <w:szCs w:val="20"/>
        </w:rPr>
      </w:pPr>
      <w:r>
        <w:rPr>
          <w:noProof/>
          <w:lang w:val="sr-Cyrl-CS"/>
        </w:rPr>
        <w:t xml:space="preserve">          </w:t>
      </w:r>
      <w:r>
        <w:rPr>
          <w:noProof/>
          <w:lang w:val="sr-Latn-CS"/>
        </w:rPr>
        <w:t xml:space="preserve"> </w:t>
      </w:r>
      <w:r w:rsidR="006F72B7">
        <w:rPr>
          <w:noProof/>
        </w:rPr>
        <w:t xml:space="preserve">За сваку извршену услугу </w:t>
      </w:r>
      <w:r w:rsidR="006F72B7">
        <w:rPr>
          <w:noProof/>
          <w:lang w:val="sr-Cyrl-CS"/>
        </w:rPr>
        <w:t>добављ</w:t>
      </w:r>
      <w:r w:rsidRPr="00BF14BC">
        <w:rPr>
          <w:noProof/>
        </w:rPr>
        <w:t>ач ће доставити писан, заведен и оверен радни налог, лицу задуженом за праћење реализације уговора код Наручиоца</w:t>
      </w:r>
      <w:r>
        <w:rPr>
          <w:noProof/>
        </w:rPr>
        <w:t>..</w:t>
      </w:r>
    </w:p>
    <w:p w:rsidR="00227B34" w:rsidRDefault="005877EB" w:rsidP="00227B34">
      <w:pPr>
        <w:pStyle w:val="BodyTextIndent"/>
        <w:spacing w:line="276" w:lineRule="auto"/>
        <w:ind w:left="0" w:firstLine="720"/>
        <w:jc w:val="both"/>
        <w:rPr>
          <w:b w:val="0"/>
          <w:noProof/>
          <w:lang w:val="sr-Cyrl-CS"/>
        </w:rPr>
      </w:pPr>
      <w:r>
        <w:rPr>
          <w:b w:val="0"/>
          <w:noProof/>
        </w:rPr>
        <w:t xml:space="preserve">Наручилац захтева гарантни рок од </w:t>
      </w:r>
      <w:r w:rsidR="00A84B12">
        <w:rPr>
          <w:b w:val="0"/>
          <w:noProof/>
          <w:lang w:val="sr-Cyrl-CS"/>
        </w:rPr>
        <w:t>______________ (</w:t>
      </w:r>
      <w:r>
        <w:rPr>
          <w:b w:val="0"/>
          <w:noProof/>
        </w:rPr>
        <w:t>најмање 6 месеци</w:t>
      </w:r>
      <w:r w:rsidR="00A84B12">
        <w:rPr>
          <w:b w:val="0"/>
          <w:noProof/>
          <w:lang w:val="sr-Cyrl-CS"/>
        </w:rPr>
        <w:t>)</w:t>
      </w:r>
      <w:r>
        <w:rPr>
          <w:b w:val="0"/>
          <w:noProof/>
        </w:rPr>
        <w:t xml:space="preserve"> на извршену услугу и замењене, односно уграђене делове.</w:t>
      </w:r>
    </w:p>
    <w:p w:rsidR="00C102D1" w:rsidRPr="00C102D1" w:rsidRDefault="00C102D1" w:rsidP="00227B34">
      <w:pPr>
        <w:pStyle w:val="BodyTextIndent"/>
        <w:spacing w:line="276" w:lineRule="auto"/>
        <w:ind w:left="0" w:firstLine="720"/>
        <w:jc w:val="both"/>
        <w:rPr>
          <w:b w:val="0"/>
          <w:noProof/>
          <w:lang w:val="sr-Cyrl-CS"/>
        </w:rPr>
      </w:pPr>
    </w:p>
    <w:p w:rsidR="005877EB" w:rsidRPr="00970DB7" w:rsidRDefault="005877EB" w:rsidP="005877EB">
      <w:pPr>
        <w:jc w:val="center"/>
        <w:rPr>
          <w:b/>
          <w:bCs/>
          <w:noProof/>
        </w:rPr>
      </w:pPr>
      <w:r>
        <w:rPr>
          <w:b/>
          <w:noProof/>
        </w:rPr>
        <w:t xml:space="preserve">Члан </w:t>
      </w:r>
      <w:r>
        <w:rPr>
          <w:b/>
          <w:noProof/>
          <w:lang w:val="sr-Cyrl-CS"/>
        </w:rPr>
        <w:t>4</w:t>
      </w:r>
      <w:r w:rsidRPr="00970DB7">
        <w:rPr>
          <w:b/>
          <w:noProof/>
        </w:rPr>
        <w:t>.</w:t>
      </w:r>
    </w:p>
    <w:p w:rsidR="005877EB" w:rsidRPr="006D5F6C" w:rsidRDefault="005877EB" w:rsidP="005877EB">
      <w:pPr>
        <w:pStyle w:val="BodyTextIndent"/>
        <w:ind w:left="0" w:firstLine="720"/>
        <w:jc w:val="both"/>
        <w:rPr>
          <w:b w:val="0"/>
          <w:noProof/>
          <w:lang w:val="en-GB"/>
        </w:rPr>
      </w:pPr>
    </w:p>
    <w:p w:rsidR="005877EB" w:rsidRDefault="005877EB" w:rsidP="005877EB">
      <w:pPr>
        <w:ind w:firstLine="720"/>
        <w:jc w:val="both"/>
        <w:rPr>
          <w:noProof/>
        </w:rPr>
      </w:pPr>
      <w:r>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5877EB" w:rsidRDefault="005877EB" w:rsidP="005877EB">
      <w:pPr>
        <w:pStyle w:val="BodyTextIndent"/>
        <w:ind w:left="0" w:firstLine="720"/>
        <w:jc w:val="both"/>
        <w:rPr>
          <w:b w:val="0"/>
          <w:noProof/>
        </w:rPr>
      </w:pPr>
      <w:r>
        <w:rPr>
          <w:b w:val="0"/>
          <w:noProof/>
        </w:rPr>
        <w:t>У случају да се установи да услуга која је предмет овог уговора</w:t>
      </w:r>
      <w:r>
        <w:rPr>
          <w:noProof/>
        </w:rPr>
        <w:t xml:space="preserve"> </w:t>
      </w:r>
      <w:r>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5877EB" w:rsidRPr="006D5F6C" w:rsidRDefault="005877EB" w:rsidP="005877EB">
      <w:pPr>
        <w:pStyle w:val="BodyTextIndent"/>
        <w:ind w:left="0" w:firstLine="720"/>
        <w:jc w:val="center"/>
        <w:rPr>
          <w:b w:val="0"/>
          <w:noProof/>
          <w:lang w:val="en-GB"/>
        </w:rPr>
      </w:pPr>
    </w:p>
    <w:p w:rsidR="005877EB" w:rsidRPr="002856DC" w:rsidRDefault="005877EB" w:rsidP="005877EB">
      <w:pPr>
        <w:pStyle w:val="BodyTextIndent"/>
        <w:ind w:left="0" w:firstLine="0"/>
        <w:jc w:val="center"/>
        <w:rPr>
          <w:noProof/>
        </w:rPr>
      </w:pPr>
      <w:r>
        <w:rPr>
          <w:noProof/>
        </w:rPr>
        <w:t xml:space="preserve">Члан </w:t>
      </w:r>
      <w:r>
        <w:rPr>
          <w:noProof/>
          <w:lang w:val="sr-Cyrl-CS"/>
        </w:rPr>
        <w:t>5</w:t>
      </w:r>
      <w:r w:rsidRPr="002856DC">
        <w:rPr>
          <w:noProof/>
        </w:rPr>
        <w:t>.</w:t>
      </w:r>
    </w:p>
    <w:p w:rsidR="005877EB" w:rsidRPr="006D5F6C" w:rsidRDefault="005877EB" w:rsidP="005877EB">
      <w:pPr>
        <w:pStyle w:val="BodyTextIndent"/>
        <w:ind w:left="0" w:firstLine="720"/>
        <w:jc w:val="both"/>
        <w:rPr>
          <w:b w:val="0"/>
          <w:noProof/>
          <w:lang w:val="en-GB"/>
        </w:rPr>
      </w:pPr>
    </w:p>
    <w:p w:rsidR="005877EB" w:rsidRDefault="005877EB" w:rsidP="005877EB">
      <w:pPr>
        <w:ind w:firstLine="720"/>
        <w:jc w:val="both"/>
        <w:rPr>
          <w:bCs/>
          <w:noProof/>
        </w:rPr>
      </w:pPr>
      <w:r>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Pr>
          <w:bCs/>
          <w:noProof/>
        </w:rPr>
        <w:t xml:space="preserve">у року од _____ од дана када му добављач достави исправан рачун за услугe којe је извршио, </w:t>
      </w:r>
      <w:r>
        <w:rPr>
          <w:bCs/>
          <w:noProof/>
          <w:lang w:val="sr-Latn-CS"/>
        </w:rPr>
        <w:t xml:space="preserve">о чему потврду даје овлашћено лице из члана </w:t>
      </w:r>
      <w:r w:rsidR="00227B34">
        <w:rPr>
          <w:bCs/>
          <w:noProof/>
          <w:lang w:val="sr-Cyrl-CS"/>
        </w:rPr>
        <w:t>8</w:t>
      </w:r>
      <w:r>
        <w:rPr>
          <w:bCs/>
          <w:noProof/>
          <w:lang w:val="sr-Latn-CS"/>
        </w:rPr>
        <w:t>. овог уговора.</w:t>
      </w:r>
    </w:p>
    <w:p w:rsidR="005877EB" w:rsidRDefault="006F72B7" w:rsidP="005877EB">
      <w:pPr>
        <w:pStyle w:val="BodyTextIndent"/>
        <w:ind w:left="0" w:firstLine="0"/>
        <w:jc w:val="both"/>
        <w:rPr>
          <w:b w:val="0"/>
          <w:noProof/>
          <w:lang w:val="sr-Cyrl-CS"/>
        </w:rPr>
      </w:pPr>
      <w:r>
        <w:rPr>
          <w:b w:val="0"/>
          <w:noProof/>
          <w:lang w:val="sr-Cyrl-CS"/>
        </w:rPr>
        <w:t xml:space="preserve">           </w:t>
      </w:r>
      <w:r w:rsidR="005877EB">
        <w:rPr>
          <w:b w:val="0"/>
          <w:noProof/>
          <w:lang w:val="sr-Cyrl-CS"/>
        </w:rPr>
        <w:t xml:space="preserve">Добављач се обавезује да рачун </w:t>
      </w:r>
      <w:r w:rsidR="005877EB">
        <w:rPr>
          <w:b w:val="0"/>
          <w:bCs w:val="0"/>
          <w:noProof/>
        </w:rPr>
        <w:t>о извршеној услузи</w:t>
      </w:r>
      <w:r w:rsidR="005877EB">
        <w:rPr>
          <w:b w:val="0"/>
          <w:noProof/>
          <w:lang w:val="sr-Cyrl-CS"/>
        </w:rPr>
        <w:t xml:space="preserve"> достави наручиоцу путем поште или преко писарнице наручиоца, адресирано на седиште наручиоца, ОЈ </w:t>
      </w:r>
      <w:r w:rsidR="005877EB">
        <w:rPr>
          <w:b w:val="0"/>
          <w:bCs w:val="0"/>
          <w:noProof/>
        </w:rPr>
        <w:t>С</w:t>
      </w:r>
      <w:r w:rsidR="005877EB">
        <w:rPr>
          <w:b w:val="0"/>
          <w:bCs w:val="0"/>
          <w:noProof/>
          <w:lang w:val="sr-Cyrl-CS"/>
        </w:rPr>
        <w:t>ектор за техничко услужне послове</w:t>
      </w:r>
      <w:r w:rsidR="005877EB">
        <w:rPr>
          <w:b w:val="0"/>
          <w:noProof/>
          <w:lang w:val="sr-Cyrl-CS"/>
        </w:rPr>
        <w:t>.</w:t>
      </w:r>
    </w:p>
    <w:p w:rsidR="00227B34" w:rsidRDefault="00227B34" w:rsidP="005877EB">
      <w:pPr>
        <w:pStyle w:val="BodyTextIndent"/>
        <w:ind w:left="0" w:firstLine="0"/>
        <w:jc w:val="both"/>
        <w:rPr>
          <w:b w:val="0"/>
          <w:noProof/>
          <w:lang w:val="sr-Cyrl-CS"/>
        </w:rPr>
      </w:pPr>
    </w:p>
    <w:p w:rsidR="00227B34" w:rsidRDefault="00227B34" w:rsidP="00227B34">
      <w:pPr>
        <w:pStyle w:val="BodyTextIndent"/>
        <w:ind w:left="0" w:firstLine="0"/>
        <w:jc w:val="center"/>
        <w:rPr>
          <w:noProof/>
          <w:lang w:val="sr-Cyrl-CS"/>
        </w:rPr>
      </w:pPr>
      <w:r w:rsidRPr="00227B34">
        <w:rPr>
          <w:noProof/>
          <w:lang w:val="sr-Cyrl-CS"/>
        </w:rPr>
        <w:t>Члан 6.</w:t>
      </w:r>
    </w:p>
    <w:p w:rsidR="00227B34" w:rsidRPr="00227B34" w:rsidRDefault="00227B34" w:rsidP="00227B34">
      <w:pPr>
        <w:pStyle w:val="BodyTextIndent"/>
        <w:ind w:left="0" w:firstLine="0"/>
        <w:jc w:val="center"/>
        <w:rPr>
          <w:noProof/>
          <w:lang w:val="sr-Cyrl-CS"/>
        </w:rPr>
      </w:pPr>
    </w:p>
    <w:p w:rsidR="00227B34" w:rsidRPr="00375058" w:rsidRDefault="006F72B7" w:rsidP="00227B34">
      <w:pPr>
        <w:jc w:val="both"/>
        <w:rPr>
          <w:noProof/>
          <w:lang w:val="en-US"/>
        </w:rPr>
      </w:pPr>
      <w:r>
        <w:rPr>
          <w:noProof/>
          <w:lang w:val="sr-Cyrl-CS"/>
        </w:rPr>
        <w:t xml:space="preserve">           </w:t>
      </w:r>
      <w:r w:rsidR="00227B34"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227B34" w:rsidRDefault="00227B34" w:rsidP="00227B34">
      <w:pPr>
        <w:jc w:val="both"/>
        <w:rPr>
          <w:noProof/>
        </w:rPr>
      </w:pPr>
      <w:r w:rsidRPr="00375058">
        <w:rPr>
          <w:noProof/>
          <w:lang w:val="en-US"/>
        </w:rPr>
        <w:tab/>
        <w:t xml:space="preserve">-меницу за добро извршење посла и </w:t>
      </w:r>
      <w:r>
        <w:rPr>
          <w:noProof/>
        </w:rPr>
        <w:t xml:space="preserve">меницу за </w:t>
      </w:r>
      <w:r w:rsidR="00A84B12">
        <w:rPr>
          <w:noProof/>
          <w:lang w:val="en-US"/>
        </w:rPr>
        <w:t xml:space="preserve">отклањање </w:t>
      </w:r>
      <w:r w:rsidR="00A84B12">
        <w:rPr>
          <w:noProof/>
          <w:lang w:val="sr-Cyrl-CS"/>
        </w:rPr>
        <w:t>грешака</w:t>
      </w:r>
      <w:r w:rsidRPr="00375058">
        <w:rPr>
          <w:noProof/>
          <w:lang w:val="en-US"/>
        </w:rPr>
        <w:t xml:space="preserve"> у гарантном року са роком важења </w:t>
      </w:r>
      <w:r w:rsidR="00A84B12">
        <w:rPr>
          <w:noProof/>
          <w:lang w:val="sr-Cyrl-CS"/>
        </w:rPr>
        <w:t>________ (</w:t>
      </w:r>
      <w:r w:rsidRPr="00375058">
        <w:rPr>
          <w:noProof/>
          <w:lang w:val="en-US"/>
        </w:rPr>
        <w:t xml:space="preserve">најмање </w:t>
      </w:r>
      <w:r>
        <w:rPr>
          <w:noProof/>
        </w:rPr>
        <w:t>десет</w:t>
      </w:r>
      <w:r w:rsidRPr="00375058">
        <w:rPr>
          <w:noProof/>
          <w:lang w:val="en-US"/>
        </w:rPr>
        <w:t xml:space="preserve"> дана</w:t>
      </w:r>
      <w:r w:rsidR="00A84B12">
        <w:rPr>
          <w:noProof/>
          <w:lang w:val="sr-Cyrl-CS"/>
        </w:rPr>
        <w:t>)</w:t>
      </w:r>
      <w:r w:rsidRPr="00375058">
        <w:rPr>
          <w:noProof/>
          <w:lang w:val="en-US"/>
        </w:rPr>
        <w:t xml:space="preserve"> дужим од дана из члана 3. став </w:t>
      </w:r>
      <w:r w:rsidR="00A84B12">
        <w:rPr>
          <w:noProof/>
          <w:lang w:val="sr-Cyrl-CS"/>
        </w:rPr>
        <w:t>4</w:t>
      </w:r>
      <w:r w:rsidRPr="00375058">
        <w:rPr>
          <w:noProof/>
          <w:lang w:val="en-US"/>
        </w:rPr>
        <w:t xml:space="preserve">. овог уговора до којег се добављач обавезао да отклања све недостатке у вези са </w:t>
      </w:r>
      <w:r>
        <w:rPr>
          <w:noProof/>
        </w:rPr>
        <w:t>услугама</w:t>
      </w:r>
      <w:r w:rsidRPr="00375058">
        <w:rPr>
          <w:noProof/>
          <w:lang w:val="en-US"/>
        </w:rPr>
        <w:t xml:space="preserve"> који су предмет овог уговора.</w:t>
      </w:r>
    </w:p>
    <w:p w:rsidR="005877EB" w:rsidRPr="00784727" w:rsidRDefault="005877EB" w:rsidP="005877EB">
      <w:pPr>
        <w:pStyle w:val="BodyTextIndent"/>
        <w:ind w:left="0" w:firstLine="0"/>
        <w:jc w:val="both"/>
        <w:rPr>
          <w:b w:val="0"/>
          <w:noProof/>
          <w:lang w:val="sr-Cyrl-CS"/>
        </w:rPr>
      </w:pPr>
    </w:p>
    <w:p w:rsidR="005877EB" w:rsidRPr="002856DC" w:rsidRDefault="005877EB" w:rsidP="005877EB">
      <w:pPr>
        <w:jc w:val="center"/>
        <w:rPr>
          <w:b/>
          <w:noProof/>
        </w:rPr>
      </w:pPr>
      <w:r>
        <w:rPr>
          <w:b/>
          <w:noProof/>
        </w:rPr>
        <w:t xml:space="preserve">Члан </w:t>
      </w:r>
      <w:r w:rsidR="00227B34">
        <w:rPr>
          <w:b/>
          <w:noProof/>
          <w:lang w:val="sr-Cyrl-CS"/>
        </w:rPr>
        <w:t>7</w:t>
      </w:r>
      <w:r w:rsidRPr="002856DC">
        <w:rPr>
          <w:b/>
          <w:noProof/>
        </w:rPr>
        <w:t>.</w:t>
      </w:r>
    </w:p>
    <w:p w:rsidR="005877EB" w:rsidRDefault="005877EB" w:rsidP="005877EB">
      <w:pPr>
        <w:ind w:firstLine="720"/>
        <w:jc w:val="both"/>
        <w:rPr>
          <w:noProof/>
        </w:rPr>
      </w:pPr>
    </w:p>
    <w:p w:rsidR="005877EB" w:rsidRDefault="006F72B7" w:rsidP="006F72B7">
      <w:pPr>
        <w:jc w:val="both"/>
        <w:rPr>
          <w:noProof/>
        </w:rPr>
      </w:pPr>
      <w:r>
        <w:rPr>
          <w:noProof/>
          <w:lang w:val="sr-Cyrl-CS"/>
        </w:rPr>
        <w:t xml:space="preserve">          </w:t>
      </w:r>
      <w:r w:rsidR="005877EB">
        <w:rPr>
          <w:noProof/>
        </w:rPr>
        <w:t>Уколико добављач не поступи на начин или у роковим</w:t>
      </w:r>
      <w:r w:rsidR="00A84B12">
        <w:rPr>
          <w:noProof/>
        </w:rPr>
        <w:t>а прописаним у члану 2.</w:t>
      </w:r>
      <w:r w:rsidR="00A84B12">
        <w:rPr>
          <w:noProof/>
          <w:lang w:val="sr-Cyrl-CS"/>
        </w:rPr>
        <w:t>,</w:t>
      </w:r>
      <w:r w:rsidR="005877EB">
        <w:rPr>
          <w:noProof/>
        </w:rPr>
        <w:t xml:space="preserve"> члану 3.</w:t>
      </w:r>
      <w:r w:rsidR="00A84B12">
        <w:rPr>
          <w:noProof/>
          <w:lang w:val="sr-Cyrl-CS"/>
        </w:rPr>
        <w:t>и члану 4.</w:t>
      </w:r>
      <w:r w:rsidR="005877EB">
        <w:rPr>
          <w:noProof/>
        </w:rPr>
        <w:t xml:space="preserve"> овог уговора наручилац има право:</w:t>
      </w:r>
    </w:p>
    <w:p w:rsidR="005877EB" w:rsidRDefault="005877EB" w:rsidP="005877EB">
      <w:pPr>
        <w:ind w:firstLine="720"/>
        <w:jc w:val="both"/>
        <w:rPr>
          <w:noProof/>
        </w:rPr>
      </w:pPr>
      <w:r>
        <w:rPr>
          <w:noProof/>
        </w:rPr>
        <w:t>- да једнострано раскине</w:t>
      </w:r>
      <w:r w:rsidR="00227B34">
        <w:rPr>
          <w:noProof/>
        </w:rPr>
        <w:t xml:space="preserve"> овај уговор и да наплати мениц</w:t>
      </w:r>
      <w:r w:rsidR="00227B34">
        <w:rPr>
          <w:noProof/>
          <w:lang w:val="sr-Cyrl-CS"/>
        </w:rPr>
        <w:t>е</w:t>
      </w:r>
      <w:r>
        <w:rPr>
          <w:noProof/>
        </w:rPr>
        <w:t xml:space="preserve"> за добро извршење посла </w:t>
      </w:r>
      <w:r w:rsidR="00227B34">
        <w:rPr>
          <w:noProof/>
          <w:lang w:val="sr-Cyrl-CS"/>
        </w:rPr>
        <w:t xml:space="preserve">и отклањање грешака у гарантном року </w:t>
      </w:r>
      <w:r>
        <w:rPr>
          <w:noProof/>
        </w:rPr>
        <w:t>коју је добављач предао наручиоцу приликом потписивања овог уговора;</w:t>
      </w:r>
    </w:p>
    <w:p w:rsidR="005877EB" w:rsidRDefault="005877EB" w:rsidP="005877EB">
      <w:pPr>
        <w:ind w:firstLine="720"/>
        <w:jc w:val="both"/>
        <w:rPr>
          <w:noProof/>
        </w:rPr>
      </w:pPr>
      <w:r>
        <w:rPr>
          <w:noProof/>
        </w:rPr>
        <w:t>- да овај уговор остави на снази и да уговорену цену умањи за 10%.</w:t>
      </w:r>
    </w:p>
    <w:p w:rsidR="005877EB" w:rsidRDefault="005877EB" w:rsidP="005877EB">
      <w:pPr>
        <w:jc w:val="center"/>
        <w:rPr>
          <w:b/>
          <w:noProof/>
        </w:rPr>
      </w:pPr>
    </w:p>
    <w:p w:rsidR="005877EB" w:rsidRDefault="005877EB" w:rsidP="005877EB">
      <w:pPr>
        <w:jc w:val="center"/>
        <w:rPr>
          <w:b/>
          <w:noProof/>
        </w:rPr>
      </w:pPr>
      <w:r>
        <w:rPr>
          <w:b/>
          <w:noProof/>
        </w:rPr>
        <w:t xml:space="preserve">Члан </w:t>
      </w:r>
      <w:r w:rsidR="00227B34">
        <w:rPr>
          <w:b/>
          <w:noProof/>
          <w:lang w:val="sr-Cyrl-CS"/>
        </w:rPr>
        <w:t>8</w:t>
      </w:r>
      <w:r>
        <w:rPr>
          <w:b/>
          <w:noProof/>
        </w:rPr>
        <w:t>.</w:t>
      </w:r>
    </w:p>
    <w:p w:rsidR="005877EB" w:rsidRDefault="005877EB" w:rsidP="005877EB">
      <w:pPr>
        <w:ind w:firstLine="720"/>
        <w:jc w:val="both"/>
        <w:rPr>
          <w:noProof/>
        </w:rPr>
      </w:pPr>
    </w:p>
    <w:p w:rsidR="005877EB" w:rsidRPr="00C102D1" w:rsidRDefault="006F72B7" w:rsidP="006F72B7">
      <w:pPr>
        <w:jc w:val="both"/>
        <w:rPr>
          <w:noProof/>
          <w:lang w:val="sr-Cyrl-CS"/>
        </w:rPr>
      </w:pPr>
      <w:r>
        <w:rPr>
          <w:noProof/>
          <w:lang w:val="sr-Cyrl-CS"/>
        </w:rPr>
        <w:t xml:space="preserve">         </w:t>
      </w:r>
      <w:bookmarkStart w:id="45" w:name="_GoBack"/>
      <w:bookmarkEnd w:id="45"/>
      <w:r w:rsidR="005877EB">
        <w:rPr>
          <w:noProof/>
        </w:rPr>
        <w:t xml:space="preserve">За праћење техничке реализације и извршења уговорних обавеза уговорних страна овог уговора у име наручиоца овлашћује се </w:t>
      </w:r>
      <w:r w:rsidR="005877EB">
        <w:rPr>
          <w:noProof/>
          <w:lang w:val="sr-Cyrl-CS"/>
        </w:rPr>
        <w:t>_______________________</w:t>
      </w:r>
      <w:r w:rsidR="005877EB">
        <w:rPr>
          <w:noProof/>
        </w:rPr>
        <w:t>.</w:t>
      </w:r>
    </w:p>
    <w:p w:rsidR="005877EB" w:rsidRDefault="005877EB" w:rsidP="005877EB">
      <w:pPr>
        <w:jc w:val="center"/>
        <w:rPr>
          <w:b/>
          <w:noProof/>
          <w:lang w:val="sr-Cyrl-CS"/>
        </w:rPr>
      </w:pPr>
      <w:r>
        <w:rPr>
          <w:b/>
          <w:noProof/>
        </w:rPr>
        <w:lastRenderedPageBreak/>
        <w:t xml:space="preserve">Члан </w:t>
      </w:r>
      <w:r w:rsidR="00227B34">
        <w:rPr>
          <w:b/>
          <w:noProof/>
          <w:lang w:val="sr-Cyrl-CS"/>
        </w:rPr>
        <w:t>9</w:t>
      </w:r>
      <w:r>
        <w:rPr>
          <w:b/>
          <w:noProof/>
        </w:rPr>
        <w:t>.</w:t>
      </w:r>
    </w:p>
    <w:p w:rsidR="005877EB" w:rsidRDefault="005877EB" w:rsidP="005877EB">
      <w:pPr>
        <w:jc w:val="center"/>
        <w:rPr>
          <w:b/>
          <w:noProof/>
          <w:lang w:val="sr-Cyrl-CS"/>
        </w:rPr>
      </w:pPr>
    </w:p>
    <w:p w:rsidR="005877EB" w:rsidRDefault="005877EB" w:rsidP="005877EB">
      <w:pPr>
        <w:ind w:firstLine="720"/>
        <w:jc w:val="both"/>
        <w:rPr>
          <w:noProof/>
        </w:rPr>
      </w:pPr>
      <w:r>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5877EB" w:rsidRDefault="005877EB" w:rsidP="005877EB">
      <w:pPr>
        <w:ind w:firstLine="720"/>
        <w:jc w:val="both"/>
        <w:rPr>
          <w:b/>
          <w:noProof/>
        </w:rPr>
      </w:pPr>
    </w:p>
    <w:p w:rsidR="005877EB" w:rsidRDefault="005877EB" w:rsidP="005877EB">
      <w:pPr>
        <w:jc w:val="center"/>
        <w:rPr>
          <w:b/>
          <w:noProof/>
        </w:rPr>
      </w:pPr>
      <w:r>
        <w:rPr>
          <w:b/>
          <w:noProof/>
        </w:rPr>
        <w:t>Члан 1</w:t>
      </w:r>
      <w:r w:rsidR="00227B34">
        <w:rPr>
          <w:b/>
          <w:noProof/>
          <w:lang w:val="sr-Cyrl-CS"/>
        </w:rPr>
        <w:t>0</w:t>
      </w:r>
      <w:r>
        <w:rPr>
          <w:b/>
          <w:noProof/>
        </w:rPr>
        <w:t>.</w:t>
      </w:r>
    </w:p>
    <w:p w:rsidR="005877EB" w:rsidRDefault="005877EB" w:rsidP="005877EB">
      <w:pPr>
        <w:ind w:firstLine="720"/>
        <w:jc w:val="both"/>
        <w:rPr>
          <w:noProof/>
        </w:rPr>
      </w:pPr>
    </w:p>
    <w:p w:rsidR="005877EB" w:rsidRPr="00F76B56" w:rsidRDefault="005877EB" w:rsidP="005877EB">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односно до максималног износа из члана 2. овог уговора.</w:t>
      </w:r>
    </w:p>
    <w:p w:rsidR="005877EB" w:rsidRDefault="005877EB" w:rsidP="005877EB">
      <w:pPr>
        <w:jc w:val="center"/>
        <w:rPr>
          <w:noProof/>
          <w:lang w:val="sr-Cyrl-CS"/>
        </w:rPr>
      </w:pPr>
    </w:p>
    <w:p w:rsidR="005877EB" w:rsidRPr="002856DC" w:rsidRDefault="005877EB" w:rsidP="005877EB">
      <w:pPr>
        <w:jc w:val="center"/>
        <w:rPr>
          <w:b/>
          <w:noProof/>
        </w:rPr>
      </w:pPr>
      <w:r>
        <w:rPr>
          <w:b/>
          <w:noProof/>
        </w:rPr>
        <w:t xml:space="preserve">Члан </w:t>
      </w:r>
      <w:r w:rsidR="00227B34">
        <w:rPr>
          <w:b/>
          <w:noProof/>
          <w:lang w:val="sr-Cyrl-CS"/>
        </w:rPr>
        <w:t>11</w:t>
      </w:r>
      <w:r w:rsidRPr="002856DC">
        <w:rPr>
          <w:b/>
          <w:noProof/>
        </w:rPr>
        <w:t>.</w:t>
      </w:r>
    </w:p>
    <w:p w:rsidR="005877EB" w:rsidRPr="002C16E8" w:rsidRDefault="005877EB" w:rsidP="005877EB">
      <w:pPr>
        <w:jc w:val="center"/>
        <w:rPr>
          <w:noProof/>
        </w:rPr>
      </w:pPr>
    </w:p>
    <w:p w:rsidR="005877EB" w:rsidRPr="00A55F46" w:rsidRDefault="005877EB" w:rsidP="005877EB">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5877EB" w:rsidRDefault="005877EB" w:rsidP="005877EB">
      <w:pPr>
        <w:jc w:val="center"/>
        <w:rPr>
          <w:noProof/>
        </w:rPr>
      </w:pPr>
    </w:p>
    <w:p w:rsidR="005877EB" w:rsidRPr="002856DC" w:rsidRDefault="005877EB" w:rsidP="005877EB">
      <w:pPr>
        <w:jc w:val="center"/>
        <w:rPr>
          <w:b/>
          <w:noProof/>
        </w:rPr>
      </w:pPr>
      <w:r>
        <w:rPr>
          <w:b/>
          <w:noProof/>
        </w:rPr>
        <w:t xml:space="preserve">Члан </w:t>
      </w:r>
      <w:r w:rsidR="00227B34">
        <w:rPr>
          <w:b/>
          <w:noProof/>
          <w:lang w:val="sr-Cyrl-CS"/>
        </w:rPr>
        <w:t>12</w:t>
      </w:r>
      <w:r w:rsidRPr="002856DC">
        <w:rPr>
          <w:b/>
          <w:noProof/>
        </w:rPr>
        <w:t>.</w:t>
      </w:r>
    </w:p>
    <w:p w:rsidR="005877EB" w:rsidRPr="002C16E8" w:rsidRDefault="005877EB" w:rsidP="005877EB">
      <w:pPr>
        <w:jc w:val="center"/>
        <w:rPr>
          <w:noProof/>
        </w:rPr>
      </w:pPr>
    </w:p>
    <w:p w:rsidR="005877EB" w:rsidRPr="0030102E" w:rsidRDefault="005877EB" w:rsidP="005877EB">
      <w:pPr>
        <w:ind w:firstLine="720"/>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5877EB" w:rsidRDefault="005877EB" w:rsidP="005877EB">
      <w:pPr>
        <w:ind w:firstLine="720"/>
        <w:rPr>
          <w:noProof/>
        </w:rPr>
      </w:pPr>
    </w:p>
    <w:p w:rsidR="005877EB" w:rsidRPr="00B60424" w:rsidRDefault="005877EB" w:rsidP="005877EB">
      <w:pPr>
        <w:ind w:firstLine="720"/>
        <w:rPr>
          <w:noProof/>
        </w:rPr>
      </w:pPr>
    </w:p>
    <w:tbl>
      <w:tblPr>
        <w:tblW w:w="9271" w:type="dxa"/>
        <w:tblLook w:val="04A0"/>
      </w:tblPr>
      <w:tblGrid>
        <w:gridCol w:w="9286"/>
      </w:tblGrid>
      <w:tr w:rsidR="006E4F7A" w:rsidTr="00F17865">
        <w:trPr>
          <w:trHeight w:val="1309"/>
        </w:trPr>
        <w:tc>
          <w:tcPr>
            <w:tcW w:w="9271" w:type="dxa"/>
            <w:vAlign w:val="center"/>
            <w:hideMark/>
          </w:tcPr>
          <w:tbl>
            <w:tblPr>
              <w:tblW w:w="9104" w:type="dxa"/>
              <w:tblLook w:val="04A0"/>
            </w:tblPr>
            <w:tblGrid>
              <w:gridCol w:w="3163"/>
              <w:gridCol w:w="1989"/>
              <w:gridCol w:w="3952"/>
            </w:tblGrid>
            <w:tr w:rsidR="006E4F7A" w:rsidTr="00A84B12">
              <w:trPr>
                <w:trHeight w:val="350"/>
              </w:trPr>
              <w:tc>
                <w:tcPr>
                  <w:tcW w:w="3163" w:type="dxa"/>
                  <w:vAlign w:val="center"/>
                  <w:hideMark/>
                </w:tcPr>
                <w:p w:rsidR="006E4F7A" w:rsidRDefault="006E4F7A" w:rsidP="007552D0">
                  <w:pPr>
                    <w:jc w:val="center"/>
                    <w:rPr>
                      <w:lang/>
                    </w:rPr>
                  </w:pPr>
                  <w:r>
                    <w:rPr>
                      <w:lang/>
                    </w:rPr>
                    <w:t xml:space="preserve">ЗА </w:t>
                  </w:r>
                  <w:r w:rsidR="007552D0">
                    <w:rPr>
                      <w:lang/>
                    </w:rPr>
                    <w:t>ДОБАВЉАЧА</w:t>
                  </w:r>
                  <w:r>
                    <w:rPr>
                      <w:lang/>
                    </w:rPr>
                    <w:t>:</w:t>
                  </w:r>
                </w:p>
              </w:tc>
              <w:tc>
                <w:tcPr>
                  <w:tcW w:w="1989" w:type="dxa"/>
                </w:tcPr>
                <w:p w:rsidR="006E4F7A" w:rsidRDefault="006E4F7A" w:rsidP="006E4F7A">
                  <w:pPr>
                    <w:jc w:val="center"/>
                    <w:rPr>
                      <w:lang/>
                    </w:rPr>
                  </w:pPr>
                </w:p>
              </w:tc>
              <w:tc>
                <w:tcPr>
                  <w:tcW w:w="3952" w:type="dxa"/>
                  <w:vAlign w:val="center"/>
                  <w:hideMark/>
                </w:tcPr>
                <w:p w:rsidR="006E4F7A" w:rsidRDefault="006E4F7A" w:rsidP="006E4F7A">
                  <w:pPr>
                    <w:jc w:val="center"/>
                    <w:rPr>
                      <w:lang/>
                    </w:rPr>
                  </w:pPr>
                  <w:r>
                    <w:rPr>
                      <w:lang/>
                    </w:rPr>
                    <w:t>ЗА НАРУЧИОЦА:</w:t>
                  </w:r>
                </w:p>
              </w:tc>
            </w:tr>
            <w:tr w:rsidR="006E4F7A" w:rsidTr="00A84B12">
              <w:trPr>
                <w:trHeight w:val="362"/>
              </w:trPr>
              <w:tc>
                <w:tcPr>
                  <w:tcW w:w="3163" w:type="dxa"/>
                  <w:vAlign w:val="center"/>
                  <w:hideMark/>
                </w:tcPr>
                <w:p w:rsidR="006E4F7A" w:rsidRDefault="006E4F7A" w:rsidP="006E4F7A">
                  <w:pPr>
                    <w:jc w:val="center"/>
                    <w:rPr>
                      <w:lang/>
                    </w:rPr>
                  </w:pPr>
                  <w:r>
                    <w:rPr>
                      <w:lang/>
                    </w:rPr>
                    <w:t>ДИРЕКТОР</w:t>
                  </w:r>
                </w:p>
              </w:tc>
              <w:tc>
                <w:tcPr>
                  <w:tcW w:w="1989" w:type="dxa"/>
                  <w:hideMark/>
                </w:tcPr>
                <w:p w:rsidR="006E4F7A" w:rsidRDefault="006E4F7A" w:rsidP="006E4F7A">
                  <w:pPr>
                    <w:jc w:val="center"/>
                    <w:rPr>
                      <w:lang/>
                    </w:rPr>
                  </w:pPr>
                </w:p>
              </w:tc>
              <w:tc>
                <w:tcPr>
                  <w:tcW w:w="3952" w:type="dxa"/>
                  <w:vAlign w:val="center"/>
                  <w:hideMark/>
                </w:tcPr>
                <w:p w:rsidR="006E4F7A" w:rsidRDefault="006E4F7A" w:rsidP="006E4F7A">
                  <w:pPr>
                    <w:jc w:val="center"/>
                    <w:rPr>
                      <w:lang/>
                    </w:rPr>
                  </w:pPr>
                  <w:r>
                    <w:rPr>
                      <w:lang/>
                    </w:rPr>
                    <w:t>ДИРЕКТОР</w:t>
                  </w:r>
                </w:p>
              </w:tc>
            </w:tr>
            <w:tr w:rsidR="006E4F7A" w:rsidTr="00A84B12">
              <w:trPr>
                <w:trHeight w:val="350"/>
              </w:trPr>
              <w:tc>
                <w:tcPr>
                  <w:tcW w:w="3163" w:type="dxa"/>
                  <w:vAlign w:val="bottom"/>
                  <w:hideMark/>
                </w:tcPr>
                <w:p w:rsidR="006E4F7A" w:rsidRDefault="006E4F7A" w:rsidP="006E4F7A">
                  <w:pPr>
                    <w:jc w:val="center"/>
                    <w:rPr>
                      <w:lang/>
                    </w:rPr>
                  </w:pPr>
                  <w:r>
                    <w:rPr>
                      <w:lang/>
                    </w:rPr>
                    <w:t>_____________________</w:t>
                  </w:r>
                </w:p>
              </w:tc>
              <w:tc>
                <w:tcPr>
                  <w:tcW w:w="1989" w:type="dxa"/>
                  <w:vAlign w:val="bottom"/>
                </w:tcPr>
                <w:p w:rsidR="006E4F7A" w:rsidRDefault="006E4F7A" w:rsidP="006E4F7A">
                  <w:pPr>
                    <w:jc w:val="center"/>
                    <w:rPr>
                      <w:lang/>
                    </w:rPr>
                  </w:pPr>
                </w:p>
              </w:tc>
              <w:tc>
                <w:tcPr>
                  <w:tcW w:w="3952" w:type="dxa"/>
                  <w:vAlign w:val="bottom"/>
                  <w:hideMark/>
                </w:tcPr>
                <w:p w:rsidR="006E4F7A" w:rsidRDefault="006E4F7A" w:rsidP="006E4F7A">
                  <w:pPr>
                    <w:jc w:val="center"/>
                    <w:rPr>
                      <w:lang/>
                    </w:rPr>
                  </w:pPr>
                  <w:r>
                    <w:rPr>
                      <w:lang/>
                    </w:rPr>
                    <w:t>________________________</w:t>
                  </w:r>
                </w:p>
              </w:tc>
            </w:tr>
            <w:tr w:rsidR="006E4F7A" w:rsidTr="00A84B12">
              <w:trPr>
                <w:trHeight w:val="290"/>
              </w:trPr>
              <w:tc>
                <w:tcPr>
                  <w:tcW w:w="3163" w:type="dxa"/>
                  <w:vAlign w:val="center"/>
                </w:tcPr>
                <w:p w:rsidR="006E4F7A" w:rsidRDefault="006E4F7A" w:rsidP="006E4F7A">
                  <w:pPr>
                    <w:ind w:left="180"/>
                    <w:rPr>
                      <w:i/>
                      <w:lang/>
                    </w:rPr>
                  </w:pPr>
                </w:p>
              </w:tc>
              <w:tc>
                <w:tcPr>
                  <w:tcW w:w="1989" w:type="dxa"/>
                </w:tcPr>
                <w:p w:rsidR="006E4F7A" w:rsidRDefault="006E4F7A" w:rsidP="006E4F7A">
                  <w:pPr>
                    <w:ind w:left="180"/>
                    <w:jc w:val="center"/>
                    <w:rPr>
                      <w:i/>
                      <w:lang/>
                    </w:rPr>
                  </w:pPr>
                </w:p>
              </w:tc>
              <w:tc>
                <w:tcPr>
                  <w:tcW w:w="3952" w:type="dxa"/>
                  <w:vAlign w:val="center"/>
                  <w:hideMark/>
                </w:tcPr>
                <w:p w:rsidR="006E4F7A" w:rsidRDefault="006E4F7A" w:rsidP="006E4F7A">
                  <w:pPr>
                    <w:jc w:val="center"/>
                    <w:rPr>
                      <w:i/>
                      <w:lang/>
                    </w:rPr>
                  </w:pPr>
                  <w:r>
                    <w:rPr>
                      <w:i/>
                      <w:lang/>
                    </w:rPr>
                    <w:t>Проф. др Драган Драшковић</w:t>
                  </w:r>
                </w:p>
              </w:tc>
            </w:tr>
          </w:tbl>
          <w:p w:rsidR="006E4F7A" w:rsidRDefault="006E4F7A"/>
          <w:p w:rsidR="006E4F7A" w:rsidRDefault="006E4F7A" w:rsidP="005877EB">
            <w:pPr>
              <w:jc w:val="center"/>
              <w:rPr>
                <w:lang w:val="sr-Latn-CS"/>
              </w:rPr>
            </w:pPr>
          </w:p>
        </w:tc>
      </w:tr>
    </w:tbl>
    <w:p w:rsidR="005877EB" w:rsidRDefault="005877EB" w:rsidP="005877EB">
      <w:pPr>
        <w:rPr>
          <w:b/>
          <w:noProof/>
        </w:rPr>
      </w:pPr>
      <w:r>
        <w:rPr>
          <w:b/>
          <w:noProof/>
        </w:rPr>
        <w:br w:type="page"/>
      </w:r>
    </w:p>
    <w:p w:rsidR="00B819C7" w:rsidRPr="00A84B12" w:rsidRDefault="00B819C7" w:rsidP="00B819C7">
      <w:pPr>
        <w:rPr>
          <w:noProof/>
          <w:lang w:val="sr-Cyrl-CS"/>
        </w:rPr>
      </w:pPr>
    </w:p>
    <w:p w:rsidR="002D5B2C" w:rsidRPr="00F87167" w:rsidRDefault="002D5B2C" w:rsidP="00CA2E97">
      <w:pPr>
        <w:pStyle w:val="Heading2"/>
        <w:numPr>
          <w:ilvl w:val="0"/>
          <w:numId w:val="30"/>
        </w:numPr>
        <w:rPr>
          <w:noProof/>
        </w:rPr>
      </w:pPr>
      <w:bookmarkStart w:id="46" w:name="_Toc366583727"/>
      <w:r w:rsidRPr="00F87167">
        <w:rPr>
          <w:noProof/>
        </w:rPr>
        <w:t>ИЗЈАВА О НЕЗАВИСНОЈ ПОНУДИ</w:t>
      </w:r>
      <w:bookmarkEnd w:id="46"/>
    </w:p>
    <w:p w:rsidR="00AA413D" w:rsidRPr="00F87167" w:rsidRDefault="00AA413D" w:rsidP="00AA413D">
      <w:pPr>
        <w:jc w:val="center"/>
        <w:rPr>
          <w:b/>
          <w:noProof/>
        </w:rPr>
      </w:pPr>
    </w:p>
    <w:p w:rsidR="00AA413D" w:rsidRPr="00F87167" w:rsidRDefault="00AA413D" w:rsidP="00F17865">
      <w:pPr>
        <w:tabs>
          <w:tab w:val="left" w:pos="720"/>
        </w:tabs>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6331"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CA2E97">
      <w:pPr>
        <w:pStyle w:val="Heading2"/>
        <w:numPr>
          <w:ilvl w:val="0"/>
          <w:numId w:val="30"/>
        </w:numPr>
      </w:pPr>
      <w:bookmarkStart w:id="47" w:name="_Toc366583728"/>
      <w:r w:rsidRPr="00F87167">
        <w:lastRenderedPageBreak/>
        <w:t>ОБРАЗАЦ ИЗЈАВЕ О ПОШТОВАЊУ ОБАВЕЗА</w:t>
      </w:r>
      <w:bookmarkEnd w:id="4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F17865" w:rsidP="00F17865">
      <w:pPr>
        <w:tabs>
          <w:tab w:val="left" w:pos="540"/>
          <w:tab w:val="left" w:pos="630"/>
          <w:tab w:val="left" w:pos="720"/>
          <w:tab w:val="left" w:pos="6028"/>
        </w:tabs>
        <w:autoSpaceDE w:val="0"/>
        <w:jc w:val="both"/>
        <w:rPr>
          <w:bCs/>
          <w:iCs/>
        </w:rPr>
      </w:pPr>
      <w:r>
        <w:rPr>
          <w:bCs/>
          <w:iCs/>
          <w:lang w:val="sr-Cyrl-CS"/>
        </w:rPr>
        <w:t xml:space="preserve">           </w:t>
      </w:r>
      <w:r w:rsidR="0072089F" w:rsidRPr="00F87167">
        <w:rPr>
          <w:bCs/>
          <w:iCs/>
        </w:rPr>
        <w:t>Понуђач</w:t>
      </w:r>
      <w:r w:rsidR="0072089F" w:rsidRPr="00F87167">
        <w:t>.............................</w:t>
      </w:r>
      <w:r w:rsidR="00EA647C" w:rsidRPr="00F87167">
        <w:t>.....................................................</w:t>
      </w:r>
      <w:r w:rsidR="0072089F" w:rsidRPr="00F87167">
        <w:t>...</w:t>
      </w:r>
      <w:r w:rsidR="00EA647C" w:rsidRPr="00F87167">
        <w:t xml:space="preserve"> </w:t>
      </w:r>
      <w:r w:rsidR="0072089F" w:rsidRPr="00F87167">
        <w:rPr>
          <w:i/>
          <w:iCs/>
        </w:rPr>
        <w:t>[</w:t>
      </w:r>
      <w:r w:rsidR="0072089F" w:rsidRPr="00F87167">
        <w:rPr>
          <w:i/>
        </w:rPr>
        <w:t>навести назив понуђача</w:t>
      </w:r>
      <w:r w:rsidR="0072089F" w:rsidRPr="00F87167">
        <w:rPr>
          <w:i/>
          <w:iCs/>
        </w:rPr>
        <w:t>]</w:t>
      </w:r>
      <w:r w:rsidR="0072089F" w:rsidRPr="00F87167">
        <w:rPr>
          <w:i/>
          <w:lang w:val="sr-Cyrl-CS"/>
        </w:rPr>
        <w:t xml:space="preserve"> </w:t>
      </w:r>
      <w:r w:rsidR="0072089F" w:rsidRPr="00F87167">
        <w:t>у поступку јавне набавке</w:t>
      </w:r>
      <w:r w:rsidR="00EA647C" w:rsidRPr="00F87167">
        <w:t xml:space="preserve"> </w:t>
      </w:r>
      <w:r w:rsidR="0072089F" w:rsidRPr="00F87167">
        <w:t>...............</w:t>
      </w:r>
      <w:r w:rsidR="00EA647C" w:rsidRPr="00F87167">
        <w:t>..........................................................................</w:t>
      </w:r>
      <w:r w:rsidR="0072089F" w:rsidRPr="00F87167">
        <w:t>............</w:t>
      </w:r>
      <w:r w:rsidR="00EA647C" w:rsidRPr="00F87167">
        <w:t xml:space="preserve"> </w:t>
      </w:r>
      <w:r w:rsidR="0072089F" w:rsidRPr="00F87167">
        <w:rPr>
          <w:i/>
          <w:iCs/>
        </w:rPr>
        <w:t>[</w:t>
      </w:r>
      <w:r w:rsidR="0072089F" w:rsidRPr="00F87167">
        <w:rPr>
          <w:i/>
        </w:rPr>
        <w:t>навести предмет јавне набавке</w:t>
      </w:r>
      <w:r w:rsidR="0072089F" w:rsidRPr="00F87167">
        <w:rPr>
          <w:i/>
          <w:iCs/>
        </w:rPr>
        <w:t>]</w:t>
      </w:r>
      <w:r w:rsidR="0072089F" w:rsidRPr="00F87167">
        <w:rPr>
          <w:i/>
          <w:lang w:val="sr-Cyrl-CS"/>
        </w:rPr>
        <w:t xml:space="preserve"> </w:t>
      </w:r>
      <w:r w:rsidR="0072089F" w:rsidRPr="00F87167">
        <w:rPr>
          <w:lang w:val="sr-Cyrl-CS"/>
        </w:rPr>
        <w:t>б</w:t>
      </w:r>
      <w:r w:rsidR="0072089F" w:rsidRPr="00F87167">
        <w:t>р. ......................</w:t>
      </w:r>
      <w:r w:rsidR="0072089F" w:rsidRPr="00F87167">
        <w:rPr>
          <w:i/>
          <w:iCs/>
        </w:rPr>
        <w:t>[навести редни број јавне набавкe]</w:t>
      </w:r>
      <w:r w:rsidR="0072089F" w:rsidRPr="00F87167">
        <w:t>,</w:t>
      </w:r>
      <w:r w:rsidR="0072089F" w:rsidRPr="00F87167">
        <w:rPr>
          <w:bCs/>
          <w:iCs/>
        </w:rPr>
        <w:t xml:space="preserve"> </w:t>
      </w:r>
      <w:r w:rsidR="00EA647C" w:rsidRPr="00F87167">
        <w:rPr>
          <w:bCs/>
          <w:iCs/>
        </w:rPr>
        <w:t xml:space="preserve">изјављује да је поштовао </w:t>
      </w:r>
      <w:r w:rsidR="0072089F"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6331"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CA2E97">
      <w:pPr>
        <w:pStyle w:val="Heading2"/>
        <w:numPr>
          <w:ilvl w:val="0"/>
          <w:numId w:val="30"/>
        </w:numPr>
        <w:rPr>
          <w:noProof/>
        </w:rPr>
      </w:pPr>
      <w:bookmarkStart w:id="48" w:name="_Toc366583729"/>
      <w:r w:rsidRPr="002D5B2C">
        <w:rPr>
          <w:noProof/>
        </w:rPr>
        <w:lastRenderedPageBreak/>
        <w:t>ОБРАЗАЦ СТРУКТУРЕ ПОНУЂЕНЕ ЦЕНЕ</w:t>
      </w:r>
      <w:bookmarkEnd w:id="4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p w:rsidR="00B819C7" w:rsidRDefault="00B819C7" w:rsidP="00B819C7">
      <w:pPr>
        <w:rPr>
          <w:b/>
          <w:noProof/>
        </w:rPr>
      </w:pPr>
      <w:r>
        <w:rPr>
          <w:b/>
          <w:noProof/>
        </w:rPr>
        <w:br w:type="page"/>
      </w:r>
    </w:p>
    <w:p w:rsidR="00B819C7" w:rsidRPr="00E31C1C" w:rsidRDefault="00B819C7" w:rsidP="00CA2E97">
      <w:pPr>
        <w:pStyle w:val="Heading2"/>
        <w:numPr>
          <w:ilvl w:val="0"/>
          <w:numId w:val="30"/>
        </w:numPr>
        <w:rPr>
          <w:noProof/>
        </w:rPr>
      </w:pPr>
      <w:bookmarkStart w:id="49" w:name="_Toc366583730"/>
      <w:r w:rsidRPr="00E31C1C">
        <w:rPr>
          <w:noProof/>
        </w:rPr>
        <w:lastRenderedPageBreak/>
        <w:t>О</w:t>
      </w:r>
      <w:r>
        <w:rPr>
          <w:noProof/>
        </w:rPr>
        <w:t>БРАЗАЦ ТРОШКОВА ПРИПРЕМЕ ПОНУДЕ</w:t>
      </w:r>
      <w:bookmarkEnd w:id="4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B819C7" w:rsidRPr="008B7475" w:rsidTr="00226E2B">
        <w:trPr>
          <w:trHeight w:val="312"/>
        </w:trPr>
        <w:tc>
          <w:tcPr>
            <w:tcW w:w="3547" w:type="dxa"/>
            <w:tcBorders>
              <w:bottom w:val="single" w:sz="4" w:space="0" w:color="auto"/>
            </w:tcBorders>
          </w:tcPr>
          <w:p w:rsidR="00B819C7" w:rsidRPr="008B7475" w:rsidRDefault="00B819C7" w:rsidP="005B40B1">
            <w:pPr>
              <w:rPr>
                <w:noProof/>
                <w:highlight w:val="yellow"/>
              </w:rPr>
            </w:pPr>
          </w:p>
        </w:tc>
        <w:tc>
          <w:tcPr>
            <w:tcW w:w="2918" w:type="dxa"/>
          </w:tcPr>
          <w:p w:rsidR="00B819C7" w:rsidRPr="008B7475" w:rsidRDefault="00B819C7" w:rsidP="005B40B1">
            <w:pPr>
              <w:rPr>
                <w:noProof/>
                <w:highlight w:val="yellow"/>
              </w:rPr>
            </w:pPr>
          </w:p>
        </w:tc>
        <w:tc>
          <w:tcPr>
            <w:tcW w:w="2676" w:type="dxa"/>
            <w:tcBorders>
              <w:bottom w:val="single" w:sz="4" w:space="0" w:color="auto"/>
            </w:tcBorders>
          </w:tcPr>
          <w:p w:rsidR="00B819C7" w:rsidRPr="008B7475" w:rsidRDefault="00B819C7" w:rsidP="005B40B1">
            <w:pPr>
              <w:rPr>
                <w:noProof/>
                <w:highlight w:val="yellow"/>
              </w:rPr>
            </w:pPr>
          </w:p>
        </w:tc>
      </w:tr>
      <w:tr w:rsidR="00B819C7" w:rsidRPr="008B7475" w:rsidTr="00226E2B">
        <w:trPr>
          <w:trHeight w:val="293"/>
        </w:trPr>
        <w:tc>
          <w:tcPr>
            <w:tcW w:w="354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2918" w:type="dxa"/>
          </w:tcPr>
          <w:p w:rsidR="00B819C7" w:rsidRPr="008B7475" w:rsidRDefault="00B819C7" w:rsidP="005B40B1">
            <w:pPr>
              <w:jc w:val="center"/>
              <w:rPr>
                <w:noProof/>
              </w:rPr>
            </w:pPr>
            <w:r w:rsidRPr="008B7475">
              <w:rPr>
                <w:noProof/>
              </w:rPr>
              <w:t>М.П.</w:t>
            </w:r>
          </w:p>
        </w:tc>
        <w:tc>
          <w:tcPr>
            <w:tcW w:w="2676"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CA2E97">
      <w:pPr>
        <w:pStyle w:val="Heading2"/>
        <w:numPr>
          <w:ilvl w:val="0"/>
          <w:numId w:val="30"/>
        </w:numPr>
        <w:rPr>
          <w:noProof/>
        </w:rPr>
      </w:pPr>
      <w:bookmarkStart w:id="50" w:name="_Toc366583731"/>
      <w:r w:rsidRPr="002D5B2C">
        <w:rPr>
          <w:noProof/>
        </w:rPr>
        <w:lastRenderedPageBreak/>
        <w:t>ОБРАЗАЦ ПОНУДЕ</w:t>
      </w:r>
      <w:bookmarkEnd w:id="50"/>
    </w:p>
    <w:p w:rsidR="002D5B2C" w:rsidRPr="002D5B2C"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1630"/>
        <w:gridCol w:w="1347"/>
        <w:gridCol w:w="531"/>
        <w:gridCol w:w="3155"/>
      </w:tblGrid>
      <w:tr w:rsidR="005E2923" w:rsidRPr="008B7475" w:rsidTr="005E2923">
        <w:trPr>
          <w:trHeight w:val="856"/>
        </w:trPr>
        <w:tc>
          <w:tcPr>
            <w:tcW w:w="5245" w:type="dxa"/>
            <w:tcBorders>
              <w:right w:val="single" w:sz="4" w:space="0" w:color="auto"/>
            </w:tcBorders>
            <w:vAlign w:val="center"/>
          </w:tcPr>
          <w:p w:rsidR="005E2923" w:rsidRPr="00572067" w:rsidRDefault="005E2923" w:rsidP="005E2923">
            <w:pPr>
              <w:jc w:val="right"/>
              <w:rPr>
                <w:noProof/>
              </w:rPr>
            </w:pPr>
            <w:r w:rsidRPr="0057206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572067" w:rsidRDefault="00572067" w:rsidP="005E2923">
            <w:pPr>
              <w:jc w:val="right"/>
              <w:rPr>
                <w:b/>
                <w:noProof/>
              </w:rPr>
            </w:pPr>
            <w:r>
              <w:rPr>
                <w:lang w:val="sr-Cyrl-CS"/>
              </w:rPr>
              <w:t xml:space="preserve">153-13-М - </w:t>
            </w:r>
            <w:r>
              <w:t>Сервис и одржавање система за припрему воде на Дијализи и у котларницама КЦВ</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gridSpan w:val="2"/>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7"/>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6"/>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6"/>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3"/>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3"/>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3"/>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3"/>
          </w:tcPr>
          <w:p w:rsidR="005E2923" w:rsidRPr="00854EAB" w:rsidRDefault="00066B76" w:rsidP="005E2923">
            <w:pPr>
              <w:jc w:val="right"/>
              <w:rPr>
                <w:noProof/>
              </w:rPr>
            </w:pPr>
            <w:r w:rsidRPr="003C295B">
              <w:rPr>
                <w:noProof/>
              </w:rPr>
              <w:t>Шифра делатности</w:t>
            </w:r>
          </w:p>
        </w:tc>
        <w:tc>
          <w:tcPr>
            <w:tcW w:w="3155" w:type="dxa"/>
          </w:tcPr>
          <w:p w:rsidR="005E2923" w:rsidRPr="008B7475" w:rsidRDefault="005E2923" w:rsidP="005E2923">
            <w:pPr>
              <w:jc w:val="right"/>
              <w:rPr>
                <w:b/>
                <w:noProof/>
              </w:rPr>
            </w:pPr>
          </w:p>
        </w:tc>
      </w:tr>
      <w:tr w:rsidR="008C6FF3" w:rsidRPr="008B7475" w:rsidTr="00572067">
        <w:trPr>
          <w:trHeight w:val="828"/>
        </w:trPr>
        <w:tc>
          <w:tcPr>
            <w:tcW w:w="5245" w:type="dxa"/>
          </w:tcPr>
          <w:p w:rsidR="008C6FF3" w:rsidRPr="008B7475" w:rsidRDefault="008C6FF3"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sidRPr="00232D80">
              <w:rPr>
                <w:noProof/>
              </w:rPr>
              <w:t xml:space="preserve">који </w:t>
            </w:r>
            <w:r w:rsidR="00572067" w:rsidRPr="00232D80">
              <w:rPr>
                <w:noProof/>
              </w:rPr>
              <w:t xml:space="preserve">не може бити краћи од </w:t>
            </w:r>
            <w:r w:rsidR="00572067" w:rsidRPr="00232D80">
              <w:rPr>
                <w:noProof/>
                <w:lang w:val="sr-Cyrl-CS"/>
              </w:rPr>
              <w:t>6</w:t>
            </w:r>
            <w:r w:rsidRPr="00232D80">
              <w:rPr>
                <w:noProof/>
              </w:rPr>
              <w:t>0 дана</w:t>
            </w:r>
          </w:p>
        </w:tc>
        <w:tc>
          <w:tcPr>
            <w:tcW w:w="3402" w:type="dxa"/>
            <w:gridSpan w:val="2"/>
          </w:tcPr>
          <w:p w:rsidR="008C6FF3" w:rsidRPr="008B7475" w:rsidRDefault="008C6FF3" w:rsidP="005E2923">
            <w:pPr>
              <w:rPr>
                <w:b/>
                <w:noProof/>
              </w:rPr>
            </w:pPr>
          </w:p>
        </w:tc>
        <w:tc>
          <w:tcPr>
            <w:tcW w:w="3508" w:type="dxa"/>
            <w:gridSpan w:val="3"/>
          </w:tcPr>
          <w:p w:rsidR="008C6FF3" w:rsidRPr="00066B76" w:rsidRDefault="00066B76" w:rsidP="005E2923">
            <w:pPr>
              <w:jc w:val="right"/>
              <w:rPr>
                <w:noProof/>
              </w:rPr>
            </w:pPr>
            <w:r>
              <w:rPr>
                <w:noProof/>
              </w:rPr>
              <w:t>Жиро рачун и назив банке</w:t>
            </w:r>
          </w:p>
        </w:tc>
        <w:tc>
          <w:tcPr>
            <w:tcW w:w="3155" w:type="dxa"/>
          </w:tcPr>
          <w:p w:rsidR="008C6FF3" w:rsidRPr="008B7475" w:rsidRDefault="008C6FF3" w:rsidP="005E2923">
            <w:pPr>
              <w:jc w:val="right"/>
              <w:rPr>
                <w:b/>
                <w:noProof/>
              </w:rPr>
            </w:pPr>
          </w:p>
        </w:tc>
      </w:tr>
      <w:tr w:rsidR="005E2923" w:rsidRPr="008B7475" w:rsidTr="005E2923">
        <w:tc>
          <w:tcPr>
            <w:tcW w:w="15310" w:type="dxa"/>
            <w:gridSpan w:val="7"/>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5"/>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5"/>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5"/>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6"/>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6"/>
          </w:tcPr>
          <w:p w:rsidR="005E2923" w:rsidRPr="008B7475" w:rsidRDefault="005E2923" w:rsidP="005E2923">
            <w:pPr>
              <w:rPr>
                <w:b/>
                <w:noProof/>
              </w:rPr>
            </w:pPr>
          </w:p>
        </w:tc>
      </w:tr>
      <w:tr w:rsidR="005E2923" w:rsidRPr="008B7475" w:rsidTr="005E2923">
        <w:trPr>
          <w:trHeight w:val="293"/>
        </w:trPr>
        <w:tc>
          <w:tcPr>
            <w:tcW w:w="5245" w:type="dxa"/>
          </w:tcPr>
          <w:p w:rsidR="005E2923" w:rsidRPr="004910EC" w:rsidRDefault="005E2923" w:rsidP="005E2923">
            <w:pPr>
              <w:rPr>
                <w:noProof/>
                <w:highlight w:val="yellow"/>
              </w:rPr>
            </w:pPr>
            <w:r w:rsidRPr="00014901">
              <w:rPr>
                <w:noProof/>
              </w:rPr>
              <w:t>Начин и услови плаћања</w:t>
            </w:r>
          </w:p>
        </w:tc>
        <w:tc>
          <w:tcPr>
            <w:tcW w:w="10065" w:type="dxa"/>
            <w:gridSpan w:val="6"/>
          </w:tcPr>
          <w:p w:rsidR="005E2923" w:rsidRPr="008B7475" w:rsidRDefault="005E2923" w:rsidP="005E2923">
            <w:pPr>
              <w:rPr>
                <w:b/>
                <w:noProof/>
              </w:rPr>
            </w:pPr>
          </w:p>
        </w:tc>
      </w:tr>
      <w:tr w:rsidR="005E2923" w:rsidRPr="008B7475" w:rsidTr="005E2923">
        <w:trPr>
          <w:trHeight w:val="283"/>
        </w:trPr>
        <w:tc>
          <w:tcPr>
            <w:tcW w:w="5245" w:type="dxa"/>
          </w:tcPr>
          <w:p w:rsidR="005E2923" w:rsidRPr="004910EC" w:rsidRDefault="005E2923" w:rsidP="005E2923">
            <w:pPr>
              <w:rPr>
                <w:noProof/>
                <w:highlight w:val="yellow"/>
              </w:rPr>
            </w:pPr>
            <w:r w:rsidRPr="00014901">
              <w:rPr>
                <w:noProof/>
              </w:rPr>
              <w:t>Гаранција</w:t>
            </w:r>
            <w:r w:rsidR="00516962" w:rsidRPr="00014901">
              <w:rPr>
                <w:noProof/>
              </w:rPr>
              <w:t xml:space="preserve"> на извршену услугу/замењени резервни део</w:t>
            </w:r>
          </w:p>
        </w:tc>
        <w:tc>
          <w:tcPr>
            <w:tcW w:w="10065" w:type="dxa"/>
            <w:gridSpan w:val="6"/>
          </w:tcPr>
          <w:p w:rsidR="005E2923" w:rsidRPr="008B7475" w:rsidRDefault="005E2923" w:rsidP="005E2923">
            <w:pPr>
              <w:rPr>
                <w:b/>
                <w:noProof/>
              </w:rPr>
            </w:pPr>
          </w:p>
        </w:tc>
      </w:tr>
      <w:tr w:rsidR="00BB048D" w:rsidRPr="008B7475" w:rsidTr="00FD1647">
        <w:trPr>
          <w:trHeight w:val="283"/>
        </w:trPr>
        <w:tc>
          <w:tcPr>
            <w:tcW w:w="5245" w:type="dxa"/>
          </w:tcPr>
          <w:p w:rsidR="00BB048D" w:rsidRPr="00014901" w:rsidRDefault="00BB048D" w:rsidP="00014901">
            <w:pPr>
              <w:rPr>
                <w:noProof/>
                <w:highlight w:val="yellow"/>
              </w:rPr>
            </w:pPr>
            <w:r w:rsidRPr="00014901">
              <w:rPr>
                <w:noProof/>
              </w:rPr>
              <w:t>Рок приступа извршењу услуге (посебно исказати у хитним случајевима)</w:t>
            </w:r>
          </w:p>
        </w:tc>
        <w:tc>
          <w:tcPr>
            <w:tcW w:w="5032" w:type="dxa"/>
            <w:gridSpan w:val="3"/>
          </w:tcPr>
          <w:p w:rsidR="00BB048D" w:rsidRPr="008B7475" w:rsidRDefault="00BB048D" w:rsidP="005E2923">
            <w:pPr>
              <w:rPr>
                <w:b/>
                <w:noProof/>
              </w:rPr>
            </w:pPr>
          </w:p>
        </w:tc>
        <w:tc>
          <w:tcPr>
            <w:tcW w:w="5033" w:type="dxa"/>
            <w:gridSpan w:val="3"/>
          </w:tcPr>
          <w:p w:rsidR="00BB048D" w:rsidRPr="008B7475" w:rsidRDefault="00BB048D"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5E2923" w:rsidRPr="00D20140" w:rsidTr="005F53E4">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300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5E2923" w:rsidRPr="00320FB6" w:rsidRDefault="005E2923" w:rsidP="005E2923">
            <w:pPr>
              <w:pStyle w:val="BodyText"/>
              <w:jc w:val="center"/>
              <w:rPr>
                <w:noProof/>
                <w:sz w:val="22"/>
                <w:szCs w:val="22"/>
              </w:rPr>
            </w:pPr>
            <w:r w:rsidRPr="00320FB6">
              <w:rPr>
                <w:noProof/>
                <w:sz w:val="22"/>
                <w:szCs w:val="22"/>
              </w:rPr>
              <w:t>Износ</w:t>
            </w:r>
          </w:p>
          <w:p w:rsidR="005E2923" w:rsidRPr="00320FB6" w:rsidRDefault="005E2923"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450999" w:rsidRDefault="005E2923" w:rsidP="005E2923">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5E2923" w:rsidRPr="00320FB6" w:rsidRDefault="004F441C" w:rsidP="004F441C">
            <w:pPr>
              <w:autoSpaceDE w:val="0"/>
              <w:autoSpaceDN w:val="0"/>
              <w:adjustRightInd w:val="0"/>
              <w:jc w:val="center"/>
              <w:rPr>
                <w:noProof/>
                <w:color w:val="000000"/>
              </w:rPr>
            </w:pPr>
            <w:r w:rsidRPr="004F441C">
              <w:rPr>
                <w:noProof/>
                <w:color w:val="000000"/>
                <w:lang w:val="sr-Cyrl-CS"/>
              </w:rPr>
              <w:t>Напомена</w:t>
            </w:r>
          </w:p>
        </w:tc>
      </w:tr>
      <w:tr w:rsidR="005E2923" w:rsidRPr="00D20140" w:rsidTr="005F53E4">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00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5E2923" w:rsidRPr="00D20140" w:rsidTr="004910EC">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1</w:t>
            </w:r>
          </w:p>
        </w:tc>
        <w:tc>
          <w:tcPr>
            <w:tcW w:w="3005" w:type="dxa"/>
            <w:vAlign w:val="center"/>
          </w:tcPr>
          <w:p w:rsidR="005E2923" w:rsidRPr="002B43C2" w:rsidRDefault="00232D80" w:rsidP="004910EC">
            <w:pPr>
              <w:autoSpaceDE w:val="0"/>
              <w:autoSpaceDN w:val="0"/>
              <w:adjustRightInd w:val="0"/>
              <w:rPr>
                <w:noProof/>
                <w:color w:val="000000"/>
              </w:rPr>
            </w:pPr>
            <w:r>
              <w:rPr>
                <w:noProof/>
                <w:color w:val="000000"/>
                <w:lang w:val="sr-Cyrl-CS"/>
              </w:rPr>
              <w:t xml:space="preserve">Дезинфекција развода пречишћене воде са </w:t>
            </w:r>
            <w:r>
              <w:rPr>
                <w:noProof/>
                <w:color w:val="000000"/>
                <w:lang w:val="sr-Latn-CS"/>
              </w:rPr>
              <w:t xml:space="preserve">RO </w:t>
            </w:r>
            <w:r>
              <w:rPr>
                <w:noProof/>
                <w:color w:val="000000"/>
                <w:lang w:val="sr-Cyrl-CS"/>
              </w:rPr>
              <w:t>системом</w:t>
            </w:r>
            <w:r w:rsidR="002B43C2">
              <w:rPr>
                <w:noProof/>
                <w:color w:val="000000"/>
                <w:lang w:val="sr-Cyrl-CS"/>
              </w:rPr>
              <w:t xml:space="preserve"> </w:t>
            </w:r>
            <w:r>
              <w:rPr>
                <w:noProof/>
                <w:color w:val="000000"/>
                <w:lang w:val="sr-Cyrl-CS"/>
              </w:rPr>
              <w:t xml:space="preserve">(дезинф.средство обезбеђује Наручилац и то: </w:t>
            </w:r>
            <w:r w:rsidR="002B43C2">
              <w:rPr>
                <w:noProof/>
                <w:color w:val="000000"/>
                <w:lang w:val="sr-Cyrl-CS"/>
              </w:rPr>
              <w:t>„</w:t>
            </w:r>
            <w:r>
              <w:rPr>
                <w:noProof/>
                <w:color w:val="000000"/>
                <w:lang w:val="sr-Latn-CS"/>
              </w:rPr>
              <w:t>Puristeril</w:t>
            </w:r>
            <w:r w:rsidR="002B43C2">
              <w:rPr>
                <w:noProof/>
                <w:color w:val="000000"/>
              </w:rPr>
              <w:t>“</w:t>
            </w:r>
            <w:r>
              <w:rPr>
                <w:noProof/>
                <w:color w:val="000000"/>
                <w:lang w:val="sr-Latn-CS"/>
              </w:rPr>
              <w:t xml:space="preserve"> </w:t>
            </w:r>
            <w:r>
              <w:rPr>
                <w:noProof/>
                <w:color w:val="000000"/>
                <w:lang w:val="sr-Cyrl-CS"/>
              </w:rPr>
              <w:t xml:space="preserve">или </w:t>
            </w:r>
            <w:r w:rsidR="002B43C2">
              <w:rPr>
                <w:noProof/>
                <w:color w:val="000000"/>
                <w:lang w:val="sr-Cyrl-CS"/>
              </w:rPr>
              <w:t>„</w:t>
            </w:r>
            <w:r>
              <w:rPr>
                <w:noProof/>
                <w:color w:val="000000"/>
                <w:lang w:val="sr-Latn-CS"/>
              </w:rPr>
              <w:t>Dialox</w:t>
            </w:r>
            <w:r w:rsidR="002B43C2">
              <w:rPr>
                <w:noProof/>
                <w:color w:val="000000"/>
              </w:rPr>
              <w:t>“</w:t>
            </w:r>
          </w:p>
        </w:tc>
        <w:tc>
          <w:tcPr>
            <w:tcW w:w="1134" w:type="dxa"/>
            <w:vAlign w:val="center"/>
          </w:tcPr>
          <w:p w:rsidR="005E2923" w:rsidRPr="00232D80" w:rsidRDefault="00F21C78" w:rsidP="0001182E">
            <w:pPr>
              <w:autoSpaceDE w:val="0"/>
              <w:autoSpaceDN w:val="0"/>
              <w:adjustRightInd w:val="0"/>
              <w:jc w:val="center"/>
              <w:rPr>
                <w:noProof/>
                <w:color w:val="000000"/>
                <w:lang w:val="sr-Cyrl-CS"/>
              </w:rPr>
            </w:pPr>
            <w:r w:rsidRPr="00232D80">
              <w:rPr>
                <w:noProof/>
                <w:color w:val="000000"/>
                <w:lang w:val="sr-Cyrl-CS"/>
              </w:rPr>
              <w:t>третман</w:t>
            </w:r>
          </w:p>
        </w:tc>
        <w:tc>
          <w:tcPr>
            <w:tcW w:w="1227" w:type="dxa"/>
            <w:vAlign w:val="center"/>
          </w:tcPr>
          <w:p w:rsidR="005E2923" w:rsidRPr="00232D80" w:rsidRDefault="00232D80" w:rsidP="0001182E">
            <w:pPr>
              <w:autoSpaceDE w:val="0"/>
              <w:autoSpaceDN w:val="0"/>
              <w:adjustRightInd w:val="0"/>
              <w:jc w:val="center"/>
              <w:rPr>
                <w:noProof/>
                <w:color w:val="000000"/>
                <w:lang w:val="sr-Cyrl-CS"/>
              </w:rPr>
            </w:pPr>
            <w:r>
              <w:rPr>
                <w:noProof/>
                <w:color w:val="000000"/>
                <w:lang w:val="sr-Cyrl-CS"/>
              </w:rPr>
              <w:t>6</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4910EC">
        <w:trPr>
          <w:trHeight w:val="255"/>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3005" w:type="dxa"/>
            <w:vAlign w:val="center"/>
          </w:tcPr>
          <w:p w:rsidR="005E2923" w:rsidRPr="00232D80" w:rsidRDefault="00232D80" w:rsidP="004910EC">
            <w:pPr>
              <w:autoSpaceDE w:val="0"/>
              <w:autoSpaceDN w:val="0"/>
              <w:adjustRightInd w:val="0"/>
              <w:rPr>
                <w:noProof/>
                <w:color w:val="000000"/>
                <w:lang w:val="sr-Latn-CS"/>
              </w:rPr>
            </w:pPr>
            <w:r>
              <w:rPr>
                <w:noProof/>
                <w:color w:val="000000"/>
                <w:lang w:val="sr-Cyrl-CS"/>
              </w:rPr>
              <w:t xml:space="preserve">Глава </w:t>
            </w:r>
            <w:r>
              <w:rPr>
                <w:noProof/>
                <w:color w:val="000000"/>
                <w:lang w:val="sr-Latn-CS"/>
              </w:rPr>
              <w:t>WS 1.25 C</w:t>
            </w:r>
            <w:r w:rsidRPr="002B43C2">
              <w:rPr>
                <w:noProof/>
                <w:color w:val="000000"/>
                <w:vertAlign w:val="subscript"/>
                <w:lang w:val="sr-Latn-CS"/>
              </w:rPr>
              <w:t>1</w:t>
            </w:r>
          </w:p>
        </w:tc>
        <w:tc>
          <w:tcPr>
            <w:tcW w:w="1134" w:type="dxa"/>
            <w:vAlign w:val="center"/>
          </w:tcPr>
          <w:p w:rsidR="005E2923" w:rsidRPr="00F21C78" w:rsidRDefault="00F21C78" w:rsidP="0001182E">
            <w:pPr>
              <w:autoSpaceDE w:val="0"/>
              <w:autoSpaceDN w:val="0"/>
              <w:adjustRightInd w:val="0"/>
              <w:jc w:val="center"/>
              <w:rPr>
                <w:noProof/>
                <w:color w:val="000000"/>
              </w:rPr>
            </w:pPr>
            <w:r>
              <w:rPr>
                <w:noProof/>
                <w:color w:val="000000"/>
              </w:rPr>
              <w:t>ком</w:t>
            </w:r>
          </w:p>
        </w:tc>
        <w:tc>
          <w:tcPr>
            <w:tcW w:w="1227" w:type="dxa"/>
            <w:vAlign w:val="center"/>
          </w:tcPr>
          <w:p w:rsidR="005E2923" w:rsidRPr="00D20140" w:rsidRDefault="003D5A3E" w:rsidP="0001182E">
            <w:pPr>
              <w:autoSpaceDE w:val="0"/>
              <w:autoSpaceDN w:val="0"/>
              <w:adjustRightInd w:val="0"/>
              <w:jc w:val="center"/>
              <w:rPr>
                <w:noProof/>
                <w:color w:val="000000"/>
                <w:lang w:val="en-US"/>
              </w:rPr>
            </w:pPr>
            <w:r>
              <w:rPr>
                <w:noProof/>
                <w:color w:val="000000"/>
                <w:lang w:val="en-US"/>
              </w:rPr>
              <w:t>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4910EC">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3005" w:type="dxa"/>
            <w:vAlign w:val="center"/>
          </w:tcPr>
          <w:p w:rsidR="005E2923" w:rsidRPr="00232D80" w:rsidRDefault="00232D80" w:rsidP="004910EC">
            <w:pPr>
              <w:autoSpaceDE w:val="0"/>
              <w:autoSpaceDN w:val="0"/>
              <w:adjustRightInd w:val="0"/>
              <w:rPr>
                <w:noProof/>
                <w:color w:val="000000"/>
                <w:lang w:val="sr-Cyrl-CS"/>
              </w:rPr>
            </w:pPr>
            <w:r>
              <w:rPr>
                <w:noProof/>
                <w:color w:val="000000"/>
                <w:lang w:val="sr-Cyrl-CS"/>
              </w:rPr>
              <w:t>Хомогенизована смола кат</w:t>
            </w:r>
            <w:r w:rsidR="002B43C2">
              <w:rPr>
                <w:noProof/>
                <w:color w:val="000000"/>
                <w:lang w:val="sr-Cyrl-CS"/>
              </w:rPr>
              <w:t xml:space="preserve"> </w:t>
            </w:r>
            <w:r>
              <w:rPr>
                <w:noProof/>
                <w:color w:val="000000"/>
                <w:lang w:val="sr-Cyrl-CS"/>
              </w:rPr>
              <w:t xml:space="preserve">јонска </w:t>
            </w:r>
            <w:r>
              <w:rPr>
                <w:noProof/>
                <w:color w:val="000000"/>
                <w:lang w:val="sr-Latn-CS"/>
              </w:rPr>
              <w:t xml:space="preserve">„Dovex“ </w:t>
            </w:r>
            <w:r>
              <w:rPr>
                <w:noProof/>
                <w:color w:val="000000"/>
                <w:lang w:val="sr-Cyrl-CS"/>
              </w:rPr>
              <w:t>или „одговарајуће“</w:t>
            </w:r>
          </w:p>
        </w:tc>
        <w:tc>
          <w:tcPr>
            <w:tcW w:w="1134" w:type="dxa"/>
            <w:vAlign w:val="center"/>
          </w:tcPr>
          <w:p w:rsidR="005E2923" w:rsidRPr="00F21C78" w:rsidRDefault="00F21C78" w:rsidP="0001182E">
            <w:pPr>
              <w:autoSpaceDE w:val="0"/>
              <w:autoSpaceDN w:val="0"/>
              <w:adjustRightInd w:val="0"/>
              <w:jc w:val="center"/>
              <w:rPr>
                <w:noProof/>
                <w:color w:val="000000"/>
              </w:rPr>
            </w:pPr>
            <w:r>
              <w:rPr>
                <w:noProof/>
                <w:color w:val="000000"/>
              </w:rPr>
              <w:t>лит</w:t>
            </w:r>
          </w:p>
        </w:tc>
        <w:tc>
          <w:tcPr>
            <w:tcW w:w="1227" w:type="dxa"/>
            <w:vAlign w:val="center"/>
          </w:tcPr>
          <w:p w:rsidR="005E2923" w:rsidRPr="00D20140" w:rsidRDefault="003D5A3E" w:rsidP="0001182E">
            <w:pPr>
              <w:autoSpaceDE w:val="0"/>
              <w:autoSpaceDN w:val="0"/>
              <w:adjustRightInd w:val="0"/>
              <w:jc w:val="center"/>
              <w:rPr>
                <w:noProof/>
                <w:color w:val="000000"/>
                <w:lang w:val="en-US"/>
              </w:rPr>
            </w:pPr>
            <w:r>
              <w:rPr>
                <w:noProof/>
                <w:color w:val="000000"/>
                <w:lang w:val="en-US"/>
              </w:rPr>
              <w:t>300</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4910EC">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3005" w:type="dxa"/>
            <w:vAlign w:val="center"/>
          </w:tcPr>
          <w:p w:rsidR="005E2923" w:rsidRPr="004F441C" w:rsidRDefault="004F441C" w:rsidP="004910EC">
            <w:pPr>
              <w:autoSpaceDE w:val="0"/>
              <w:autoSpaceDN w:val="0"/>
              <w:adjustRightInd w:val="0"/>
              <w:rPr>
                <w:noProof/>
                <w:color w:val="000000"/>
                <w:lang w:val="sr-Cyrl-CS"/>
              </w:rPr>
            </w:pPr>
            <w:r>
              <w:rPr>
                <w:noProof/>
                <w:color w:val="000000"/>
                <w:lang w:val="sr-Cyrl-CS"/>
              </w:rPr>
              <w:t xml:space="preserve">Активни угаљ </w:t>
            </w:r>
            <w:r>
              <w:rPr>
                <w:noProof/>
                <w:color w:val="000000"/>
                <w:lang w:val="sr-Latn-CS"/>
              </w:rPr>
              <w:t xml:space="preserve"> </w:t>
            </w:r>
            <w:r w:rsidR="002B43C2">
              <w:rPr>
                <w:noProof/>
                <w:color w:val="000000"/>
              </w:rPr>
              <w:t>„</w:t>
            </w:r>
            <w:r>
              <w:rPr>
                <w:noProof/>
                <w:color w:val="000000"/>
                <w:lang w:val="sr-Latn-CS"/>
              </w:rPr>
              <w:t>Norit</w:t>
            </w:r>
            <w:r w:rsidR="002B43C2">
              <w:rPr>
                <w:noProof/>
                <w:color w:val="000000"/>
              </w:rPr>
              <w:t>“</w:t>
            </w:r>
            <w:r>
              <w:rPr>
                <w:noProof/>
                <w:color w:val="000000"/>
                <w:lang w:val="sr-Latn-CS"/>
              </w:rPr>
              <w:t xml:space="preserve"> </w:t>
            </w:r>
            <w:r>
              <w:rPr>
                <w:noProof/>
                <w:color w:val="000000"/>
                <w:lang w:val="sr-Cyrl-CS"/>
              </w:rPr>
              <w:t xml:space="preserve"> или „одговарајуће“</w:t>
            </w:r>
          </w:p>
        </w:tc>
        <w:tc>
          <w:tcPr>
            <w:tcW w:w="1134" w:type="dxa"/>
            <w:vAlign w:val="center"/>
          </w:tcPr>
          <w:p w:rsidR="005E2923" w:rsidRPr="00F21C78" w:rsidRDefault="00F21C78" w:rsidP="0001182E">
            <w:pPr>
              <w:autoSpaceDE w:val="0"/>
              <w:autoSpaceDN w:val="0"/>
              <w:adjustRightInd w:val="0"/>
              <w:jc w:val="center"/>
              <w:rPr>
                <w:noProof/>
                <w:color w:val="000000"/>
                <w:highlight w:val="yellow"/>
              </w:rPr>
            </w:pPr>
            <w:r>
              <w:rPr>
                <w:noProof/>
                <w:color w:val="000000"/>
              </w:rPr>
              <w:t>лит</w:t>
            </w:r>
          </w:p>
        </w:tc>
        <w:tc>
          <w:tcPr>
            <w:tcW w:w="1227" w:type="dxa"/>
            <w:vAlign w:val="center"/>
          </w:tcPr>
          <w:p w:rsidR="005E2923" w:rsidRPr="004F441C" w:rsidRDefault="004F441C" w:rsidP="0001182E">
            <w:pPr>
              <w:autoSpaceDE w:val="0"/>
              <w:autoSpaceDN w:val="0"/>
              <w:adjustRightInd w:val="0"/>
              <w:jc w:val="center"/>
              <w:rPr>
                <w:noProof/>
                <w:color w:val="000000"/>
                <w:lang w:val="sr-Cyrl-CS"/>
              </w:rPr>
            </w:pPr>
            <w:r>
              <w:rPr>
                <w:noProof/>
                <w:color w:val="000000"/>
                <w:lang w:val="sr-Cyrl-CS"/>
              </w:rPr>
              <w:t>200</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4910EC">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3005" w:type="dxa"/>
            <w:vAlign w:val="center"/>
          </w:tcPr>
          <w:p w:rsidR="005E2923" w:rsidRPr="004F441C" w:rsidRDefault="0001182E" w:rsidP="004910EC">
            <w:pPr>
              <w:autoSpaceDE w:val="0"/>
              <w:autoSpaceDN w:val="0"/>
              <w:adjustRightInd w:val="0"/>
              <w:rPr>
                <w:noProof/>
                <w:color w:val="000000"/>
                <w:lang w:val="sr-Cyrl-CS"/>
              </w:rPr>
            </w:pPr>
            <w:r>
              <w:rPr>
                <w:noProof/>
                <w:color w:val="000000"/>
                <w:lang w:val="sr-Cyrl-CS"/>
              </w:rPr>
              <w:t>Кон</w:t>
            </w:r>
            <w:r w:rsidR="004F441C">
              <w:rPr>
                <w:noProof/>
                <w:color w:val="000000"/>
                <w:lang w:val="sr-Cyrl-CS"/>
              </w:rPr>
              <w:t>ч</w:t>
            </w:r>
            <w:r>
              <w:rPr>
                <w:noProof/>
                <w:color w:val="000000"/>
                <w:lang w:val="sr-Cyrl-CS"/>
              </w:rPr>
              <w:t>а</w:t>
            </w:r>
            <w:r w:rsidR="004F441C">
              <w:rPr>
                <w:noProof/>
                <w:color w:val="000000"/>
                <w:lang w:val="sr-Cyrl-CS"/>
              </w:rPr>
              <w:t>ни филтер 5µ</w:t>
            </w:r>
          </w:p>
        </w:tc>
        <w:tc>
          <w:tcPr>
            <w:tcW w:w="1134" w:type="dxa"/>
            <w:vAlign w:val="center"/>
          </w:tcPr>
          <w:p w:rsidR="005E2923" w:rsidRPr="00F21C78" w:rsidRDefault="00F21C78" w:rsidP="0001182E">
            <w:pPr>
              <w:autoSpaceDE w:val="0"/>
              <w:autoSpaceDN w:val="0"/>
              <w:adjustRightInd w:val="0"/>
              <w:jc w:val="center"/>
              <w:rPr>
                <w:noProof/>
                <w:color w:val="000000"/>
                <w:highlight w:val="yellow"/>
              </w:rPr>
            </w:pPr>
            <w:r>
              <w:rPr>
                <w:noProof/>
                <w:color w:val="000000"/>
              </w:rPr>
              <w:t>ком</w:t>
            </w:r>
          </w:p>
        </w:tc>
        <w:tc>
          <w:tcPr>
            <w:tcW w:w="1227" w:type="dxa"/>
            <w:vAlign w:val="center"/>
          </w:tcPr>
          <w:p w:rsidR="005E2923" w:rsidRPr="004F441C" w:rsidRDefault="004F441C" w:rsidP="0001182E">
            <w:pPr>
              <w:autoSpaceDE w:val="0"/>
              <w:autoSpaceDN w:val="0"/>
              <w:adjustRightInd w:val="0"/>
              <w:jc w:val="center"/>
              <w:rPr>
                <w:noProof/>
                <w:color w:val="000000"/>
                <w:lang w:val="sr-Cyrl-CS"/>
              </w:rPr>
            </w:pPr>
            <w:r>
              <w:rPr>
                <w:noProof/>
                <w:color w:val="000000"/>
                <w:lang w:val="sr-Cyrl-CS"/>
              </w:rPr>
              <w:t>6</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4910EC">
        <w:trPr>
          <w:trHeight w:val="420"/>
        </w:trPr>
        <w:tc>
          <w:tcPr>
            <w:tcW w:w="569" w:type="dxa"/>
          </w:tcPr>
          <w:p w:rsidR="005E2923" w:rsidRPr="00450999" w:rsidRDefault="005E2923" w:rsidP="005E2923">
            <w:pPr>
              <w:autoSpaceDE w:val="0"/>
              <w:autoSpaceDN w:val="0"/>
              <w:adjustRightInd w:val="0"/>
              <w:jc w:val="center"/>
              <w:rPr>
                <w:noProof/>
                <w:color w:val="000000"/>
              </w:rPr>
            </w:pPr>
            <w:r>
              <w:rPr>
                <w:noProof/>
                <w:color w:val="000000"/>
              </w:rPr>
              <w:t>6</w:t>
            </w:r>
          </w:p>
        </w:tc>
        <w:tc>
          <w:tcPr>
            <w:tcW w:w="3005" w:type="dxa"/>
            <w:vAlign w:val="center"/>
          </w:tcPr>
          <w:p w:rsidR="005E2923" w:rsidRPr="00D20140" w:rsidRDefault="0001182E" w:rsidP="004910EC">
            <w:pPr>
              <w:autoSpaceDE w:val="0"/>
              <w:autoSpaceDN w:val="0"/>
              <w:adjustRightInd w:val="0"/>
              <w:rPr>
                <w:noProof/>
                <w:color w:val="000000"/>
                <w:lang w:val="en-US"/>
              </w:rPr>
            </w:pPr>
            <w:r>
              <w:rPr>
                <w:noProof/>
                <w:color w:val="000000"/>
                <w:lang w:val="sr-Cyrl-CS"/>
              </w:rPr>
              <w:t>Кон</w:t>
            </w:r>
            <w:r w:rsidR="004F441C">
              <w:rPr>
                <w:noProof/>
                <w:color w:val="000000"/>
                <w:lang w:val="sr-Cyrl-CS"/>
              </w:rPr>
              <w:t>ч</w:t>
            </w:r>
            <w:r>
              <w:rPr>
                <w:noProof/>
                <w:color w:val="000000"/>
                <w:lang w:val="sr-Cyrl-CS"/>
              </w:rPr>
              <w:t>а</w:t>
            </w:r>
            <w:r w:rsidR="004F441C">
              <w:rPr>
                <w:noProof/>
                <w:color w:val="000000"/>
                <w:lang w:val="sr-Cyrl-CS"/>
              </w:rPr>
              <w:t>ни филтер 20µ</w:t>
            </w:r>
          </w:p>
        </w:tc>
        <w:tc>
          <w:tcPr>
            <w:tcW w:w="1134" w:type="dxa"/>
            <w:vAlign w:val="center"/>
          </w:tcPr>
          <w:p w:rsidR="005E2923" w:rsidRPr="00F21C78" w:rsidRDefault="00F21C78" w:rsidP="0001182E">
            <w:pPr>
              <w:autoSpaceDE w:val="0"/>
              <w:autoSpaceDN w:val="0"/>
              <w:adjustRightInd w:val="0"/>
              <w:jc w:val="center"/>
              <w:rPr>
                <w:noProof/>
                <w:color w:val="000000"/>
              </w:rPr>
            </w:pPr>
            <w:r>
              <w:rPr>
                <w:noProof/>
                <w:color w:val="000000"/>
              </w:rPr>
              <w:t>ком</w:t>
            </w:r>
          </w:p>
        </w:tc>
        <w:tc>
          <w:tcPr>
            <w:tcW w:w="1227" w:type="dxa"/>
            <w:vAlign w:val="center"/>
          </w:tcPr>
          <w:p w:rsidR="005E2923" w:rsidRPr="004F441C" w:rsidRDefault="004F441C" w:rsidP="0001182E">
            <w:pPr>
              <w:autoSpaceDE w:val="0"/>
              <w:autoSpaceDN w:val="0"/>
              <w:adjustRightInd w:val="0"/>
              <w:jc w:val="center"/>
              <w:rPr>
                <w:noProof/>
                <w:color w:val="000000"/>
                <w:lang w:val="sr-Cyrl-CS"/>
              </w:rPr>
            </w:pPr>
            <w:r>
              <w:rPr>
                <w:noProof/>
                <w:color w:val="000000"/>
                <w:lang w:val="sr-Cyrl-CS"/>
              </w:rPr>
              <w:t>6</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4910EC">
        <w:trPr>
          <w:trHeight w:val="420"/>
        </w:trPr>
        <w:tc>
          <w:tcPr>
            <w:tcW w:w="569" w:type="dxa"/>
          </w:tcPr>
          <w:p w:rsidR="005E2923" w:rsidRPr="00450999" w:rsidRDefault="005E2923" w:rsidP="005E2923">
            <w:pPr>
              <w:autoSpaceDE w:val="0"/>
              <w:autoSpaceDN w:val="0"/>
              <w:adjustRightInd w:val="0"/>
              <w:jc w:val="center"/>
              <w:rPr>
                <w:noProof/>
                <w:color w:val="000000"/>
              </w:rPr>
            </w:pPr>
            <w:r>
              <w:rPr>
                <w:noProof/>
                <w:color w:val="000000"/>
              </w:rPr>
              <w:t>7</w:t>
            </w:r>
          </w:p>
        </w:tc>
        <w:tc>
          <w:tcPr>
            <w:tcW w:w="3005" w:type="dxa"/>
            <w:vAlign w:val="center"/>
          </w:tcPr>
          <w:p w:rsidR="005E2923" w:rsidRPr="004F441C" w:rsidRDefault="0001182E" w:rsidP="004910EC">
            <w:pPr>
              <w:autoSpaceDE w:val="0"/>
              <w:autoSpaceDN w:val="0"/>
              <w:adjustRightInd w:val="0"/>
              <w:rPr>
                <w:noProof/>
                <w:color w:val="000000"/>
                <w:lang w:val="sr-Cyrl-CS"/>
              </w:rPr>
            </w:pPr>
            <w:r w:rsidRPr="00B07C30">
              <w:rPr>
                <w:noProof/>
                <w:color w:val="000000"/>
              </w:rPr>
              <w:t>„</w:t>
            </w:r>
            <w:r w:rsidR="004F441C" w:rsidRPr="00B07C30">
              <w:rPr>
                <w:noProof/>
                <w:color w:val="000000"/>
                <w:lang w:val="sr-Latn-CS"/>
              </w:rPr>
              <w:t>Wadeco</w:t>
            </w:r>
            <w:r w:rsidRPr="00B07C30">
              <w:rPr>
                <w:noProof/>
                <w:color w:val="000000"/>
              </w:rPr>
              <w:t>“</w:t>
            </w:r>
            <w:r w:rsidR="004F441C" w:rsidRPr="00B07C30">
              <w:rPr>
                <w:noProof/>
                <w:color w:val="000000"/>
                <w:lang w:val="sr-Latn-CS"/>
              </w:rPr>
              <w:t xml:space="preserve"> PUV – UVE </w:t>
            </w:r>
            <w:r w:rsidR="004F441C" w:rsidRPr="00B07C30">
              <w:rPr>
                <w:noProof/>
                <w:color w:val="000000"/>
                <w:lang w:val="sr-Cyrl-CS"/>
              </w:rPr>
              <w:t>лампа</w:t>
            </w:r>
          </w:p>
        </w:tc>
        <w:tc>
          <w:tcPr>
            <w:tcW w:w="1134" w:type="dxa"/>
            <w:vAlign w:val="center"/>
          </w:tcPr>
          <w:p w:rsidR="005E2923" w:rsidRPr="00F21C78" w:rsidRDefault="00F21C78" w:rsidP="0001182E">
            <w:pPr>
              <w:autoSpaceDE w:val="0"/>
              <w:autoSpaceDN w:val="0"/>
              <w:adjustRightInd w:val="0"/>
              <w:jc w:val="center"/>
              <w:rPr>
                <w:noProof/>
                <w:color w:val="000000"/>
              </w:rPr>
            </w:pPr>
            <w:r>
              <w:rPr>
                <w:noProof/>
                <w:color w:val="000000"/>
              </w:rPr>
              <w:t xml:space="preserve">ком </w:t>
            </w:r>
          </w:p>
        </w:tc>
        <w:tc>
          <w:tcPr>
            <w:tcW w:w="1227" w:type="dxa"/>
            <w:vAlign w:val="center"/>
          </w:tcPr>
          <w:p w:rsidR="005E2923" w:rsidRPr="004F441C" w:rsidRDefault="004F441C" w:rsidP="0001182E">
            <w:pPr>
              <w:autoSpaceDE w:val="0"/>
              <w:autoSpaceDN w:val="0"/>
              <w:adjustRightInd w:val="0"/>
              <w:jc w:val="center"/>
              <w:rPr>
                <w:noProof/>
                <w:color w:val="000000"/>
                <w:lang w:val="sr-Cyrl-CS"/>
              </w:rPr>
            </w:pPr>
            <w:r>
              <w:rPr>
                <w:noProof/>
                <w:color w:val="000000"/>
                <w:lang w:val="sr-Cyrl-CS"/>
              </w:rPr>
              <w:t>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4910EC">
        <w:trPr>
          <w:trHeight w:val="420"/>
        </w:trPr>
        <w:tc>
          <w:tcPr>
            <w:tcW w:w="569" w:type="dxa"/>
          </w:tcPr>
          <w:p w:rsidR="005E2923" w:rsidRPr="00450999" w:rsidRDefault="005E2923" w:rsidP="005E2923">
            <w:pPr>
              <w:autoSpaceDE w:val="0"/>
              <w:autoSpaceDN w:val="0"/>
              <w:adjustRightInd w:val="0"/>
              <w:jc w:val="center"/>
              <w:rPr>
                <w:noProof/>
                <w:color w:val="000000"/>
              </w:rPr>
            </w:pPr>
            <w:r>
              <w:rPr>
                <w:noProof/>
                <w:color w:val="000000"/>
              </w:rPr>
              <w:t>8</w:t>
            </w:r>
          </w:p>
        </w:tc>
        <w:tc>
          <w:tcPr>
            <w:tcW w:w="3005" w:type="dxa"/>
            <w:vAlign w:val="center"/>
          </w:tcPr>
          <w:p w:rsidR="005E2923" w:rsidRPr="004F441C" w:rsidRDefault="004F441C" w:rsidP="004910EC">
            <w:pPr>
              <w:autoSpaceDE w:val="0"/>
              <w:autoSpaceDN w:val="0"/>
              <w:adjustRightInd w:val="0"/>
              <w:rPr>
                <w:noProof/>
                <w:color w:val="000000"/>
                <w:lang w:val="sr-Cyrl-CS"/>
              </w:rPr>
            </w:pPr>
            <w:r>
              <w:rPr>
                <w:noProof/>
                <w:color w:val="000000"/>
                <w:lang w:val="sr-Cyrl-CS"/>
              </w:rPr>
              <w:t>Радни сат</w:t>
            </w:r>
          </w:p>
        </w:tc>
        <w:tc>
          <w:tcPr>
            <w:tcW w:w="1134" w:type="dxa"/>
            <w:vAlign w:val="center"/>
          </w:tcPr>
          <w:p w:rsidR="005E2923" w:rsidRPr="004F441C" w:rsidRDefault="004F441C" w:rsidP="0001182E">
            <w:pPr>
              <w:autoSpaceDE w:val="0"/>
              <w:autoSpaceDN w:val="0"/>
              <w:adjustRightInd w:val="0"/>
              <w:jc w:val="center"/>
              <w:rPr>
                <w:noProof/>
                <w:color w:val="000000"/>
                <w:lang w:val="sr-Cyrl-CS"/>
              </w:rPr>
            </w:pPr>
            <w:r>
              <w:rPr>
                <w:noProof/>
                <w:color w:val="000000"/>
                <w:lang w:val="sr-Cyrl-CS"/>
              </w:rPr>
              <w:t>час</w:t>
            </w:r>
          </w:p>
        </w:tc>
        <w:tc>
          <w:tcPr>
            <w:tcW w:w="1227" w:type="dxa"/>
            <w:vAlign w:val="center"/>
          </w:tcPr>
          <w:p w:rsidR="005E2923" w:rsidRPr="004F441C" w:rsidRDefault="004F441C" w:rsidP="0001182E">
            <w:pPr>
              <w:autoSpaceDE w:val="0"/>
              <w:autoSpaceDN w:val="0"/>
              <w:adjustRightInd w:val="0"/>
              <w:jc w:val="center"/>
              <w:rPr>
                <w:noProof/>
                <w:color w:val="000000"/>
                <w:lang w:val="sr-Cyrl-CS"/>
              </w:rPr>
            </w:pPr>
            <w:r>
              <w:rPr>
                <w:noProof/>
                <w:color w:val="000000"/>
                <w:lang w:val="sr-Cyrl-CS"/>
              </w:rPr>
              <w:t>50</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rPr>
            </w:pPr>
            <w:r>
              <w:rPr>
                <w:b/>
                <w:bCs/>
                <w:noProof/>
                <w:color w:val="000000"/>
              </w:rPr>
              <w:t>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0001182E">
              <w:rPr>
                <w:b/>
                <w:bCs/>
                <w:noProof/>
                <w:color w:val="000000"/>
              </w:rPr>
              <w:t xml:space="preserve"> БЕЗ ПДВ-а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Default="00531A8A" w:rsidP="00A81047">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F21C78" w:rsidRDefault="00F21C78">
      <w:r>
        <w:rPr>
          <w:b/>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531A8A" w:rsidP="00CA2E97">
            <w:pPr>
              <w:pStyle w:val="Heading2"/>
              <w:numPr>
                <w:ilvl w:val="0"/>
                <w:numId w:val="30"/>
              </w:numPr>
              <w:rPr>
                <w:noProof/>
              </w:rPr>
            </w:pPr>
            <w:r>
              <w:rPr>
                <w:noProof/>
              </w:rPr>
              <w:lastRenderedPageBreak/>
              <w:br w:type="page"/>
            </w:r>
            <w:r w:rsidR="00AB39E7" w:rsidRPr="002D5B2C">
              <w:rPr>
                <w:noProof/>
              </w:rPr>
              <w:br w:type="page"/>
            </w:r>
            <w:bookmarkStart w:id="51" w:name="_Toc366583732"/>
            <w:r w:rsidR="00AB39E7" w:rsidRPr="002D5B2C">
              <w:rPr>
                <w:noProof/>
              </w:rPr>
              <w:t>ОПШТИ ПОДАЦИ О ПОНУЂАЧУ ИЗ ГРУПЕ ПОНУЂАЧА</w:t>
            </w:r>
            <w:bookmarkEnd w:id="5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A2E97">
            <w:pPr>
              <w:pStyle w:val="Heading2"/>
              <w:numPr>
                <w:ilvl w:val="0"/>
                <w:numId w:val="30"/>
              </w:numPr>
              <w:rPr>
                <w:noProof/>
              </w:rPr>
            </w:pPr>
            <w:r w:rsidRPr="008B7475">
              <w:rPr>
                <w:noProof/>
              </w:rPr>
              <w:lastRenderedPageBreak/>
              <w:br w:type="page"/>
            </w:r>
            <w:bookmarkStart w:id="52" w:name="_Toc36658373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D24D31">
        <w:rPr>
          <w:b/>
          <w:noProof/>
        </w:rPr>
        <w:t>“б</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34" w:rsidRDefault="00227B34">
      <w:r>
        <w:separator/>
      </w:r>
    </w:p>
  </w:endnote>
  <w:endnote w:type="continuationSeparator" w:id="0">
    <w:p w:rsidR="00227B34" w:rsidRDefault="00227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227B34" w:rsidRDefault="00227B34">
        <w:pPr>
          <w:pStyle w:val="Footer"/>
          <w:jc w:val="right"/>
        </w:pPr>
        <w:r>
          <w:rPr>
            <w:lang w:val="sr-Cyrl-CS"/>
          </w:rPr>
          <w:t xml:space="preserve">Страна </w:t>
        </w:r>
        <w:r w:rsidR="00186331">
          <w:fldChar w:fldCharType="begin"/>
        </w:r>
        <w:r>
          <w:instrText xml:space="preserve"> PAGE   \* MERGEFORMAT </w:instrText>
        </w:r>
        <w:r w:rsidR="00186331">
          <w:fldChar w:fldCharType="separate"/>
        </w:r>
        <w:r w:rsidR="007552D0">
          <w:rPr>
            <w:noProof/>
          </w:rPr>
          <w:t>21</w:t>
        </w:r>
        <w:r w:rsidR="00186331">
          <w:rPr>
            <w:noProof/>
          </w:rPr>
          <w:fldChar w:fldCharType="end"/>
        </w:r>
        <w:r>
          <w:rPr>
            <w:noProof/>
            <w:lang w:val="sr-Cyrl-CS"/>
          </w:rPr>
          <w:t>/</w:t>
        </w:r>
        <w:r>
          <w:rPr>
            <w:noProof/>
          </w:rPr>
          <w:t>30</w:t>
        </w:r>
      </w:p>
    </w:sdtContent>
  </w:sdt>
  <w:p w:rsidR="00227B34" w:rsidRDefault="00227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4" w:rsidRDefault="00186331" w:rsidP="00092A9E">
    <w:pPr>
      <w:pStyle w:val="Footer"/>
      <w:framePr w:wrap="around" w:vAnchor="text" w:hAnchor="margin" w:xAlign="right" w:y="1"/>
      <w:rPr>
        <w:rStyle w:val="PageNumber"/>
      </w:rPr>
    </w:pPr>
    <w:r>
      <w:rPr>
        <w:rStyle w:val="PageNumber"/>
      </w:rPr>
      <w:fldChar w:fldCharType="begin"/>
    </w:r>
    <w:r w:rsidR="00227B34">
      <w:rPr>
        <w:rStyle w:val="PageNumber"/>
      </w:rPr>
      <w:instrText xml:space="preserve">PAGE  </w:instrText>
    </w:r>
    <w:r>
      <w:rPr>
        <w:rStyle w:val="PageNumber"/>
      </w:rPr>
      <w:fldChar w:fldCharType="end"/>
    </w:r>
  </w:p>
  <w:p w:rsidR="00227B34" w:rsidRDefault="00227B3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4" w:rsidRPr="00A0769E" w:rsidRDefault="00227B34">
    <w:pPr>
      <w:pStyle w:val="Footer"/>
      <w:jc w:val="right"/>
    </w:pPr>
    <w:r>
      <w:rPr>
        <w:lang w:val="sr-Cyrl-CS"/>
      </w:rPr>
      <w:t xml:space="preserve">Страна </w:t>
    </w:r>
    <w:r w:rsidR="00186331">
      <w:fldChar w:fldCharType="begin"/>
    </w:r>
    <w:r>
      <w:instrText xml:space="preserve"> PAGE   \* MERGEFORMAT </w:instrText>
    </w:r>
    <w:r w:rsidR="00186331">
      <w:fldChar w:fldCharType="separate"/>
    </w:r>
    <w:r w:rsidR="005A5E9A">
      <w:rPr>
        <w:noProof/>
      </w:rPr>
      <w:t>30</w:t>
    </w:r>
    <w:r w:rsidR="00186331">
      <w:rPr>
        <w:noProof/>
      </w:rPr>
      <w:fldChar w:fldCharType="end"/>
    </w:r>
    <w:r>
      <w:rPr>
        <w:noProof/>
        <w:lang w:val="sr-Cyrl-CS"/>
      </w:rPr>
      <w:t>/</w:t>
    </w:r>
    <w:r>
      <w:rPr>
        <w:noProof/>
      </w:rPr>
      <w:t>30</w:t>
    </w:r>
  </w:p>
  <w:p w:rsidR="00227B34" w:rsidRPr="00CF2211" w:rsidRDefault="00227B34"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4" w:rsidRDefault="00227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34" w:rsidRDefault="00227B34">
      <w:r>
        <w:separator/>
      </w:r>
    </w:p>
  </w:footnote>
  <w:footnote w:type="continuationSeparator" w:id="0">
    <w:p w:rsidR="00227B34" w:rsidRDefault="0022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4" w:rsidRDefault="00227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4" w:rsidRPr="00884492" w:rsidRDefault="00227B3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4" w:rsidRDefault="00227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A025B0"/>
    <w:multiLevelType w:val="hybridMultilevel"/>
    <w:tmpl w:val="41560EE8"/>
    <w:lvl w:ilvl="0" w:tplc="CA18A7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5"/>
  </w:num>
  <w:num w:numId="3">
    <w:abstractNumId w:val="33"/>
  </w:num>
  <w:num w:numId="4">
    <w:abstractNumId w:val="20"/>
  </w:num>
  <w:num w:numId="5">
    <w:abstractNumId w:val="17"/>
  </w:num>
  <w:num w:numId="6">
    <w:abstractNumId w:val="34"/>
  </w:num>
  <w:num w:numId="7">
    <w:abstractNumId w:val="18"/>
  </w:num>
  <w:num w:numId="8">
    <w:abstractNumId w:val="15"/>
  </w:num>
  <w:num w:numId="9">
    <w:abstractNumId w:val="23"/>
  </w:num>
  <w:num w:numId="10">
    <w:abstractNumId w:val="28"/>
  </w:num>
  <w:num w:numId="11">
    <w:abstractNumId w:val="36"/>
  </w:num>
  <w:num w:numId="12">
    <w:abstractNumId w:val="39"/>
  </w:num>
  <w:num w:numId="13">
    <w:abstractNumId w:val="13"/>
  </w:num>
  <w:num w:numId="14">
    <w:abstractNumId w:val="29"/>
  </w:num>
  <w:num w:numId="15">
    <w:abstractNumId w:val="37"/>
  </w:num>
  <w:num w:numId="16">
    <w:abstractNumId w:val="24"/>
  </w:num>
  <w:num w:numId="17">
    <w:abstractNumId w:val="6"/>
  </w:num>
  <w:num w:numId="18">
    <w:abstractNumId w:val="3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0"/>
  </w:num>
  <w:num w:numId="22">
    <w:abstractNumId w:val="27"/>
  </w:num>
  <w:num w:numId="23">
    <w:abstractNumId w:val="22"/>
  </w:num>
  <w:num w:numId="24">
    <w:abstractNumId w:val="7"/>
  </w:num>
  <w:num w:numId="25">
    <w:abstractNumId w:val="9"/>
  </w:num>
  <w:num w:numId="26">
    <w:abstractNumId w:val="10"/>
  </w:num>
  <w:num w:numId="27">
    <w:abstractNumId w:val="32"/>
  </w:num>
  <w:num w:numId="28">
    <w:abstractNumId w:val="12"/>
  </w:num>
  <w:num w:numId="29">
    <w:abstractNumId w:val="26"/>
  </w:num>
  <w:num w:numId="30">
    <w:abstractNumId w:val="30"/>
  </w:num>
  <w:num w:numId="31">
    <w:abstractNumId w:val="14"/>
  </w:num>
  <w:num w:numId="32">
    <w:abstractNumId w:val="1"/>
  </w:num>
  <w:num w:numId="33">
    <w:abstractNumId w:val="2"/>
  </w:num>
  <w:num w:numId="34">
    <w:abstractNumId w:val="3"/>
  </w:num>
  <w:num w:numId="35">
    <w:abstractNumId w:val="11"/>
  </w:num>
  <w:num w:numId="36">
    <w:abstractNumId w:val="21"/>
  </w:num>
  <w:num w:numId="37">
    <w:abstractNumId w:val="35"/>
  </w:num>
  <w:num w:numId="38">
    <w:abstractNumId w:val="0"/>
  </w:num>
  <w:num w:numId="39">
    <w:abstractNumId w:val="19"/>
  </w:num>
  <w:num w:numId="40">
    <w:abstractNumId w:val="25"/>
  </w:num>
  <w:num w:numId="41">
    <w:abstractNumId w:val="11"/>
  </w:num>
  <w:num w:numId="42">
    <w:abstractNumId w:val="11"/>
  </w:num>
  <w:num w:numId="43">
    <w:abstractNumId w:val="16"/>
  </w:num>
  <w:num w:numId="44">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rsids>
    <w:rsidRoot w:val="005A62B5"/>
    <w:rsid w:val="00000A22"/>
    <w:rsid w:val="0000324E"/>
    <w:rsid w:val="000051F9"/>
    <w:rsid w:val="0000565D"/>
    <w:rsid w:val="0001182E"/>
    <w:rsid w:val="00013588"/>
    <w:rsid w:val="00014202"/>
    <w:rsid w:val="000146CB"/>
    <w:rsid w:val="00014901"/>
    <w:rsid w:val="00016094"/>
    <w:rsid w:val="00017C50"/>
    <w:rsid w:val="000209CB"/>
    <w:rsid w:val="00021499"/>
    <w:rsid w:val="00021588"/>
    <w:rsid w:val="00022193"/>
    <w:rsid w:val="00023F04"/>
    <w:rsid w:val="00024A8D"/>
    <w:rsid w:val="00026332"/>
    <w:rsid w:val="00032804"/>
    <w:rsid w:val="00034280"/>
    <w:rsid w:val="00035680"/>
    <w:rsid w:val="0004035E"/>
    <w:rsid w:val="000450C3"/>
    <w:rsid w:val="000459ED"/>
    <w:rsid w:val="00047CF4"/>
    <w:rsid w:val="00047DDD"/>
    <w:rsid w:val="00050E3E"/>
    <w:rsid w:val="000518CF"/>
    <w:rsid w:val="00051AF8"/>
    <w:rsid w:val="00052B0E"/>
    <w:rsid w:val="00057C4E"/>
    <w:rsid w:val="000629F2"/>
    <w:rsid w:val="00063DA8"/>
    <w:rsid w:val="000650C9"/>
    <w:rsid w:val="00066B76"/>
    <w:rsid w:val="00066C79"/>
    <w:rsid w:val="000671B1"/>
    <w:rsid w:val="00067479"/>
    <w:rsid w:val="00067A8B"/>
    <w:rsid w:val="000709BA"/>
    <w:rsid w:val="00073ADA"/>
    <w:rsid w:val="00074147"/>
    <w:rsid w:val="000746DE"/>
    <w:rsid w:val="00074CB9"/>
    <w:rsid w:val="000811A3"/>
    <w:rsid w:val="0008334F"/>
    <w:rsid w:val="00083526"/>
    <w:rsid w:val="00083E73"/>
    <w:rsid w:val="00084EA9"/>
    <w:rsid w:val="00085126"/>
    <w:rsid w:val="00086647"/>
    <w:rsid w:val="00086E78"/>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592"/>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3D3"/>
    <w:rsid w:val="00147B96"/>
    <w:rsid w:val="00150683"/>
    <w:rsid w:val="001508A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1CE7"/>
    <w:rsid w:val="00182F69"/>
    <w:rsid w:val="0018368C"/>
    <w:rsid w:val="00184B3F"/>
    <w:rsid w:val="00184FE2"/>
    <w:rsid w:val="001852F0"/>
    <w:rsid w:val="00185DE5"/>
    <w:rsid w:val="00186331"/>
    <w:rsid w:val="00186FEF"/>
    <w:rsid w:val="00187DFD"/>
    <w:rsid w:val="0019170F"/>
    <w:rsid w:val="00191EBE"/>
    <w:rsid w:val="00193C2F"/>
    <w:rsid w:val="0019503C"/>
    <w:rsid w:val="00197B6D"/>
    <w:rsid w:val="001A09E6"/>
    <w:rsid w:val="001A553D"/>
    <w:rsid w:val="001A6417"/>
    <w:rsid w:val="001A70E5"/>
    <w:rsid w:val="001A73E6"/>
    <w:rsid w:val="001B0651"/>
    <w:rsid w:val="001B1A6F"/>
    <w:rsid w:val="001B2CEB"/>
    <w:rsid w:val="001B4E69"/>
    <w:rsid w:val="001C2BA4"/>
    <w:rsid w:val="001C6494"/>
    <w:rsid w:val="001C66D6"/>
    <w:rsid w:val="001C7CB8"/>
    <w:rsid w:val="001D089F"/>
    <w:rsid w:val="001D1B33"/>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A37"/>
    <w:rsid w:val="00217D3C"/>
    <w:rsid w:val="002259B4"/>
    <w:rsid w:val="0022681C"/>
    <w:rsid w:val="00226E2B"/>
    <w:rsid w:val="00227B34"/>
    <w:rsid w:val="00232D80"/>
    <w:rsid w:val="00233D1A"/>
    <w:rsid w:val="00235B03"/>
    <w:rsid w:val="00236A45"/>
    <w:rsid w:val="0024207A"/>
    <w:rsid w:val="0024459E"/>
    <w:rsid w:val="00245DFA"/>
    <w:rsid w:val="00250C7A"/>
    <w:rsid w:val="002539D4"/>
    <w:rsid w:val="002548D3"/>
    <w:rsid w:val="002577BE"/>
    <w:rsid w:val="00260308"/>
    <w:rsid w:val="002634C5"/>
    <w:rsid w:val="00265535"/>
    <w:rsid w:val="00266B05"/>
    <w:rsid w:val="00272362"/>
    <w:rsid w:val="00272759"/>
    <w:rsid w:val="0027365F"/>
    <w:rsid w:val="00273E9B"/>
    <w:rsid w:val="00277B34"/>
    <w:rsid w:val="002856DC"/>
    <w:rsid w:val="00286FDC"/>
    <w:rsid w:val="002912F5"/>
    <w:rsid w:val="00293D26"/>
    <w:rsid w:val="00296C22"/>
    <w:rsid w:val="002A0143"/>
    <w:rsid w:val="002A0777"/>
    <w:rsid w:val="002A3632"/>
    <w:rsid w:val="002A53A4"/>
    <w:rsid w:val="002A734D"/>
    <w:rsid w:val="002A7C42"/>
    <w:rsid w:val="002B0A8F"/>
    <w:rsid w:val="002B3F1C"/>
    <w:rsid w:val="002B43C2"/>
    <w:rsid w:val="002B5E0F"/>
    <w:rsid w:val="002C1CB0"/>
    <w:rsid w:val="002C1EAE"/>
    <w:rsid w:val="002C270D"/>
    <w:rsid w:val="002C3803"/>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BBE"/>
    <w:rsid w:val="003206E4"/>
    <w:rsid w:val="00321635"/>
    <w:rsid w:val="00322BD9"/>
    <w:rsid w:val="003232AD"/>
    <w:rsid w:val="00325999"/>
    <w:rsid w:val="0032705B"/>
    <w:rsid w:val="0033133B"/>
    <w:rsid w:val="00335232"/>
    <w:rsid w:val="00337AE6"/>
    <w:rsid w:val="00343F79"/>
    <w:rsid w:val="00344FFC"/>
    <w:rsid w:val="00345F39"/>
    <w:rsid w:val="00346AD8"/>
    <w:rsid w:val="00361A55"/>
    <w:rsid w:val="0036575E"/>
    <w:rsid w:val="00371CF2"/>
    <w:rsid w:val="003739B2"/>
    <w:rsid w:val="003743CE"/>
    <w:rsid w:val="00375C8C"/>
    <w:rsid w:val="0038171D"/>
    <w:rsid w:val="00383726"/>
    <w:rsid w:val="00384989"/>
    <w:rsid w:val="00385D2E"/>
    <w:rsid w:val="0038667C"/>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A3E"/>
    <w:rsid w:val="003D5F20"/>
    <w:rsid w:val="003D6D0C"/>
    <w:rsid w:val="003E0927"/>
    <w:rsid w:val="003E26D1"/>
    <w:rsid w:val="003E2FCD"/>
    <w:rsid w:val="003E4817"/>
    <w:rsid w:val="003E6070"/>
    <w:rsid w:val="003E67F2"/>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608"/>
    <w:rsid w:val="00440B08"/>
    <w:rsid w:val="00442451"/>
    <w:rsid w:val="00444D7B"/>
    <w:rsid w:val="00450CB5"/>
    <w:rsid w:val="0045110F"/>
    <w:rsid w:val="00454C6D"/>
    <w:rsid w:val="004575B8"/>
    <w:rsid w:val="00457FF5"/>
    <w:rsid w:val="004605A5"/>
    <w:rsid w:val="004635BA"/>
    <w:rsid w:val="00466D2B"/>
    <w:rsid w:val="00466DD6"/>
    <w:rsid w:val="00466DF7"/>
    <w:rsid w:val="0046703F"/>
    <w:rsid w:val="004672A7"/>
    <w:rsid w:val="00467AB2"/>
    <w:rsid w:val="004701C5"/>
    <w:rsid w:val="004717C0"/>
    <w:rsid w:val="00472399"/>
    <w:rsid w:val="00483971"/>
    <w:rsid w:val="00484539"/>
    <w:rsid w:val="004850B7"/>
    <w:rsid w:val="00486AB7"/>
    <w:rsid w:val="00486E66"/>
    <w:rsid w:val="00487D93"/>
    <w:rsid w:val="004910EC"/>
    <w:rsid w:val="00491AA7"/>
    <w:rsid w:val="00491F92"/>
    <w:rsid w:val="00492099"/>
    <w:rsid w:val="004936F6"/>
    <w:rsid w:val="004956F9"/>
    <w:rsid w:val="00496129"/>
    <w:rsid w:val="00497B2B"/>
    <w:rsid w:val="00497D80"/>
    <w:rsid w:val="004A3E03"/>
    <w:rsid w:val="004A3F8B"/>
    <w:rsid w:val="004A6F06"/>
    <w:rsid w:val="004B0F43"/>
    <w:rsid w:val="004B3376"/>
    <w:rsid w:val="004B4CC7"/>
    <w:rsid w:val="004B5745"/>
    <w:rsid w:val="004B5F4E"/>
    <w:rsid w:val="004B75D4"/>
    <w:rsid w:val="004B7E01"/>
    <w:rsid w:val="004C1CBB"/>
    <w:rsid w:val="004C1DE3"/>
    <w:rsid w:val="004C2CAE"/>
    <w:rsid w:val="004C2EFF"/>
    <w:rsid w:val="004D15BB"/>
    <w:rsid w:val="004D2E66"/>
    <w:rsid w:val="004D7752"/>
    <w:rsid w:val="004E6C40"/>
    <w:rsid w:val="004F1942"/>
    <w:rsid w:val="004F2BAB"/>
    <w:rsid w:val="004F441C"/>
    <w:rsid w:val="005036B2"/>
    <w:rsid w:val="00507218"/>
    <w:rsid w:val="00513460"/>
    <w:rsid w:val="005145FA"/>
    <w:rsid w:val="00516496"/>
    <w:rsid w:val="0051665F"/>
    <w:rsid w:val="00516962"/>
    <w:rsid w:val="00526771"/>
    <w:rsid w:val="00527352"/>
    <w:rsid w:val="00531A8A"/>
    <w:rsid w:val="0053310E"/>
    <w:rsid w:val="0053521B"/>
    <w:rsid w:val="00536884"/>
    <w:rsid w:val="005373A7"/>
    <w:rsid w:val="00541692"/>
    <w:rsid w:val="00551960"/>
    <w:rsid w:val="00552692"/>
    <w:rsid w:val="00553184"/>
    <w:rsid w:val="0055462C"/>
    <w:rsid w:val="005559C2"/>
    <w:rsid w:val="00556887"/>
    <w:rsid w:val="005622BE"/>
    <w:rsid w:val="00563D66"/>
    <w:rsid w:val="0056435C"/>
    <w:rsid w:val="00565C37"/>
    <w:rsid w:val="005666A8"/>
    <w:rsid w:val="00572067"/>
    <w:rsid w:val="005721A9"/>
    <w:rsid w:val="00572E76"/>
    <w:rsid w:val="00573740"/>
    <w:rsid w:val="0057460C"/>
    <w:rsid w:val="00575ECC"/>
    <w:rsid w:val="0057626C"/>
    <w:rsid w:val="00580E66"/>
    <w:rsid w:val="00585ABF"/>
    <w:rsid w:val="005877EB"/>
    <w:rsid w:val="0059397A"/>
    <w:rsid w:val="00593C64"/>
    <w:rsid w:val="00594056"/>
    <w:rsid w:val="0059465E"/>
    <w:rsid w:val="00594F43"/>
    <w:rsid w:val="005959FB"/>
    <w:rsid w:val="005A11A8"/>
    <w:rsid w:val="005A1FEE"/>
    <w:rsid w:val="005A4943"/>
    <w:rsid w:val="005A539F"/>
    <w:rsid w:val="005A557A"/>
    <w:rsid w:val="005A5E9A"/>
    <w:rsid w:val="005A62B5"/>
    <w:rsid w:val="005B14F9"/>
    <w:rsid w:val="005B369B"/>
    <w:rsid w:val="005B40B1"/>
    <w:rsid w:val="005B4B4C"/>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1EDD"/>
    <w:rsid w:val="0063310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797"/>
    <w:rsid w:val="00671ED8"/>
    <w:rsid w:val="00672DE3"/>
    <w:rsid w:val="00674CF2"/>
    <w:rsid w:val="0068219F"/>
    <w:rsid w:val="00684C6E"/>
    <w:rsid w:val="00691960"/>
    <w:rsid w:val="00694E7F"/>
    <w:rsid w:val="00697793"/>
    <w:rsid w:val="006A0DC2"/>
    <w:rsid w:val="006A3576"/>
    <w:rsid w:val="006A3E2A"/>
    <w:rsid w:val="006A6003"/>
    <w:rsid w:val="006A7A31"/>
    <w:rsid w:val="006A7A5A"/>
    <w:rsid w:val="006B2A19"/>
    <w:rsid w:val="006B30BC"/>
    <w:rsid w:val="006B3953"/>
    <w:rsid w:val="006B3C53"/>
    <w:rsid w:val="006B3FBC"/>
    <w:rsid w:val="006B5618"/>
    <w:rsid w:val="006C3333"/>
    <w:rsid w:val="006C4CA4"/>
    <w:rsid w:val="006C560D"/>
    <w:rsid w:val="006C6C87"/>
    <w:rsid w:val="006D0924"/>
    <w:rsid w:val="006D29F2"/>
    <w:rsid w:val="006D646F"/>
    <w:rsid w:val="006D68E2"/>
    <w:rsid w:val="006D7665"/>
    <w:rsid w:val="006E2CCA"/>
    <w:rsid w:val="006E4F7A"/>
    <w:rsid w:val="006E550A"/>
    <w:rsid w:val="006E5CE1"/>
    <w:rsid w:val="006E621F"/>
    <w:rsid w:val="006F5E85"/>
    <w:rsid w:val="006F6E6A"/>
    <w:rsid w:val="006F72B7"/>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4738"/>
    <w:rsid w:val="007272E9"/>
    <w:rsid w:val="007306B1"/>
    <w:rsid w:val="00731775"/>
    <w:rsid w:val="00731FF0"/>
    <w:rsid w:val="00734A18"/>
    <w:rsid w:val="00735078"/>
    <w:rsid w:val="00736C5A"/>
    <w:rsid w:val="00742528"/>
    <w:rsid w:val="00744253"/>
    <w:rsid w:val="007442CB"/>
    <w:rsid w:val="007552D0"/>
    <w:rsid w:val="007564D0"/>
    <w:rsid w:val="007606F1"/>
    <w:rsid w:val="0076122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0E6E"/>
    <w:rsid w:val="00781967"/>
    <w:rsid w:val="007826EE"/>
    <w:rsid w:val="00786CEA"/>
    <w:rsid w:val="007918D5"/>
    <w:rsid w:val="007950FB"/>
    <w:rsid w:val="00796F48"/>
    <w:rsid w:val="007A4969"/>
    <w:rsid w:val="007A4B1A"/>
    <w:rsid w:val="007A50D5"/>
    <w:rsid w:val="007B0302"/>
    <w:rsid w:val="007B0529"/>
    <w:rsid w:val="007B22A0"/>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1661"/>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69D2"/>
    <w:rsid w:val="00816F1A"/>
    <w:rsid w:val="00817C42"/>
    <w:rsid w:val="008239A0"/>
    <w:rsid w:val="0083132F"/>
    <w:rsid w:val="008313A0"/>
    <w:rsid w:val="00831672"/>
    <w:rsid w:val="008328A8"/>
    <w:rsid w:val="008340F3"/>
    <w:rsid w:val="00834960"/>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6DA0"/>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B3A"/>
    <w:rsid w:val="008D49A9"/>
    <w:rsid w:val="008D5829"/>
    <w:rsid w:val="008D5A7C"/>
    <w:rsid w:val="008D5E4A"/>
    <w:rsid w:val="008D76DC"/>
    <w:rsid w:val="008D78EC"/>
    <w:rsid w:val="008D7E0C"/>
    <w:rsid w:val="008E47BA"/>
    <w:rsid w:val="008E4BC4"/>
    <w:rsid w:val="008E5B36"/>
    <w:rsid w:val="008F246D"/>
    <w:rsid w:val="008F5D55"/>
    <w:rsid w:val="008F5D92"/>
    <w:rsid w:val="009003A8"/>
    <w:rsid w:val="009003B1"/>
    <w:rsid w:val="00902BCD"/>
    <w:rsid w:val="00904C9B"/>
    <w:rsid w:val="00904DD1"/>
    <w:rsid w:val="009114E3"/>
    <w:rsid w:val="00911F6B"/>
    <w:rsid w:val="00912D41"/>
    <w:rsid w:val="009150D1"/>
    <w:rsid w:val="00915E60"/>
    <w:rsid w:val="009161DE"/>
    <w:rsid w:val="009164F1"/>
    <w:rsid w:val="00916691"/>
    <w:rsid w:val="0092077B"/>
    <w:rsid w:val="00920823"/>
    <w:rsid w:val="009223A6"/>
    <w:rsid w:val="00923F12"/>
    <w:rsid w:val="00924D5F"/>
    <w:rsid w:val="00925657"/>
    <w:rsid w:val="00925CBB"/>
    <w:rsid w:val="00926727"/>
    <w:rsid w:val="0092795E"/>
    <w:rsid w:val="00932694"/>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0AB8"/>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9F7D82"/>
    <w:rsid w:val="00A01425"/>
    <w:rsid w:val="00A018B3"/>
    <w:rsid w:val="00A03CE0"/>
    <w:rsid w:val="00A05BCE"/>
    <w:rsid w:val="00A0769E"/>
    <w:rsid w:val="00A07C4D"/>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9E4"/>
    <w:rsid w:val="00A55F46"/>
    <w:rsid w:val="00A57148"/>
    <w:rsid w:val="00A60C3F"/>
    <w:rsid w:val="00A60C65"/>
    <w:rsid w:val="00A62AED"/>
    <w:rsid w:val="00A64FE4"/>
    <w:rsid w:val="00A66BD9"/>
    <w:rsid w:val="00A6711B"/>
    <w:rsid w:val="00A674BF"/>
    <w:rsid w:val="00A71AAE"/>
    <w:rsid w:val="00A74612"/>
    <w:rsid w:val="00A76C12"/>
    <w:rsid w:val="00A76D82"/>
    <w:rsid w:val="00A80D66"/>
    <w:rsid w:val="00A81047"/>
    <w:rsid w:val="00A83ACC"/>
    <w:rsid w:val="00A84B12"/>
    <w:rsid w:val="00A878F3"/>
    <w:rsid w:val="00A91757"/>
    <w:rsid w:val="00A946B0"/>
    <w:rsid w:val="00A9587C"/>
    <w:rsid w:val="00A97095"/>
    <w:rsid w:val="00A9751C"/>
    <w:rsid w:val="00AA147A"/>
    <w:rsid w:val="00AA3133"/>
    <w:rsid w:val="00AA32F0"/>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5EBD"/>
    <w:rsid w:val="00AC6F98"/>
    <w:rsid w:val="00AC717F"/>
    <w:rsid w:val="00AD0C56"/>
    <w:rsid w:val="00AD2925"/>
    <w:rsid w:val="00AD30D1"/>
    <w:rsid w:val="00AD48FD"/>
    <w:rsid w:val="00AD638C"/>
    <w:rsid w:val="00AD6D93"/>
    <w:rsid w:val="00AD7F8E"/>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4F9A"/>
    <w:rsid w:val="00B05693"/>
    <w:rsid w:val="00B061F6"/>
    <w:rsid w:val="00B063E6"/>
    <w:rsid w:val="00B06702"/>
    <w:rsid w:val="00B06746"/>
    <w:rsid w:val="00B077EB"/>
    <w:rsid w:val="00B07C30"/>
    <w:rsid w:val="00B12D19"/>
    <w:rsid w:val="00B151EB"/>
    <w:rsid w:val="00B1757D"/>
    <w:rsid w:val="00B21B0B"/>
    <w:rsid w:val="00B25B57"/>
    <w:rsid w:val="00B27444"/>
    <w:rsid w:val="00B3273F"/>
    <w:rsid w:val="00B35A30"/>
    <w:rsid w:val="00B36ABA"/>
    <w:rsid w:val="00B376A7"/>
    <w:rsid w:val="00B4168E"/>
    <w:rsid w:val="00B4252C"/>
    <w:rsid w:val="00B43707"/>
    <w:rsid w:val="00B438CF"/>
    <w:rsid w:val="00B46AE7"/>
    <w:rsid w:val="00B46F5B"/>
    <w:rsid w:val="00B50AB6"/>
    <w:rsid w:val="00B5300C"/>
    <w:rsid w:val="00B53BCA"/>
    <w:rsid w:val="00B54601"/>
    <w:rsid w:val="00B56791"/>
    <w:rsid w:val="00B56EDC"/>
    <w:rsid w:val="00B5755D"/>
    <w:rsid w:val="00B579EA"/>
    <w:rsid w:val="00B57D85"/>
    <w:rsid w:val="00B60424"/>
    <w:rsid w:val="00B60B99"/>
    <w:rsid w:val="00B60BCA"/>
    <w:rsid w:val="00B62605"/>
    <w:rsid w:val="00B64933"/>
    <w:rsid w:val="00B73DB7"/>
    <w:rsid w:val="00B75519"/>
    <w:rsid w:val="00B76BB3"/>
    <w:rsid w:val="00B771DC"/>
    <w:rsid w:val="00B77346"/>
    <w:rsid w:val="00B812E4"/>
    <w:rsid w:val="00B81990"/>
    <w:rsid w:val="00B819C7"/>
    <w:rsid w:val="00B836B4"/>
    <w:rsid w:val="00B9363F"/>
    <w:rsid w:val="00B9509F"/>
    <w:rsid w:val="00B96A03"/>
    <w:rsid w:val="00BA0293"/>
    <w:rsid w:val="00BA48C3"/>
    <w:rsid w:val="00BA58E9"/>
    <w:rsid w:val="00BA65A5"/>
    <w:rsid w:val="00BA71A3"/>
    <w:rsid w:val="00BA7D14"/>
    <w:rsid w:val="00BB048D"/>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E1051"/>
    <w:rsid w:val="00BE168A"/>
    <w:rsid w:val="00BE2ADA"/>
    <w:rsid w:val="00BE36A0"/>
    <w:rsid w:val="00BE422F"/>
    <w:rsid w:val="00BE50C8"/>
    <w:rsid w:val="00BE6363"/>
    <w:rsid w:val="00BE65ED"/>
    <w:rsid w:val="00BE68F0"/>
    <w:rsid w:val="00BE7F7A"/>
    <w:rsid w:val="00BF1E5F"/>
    <w:rsid w:val="00BF24C4"/>
    <w:rsid w:val="00BF38F8"/>
    <w:rsid w:val="00BF6017"/>
    <w:rsid w:val="00BF63CD"/>
    <w:rsid w:val="00BF747C"/>
    <w:rsid w:val="00C026E9"/>
    <w:rsid w:val="00C03049"/>
    <w:rsid w:val="00C0742B"/>
    <w:rsid w:val="00C10109"/>
    <w:rsid w:val="00C102D1"/>
    <w:rsid w:val="00C10E7C"/>
    <w:rsid w:val="00C11CD0"/>
    <w:rsid w:val="00C1215A"/>
    <w:rsid w:val="00C1280A"/>
    <w:rsid w:val="00C12CAF"/>
    <w:rsid w:val="00C1633E"/>
    <w:rsid w:val="00C17451"/>
    <w:rsid w:val="00C17C5F"/>
    <w:rsid w:val="00C17CE9"/>
    <w:rsid w:val="00C20AB0"/>
    <w:rsid w:val="00C21A19"/>
    <w:rsid w:val="00C21BB7"/>
    <w:rsid w:val="00C224B6"/>
    <w:rsid w:val="00C24A98"/>
    <w:rsid w:val="00C25410"/>
    <w:rsid w:val="00C26EAC"/>
    <w:rsid w:val="00C31E0B"/>
    <w:rsid w:val="00C33671"/>
    <w:rsid w:val="00C33D64"/>
    <w:rsid w:val="00C34E07"/>
    <w:rsid w:val="00C402BD"/>
    <w:rsid w:val="00C4081E"/>
    <w:rsid w:val="00C40AF2"/>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9D4"/>
    <w:rsid w:val="00C86D04"/>
    <w:rsid w:val="00C934EB"/>
    <w:rsid w:val="00C97EE7"/>
    <w:rsid w:val="00CA13D4"/>
    <w:rsid w:val="00CA2E97"/>
    <w:rsid w:val="00CA682E"/>
    <w:rsid w:val="00CA7002"/>
    <w:rsid w:val="00CB01E0"/>
    <w:rsid w:val="00CB0A34"/>
    <w:rsid w:val="00CB103B"/>
    <w:rsid w:val="00CB26A0"/>
    <w:rsid w:val="00CB7015"/>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2923"/>
    <w:rsid w:val="00CF512A"/>
    <w:rsid w:val="00CF61CF"/>
    <w:rsid w:val="00D0292B"/>
    <w:rsid w:val="00D038A4"/>
    <w:rsid w:val="00D05D26"/>
    <w:rsid w:val="00D13883"/>
    <w:rsid w:val="00D1637C"/>
    <w:rsid w:val="00D1667D"/>
    <w:rsid w:val="00D2186E"/>
    <w:rsid w:val="00D2336B"/>
    <w:rsid w:val="00D24D31"/>
    <w:rsid w:val="00D2510E"/>
    <w:rsid w:val="00D273B0"/>
    <w:rsid w:val="00D27E53"/>
    <w:rsid w:val="00D33B5F"/>
    <w:rsid w:val="00D34530"/>
    <w:rsid w:val="00D34EF0"/>
    <w:rsid w:val="00D4174B"/>
    <w:rsid w:val="00D42217"/>
    <w:rsid w:val="00D43274"/>
    <w:rsid w:val="00D43809"/>
    <w:rsid w:val="00D45C42"/>
    <w:rsid w:val="00D50266"/>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B7DAB"/>
    <w:rsid w:val="00DC08D6"/>
    <w:rsid w:val="00DC3C88"/>
    <w:rsid w:val="00DC400F"/>
    <w:rsid w:val="00DC555B"/>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0E2E"/>
    <w:rsid w:val="00E1229F"/>
    <w:rsid w:val="00E127E8"/>
    <w:rsid w:val="00E12D79"/>
    <w:rsid w:val="00E14877"/>
    <w:rsid w:val="00E161CE"/>
    <w:rsid w:val="00E20CCB"/>
    <w:rsid w:val="00E22841"/>
    <w:rsid w:val="00E23933"/>
    <w:rsid w:val="00E2620F"/>
    <w:rsid w:val="00E31C1C"/>
    <w:rsid w:val="00E32646"/>
    <w:rsid w:val="00E33AD1"/>
    <w:rsid w:val="00E35BBC"/>
    <w:rsid w:val="00E4175E"/>
    <w:rsid w:val="00E42500"/>
    <w:rsid w:val="00E43EED"/>
    <w:rsid w:val="00E43FAE"/>
    <w:rsid w:val="00E44C1A"/>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87B"/>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062D4"/>
    <w:rsid w:val="00F1008E"/>
    <w:rsid w:val="00F10EFC"/>
    <w:rsid w:val="00F111F8"/>
    <w:rsid w:val="00F12A33"/>
    <w:rsid w:val="00F12B35"/>
    <w:rsid w:val="00F13EE5"/>
    <w:rsid w:val="00F140AD"/>
    <w:rsid w:val="00F16349"/>
    <w:rsid w:val="00F16876"/>
    <w:rsid w:val="00F17865"/>
    <w:rsid w:val="00F1791D"/>
    <w:rsid w:val="00F21981"/>
    <w:rsid w:val="00F21C78"/>
    <w:rsid w:val="00F21FB2"/>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046"/>
    <w:rsid w:val="00FB72A3"/>
    <w:rsid w:val="00FC15C6"/>
    <w:rsid w:val="00FC1FED"/>
    <w:rsid w:val="00FC4113"/>
    <w:rsid w:val="00FC59C7"/>
    <w:rsid w:val="00FC5FB6"/>
    <w:rsid w:val="00FC761E"/>
    <w:rsid w:val="00FD0DC1"/>
    <w:rsid w:val="00FD1647"/>
    <w:rsid w:val="00FD2EEA"/>
    <w:rsid w:val="00FD33C2"/>
    <w:rsid w:val="00FD3521"/>
    <w:rsid w:val="00FE0238"/>
    <w:rsid w:val="00FE037C"/>
    <w:rsid w:val="00FE0B83"/>
    <w:rsid w:val="00FE1A6D"/>
    <w:rsid w:val="00FE3CF2"/>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rules v:ext="edit">
        <o:r id="V:Rule7" type="connector" idref="#Straight Arrow Connector 2"/>
        <o:r id="V:Rule8" type="connector" idref="#_x0000_s1038"/>
        <o:r id="V:Rule9" type="connector" idref="#_x0000_s1042"/>
        <o:r id="V:Rule10" type="connector" idref="#_x0000_s1039"/>
        <o:r id="V:Rule11" type="connector" idref="#Straight Arrow Connector 3"/>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85;&#1072;&#1073;&#1072;&#1074;&#1082;&#1077;@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__doPostBack('trvFullCPV','s50000000-5\\50400000-9\\50420000-5\\504210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C35F-CA75-4140-A6E6-C0FB0D81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6496</Words>
  <Characters>39043</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45449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59</cp:revision>
  <cp:lastPrinted>2013-09-10T06:08:00Z</cp:lastPrinted>
  <dcterms:created xsi:type="dcterms:W3CDTF">2013-08-15T08:37:00Z</dcterms:created>
  <dcterms:modified xsi:type="dcterms:W3CDTF">2013-09-10T11:44:00Z</dcterms:modified>
</cp:coreProperties>
</file>