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76"/>
        <w:tblW w:w="9791" w:type="dxa"/>
        <w:tblBorders>
          <w:bottom w:val="single" w:sz="4" w:space="0" w:color="auto"/>
        </w:tblBorders>
        <w:tblLayout w:type="fixed"/>
        <w:tblLook w:val="0000"/>
      </w:tblPr>
      <w:tblGrid>
        <w:gridCol w:w="1513"/>
        <w:gridCol w:w="8278"/>
      </w:tblGrid>
      <w:tr w:rsidR="00DF6A90" w:rsidRPr="009046F1" w:rsidTr="00DF6A90">
        <w:trPr>
          <w:trHeight w:val="680"/>
        </w:trPr>
        <w:tc>
          <w:tcPr>
            <w:tcW w:w="1513" w:type="dxa"/>
          </w:tcPr>
          <w:p w:rsidR="00DF6A90" w:rsidRPr="009046F1" w:rsidRDefault="00DF6A90" w:rsidP="00DF6A90">
            <w:r w:rsidRPr="009046F1">
              <w:t xml:space="preserve">  </w:t>
            </w:r>
          </w:p>
        </w:tc>
        <w:tc>
          <w:tcPr>
            <w:tcW w:w="8278" w:type="dxa"/>
          </w:tcPr>
          <w:p w:rsidR="00DF6A90" w:rsidRPr="009046F1" w:rsidRDefault="00DF6A90" w:rsidP="00DF6A90">
            <w:pPr>
              <w:pStyle w:val="Footer"/>
              <w:tabs>
                <w:tab w:val="left" w:pos="720"/>
              </w:tabs>
              <w:jc w:val="center"/>
              <w:rPr>
                <w:b/>
                <w:noProof/>
              </w:rPr>
            </w:pPr>
            <w:r w:rsidRPr="009046F1">
              <w:rPr>
                <w:b/>
                <w:noProof/>
              </w:rPr>
              <w:t>КЛИНИЧКИ ЦЕНТАР ВОЈВОДИНЕ</w:t>
            </w:r>
          </w:p>
          <w:p w:rsidR="00DF6A90" w:rsidRPr="009046F1" w:rsidRDefault="00DF6A90" w:rsidP="00DF6A90">
            <w:pPr>
              <w:pStyle w:val="Footer"/>
              <w:tabs>
                <w:tab w:val="left" w:pos="720"/>
              </w:tabs>
              <w:jc w:val="center"/>
              <w:rPr>
                <w:b/>
                <w:noProof/>
              </w:rPr>
            </w:pPr>
            <w:r w:rsidRPr="009046F1">
              <w:rPr>
                <w:b/>
                <w:noProof/>
              </w:rPr>
              <w:t>Ул. Хајдук Вељкова бр. 1</w:t>
            </w:r>
          </w:p>
          <w:p w:rsidR="00DF6A90" w:rsidRPr="009046F1" w:rsidRDefault="00DF6A90" w:rsidP="00DF6A90">
            <w:pPr>
              <w:jc w:val="center"/>
              <w:rPr>
                <w:b/>
                <w:lang w:val="sr-Cyrl-CS"/>
              </w:rPr>
            </w:pPr>
            <w:r w:rsidRPr="009046F1">
              <w:rPr>
                <w:b/>
                <w:lang w:val="sr-Cyrl-CS"/>
              </w:rPr>
              <w:t>Нови Сад</w:t>
            </w:r>
          </w:p>
          <w:p w:rsidR="00DF6A90" w:rsidRPr="009046F1" w:rsidRDefault="00DF6A90" w:rsidP="00DF6A90">
            <w:pPr>
              <w:jc w:val="center"/>
              <w:rPr>
                <w:rFonts w:ascii="Lucida Sans Unicode" w:hAnsi="Lucida Sans Unicode" w:cs="Lucida Sans Unicode"/>
                <w:lang w:val="sl-SI"/>
              </w:rPr>
            </w:pPr>
          </w:p>
          <w:p w:rsidR="00DF6A90" w:rsidRPr="009046F1" w:rsidRDefault="00DF6A90" w:rsidP="00DF6A90">
            <w:pPr>
              <w:jc w:val="center"/>
              <w:rPr>
                <w:rFonts w:ascii="Lucida Sans Unicode" w:hAnsi="Lucida Sans Unicode" w:cs="Lucida Sans Unicode"/>
                <w:lang w:val="sl-SI"/>
              </w:rPr>
            </w:pPr>
          </w:p>
          <w:p w:rsidR="00DF6A90" w:rsidRPr="009046F1" w:rsidRDefault="00DF6A90" w:rsidP="00DF6A90">
            <w:pPr>
              <w:jc w:val="center"/>
              <w:rPr>
                <w:rFonts w:ascii="Lucida Sans Unicode" w:hAnsi="Lucida Sans Unicode" w:cs="Lucida Sans Unicode"/>
                <w:lang w:val="sl-SI"/>
              </w:rPr>
            </w:pPr>
          </w:p>
        </w:tc>
      </w:tr>
    </w:tbl>
    <w:p w:rsidR="00DF6A90" w:rsidRPr="009046F1" w:rsidRDefault="007372A8" w:rsidP="00DF6A90">
      <w:pPr>
        <w:pStyle w:val="Footer"/>
        <w:tabs>
          <w:tab w:val="left" w:pos="720"/>
        </w:tabs>
        <w:rPr>
          <w:b/>
          <w:noProof/>
          <w:lang w:val="sr-Cyrl-CS"/>
        </w:rPr>
      </w:pPr>
      <w:r w:rsidRPr="007372A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24.55pt;margin-top:-44.8pt;width:69.5pt;height:65.75pt;z-index:251672576;mso-position-horizontal-relative:text;mso-position-vertical-relative:text">
            <v:imagedata r:id="rId8" o:title=""/>
          </v:shape>
          <o:OLEObject Type="Embed" ProgID="PBrush" ShapeID="_x0000_s1066" DrawAspect="Content" ObjectID="_1442229943" r:id="rId9"/>
        </w:pict>
      </w:r>
    </w:p>
    <w:p w:rsidR="00DF6A90" w:rsidRPr="009046F1" w:rsidRDefault="00DF6A90" w:rsidP="00DF6A90">
      <w:pPr>
        <w:pStyle w:val="Footer"/>
        <w:tabs>
          <w:tab w:val="left" w:pos="720"/>
        </w:tabs>
        <w:rPr>
          <w:b/>
          <w:noProof/>
          <w:lang w:val="sr-Cyrl-CS"/>
        </w:rPr>
      </w:pPr>
    </w:p>
    <w:p w:rsidR="00DF6A90" w:rsidRPr="009046F1" w:rsidRDefault="00DF6A90" w:rsidP="00DF6A90">
      <w:pPr>
        <w:pStyle w:val="Footer"/>
        <w:tabs>
          <w:tab w:val="left" w:pos="720"/>
        </w:tabs>
        <w:rPr>
          <w:b/>
          <w:noProof/>
          <w:lang w:val="sr-Cyrl-CS"/>
        </w:rPr>
      </w:pPr>
    </w:p>
    <w:p w:rsidR="00DF6A90" w:rsidRPr="009046F1" w:rsidRDefault="00DF6A90" w:rsidP="00DF6A90">
      <w:pPr>
        <w:pStyle w:val="Footer"/>
        <w:tabs>
          <w:tab w:val="left" w:pos="720"/>
        </w:tabs>
        <w:rPr>
          <w:b/>
          <w:noProof/>
          <w:lang w:val="sr-Cyrl-CS"/>
        </w:rPr>
      </w:pPr>
    </w:p>
    <w:p w:rsidR="00DF6A90" w:rsidRPr="009046F1" w:rsidRDefault="00DF6A90" w:rsidP="00DF6A90">
      <w:pPr>
        <w:pStyle w:val="Footer"/>
        <w:jc w:val="center"/>
        <w:rPr>
          <w:b/>
          <w:noProof/>
        </w:rPr>
      </w:pPr>
    </w:p>
    <w:p w:rsidR="00DF6A90" w:rsidRPr="009046F1" w:rsidRDefault="00DF6A90" w:rsidP="00DF6A90">
      <w:pPr>
        <w:pStyle w:val="Footer"/>
        <w:jc w:val="center"/>
        <w:rPr>
          <w:b/>
          <w:noProof/>
        </w:rPr>
      </w:pPr>
    </w:p>
    <w:p w:rsidR="00DF6A90" w:rsidRPr="009046F1" w:rsidRDefault="00DF6A90" w:rsidP="00DF6A90">
      <w:pPr>
        <w:pStyle w:val="Footer"/>
        <w:jc w:val="center"/>
        <w:rPr>
          <w:b/>
          <w:noProof/>
        </w:rPr>
      </w:pPr>
    </w:p>
    <w:p w:rsidR="00DF6A90" w:rsidRPr="009046F1" w:rsidRDefault="00DF6A90" w:rsidP="00DF6A90">
      <w:pPr>
        <w:pStyle w:val="Footer"/>
        <w:jc w:val="center"/>
        <w:rPr>
          <w:b/>
          <w:noProof/>
        </w:rPr>
      </w:pPr>
    </w:p>
    <w:p w:rsidR="00DF6A90" w:rsidRPr="009046F1" w:rsidRDefault="00DF6A90" w:rsidP="00DF6A90">
      <w:pPr>
        <w:pStyle w:val="Footer"/>
        <w:jc w:val="center"/>
        <w:rPr>
          <w:b/>
          <w:noProof/>
        </w:rPr>
      </w:pPr>
    </w:p>
    <w:p w:rsidR="00DF6A90" w:rsidRPr="009046F1" w:rsidRDefault="00DF6A90" w:rsidP="00DF6A90">
      <w:pPr>
        <w:pStyle w:val="Footer"/>
        <w:jc w:val="center"/>
        <w:rPr>
          <w:b/>
          <w:noProof/>
          <w:lang w:val="sr-Cyrl-CS"/>
        </w:rPr>
      </w:pPr>
    </w:p>
    <w:p w:rsidR="00DF6A90" w:rsidRPr="009046F1" w:rsidRDefault="00DF6A90" w:rsidP="00DF6A90">
      <w:pPr>
        <w:pStyle w:val="Footer"/>
        <w:jc w:val="center"/>
        <w:rPr>
          <w:b/>
          <w:noProof/>
          <w:sz w:val="28"/>
          <w:szCs w:val="28"/>
        </w:rPr>
      </w:pPr>
      <w:r w:rsidRPr="009046F1">
        <w:rPr>
          <w:b/>
          <w:noProof/>
          <w:sz w:val="28"/>
          <w:szCs w:val="28"/>
        </w:rPr>
        <w:t>КОНКУРСНА ДОКУМЕНТАЦИЈА</w:t>
      </w:r>
    </w:p>
    <w:p w:rsidR="00DF6A90" w:rsidRPr="009046F1" w:rsidRDefault="00DF6A90" w:rsidP="00DF6A90">
      <w:pPr>
        <w:pStyle w:val="Footer"/>
        <w:jc w:val="center"/>
        <w:rPr>
          <w:b/>
          <w:noProof/>
          <w:sz w:val="28"/>
          <w:szCs w:val="28"/>
          <w:lang w:val="sr-Cyrl-CS"/>
        </w:rPr>
      </w:pPr>
    </w:p>
    <w:p w:rsidR="00DF6A90" w:rsidRPr="009046F1" w:rsidRDefault="00DF6A90" w:rsidP="00DF6A90">
      <w:pPr>
        <w:pStyle w:val="Footer"/>
        <w:jc w:val="center"/>
        <w:rPr>
          <w:b/>
          <w:noProof/>
          <w:sz w:val="28"/>
          <w:szCs w:val="28"/>
          <w:lang w:val="sr-Cyrl-CS"/>
        </w:rPr>
      </w:pPr>
    </w:p>
    <w:p w:rsidR="00DF6A90" w:rsidRPr="009046F1" w:rsidRDefault="00DF6A90" w:rsidP="00DF6A90">
      <w:pPr>
        <w:pStyle w:val="Footer"/>
        <w:jc w:val="center"/>
        <w:rPr>
          <w:b/>
          <w:noProof/>
          <w:sz w:val="28"/>
          <w:szCs w:val="28"/>
          <w:lang w:val="sr-Cyrl-CS"/>
        </w:rPr>
      </w:pPr>
    </w:p>
    <w:p w:rsidR="00DF6A90" w:rsidRPr="009046F1" w:rsidRDefault="000548D2" w:rsidP="00DF6A90">
      <w:pPr>
        <w:pStyle w:val="Footer"/>
        <w:tabs>
          <w:tab w:val="left" w:pos="720"/>
        </w:tabs>
        <w:jc w:val="center"/>
        <w:rPr>
          <w:b/>
          <w:noProof/>
          <w:sz w:val="28"/>
          <w:szCs w:val="28"/>
        </w:rPr>
      </w:pPr>
      <w:r w:rsidRPr="009046F1">
        <w:rPr>
          <w:bCs/>
          <w:noProof/>
          <w:sz w:val="28"/>
          <w:szCs w:val="28"/>
        </w:rPr>
        <w:t xml:space="preserve">Сервисирање апарата за анестезију, модуларних анестезија монитора, пацијент монитора и ЕКГ апарата, произвођача </w:t>
      </w:r>
      <w:r w:rsidR="005B762F" w:rsidRPr="009046F1">
        <w:rPr>
          <w:bCs/>
          <w:sz w:val="28"/>
          <w:szCs w:val="28"/>
          <w:lang w:val="sr-Latn-CS"/>
        </w:rPr>
        <w:t>„GE Healt</w:t>
      </w:r>
      <w:r w:rsidRPr="009046F1">
        <w:rPr>
          <w:bCs/>
          <w:sz w:val="28"/>
          <w:szCs w:val="28"/>
          <w:lang w:val="sr-Latn-CS"/>
        </w:rPr>
        <w:t>hcare (Datex Ohmeda</w:t>
      </w:r>
      <w:r w:rsidR="00635962" w:rsidRPr="009046F1">
        <w:rPr>
          <w:bCs/>
          <w:sz w:val="28"/>
          <w:szCs w:val="28"/>
        </w:rPr>
        <w:t>)</w:t>
      </w:r>
      <w:r w:rsidRPr="009046F1">
        <w:rPr>
          <w:bCs/>
          <w:sz w:val="28"/>
          <w:szCs w:val="28"/>
          <w:lang w:val="sr-Latn-CS"/>
        </w:rPr>
        <w:t>“</w:t>
      </w:r>
      <w:r w:rsidRPr="009046F1">
        <w:rPr>
          <w:noProof/>
          <w:sz w:val="28"/>
          <w:szCs w:val="28"/>
          <w:lang w:val="ru-RU"/>
        </w:rPr>
        <w:t xml:space="preserve"> за потребе  Клиничког центра Војводине </w:t>
      </w:r>
    </w:p>
    <w:p w:rsidR="00DF6A90" w:rsidRPr="009046F1" w:rsidRDefault="00DF6A90" w:rsidP="00DF6A90">
      <w:pPr>
        <w:pStyle w:val="Footer"/>
        <w:tabs>
          <w:tab w:val="left" w:pos="720"/>
        </w:tabs>
        <w:jc w:val="center"/>
        <w:rPr>
          <w:b/>
          <w:sz w:val="28"/>
          <w:szCs w:val="28"/>
        </w:rPr>
      </w:pPr>
    </w:p>
    <w:p w:rsidR="00DF6A90" w:rsidRPr="009046F1" w:rsidRDefault="00DF6A90" w:rsidP="00DF6A90">
      <w:pPr>
        <w:pStyle w:val="Footer"/>
        <w:tabs>
          <w:tab w:val="left" w:pos="720"/>
        </w:tabs>
        <w:jc w:val="center"/>
        <w:rPr>
          <w:b/>
          <w:sz w:val="28"/>
          <w:szCs w:val="28"/>
        </w:rPr>
      </w:pPr>
      <w:r w:rsidRPr="009046F1">
        <w:rPr>
          <w:b/>
          <w:sz w:val="28"/>
          <w:szCs w:val="28"/>
        </w:rPr>
        <w:t xml:space="preserve">ПРЕГОВАРАЧКИ ПОСТУПАК БЕЗ ОБЈАВЉИВАЊА ПОЗИВА </w:t>
      </w:r>
    </w:p>
    <w:p w:rsidR="00DF6A90" w:rsidRPr="009046F1" w:rsidRDefault="00DF6A90" w:rsidP="00DF6A90">
      <w:pPr>
        <w:pStyle w:val="Footer"/>
        <w:tabs>
          <w:tab w:val="left" w:pos="720"/>
        </w:tabs>
        <w:jc w:val="center"/>
        <w:rPr>
          <w:b/>
          <w:sz w:val="28"/>
          <w:szCs w:val="28"/>
        </w:rPr>
      </w:pPr>
      <w:r w:rsidRPr="009046F1">
        <w:rPr>
          <w:b/>
          <w:sz w:val="28"/>
          <w:szCs w:val="28"/>
        </w:rPr>
        <w:t>ЗА ПОДНОШЕЊЕ ПОНУДА</w:t>
      </w:r>
    </w:p>
    <w:p w:rsidR="00DF6A90" w:rsidRPr="009046F1" w:rsidRDefault="00DF6A90" w:rsidP="00DF6A90">
      <w:pPr>
        <w:pStyle w:val="Footer"/>
        <w:jc w:val="center"/>
        <w:rPr>
          <w:b/>
          <w:sz w:val="28"/>
          <w:szCs w:val="28"/>
        </w:rPr>
      </w:pPr>
      <w:r w:rsidRPr="009046F1">
        <w:rPr>
          <w:b/>
          <w:sz w:val="28"/>
          <w:szCs w:val="28"/>
        </w:rPr>
        <w:t xml:space="preserve">БРОЈ </w:t>
      </w:r>
      <w:r w:rsidR="006405B8" w:rsidRPr="009046F1">
        <w:rPr>
          <w:b/>
          <w:sz w:val="28"/>
          <w:szCs w:val="28"/>
        </w:rPr>
        <w:t>222</w:t>
      </w:r>
      <w:r w:rsidRPr="009046F1">
        <w:rPr>
          <w:b/>
          <w:sz w:val="28"/>
          <w:szCs w:val="28"/>
        </w:rPr>
        <w:t>-13-П</w:t>
      </w:r>
    </w:p>
    <w:p w:rsidR="00DF6A90" w:rsidRPr="009046F1" w:rsidRDefault="00DF6A90" w:rsidP="00DF6A90">
      <w:pPr>
        <w:pStyle w:val="Footer"/>
        <w:tabs>
          <w:tab w:val="left" w:pos="720"/>
        </w:tabs>
        <w:jc w:val="center"/>
        <w:rPr>
          <w:b/>
          <w:noProof/>
        </w:rPr>
      </w:pPr>
    </w:p>
    <w:p w:rsidR="00DF6A90" w:rsidRPr="009046F1" w:rsidRDefault="00DF6A90" w:rsidP="00DF6A90">
      <w:pPr>
        <w:pStyle w:val="Footer"/>
        <w:tabs>
          <w:tab w:val="left" w:pos="720"/>
        </w:tabs>
        <w:jc w:val="center"/>
        <w:rPr>
          <w:b/>
          <w:noProof/>
        </w:rPr>
      </w:pPr>
    </w:p>
    <w:p w:rsidR="00DF6A90" w:rsidRPr="009046F1" w:rsidRDefault="00DF6A90" w:rsidP="00DF6A90">
      <w:pPr>
        <w:pStyle w:val="Footer"/>
        <w:tabs>
          <w:tab w:val="left" w:pos="720"/>
        </w:tabs>
        <w:jc w:val="center"/>
        <w:rPr>
          <w:b/>
          <w:noProof/>
        </w:rPr>
      </w:pPr>
    </w:p>
    <w:p w:rsidR="00DF6A90" w:rsidRPr="009046F1" w:rsidRDefault="00DF6A90" w:rsidP="00DF6A90">
      <w:pPr>
        <w:pStyle w:val="Footer"/>
        <w:tabs>
          <w:tab w:val="left" w:pos="720"/>
        </w:tabs>
        <w:jc w:val="center"/>
        <w:rPr>
          <w:b/>
          <w:noProof/>
        </w:rPr>
      </w:pPr>
    </w:p>
    <w:p w:rsidR="00DF6A90" w:rsidRPr="009046F1" w:rsidRDefault="00DF6A90" w:rsidP="00DF6A90">
      <w:pPr>
        <w:pStyle w:val="Footer"/>
        <w:tabs>
          <w:tab w:val="left" w:pos="720"/>
        </w:tabs>
        <w:jc w:val="center"/>
        <w:rPr>
          <w:b/>
          <w:noProof/>
        </w:rPr>
      </w:pPr>
    </w:p>
    <w:p w:rsidR="00DF6A90" w:rsidRPr="009046F1" w:rsidRDefault="00DF6A90" w:rsidP="00DF6A90">
      <w:pPr>
        <w:pStyle w:val="Footer"/>
        <w:tabs>
          <w:tab w:val="left" w:pos="720"/>
        </w:tabs>
        <w:jc w:val="center"/>
        <w:rPr>
          <w:b/>
          <w:noProof/>
        </w:rPr>
      </w:pPr>
    </w:p>
    <w:p w:rsidR="00DF6A90" w:rsidRPr="009046F1" w:rsidRDefault="00DF6A90" w:rsidP="00DF6A90">
      <w:pPr>
        <w:pStyle w:val="Footer"/>
        <w:tabs>
          <w:tab w:val="left" w:pos="720"/>
        </w:tabs>
        <w:jc w:val="center"/>
        <w:rPr>
          <w:b/>
          <w:noProof/>
        </w:rPr>
      </w:pPr>
    </w:p>
    <w:p w:rsidR="00DF6A90" w:rsidRPr="009046F1" w:rsidRDefault="00DF6A90" w:rsidP="00DF6A90">
      <w:pPr>
        <w:pStyle w:val="Footer"/>
        <w:tabs>
          <w:tab w:val="left" w:pos="720"/>
        </w:tabs>
        <w:jc w:val="center"/>
        <w:rPr>
          <w:b/>
          <w:noProof/>
        </w:rPr>
      </w:pPr>
    </w:p>
    <w:p w:rsidR="00DF6A90" w:rsidRPr="009046F1" w:rsidRDefault="00DF6A90" w:rsidP="00DF6A90">
      <w:pPr>
        <w:pStyle w:val="Footer"/>
        <w:tabs>
          <w:tab w:val="left" w:pos="720"/>
        </w:tabs>
        <w:rPr>
          <w:noProof/>
        </w:rPr>
      </w:pPr>
    </w:p>
    <w:p w:rsidR="00DF6A90" w:rsidRPr="009046F1" w:rsidRDefault="00DF6A90" w:rsidP="00DF6A90">
      <w:pPr>
        <w:pStyle w:val="Footer"/>
        <w:tabs>
          <w:tab w:val="left" w:pos="720"/>
        </w:tabs>
        <w:rPr>
          <w:noProof/>
        </w:rPr>
      </w:pPr>
    </w:p>
    <w:p w:rsidR="00DF6A90" w:rsidRPr="009046F1" w:rsidRDefault="00DF6A90" w:rsidP="00DF6A90">
      <w:pPr>
        <w:pStyle w:val="Footer"/>
        <w:tabs>
          <w:tab w:val="left" w:pos="720"/>
        </w:tabs>
        <w:rPr>
          <w:noProof/>
        </w:rPr>
      </w:pPr>
    </w:p>
    <w:p w:rsidR="00DF6A90" w:rsidRPr="009046F1" w:rsidRDefault="00DF6A90" w:rsidP="00DF6A90">
      <w:pPr>
        <w:pStyle w:val="Footer"/>
        <w:tabs>
          <w:tab w:val="left" w:pos="720"/>
        </w:tabs>
        <w:rPr>
          <w:noProof/>
        </w:rPr>
      </w:pPr>
    </w:p>
    <w:p w:rsidR="00DF6A90" w:rsidRPr="009046F1" w:rsidRDefault="00DF6A90" w:rsidP="00DF6A90">
      <w:pPr>
        <w:pStyle w:val="Footer"/>
        <w:tabs>
          <w:tab w:val="left" w:pos="720"/>
        </w:tabs>
        <w:rPr>
          <w:noProof/>
        </w:rPr>
      </w:pPr>
    </w:p>
    <w:p w:rsidR="00DF6A90" w:rsidRPr="009046F1" w:rsidRDefault="00DF6A90" w:rsidP="00DF6A90">
      <w:pPr>
        <w:pStyle w:val="Footer"/>
        <w:tabs>
          <w:tab w:val="left" w:pos="720"/>
        </w:tabs>
        <w:rPr>
          <w:noProof/>
        </w:rPr>
      </w:pPr>
    </w:p>
    <w:p w:rsidR="00DF6A90" w:rsidRPr="009046F1" w:rsidRDefault="00DF6A90" w:rsidP="00DF6A90">
      <w:pPr>
        <w:pStyle w:val="Footer"/>
        <w:tabs>
          <w:tab w:val="left" w:pos="720"/>
        </w:tabs>
        <w:rPr>
          <w:noProof/>
        </w:rPr>
      </w:pPr>
    </w:p>
    <w:p w:rsidR="00DF6A90" w:rsidRPr="009046F1" w:rsidRDefault="00DF6A90" w:rsidP="00DF6A90">
      <w:pPr>
        <w:pStyle w:val="Footer"/>
        <w:tabs>
          <w:tab w:val="left" w:pos="720"/>
        </w:tabs>
        <w:rPr>
          <w:noProof/>
        </w:rPr>
      </w:pPr>
    </w:p>
    <w:p w:rsidR="00DF6A90" w:rsidRPr="009046F1" w:rsidRDefault="00DF6A90" w:rsidP="00DF6A90">
      <w:pPr>
        <w:pStyle w:val="Footer"/>
        <w:tabs>
          <w:tab w:val="left" w:pos="720"/>
        </w:tabs>
        <w:rPr>
          <w:noProof/>
        </w:rPr>
      </w:pPr>
    </w:p>
    <w:p w:rsidR="00DF6A90" w:rsidRPr="009046F1" w:rsidRDefault="00DF6A90" w:rsidP="00DF6A90">
      <w:pPr>
        <w:pStyle w:val="Footer"/>
        <w:tabs>
          <w:tab w:val="left" w:pos="720"/>
        </w:tabs>
        <w:rPr>
          <w:noProof/>
        </w:rPr>
      </w:pPr>
    </w:p>
    <w:p w:rsidR="00DF6A90" w:rsidRPr="009046F1" w:rsidRDefault="00DF6A90" w:rsidP="00DF6A90">
      <w:pPr>
        <w:pStyle w:val="Footer"/>
        <w:tabs>
          <w:tab w:val="left" w:pos="720"/>
        </w:tabs>
        <w:rPr>
          <w:noProof/>
        </w:rPr>
      </w:pPr>
    </w:p>
    <w:p w:rsidR="00DF6A90" w:rsidRPr="009046F1" w:rsidRDefault="00DF6A90" w:rsidP="00DF6A90">
      <w:pPr>
        <w:pStyle w:val="Footer"/>
        <w:tabs>
          <w:tab w:val="left" w:pos="720"/>
        </w:tabs>
        <w:jc w:val="center"/>
        <w:rPr>
          <w:b/>
          <w:noProof/>
        </w:rPr>
      </w:pPr>
      <w:r w:rsidRPr="009046F1">
        <w:rPr>
          <w:b/>
          <w:noProof/>
        </w:rPr>
        <w:t>Нови Сад, 2013.</w:t>
      </w:r>
      <w:r w:rsidR="005B762F" w:rsidRPr="009046F1">
        <w:rPr>
          <w:b/>
          <w:noProof/>
        </w:rPr>
        <w:t xml:space="preserve"> године</w:t>
      </w:r>
    </w:p>
    <w:p w:rsidR="00DF6A90" w:rsidRPr="009046F1" w:rsidRDefault="00DF6A90" w:rsidP="00DF6A90">
      <w:pPr>
        <w:rPr>
          <w:b/>
          <w:noProof/>
        </w:rPr>
      </w:pPr>
      <w:r w:rsidRPr="009046F1">
        <w:rPr>
          <w:b/>
          <w:noProof/>
        </w:rPr>
        <w:br w:type="page"/>
      </w:r>
    </w:p>
    <w:p w:rsidR="00DF6A90" w:rsidRPr="009046F1" w:rsidRDefault="00DF6A90" w:rsidP="00DF6A90">
      <w:pPr>
        <w:ind w:firstLine="720"/>
        <w:jc w:val="both"/>
        <w:rPr>
          <w:rFonts w:eastAsia="TimesNewRomanPSMT"/>
        </w:rPr>
      </w:pPr>
      <w:r w:rsidRPr="009046F1">
        <w:rPr>
          <w:rFonts w:eastAsia="TimesNewRomanPSMT"/>
        </w:rPr>
        <w:lastRenderedPageBreak/>
        <w:t xml:space="preserve">На основу Закона о јавним набавкама („Сл. гласник РС” бр. 124/2012,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29/2013), Мишљења Управе за јавне набавке о основаности примене преговарачког поступка, </w:t>
      </w:r>
      <w:r w:rsidRPr="009046F1">
        <w:t>Одлуке о покретању поступка предметне јавне набавке и Решења о образовању комисије за предметну јавну набавку, припремљена је:</w:t>
      </w:r>
    </w:p>
    <w:p w:rsidR="00DF6A90" w:rsidRPr="009046F1" w:rsidRDefault="00DF6A90" w:rsidP="00DF6A90">
      <w:pPr>
        <w:ind w:firstLine="720"/>
        <w:jc w:val="both"/>
        <w:rPr>
          <w:rFonts w:eastAsia="TimesNewRomanPSMT"/>
        </w:rPr>
      </w:pPr>
    </w:p>
    <w:p w:rsidR="00DF6A90" w:rsidRPr="009046F1" w:rsidRDefault="00DF6A90" w:rsidP="00DF6A90">
      <w:pPr>
        <w:jc w:val="center"/>
        <w:rPr>
          <w:b/>
          <w:noProof/>
        </w:rPr>
      </w:pPr>
      <w:r w:rsidRPr="009046F1">
        <w:rPr>
          <w:b/>
          <w:noProof/>
        </w:rPr>
        <w:t>КОНКУРСНА ДОКУМЕНТАЦИЈА</w:t>
      </w:r>
    </w:p>
    <w:p w:rsidR="00DF6A90" w:rsidRPr="009046F1" w:rsidRDefault="00DF6A90" w:rsidP="00DF6A90">
      <w:pPr>
        <w:jc w:val="center"/>
        <w:rPr>
          <w:b/>
          <w:noProof/>
        </w:rPr>
      </w:pPr>
    </w:p>
    <w:p w:rsidR="000548D2" w:rsidRPr="009046F1" w:rsidRDefault="00DF6A90" w:rsidP="005B762F">
      <w:pPr>
        <w:pStyle w:val="Footer"/>
        <w:tabs>
          <w:tab w:val="left" w:pos="720"/>
        </w:tabs>
        <w:jc w:val="both"/>
        <w:rPr>
          <w:b/>
          <w:noProof/>
        </w:rPr>
      </w:pPr>
      <w:r w:rsidRPr="009046F1">
        <w:rPr>
          <w:b/>
          <w:noProof/>
        </w:rPr>
        <w:t xml:space="preserve">у </w:t>
      </w:r>
      <w:r w:rsidRPr="009046F1">
        <w:rPr>
          <w:b/>
          <w:bCs/>
          <w:noProof/>
          <w:lang w:val="sr-Cyrl-CS"/>
        </w:rPr>
        <w:t>преговарачком поступку без објављивања позива за подношење понуда</w:t>
      </w:r>
      <w:r w:rsidRPr="009046F1">
        <w:rPr>
          <w:b/>
          <w:noProof/>
        </w:rPr>
        <w:t xml:space="preserve"> јавне набавке </w:t>
      </w:r>
      <w:r w:rsidRPr="009046F1">
        <w:rPr>
          <w:b/>
          <w:noProof/>
          <w:lang w:val="sr-Cyrl-CS"/>
        </w:rPr>
        <w:t>услуга</w:t>
      </w:r>
      <w:r w:rsidRPr="009046F1">
        <w:rPr>
          <w:b/>
          <w:noProof/>
        </w:rPr>
        <w:t xml:space="preserve"> бр </w:t>
      </w:r>
      <w:r w:rsidR="006405B8" w:rsidRPr="009046F1">
        <w:rPr>
          <w:b/>
          <w:noProof/>
        </w:rPr>
        <w:t>222</w:t>
      </w:r>
      <w:r w:rsidRPr="009046F1">
        <w:rPr>
          <w:b/>
          <w:noProof/>
        </w:rPr>
        <w:t xml:space="preserve">-13-П - </w:t>
      </w:r>
      <w:r w:rsidR="000548D2" w:rsidRPr="009046F1">
        <w:rPr>
          <w:bCs/>
          <w:noProof/>
        </w:rPr>
        <w:t xml:space="preserve">Сервисирање апарата за анестезију, модуларних анестезија монитора, пацијент монитора и ЕКГ апарата, произвођача </w:t>
      </w:r>
      <w:r w:rsidR="000548D2" w:rsidRPr="009046F1">
        <w:rPr>
          <w:bCs/>
          <w:lang w:val="sr-Latn-CS"/>
        </w:rPr>
        <w:t xml:space="preserve">„GE </w:t>
      </w:r>
      <w:r w:rsidR="00053356" w:rsidRPr="009046F1">
        <w:rPr>
          <w:bCs/>
          <w:lang w:val="sr-Latn-CS"/>
        </w:rPr>
        <w:t>Health</w:t>
      </w:r>
      <w:r w:rsidR="000548D2" w:rsidRPr="009046F1">
        <w:rPr>
          <w:bCs/>
          <w:lang w:val="sr-Latn-CS"/>
        </w:rPr>
        <w:t>care (Datex Ohmeda</w:t>
      </w:r>
      <w:r w:rsidR="006405B8" w:rsidRPr="009046F1">
        <w:rPr>
          <w:bCs/>
        </w:rPr>
        <w:t>)</w:t>
      </w:r>
      <w:r w:rsidR="000548D2" w:rsidRPr="009046F1">
        <w:rPr>
          <w:bCs/>
          <w:lang w:val="sr-Latn-CS"/>
        </w:rPr>
        <w:t>“</w:t>
      </w:r>
      <w:r w:rsidR="000548D2" w:rsidRPr="009046F1">
        <w:rPr>
          <w:noProof/>
          <w:lang w:val="ru-RU"/>
        </w:rPr>
        <w:t xml:space="preserve"> за потребе </w:t>
      </w:r>
      <w:r w:rsidR="006A3225" w:rsidRPr="009046F1">
        <w:rPr>
          <w:noProof/>
          <w:lang w:val="ru-RU"/>
        </w:rPr>
        <w:t>Клиничког центра Војводине.</w:t>
      </w:r>
    </w:p>
    <w:p w:rsidR="00DF6A90" w:rsidRPr="009046F1" w:rsidRDefault="00DF6A90" w:rsidP="00DF6A90"/>
    <w:p w:rsidR="00DF6A90" w:rsidRPr="009046F1" w:rsidRDefault="00DF6A90" w:rsidP="00DF6A90">
      <w:pPr>
        <w:jc w:val="both"/>
        <w:rPr>
          <w:rFonts w:eastAsia="TimesNewRomanPSMT"/>
        </w:rPr>
      </w:pPr>
      <w:r w:rsidRPr="009046F1">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u w:val="single"/>
        </w:rPr>
        <w:id w:val="-921330310"/>
        <w:docPartObj>
          <w:docPartGallery w:val="Table of Contents"/>
          <w:docPartUnique/>
        </w:docPartObj>
      </w:sdtPr>
      <w:sdtEndPr>
        <w:rPr>
          <w:u w:val="none"/>
        </w:rPr>
      </w:sdtEndPr>
      <w:sdtContent>
        <w:p w:rsidR="00DF6A90" w:rsidRPr="009046F1" w:rsidRDefault="00DF6A90" w:rsidP="00DF6A90">
          <w:pPr>
            <w:pStyle w:val="TOCHeading"/>
            <w:rPr>
              <w:rFonts w:ascii="Times New Roman" w:hAnsi="Times New Roman" w:cs="Times New Roman"/>
              <w:color w:val="auto"/>
              <w:sz w:val="24"/>
              <w:szCs w:val="24"/>
              <w:u w:val="single"/>
            </w:rPr>
          </w:pPr>
        </w:p>
        <w:p w:rsidR="003969B9" w:rsidRDefault="007372A8">
          <w:pPr>
            <w:pStyle w:val="TOC1"/>
            <w:tabs>
              <w:tab w:val="left" w:pos="440"/>
            </w:tabs>
            <w:rPr>
              <w:rFonts w:asciiTheme="minorHAnsi" w:eastAsiaTheme="minorEastAsia" w:hAnsiTheme="minorHAnsi" w:cstheme="minorBidi"/>
              <w:noProof/>
              <w:sz w:val="22"/>
              <w:szCs w:val="22"/>
              <w:lang w:val="en-US"/>
            </w:rPr>
          </w:pPr>
          <w:r w:rsidRPr="007372A8">
            <w:rPr>
              <w:noProof/>
              <w:lang w:val="sr-Cyrl-CS"/>
            </w:rPr>
            <w:fldChar w:fldCharType="begin"/>
          </w:r>
          <w:r w:rsidR="00DF6A90" w:rsidRPr="009046F1">
            <w:instrText xml:space="preserve"> TOC \o "1-3" \h \z \u </w:instrText>
          </w:r>
          <w:r w:rsidRPr="007372A8">
            <w:rPr>
              <w:noProof/>
              <w:lang w:val="sr-Cyrl-CS"/>
            </w:rPr>
            <w:fldChar w:fldCharType="separate"/>
          </w:r>
          <w:hyperlink w:anchor="_Toc368487389" w:history="1">
            <w:r w:rsidR="003969B9" w:rsidRPr="0017783C">
              <w:rPr>
                <w:rStyle w:val="Hyperlink"/>
                <w:noProof/>
              </w:rPr>
              <w:t>1.</w:t>
            </w:r>
            <w:r w:rsidR="003969B9">
              <w:rPr>
                <w:rFonts w:asciiTheme="minorHAnsi" w:eastAsiaTheme="minorEastAsia" w:hAnsiTheme="minorHAnsi" w:cstheme="minorBidi"/>
                <w:noProof/>
                <w:sz w:val="22"/>
                <w:szCs w:val="22"/>
                <w:lang w:val="en-US"/>
              </w:rPr>
              <w:tab/>
            </w:r>
            <w:r w:rsidR="003969B9" w:rsidRPr="0017783C">
              <w:rPr>
                <w:rStyle w:val="Hyperlink"/>
                <w:noProof/>
              </w:rPr>
              <w:t>ОПШТИ ПОДАЦИ О НАБАВЦИ</w:t>
            </w:r>
            <w:r w:rsidR="003969B9">
              <w:rPr>
                <w:noProof/>
                <w:webHidden/>
              </w:rPr>
              <w:tab/>
            </w:r>
            <w:r>
              <w:rPr>
                <w:noProof/>
                <w:webHidden/>
              </w:rPr>
              <w:fldChar w:fldCharType="begin"/>
            </w:r>
            <w:r w:rsidR="003969B9">
              <w:rPr>
                <w:noProof/>
                <w:webHidden/>
              </w:rPr>
              <w:instrText xml:space="preserve"> PAGEREF _Toc368487389 \h </w:instrText>
            </w:r>
            <w:r>
              <w:rPr>
                <w:noProof/>
                <w:webHidden/>
              </w:rPr>
            </w:r>
            <w:r>
              <w:rPr>
                <w:noProof/>
                <w:webHidden/>
              </w:rPr>
              <w:fldChar w:fldCharType="separate"/>
            </w:r>
            <w:r w:rsidR="003969B9">
              <w:rPr>
                <w:noProof/>
                <w:webHidden/>
              </w:rPr>
              <w:t>3</w:t>
            </w:r>
            <w:r>
              <w:rPr>
                <w:noProof/>
                <w:webHidden/>
              </w:rPr>
              <w:fldChar w:fldCharType="end"/>
            </w:r>
          </w:hyperlink>
        </w:p>
        <w:p w:rsidR="003969B9" w:rsidRDefault="007372A8">
          <w:pPr>
            <w:pStyle w:val="TOC1"/>
            <w:tabs>
              <w:tab w:val="left" w:pos="440"/>
            </w:tabs>
            <w:rPr>
              <w:rFonts w:asciiTheme="minorHAnsi" w:eastAsiaTheme="minorEastAsia" w:hAnsiTheme="minorHAnsi" w:cstheme="minorBidi"/>
              <w:noProof/>
              <w:sz w:val="22"/>
              <w:szCs w:val="22"/>
              <w:lang w:val="en-US"/>
            </w:rPr>
          </w:pPr>
          <w:hyperlink w:anchor="_Toc368487390" w:history="1">
            <w:r w:rsidR="003969B9" w:rsidRPr="0017783C">
              <w:rPr>
                <w:rStyle w:val="Hyperlink"/>
                <w:noProof/>
                <w:lang w:val="sl-SI"/>
              </w:rPr>
              <w:t>2.</w:t>
            </w:r>
            <w:r w:rsidR="003969B9">
              <w:rPr>
                <w:rFonts w:asciiTheme="minorHAnsi" w:eastAsiaTheme="minorEastAsia" w:hAnsiTheme="minorHAnsi" w:cstheme="minorBidi"/>
                <w:noProof/>
                <w:sz w:val="22"/>
                <w:szCs w:val="22"/>
                <w:lang w:val="en-US"/>
              </w:rPr>
              <w:tab/>
            </w:r>
            <w:r w:rsidR="003969B9" w:rsidRPr="0017783C">
              <w:rPr>
                <w:rStyle w:val="Hyperlink"/>
                <w:noProof/>
              </w:rPr>
              <w:t>ПОДАЦИ О ПРЕДМЕТУ ЈАВНЕ НАБАВКЕ</w:t>
            </w:r>
            <w:r w:rsidR="003969B9">
              <w:rPr>
                <w:noProof/>
                <w:webHidden/>
              </w:rPr>
              <w:tab/>
            </w:r>
            <w:r>
              <w:rPr>
                <w:noProof/>
                <w:webHidden/>
              </w:rPr>
              <w:fldChar w:fldCharType="begin"/>
            </w:r>
            <w:r w:rsidR="003969B9">
              <w:rPr>
                <w:noProof/>
                <w:webHidden/>
              </w:rPr>
              <w:instrText xml:space="preserve"> PAGEREF _Toc368487390 \h </w:instrText>
            </w:r>
            <w:r>
              <w:rPr>
                <w:noProof/>
                <w:webHidden/>
              </w:rPr>
            </w:r>
            <w:r>
              <w:rPr>
                <w:noProof/>
                <w:webHidden/>
              </w:rPr>
              <w:fldChar w:fldCharType="separate"/>
            </w:r>
            <w:r w:rsidR="003969B9">
              <w:rPr>
                <w:noProof/>
                <w:webHidden/>
              </w:rPr>
              <w:t>4</w:t>
            </w:r>
            <w:r>
              <w:rPr>
                <w:noProof/>
                <w:webHidden/>
              </w:rPr>
              <w:fldChar w:fldCharType="end"/>
            </w:r>
          </w:hyperlink>
        </w:p>
        <w:p w:rsidR="003969B9" w:rsidRDefault="007372A8">
          <w:pPr>
            <w:pStyle w:val="TOC1"/>
            <w:tabs>
              <w:tab w:val="left" w:pos="440"/>
            </w:tabs>
            <w:rPr>
              <w:rFonts w:asciiTheme="minorHAnsi" w:eastAsiaTheme="minorEastAsia" w:hAnsiTheme="minorHAnsi" w:cstheme="minorBidi"/>
              <w:noProof/>
              <w:sz w:val="22"/>
              <w:szCs w:val="22"/>
              <w:lang w:val="en-US"/>
            </w:rPr>
          </w:pPr>
          <w:hyperlink w:anchor="_Toc368487391" w:history="1">
            <w:r w:rsidR="003969B9" w:rsidRPr="0017783C">
              <w:rPr>
                <w:rStyle w:val="Hyperlink"/>
                <w:noProof/>
              </w:rPr>
              <w:t>3.</w:t>
            </w:r>
            <w:r w:rsidR="003969B9">
              <w:rPr>
                <w:rFonts w:asciiTheme="minorHAnsi" w:eastAsiaTheme="minorEastAsia" w:hAnsiTheme="minorHAnsi" w:cstheme="minorBidi"/>
                <w:noProof/>
                <w:sz w:val="22"/>
                <w:szCs w:val="22"/>
                <w:lang w:val="en-US"/>
              </w:rPr>
              <w:tab/>
            </w:r>
            <w:r w:rsidR="003969B9" w:rsidRPr="0017783C">
              <w:rPr>
                <w:rStyle w:val="Hyperlink"/>
                <w:noProof/>
              </w:rPr>
              <w:t>ВРСТА, ТЕХНИЧКЕ КАРАКТЕРИСТИКЕ (СПЕЦИФИКАЦИЈА),</w:t>
            </w:r>
            <w:r w:rsidR="003969B9">
              <w:rPr>
                <w:noProof/>
                <w:webHidden/>
              </w:rPr>
              <w:tab/>
            </w:r>
            <w:r>
              <w:rPr>
                <w:noProof/>
                <w:webHidden/>
              </w:rPr>
              <w:fldChar w:fldCharType="begin"/>
            </w:r>
            <w:r w:rsidR="003969B9">
              <w:rPr>
                <w:noProof/>
                <w:webHidden/>
              </w:rPr>
              <w:instrText xml:space="preserve"> PAGEREF _Toc368487391 \h </w:instrText>
            </w:r>
            <w:r>
              <w:rPr>
                <w:noProof/>
                <w:webHidden/>
              </w:rPr>
            </w:r>
            <w:r>
              <w:rPr>
                <w:noProof/>
                <w:webHidden/>
              </w:rPr>
              <w:fldChar w:fldCharType="separate"/>
            </w:r>
            <w:r w:rsidR="003969B9">
              <w:rPr>
                <w:noProof/>
                <w:webHidden/>
              </w:rPr>
              <w:t>5</w:t>
            </w:r>
            <w:r>
              <w:rPr>
                <w:noProof/>
                <w:webHidden/>
              </w:rPr>
              <w:fldChar w:fldCharType="end"/>
            </w:r>
          </w:hyperlink>
        </w:p>
        <w:p w:rsidR="003969B9" w:rsidRDefault="007372A8">
          <w:pPr>
            <w:pStyle w:val="TOC1"/>
            <w:tabs>
              <w:tab w:val="left" w:pos="440"/>
            </w:tabs>
            <w:rPr>
              <w:rFonts w:asciiTheme="minorHAnsi" w:eastAsiaTheme="minorEastAsia" w:hAnsiTheme="minorHAnsi" w:cstheme="minorBidi"/>
              <w:noProof/>
              <w:sz w:val="22"/>
              <w:szCs w:val="22"/>
              <w:lang w:val="en-US"/>
            </w:rPr>
          </w:pPr>
          <w:hyperlink w:anchor="_Toc368487392" w:history="1">
            <w:r w:rsidR="003969B9" w:rsidRPr="0017783C">
              <w:rPr>
                <w:rStyle w:val="Hyperlink"/>
                <w:noProof/>
              </w:rPr>
              <w:t>4.</w:t>
            </w:r>
            <w:r w:rsidR="003969B9">
              <w:rPr>
                <w:rFonts w:asciiTheme="minorHAnsi" w:eastAsiaTheme="minorEastAsia" w:hAnsiTheme="minorHAnsi" w:cstheme="minorBidi"/>
                <w:noProof/>
                <w:sz w:val="22"/>
                <w:szCs w:val="22"/>
                <w:lang w:val="en-US"/>
              </w:rPr>
              <w:tab/>
            </w:r>
            <w:r w:rsidR="003969B9" w:rsidRPr="0017783C">
              <w:rPr>
                <w:rStyle w:val="Hyperlink"/>
                <w:noProof/>
              </w:rPr>
              <w:t>ОБРАЗАЦ ИЗЈАВЕ О ИСПУЊЕНОСТИ  УСЛОВА ИЗ ЧЛ. 75. И 76.</w:t>
            </w:r>
            <w:r w:rsidR="003969B9">
              <w:rPr>
                <w:noProof/>
                <w:webHidden/>
              </w:rPr>
              <w:tab/>
            </w:r>
            <w:r>
              <w:rPr>
                <w:noProof/>
                <w:webHidden/>
              </w:rPr>
              <w:fldChar w:fldCharType="begin"/>
            </w:r>
            <w:r w:rsidR="003969B9">
              <w:rPr>
                <w:noProof/>
                <w:webHidden/>
              </w:rPr>
              <w:instrText xml:space="preserve"> PAGEREF _Toc368487392 \h </w:instrText>
            </w:r>
            <w:r>
              <w:rPr>
                <w:noProof/>
                <w:webHidden/>
              </w:rPr>
            </w:r>
            <w:r>
              <w:rPr>
                <w:noProof/>
                <w:webHidden/>
              </w:rPr>
              <w:fldChar w:fldCharType="separate"/>
            </w:r>
            <w:r w:rsidR="003969B9">
              <w:rPr>
                <w:noProof/>
                <w:webHidden/>
              </w:rPr>
              <w:t>7</w:t>
            </w:r>
            <w:r>
              <w:rPr>
                <w:noProof/>
                <w:webHidden/>
              </w:rPr>
              <w:fldChar w:fldCharType="end"/>
            </w:r>
          </w:hyperlink>
        </w:p>
        <w:p w:rsidR="003969B9" w:rsidRDefault="007372A8" w:rsidP="003969B9">
          <w:pPr>
            <w:pStyle w:val="TOC2"/>
            <w:tabs>
              <w:tab w:val="left" w:pos="660"/>
              <w:tab w:val="right" w:leader="dot" w:pos="9060"/>
            </w:tabs>
            <w:ind w:left="660" w:hanging="660"/>
            <w:rPr>
              <w:rFonts w:asciiTheme="minorHAnsi" w:eastAsiaTheme="minorEastAsia" w:hAnsiTheme="minorHAnsi" w:cstheme="minorBidi"/>
              <w:noProof/>
              <w:sz w:val="22"/>
              <w:szCs w:val="22"/>
              <w:lang w:val="en-US"/>
            </w:rPr>
          </w:pPr>
          <w:hyperlink w:anchor="_Toc368487393" w:history="1">
            <w:r w:rsidR="003969B9" w:rsidRPr="0017783C">
              <w:rPr>
                <w:rStyle w:val="Hyperlink"/>
                <w:noProof/>
                <w:lang w:val="sr-Cyrl-CS"/>
              </w:rPr>
              <w:t>5.</w:t>
            </w:r>
            <w:r w:rsidR="0067135C">
              <w:rPr>
                <w:rFonts w:asciiTheme="minorHAnsi" w:eastAsiaTheme="minorEastAsia" w:hAnsiTheme="minorHAnsi" w:cstheme="minorBidi"/>
                <w:noProof/>
                <w:sz w:val="22"/>
                <w:szCs w:val="22"/>
                <w:lang w:val="en-US"/>
              </w:rPr>
              <w:t xml:space="preserve">     </w:t>
            </w:r>
            <w:r w:rsidR="003969B9" w:rsidRPr="0017783C">
              <w:rPr>
                <w:rStyle w:val="Hyperlink"/>
                <w:bCs/>
                <w:noProof/>
                <w:lang w:val="hr-HR"/>
              </w:rPr>
              <w:t>ЕЛЕМЕНТИ УГОВОРА О КОЈИМА ЋЕ СЕ ПРЕГОВАРАТИ И НАЧИН</w:t>
            </w:r>
            <w:r w:rsidR="0067135C">
              <w:rPr>
                <w:rStyle w:val="Hyperlink"/>
                <w:noProof/>
              </w:rPr>
              <w:t xml:space="preserve"> </w:t>
            </w:r>
            <w:r w:rsidR="003969B9" w:rsidRPr="0017783C">
              <w:rPr>
                <w:rStyle w:val="Hyperlink"/>
                <w:noProof/>
              </w:rPr>
              <w:t>ПРЕГОВАРАЊА</w:t>
            </w:r>
            <w:r w:rsidR="003969B9">
              <w:rPr>
                <w:noProof/>
                <w:webHidden/>
              </w:rPr>
              <w:tab/>
            </w:r>
            <w:r>
              <w:rPr>
                <w:noProof/>
                <w:webHidden/>
              </w:rPr>
              <w:fldChar w:fldCharType="begin"/>
            </w:r>
            <w:r w:rsidR="003969B9">
              <w:rPr>
                <w:noProof/>
                <w:webHidden/>
              </w:rPr>
              <w:instrText xml:space="preserve"> PAGEREF _Toc368487393 \h </w:instrText>
            </w:r>
            <w:r>
              <w:rPr>
                <w:noProof/>
                <w:webHidden/>
              </w:rPr>
            </w:r>
            <w:r>
              <w:rPr>
                <w:noProof/>
                <w:webHidden/>
              </w:rPr>
              <w:fldChar w:fldCharType="separate"/>
            </w:r>
            <w:r w:rsidR="003969B9">
              <w:rPr>
                <w:noProof/>
                <w:webHidden/>
              </w:rPr>
              <w:t>12</w:t>
            </w:r>
            <w:r>
              <w:rPr>
                <w:noProof/>
                <w:webHidden/>
              </w:rPr>
              <w:fldChar w:fldCharType="end"/>
            </w:r>
          </w:hyperlink>
        </w:p>
        <w:p w:rsidR="003969B9" w:rsidRDefault="007372A8">
          <w:pPr>
            <w:pStyle w:val="TOC1"/>
            <w:tabs>
              <w:tab w:val="left" w:pos="440"/>
            </w:tabs>
            <w:rPr>
              <w:rFonts w:asciiTheme="minorHAnsi" w:eastAsiaTheme="minorEastAsia" w:hAnsiTheme="minorHAnsi" w:cstheme="minorBidi"/>
              <w:noProof/>
              <w:sz w:val="22"/>
              <w:szCs w:val="22"/>
              <w:lang w:val="en-US"/>
            </w:rPr>
          </w:pPr>
          <w:hyperlink w:anchor="_Toc368487394" w:history="1">
            <w:r w:rsidR="003969B9" w:rsidRPr="0017783C">
              <w:rPr>
                <w:rStyle w:val="Hyperlink"/>
                <w:noProof/>
              </w:rPr>
              <w:t>6.</w:t>
            </w:r>
            <w:r w:rsidR="003969B9">
              <w:rPr>
                <w:rFonts w:asciiTheme="minorHAnsi" w:eastAsiaTheme="minorEastAsia" w:hAnsiTheme="minorHAnsi" w:cstheme="minorBidi"/>
                <w:noProof/>
                <w:sz w:val="22"/>
                <w:szCs w:val="22"/>
                <w:lang w:val="en-US"/>
              </w:rPr>
              <w:tab/>
            </w:r>
            <w:r w:rsidR="003969B9" w:rsidRPr="0017783C">
              <w:rPr>
                <w:rStyle w:val="Hyperlink"/>
                <w:noProof/>
              </w:rPr>
              <w:t>УПУТСТВО ПОНУЂАЧИМА КАКО ДА САЧИНЕ ПОНУДУ</w:t>
            </w:r>
            <w:r w:rsidR="003969B9">
              <w:rPr>
                <w:noProof/>
                <w:webHidden/>
              </w:rPr>
              <w:tab/>
            </w:r>
            <w:r>
              <w:rPr>
                <w:noProof/>
                <w:webHidden/>
              </w:rPr>
              <w:fldChar w:fldCharType="begin"/>
            </w:r>
            <w:r w:rsidR="003969B9">
              <w:rPr>
                <w:noProof/>
                <w:webHidden/>
              </w:rPr>
              <w:instrText xml:space="preserve"> PAGEREF _Toc368487394 \h </w:instrText>
            </w:r>
            <w:r>
              <w:rPr>
                <w:noProof/>
                <w:webHidden/>
              </w:rPr>
            </w:r>
            <w:r>
              <w:rPr>
                <w:noProof/>
                <w:webHidden/>
              </w:rPr>
              <w:fldChar w:fldCharType="separate"/>
            </w:r>
            <w:r w:rsidR="003969B9">
              <w:rPr>
                <w:noProof/>
                <w:webHidden/>
              </w:rPr>
              <w:t>13</w:t>
            </w:r>
            <w:r>
              <w:rPr>
                <w:noProof/>
                <w:webHidden/>
              </w:rPr>
              <w:fldChar w:fldCharType="end"/>
            </w:r>
          </w:hyperlink>
        </w:p>
        <w:p w:rsidR="003969B9" w:rsidRDefault="007372A8">
          <w:pPr>
            <w:pStyle w:val="TOC1"/>
            <w:tabs>
              <w:tab w:val="left" w:pos="440"/>
            </w:tabs>
            <w:rPr>
              <w:rFonts w:asciiTheme="minorHAnsi" w:eastAsiaTheme="minorEastAsia" w:hAnsiTheme="minorHAnsi" w:cstheme="minorBidi"/>
              <w:noProof/>
              <w:sz w:val="22"/>
              <w:szCs w:val="22"/>
              <w:lang w:val="en-US"/>
            </w:rPr>
          </w:pPr>
          <w:hyperlink w:anchor="_Toc368487395" w:history="1">
            <w:r w:rsidR="003969B9" w:rsidRPr="0017783C">
              <w:rPr>
                <w:rStyle w:val="Hyperlink"/>
                <w:noProof/>
              </w:rPr>
              <w:t>7.</w:t>
            </w:r>
            <w:r w:rsidR="003969B9">
              <w:rPr>
                <w:rFonts w:asciiTheme="minorHAnsi" w:eastAsiaTheme="minorEastAsia" w:hAnsiTheme="minorHAnsi" w:cstheme="minorBidi"/>
                <w:noProof/>
                <w:sz w:val="22"/>
                <w:szCs w:val="22"/>
                <w:lang w:val="en-US"/>
              </w:rPr>
              <w:tab/>
            </w:r>
            <w:r w:rsidR="003969B9" w:rsidRPr="0017783C">
              <w:rPr>
                <w:rStyle w:val="Hyperlink"/>
                <w:noProof/>
              </w:rPr>
              <w:t>ИЗЈАВА О НЕЗАВИСНОЈ ПОНУДИ</w:t>
            </w:r>
            <w:r w:rsidR="003969B9">
              <w:rPr>
                <w:noProof/>
                <w:webHidden/>
              </w:rPr>
              <w:tab/>
            </w:r>
            <w:r>
              <w:rPr>
                <w:noProof/>
                <w:webHidden/>
              </w:rPr>
              <w:fldChar w:fldCharType="begin"/>
            </w:r>
            <w:r w:rsidR="003969B9">
              <w:rPr>
                <w:noProof/>
                <w:webHidden/>
              </w:rPr>
              <w:instrText xml:space="preserve"> PAGEREF _Toc368487395 \h </w:instrText>
            </w:r>
            <w:r>
              <w:rPr>
                <w:noProof/>
                <w:webHidden/>
              </w:rPr>
            </w:r>
            <w:r>
              <w:rPr>
                <w:noProof/>
                <w:webHidden/>
              </w:rPr>
              <w:fldChar w:fldCharType="separate"/>
            </w:r>
            <w:r w:rsidR="003969B9">
              <w:rPr>
                <w:noProof/>
                <w:webHidden/>
              </w:rPr>
              <w:t>21</w:t>
            </w:r>
            <w:r>
              <w:rPr>
                <w:noProof/>
                <w:webHidden/>
              </w:rPr>
              <w:fldChar w:fldCharType="end"/>
            </w:r>
          </w:hyperlink>
        </w:p>
        <w:p w:rsidR="003969B9" w:rsidRDefault="007372A8">
          <w:pPr>
            <w:pStyle w:val="TOC1"/>
            <w:tabs>
              <w:tab w:val="left" w:pos="440"/>
            </w:tabs>
            <w:rPr>
              <w:rFonts w:asciiTheme="minorHAnsi" w:eastAsiaTheme="minorEastAsia" w:hAnsiTheme="minorHAnsi" w:cstheme="minorBidi"/>
              <w:noProof/>
              <w:sz w:val="22"/>
              <w:szCs w:val="22"/>
              <w:lang w:val="en-US"/>
            </w:rPr>
          </w:pPr>
          <w:hyperlink w:anchor="_Toc368487396" w:history="1">
            <w:r w:rsidR="003969B9" w:rsidRPr="0017783C">
              <w:rPr>
                <w:rStyle w:val="Hyperlink"/>
                <w:noProof/>
              </w:rPr>
              <w:t>8.</w:t>
            </w:r>
            <w:r w:rsidR="003969B9">
              <w:rPr>
                <w:rFonts w:asciiTheme="minorHAnsi" w:eastAsiaTheme="minorEastAsia" w:hAnsiTheme="minorHAnsi" w:cstheme="minorBidi"/>
                <w:noProof/>
                <w:sz w:val="22"/>
                <w:szCs w:val="22"/>
                <w:lang w:val="en-US"/>
              </w:rPr>
              <w:tab/>
            </w:r>
            <w:r w:rsidR="003969B9" w:rsidRPr="0017783C">
              <w:rPr>
                <w:rStyle w:val="Hyperlink"/>
                <w:noProof/>
              </w:rPr>
              <w:t>ОБРАЗАЦ ИЗЈАВЕ О ПОШТОВАЊУ ОБАВЕЗА</w:t>
            </w:r>
            <w:r w:rsidR="003969B9">
              <w:rPr>
                <w:noProof/>
                <w:webHidden/>
              </w:rPr>
              <w:tab/>
            </w:r>
            <w:r>
              <w:rPr>
                <w:noProof/>
                <w:webHidden/>
              </w:rPr>
              <w:fldChar w:fldCharType="begin"/>
            </w:r>
            <w:r w:rsidR="003969B9">
              <w:rPr>
                <w:noProof/>
                <w:webHidden/>
              </w:rPr>
              <w:instrText xml:space="preserve"> PAGEREF _Toc368487396 \h </w:instrText>
            </w:r>
            <w:r>
              <w:rPr>
                <w:noProof/>
                <w:webHidden/>
              </w:rPr>
            </w:r>
            <w:r>
              <w:rPr>
                <w:noProof/>
                <w:webHidden/>
              </w:rPr>
              <w:fldChar w:fldCharType="separate"/>
            </w:r>
            <w:r w:rsidR="003969B9">
              <w:rPr>
                <w:noProof/>
                <w:webHidden/>
              </w:rPr>
              <w:t>22</w:t>
            </w:r>
            <w:r>
              <w:rPr>
                <w:noProof/>
                <w:webHidden/>
              </w:rPr>
              <w:fldChar w:fldCharType="end"/>
            </w:r>
          </w:hyperlink>
        </w:p>
        <w:p w:rsidR="003969B9" w:rsidRDefault="007372A8">
          <w:pPr>
            <w:pStyle w:val="TOC1"/>
            <w:tabs>
              <w:tab w:val="left" w:pos="440"/>
            </w:tabs>
            <w:rPr>
              <w:rFonts w:asciiTheme="minorHAnsi" w:eastAsiaTheme="minorEastAsia" w:hAnsiTheme="minorHAnsi" w:cstheme="minorBidi"/>
              <w:noProof/>
              <w:sz w:val="22"/>
              <w:szCs w:val="22"/>
              <w:lang w:val="en-US"/>
            </w:rPr>
          </w:pPr>
          <w:hyperlink w:anchor="_Toc368487397" w:history="1">
            <w:r w:rsidR="003969B9" w:rsidRPr="0017783C">
              <w:rPr>
                <w:rStyle w:val="Hyperlink"/>
                <w:noProof/>
              </w:rPr>
              <w:t>9.</w:t>
            </w:r>
            <w:r w:rsidR="003969B9">
              <w:rPr>
                <w:rFonts w:asciiTheme="minorHAnsi" w:eastAsiaTheme="minorEastAsia" w:hAnsiTheme="minorHAnsi" w:cstheme="minorBidi"/>
                <w:noProof/>
                <w:sz w:val="22"/>
                <w:szCs w:val="22"/>
                <w:lang w:val="en-US"/>
              </w:rPr>
              <w:tab/>
            </w:r>
            <w:r w:rsidR="003969B9" w:rsidRPr="0017783C">
              <w:rPr>
                <w:rStyle w:val="Hyperlink"/>
                <w:noProof/>
              </w:rPr>
              <w:t>ОБРАЗАЦ СТРУКТУРЕ ПОНУЂЕНЕ ЦЕНЕ</w:t>
            </w:r>
            <w:r w:rsidR="003969B9">
              <w:rPr>
                <w:noProof/>
                <w:webHidden/>
              </w:rPr>
              <w:tab/>
            </w:r>
            <w:r>
              <w:rPr>
                <w:noProof/>
                <w:webHidden/>
              </w:rPr>
              <w:fldChar w:fldCharType="begin"/>
            </w:r>
            <w:r w:rsidR="003969B9">
              <w:rPr>
                <w:noProof/>
                <w:webHidden/>
              </w:rPr>
              <w:instrText xml:space="preserve"> PAGEREF _Toc368487397 \h </w:instrText>
            </w:r>
            <w:r>
              <w:rPr>
                <w:noProof/>
                <w:webHidden/>
              </w:rPr>
            </w:r>
            <w:r>
              <w:rPr>
                <w:noProof/>
                <w:webHidden/>
              </w:rPr>
              <w:fldChar w:fldCharType="separate"/>
            </w:r>
            <w:r w:rsidR="003969B9">
              <w:rPr>
                <w:noProof/>
                <w:webHidden/>
              </w:rPr>
              <w:t>23</w:t>
            </w:r>
            <w:r>
              <w:rPr>
                <w:noProof/>
                <w:webHidden/>
              </w:rPr>
              <w:fldChar w:fldCharType="end"/>
            </w:r>
          </w:hyperlink>
        </w:p>
        <w:p w:rsidR="003969B9" w:rsidRDefault="007372A8">
          <w:pPr>
            <w:pStyle w:val="TOC1"/>
            <w:tabs>
              <w:tab w:val="left" w:pos="660"/>
            </w:tabs>
            <w:rPr>
              <w:rFonts w:asciiTheme="minorHAnsi" w:eastAsiaTheme="minorEastAsia" w:hAnsiTheme="minorHAnsi" w:cstheme="minorBidi"/>
              <w:noProof/>
              <w:sz w:val="22"/>
              <w:szCs w:val="22"/>
              <w:lang w:val="en-US"/>
            </w:rPr>
          </w:pPr>
          <w:hyperlink w:anchor="_Toc368487398" w:history="1">
            <w:r w:rsidR="003969B9" w:rsidRPr="0017783C">
              <w:rPr>
                <w:rStyle w:val="Hyperlink"/>
                <w:noProof/>
              </w:rPr>
              <w:t>10.</w:t>
            </w:r>
            <w:r w:rsidR="003969B9">
              <w:rPr>
                <w:rFonts w:asciiTheme="minorHAnsi" w:eastAsiaTheme="minorEastAsia" w:hAnsiTheme="minorHAnsi" w:cstheme="minorBidi"/>
                <w:noProof/>
                <w:sz w:val="22"/>
                <w:szCs w:val="22"/>
                <w:lang w:val="en-US"/>
              </w:rPr>
              <w:tab/>
            </w:r>
            <w:r w:rsidR="003969B9" w:rsidRPr="0017783C">
              <w:rPr>
                <w:rStyle w:val="Hyperlink"/>
                <w:noProof/>
              </w:rPr>
              <w:t>ОБРАЗАЦ ТРОШКОВА ПРИПРЕМЕ ПОНУДЕ</w:t>
            </w:r>
            <w:r w:rsidR="003969B9">
              <w:rPr>
                <w:noProof/>
                <w:webHidden/>
              </w:rPr>
              <w:tab/>
            </w:r>
            <w:r>
              <w:rPr>
                <w:noProof/>
                <w:webHidden/>
              </w:rPr>
              <w:fldChar w:fldCharType="begin"/>
            </w:r>
            <w:r w:rsidR="003969B9">
              <w:rPr>
                <w:noProof/>
                <w:webHidden/>
              </w:rPr>
              <w:instrText xml:space="preserve"> PAGEREF _Toc368487398 \h </w:instrText>
            </w:r>
            <w:r>
              <w:rPr>
                <w:noProof/>
                <w:webHidden/>
              </w:rPr>
            </w:r>
            <w:r>
              <w:rPr>
                <w:noProof/>
                <w:webHidden/>
              </w:rPr>
              <w:fldChar w:fldCharType="separate"/>
            </w:r>
            <w:r w:rsidR="003969B9">
              <w:rPr>
                <w:noProof/>
                <w:webHidden/>
              </w:rPr>
              <w:t>24</w:t>
            </w:r>
            <w:r>
              <w:rPr>
                <w:noProof/>
                <w:webHidden/>
              </w:rPr>
              <w:fldChar w:fldCharType="end"/>
            </w:r>
          </w:hyperlink>
        </w:p>
        <w:p w:rsidR="003969B9" w:rsidRDefault="007372A8">
          <w:pPr>
            <w:pStyle w:val="TOC1"/>
            <w:tabs>
              <w:tab w:val="left" w:pos="660"/>
            </w:tabs>
            <w:rPr>
              <w:rFonts w:asciiTheme="minorHAnsi" w:eastAsiaTheme="minorEastAsia" w:hAnsiTheme="minorHAnsi" w:cstheme="minorBidi"/>
              <w:noProof/>
              <w:sz w:val="22"/>
              <w:szCs w:val="22"/>
              <w:lang w:val="en-US"/>
            </w:rPr>
          </w:pPr>
          <w:hyperlink w:anchor="_Toc368487399" w:history="1">
            <w:r w:rsidR="003969B9" w:rsidRPr="0017783C">
              <w:rPr>
                <w:rStyle w:val="Hyperlink"/>
                <w:noProof/>
              </w:rPr>
              <w:t>11.</w:t>
            </w:r>
            <w:r w:rsidR="003969B9">
              <w:rPr>
                <w:rFonts w:asciiTheme="minorHAnsi" w:eastAsiaTheme="minorEastAsia" w:hAnsiTheme="minorHAnsi" w:cstheme="minorBidi"/>
                <w:noProof/>
                <w:sz w:val="22"/>
                <w:szCs w:val="22"/>
                <w:lang w:val="en-US"/>
              </w:rPr>
              <w:tab/>
            </w:r>
            <w:r w:rsidR="003969B9" w:rsidRPr="0017783C">
              <w:rPr>
                <w:rStyle w:val="Hyperlink"/>
                <w:noProof/>
              </w:rPr>
              <w:t>ОБРАЗАЦ ПОНУДЕ</w:t>
            </w:r>
            <w:r w:rsidR="003969B9">
              <w:rPr>
                <w:noProof/>
                <w:webHidden/>
              </w:rPr>
              <w:tab/>
            </w:r>
            <w:r>
              <w:rPr>
                <w:noProof/>
                <w:webHidden/>
              </w:rPr>
              <w:fldChar w:fldCharType="begin"/>
            </w:r>
            <w:r w:rsidR="003969B9">
              <w:rPr>
                <w:noProof/>
                <w:webHidden/>
              </w:rPr>
              <w:instrText xml:space="preserve"> PAGEREF _Toc368487399 \h </w:instrText>
            </w:r>
            <w:r>
              <w:rPr>
                <w:noProof/>
                <w:webHidden/>
              </w:rPr>
            </w:r>
            <w:r>
              <w:rPr>
                <w:noProof/>
                <w:webHidden/>
              </w:rPr>
              <w:fldChar w:fldCharType="separate"/>
            </w:r>
            <w:r w:rsidR="003969B9">
              <w:rPr>
                <w:noProof/>
                <w:webHidden/>
              </w:rPr>
              <w:t>25</w:t>
            </w:r>
            <w:r>
              <w:rPr>
                <w:noProof/>
                <w:webHidden/>
              </w:rPr>
              <w:fldChar w:fldCharType="end"/>
            </w:r>
          </w:hyperlink>
        </w:p>
        <w:p w:rsidR="003969B9" w:rsidRDefault="007372A8">
          <w:pPr>
            <w:pStyle w:val="TOC1"/>
            <w:tabs>
              <w:tab w:val="left" w:pos="660"/>
            </w:tabs>
            <w:rPr>
              <w:rFonts w:asciiTheme="minorHAnsi" w:eastAsiaTheme="minorEastAsia" w:hAnsiTheme="minorHAnsi" w:cstheme="minorBidi"/>
              <w:noProof/>
              <w:sz w:val="22"/>
              <w:szCs w:val="22"/>
              <w:lang w:val="en-US"/>
            </w:rPr>
          </w:pPr>
          <w:hyperlink w:anchor="_Toc368487400" w:history="1">
            <w:r w:rsidR="003969B9" w:rsidRPr="0017783C">
              <w:rPr>
                <w:rStyle w:val="Hyperlink"/>
                <w:noProof/>
              </w:rPr>
              <w:t>12.</w:t>
            </w:r>
            <w:r w:rsidR="003969B9">
              <w:rPr>
                <w:rFonts w:asciiTheme="minorHAnsi" w:eastAsiaTheme="minorEastAsia" w:hAnsiTheme="minorHAnsi" w:cstheme="minorBidi"/>
                <w:noProof/>
                <w:sz w:val="22"/>
                <w:szCs w:val="22"/>
                <w:lang w:val="en-US"/>
              </w:rPr>
              <w:tab/>
            </w:r>
            <w:r w:rsidR="003969B9" w:rsidRPr="0017783C">
              <w:rPr>
                <w:rStyle w:val="Hyperlink"/>
                <w:noProof/>
              </w:rPr>
              <w:t>ОПШТИ ПОДАЦИ О ПОНУЂАЧУ ИЗ ГРУПЕ ПОНУЂАЧА</w:t>
            </w:r>
            <w:r w:rsidR="003969B9">
              <w:rPr>
                <w:noProof/>
                <w:webHidden/>
              </w:rPr>
              <w:tab/>
            </w:r>
            <w:r>
              <w:rPr>
                <w:noProof/>
                <w:webHidden/>
              </w:rPr>
              <w:fldChar w:fldCharType="begin"/>
            </w:r>
            <w:r w:rsidR="003969B9">
              <w:rPr>
                <w:noProof/>
                <w:webHidden/>
              </w:rPr>
              <w:instrText xml:space="preserve"> PAGEREF _Toc368487400 \h </w:instrText>
            </w:r>
            <w:r>
              <w:rPr>
                <w:noProof/>
                <w:webHidden/>
              </w:rPr>
            </w:r>
            <w:r>
              <w:rPr>
                <w:noProof/>
                <w:webHidden/>
              </w:rPr>
              <w:fldChar w:fldCharType="separate"/>
            </w:r>
            <w:r w:rsidR="003969B9">
              <w:rPr>
                <w:noProof/>
                <w:webHidden/>
              </w:rPr>
              <w:t>27</w:t>
            </w:r>
            <w:r>
              <w:rPr>
                <w:noProof/>
                <w:webHidden/>
              </w:rPr>
              <w:fldChar w:fldCharType="end"/>
            </w:r>
          </w:hyperlink>
        </w:p>
        <w:p w:rsidR="003969B9" w:rsidRDefault="007372A8">
          <w:pPr>
            <w:pStyle w:val="TOC1"/>
            <w:tabs>
              <w:tab w:val="left" w:pos="660"/>
            </w:tabs>
            <w:rPr>
              <w:rFonts w:asciiTheme="minorHAnsi" w:eastAsiaTheme="minorEastAsia" w:hAnsiTheme="minorHAnsi" w:cstheme="minorBidi"/>
              <w:noProof/>
              <w:sz w:val="22"/>
              <w:szCs w:val="22"/>
              <w:lang w:val="en-US"/>
            </w:rPr>
          </w:pPr>
          <w:hyperlink w:anchor="_Toc368487401" w:history="1">
            <w:r w:rsidR="003969B9" w:rsidRPr="0017783C">
              <w:rPr>
                <w:rStyle w:val="Hyperlink"/>
                <w:noProof/>
              </w:rPr>
              <w:t>13.</w:t>
            </w:r>
            <w:r w:rsidR="003969B9">
              <w:rPr>
                <w:rFonts w:asciiTheme="minorHAnsi" w:eastAsiaTheme="minorEastAsia" w:hAnsiTheme="minorHAnsi" w:cstheme="minorBidi"/>
                <w:noProof/>
                <w:sz w:val="22"/>
                <w:szCs w:val="22"/>
                <w:lang w:val="en-US"/>
              </w:rPr>
              <w:tab/>
            </w:r>
            <w:r w:rsidR="003969B9" w:rsidRPr="0017783C">
              <w:rPr>
                <w:rStyle w:val="Hyperlink"/>
                <w:noProof/>
              </w:rPr>
              <w:t>ОПШТИ ПОДАЦИ О ПОДИЗВОЂАЧИМА</w:t>
            </w:r>
            <w:r w:rsidR="003969B9">
              <w:rPr>
                <w:noProof/>
                <w:webHidden/>
              </w:rPr>
              <w:tab/>
            </w:r>
            <w:r>
              <w:rPr>
                <w:noProof/>
                <w:webHidden/>
              </w:rPr>
              <w:fldChar w:fldCharType="begin"/>
            </w:r>
            <w:r w:rsidR="003969B9">
              <w:rPr>
                <w:noProof/>
                <w:webHidden/>
              </w:rPr>
              <w:instrText xml:space="preserve"> PAGEREF _Toc368487401 \h </w:instrText>
            </w:r>
            <w:r>
              <w:rPr>
                <w:noProof/>
                <w:webHidden/>
              </w:rPr>
            </w:r>
            <w:r>
              <w:rPr>
                <w:noProof/>
                <w:webHidden/>
              </w:rPr>
              <w:fldChar w:fldCharType="separate"/>
            </w:r>
            <w:r w:rsidR="003969B9">
              <w:rPr>
                <w:noProof/>
                <w:webHidden/>
              </w:rPr>
              <w:t>28</w:t>
            </w:r>
            <w:r>
              <w:rPr>
                <w:noProof/>
                <w:webHidden/>
              </w:rPr>
              <w:fldChar w:fldCharType="end"/>
            </w:r>
          </w:hyperlink>
        </w:p>
        <w:p w:rsidR="00DF6A90" w:rsidRPr="009046F1" w:rsidRDefault="007372A8" w:rsidP="00DF6A90">
          <w:r w:rsidRPr="009046F1">
            <w:fldChar w:fldCharType="end"/>
          </w:r>
        </w:p>
      </w:sdtContent>
    </w:sdt>
    <w:p w:rsidR="00DF6A90" w:rsidRPr="009046F1" w:rsidRDefault="00DF6A90" w:rsidP="00D33732">
      <w:pPr>
        <w:pStyle w:val="Heading1"/>
        <w:numPr>
          <w:ilvl w:val="0"/>
          <w:numId w:val="24"/>
        </w:numPr>
        <w:jc w:val="center"/>
        <w:rPr>
          <w:noProof/>
        </w:rPr>
      </w:pPr>
      <w:r w:rsidRPr="009046F1">
        <w:rPr>
          <w:noProof/>
        </w:rPr>
        <w:br w:type="page"/>
      </w:r>
      <w:bookmarkStart w:id="0" w:name="_Toc354658139"/>
      <w:bookmarkStart w:id="1" w:name="_Toc354658271"/>
      <w:bookmarkStart w:id="2" w:name="_Toc354658305"/>
      <w:bookmarkStart w:id="3" w:name="_Toc354658399"/>
      <w:bookmarkStart w:id="4" w:name="_Toc368487389"/>
      <w:r w:rsidRPr="009046F1">
        <w:rPr>
          <w:noProof/>
        </w:rPr>
        <w:lastRenderedPageBreak/>
        <w:t>ОПШТИ ПОДАЦИ О НАБАВЦИ</w:t>
      </w:r>
      <w:bookmarkEnd w:id="0"/>
      <w:bookmarkEnd w:id="1"/>
      <w:bookmarkEnd w:id="2"/>
      <w:bookmarkEnd w:id="3"/>
      <w:bookmarkEnd w:id="4"/>
    </w:p>
    <w:p w:rsidR="00DF6A90" w:rsidRPr="009046F1" w:rsidRDefault="00DF6A90" w:rsidP="00DF6A90">
      <w:pPr>
        <w:rPr>
          <w:noProof/>
        </w:rPr>
      </w:pPr>
    </w:p>
    <w:tbl>
      <w:tblPr>
        <w:tblStyle w:val="TableGrid"/>
        <w:tblW w:w="0" w:type="auto"/>
        <w:tblLook w:val="04A0"/>
      </w:tblPr>
      <w:tblGrid>
        <w:gridCol w:w="4643"/>
        <w:gridCol w:w="4643"/>
      </w:tblGrid>
      <w:tr w:rsidR="00DF6A90" w:rsidRPr="009046F1" w:rsidTr="00DF6A90">
        <w:tc>
          <w:tcPr>
            <w:tcW w:w="4644" w:type="dxa"/>
            <w:vAlign w:val="center"/>
          </w:tcPr>
          <w:p w:rsidR="00DF6A90" w:rsidRPr="009046F1" w:rsidRDefault="00DF6A90" w:rsidP="00DF6A90">
            <w:pPr>
              <w:rPr>
                <w:b/>
                <w:noProof/>
              </w:rPr>
            </w:pPr>
            <w:r w:rsidRPr="009046F1">
              <w:rPr>
                <w:b/>
                <w:noProof/>
              </w:rPr>
              <w:t>Наручилац</w:t>
            </w:r>
          </w:p>
        </w:tc>
        <w:tc>
          <w:tcPr>
            <w:tcW w:w="4644" w:type="dxa"/>
          </w:tcPr>
          <w:p w:rsidR="00DF6A90" w:rsidRPr="009046F1" w:rsidRDefault="00DF6A90" w:rsidP="00DF6A90">
            <w:pPr>
              <w:rPr>
                <w:noProof/>
              </w:rPr>
            </w:pPr>
            <w:r w:rsidRPr="009046F1">
              <w:rPr>
                <w:noProof/>
              </w:rPr>
              <w:t xml:space="preserve">КЛИНИЧКИ ЦЕНТАР ВОЈВОДИНЕ, </w:t>
            </w:r>
          </w:p>
          <w:p w:rsidR="00DF6A90" w:rsidRPr="009046F1" w:rsidRDefault="00DF6A90" w:rsidP="00DF6A90">
            <w:pPr>
              <w:rPr>
                <w:noProof/>
              </w:rPr>
            </w:pPr>
            <w:r w:rsidRPr="009046F1">
              <w:rPr>
                <w:noProof/>
              </w:rPr>
              <w:t>ул. Хајдук Вељкова бр.1, Нови Сад, (www.kcv.rs).</w:t>
            </w:r>
          </w:p>
        </w:tc>
      </w:tr>
      <w:tr w:rsidR="00DF6A90" w:rsidRPr="009046F1" w:rsidTr="00DF6A90">
        <w:tc>
          <w:tcPr>
            <w:tcW w:w="4644" w:type="dxa"/>
          </w:tcPr>
          <w:p w:rsidR="00DF6A90" w:rsidRPr="009046F1" w:rsidRDefault="00DF6A90" w:rsidP="00DF6A90">
            <w:pPr>
              <w:rPr>
                <w:b/>
                <w:noProof/>
              </w:rPr>
            </w:pPr>
            <w:r w:rsidRPr="009046F1">
              <w:rPr>
                <w:b/>
                <w:noProof/>
              </w:rPr>
              <w:t>Врста поступка</w:t>
            </w:r>
          </w:p>
        </w:tc>
        <w:tc>
          <w:tcPr>
            <w:tcW w:w="4644" w:type="dxa"/>
          </w:tcPr>
          <w:p w:rsidR="00DF6A90" w:rsidRPr="009046F1" w:rsidRDefault="00DF6A90" w:rsidP="00DF6A90">
            <w:pPr>
              <w:jc w:val="both"/>
            </w:pPr>
            <w:r w:rsidRPr="009046F1">
              <w:t xml:space="preserve">Предметна јавна набавка се спроводи у </w:t>
            </w:r>
            <w:r w:rsidRPr="009046F1">
              <w:rPr>
                <w:lang w:val="sr-Cyrl-CS"/>
              </w:rPr>
              <w:t xml:space="preserve">преговарачком поступку без објављивања позива за подношење понуда, </w:t>
            </w:r>
            <w:r w:rsidRPr="009046F1">
              <w:t xml:space="preserve">у складу са Законом и подзаконским актима којима се уређују јавне набавке. </w:t>
            </w:r>
          </w:p>
          <w:p w:rsidR="00DF6A90" w:rsidRPr="009046F1" w:rsidRDefault="00DF6A90" w:rsidP="00DF6A90">
            <w:pPr>
              <w:jc w:val="both"/>
              <w:rPr>
                <w:lang w:val="sr-Cyrl-CS"/>
              </w:rPr>
            </w:pPr>
            <w:r w:rsidRPr="009046F1">
              <w:t>Основ за примену преговарачког поступка са објављивањем позива за подношење понуда:</w:t>
            </w:r>
          </w:p>
          <w:p w:rsidR="00DF6A90" w:rsidRPr="009046F1" w:rsidRDefault="00DF6A90" w:rsidP="00DF6A90">
            <w:pPr>
              <w:rPr>
                <w:noProof/>
              </w:rPr>
            </w:pPr>
            <w:r w:rsidRPr="009046F1">
              <w:rPr>
                <w:bCs/>
                <w:lang w:val="sr-Cyrl-CS"/>
              </w:rPr>
              <w:t xml:space="preserve">Члан 36. став </w:t>
            </w:r>
            <w:r w:rsidRPr="009046F1">
              <w:rPr>
                <w:bCs/>
                <w:lang w:val="sr-Latn-CS"/>
              </w:rPr>
              <w:t>1</w:t>
            </w:r>
            <w:r w:rsidRPr="009046F1">
              <w:rPr>
                <w:bCs/>
                <w:lang w:val="sr-Cyrl-CS"/>
              </w:rPr>
              <w:t>. тачка 2. ЗЈН</w:t>
            </w:r>
            <w:r w:rsidRPr="009046F1">
              <w:rPr>
                <w:bCs/>
              </w:rPr>
              <w:t>-a.</w:t>
            </w:r>
          </w:p>
          <w:p w:rsidR="00DF6A90" w:rsidRPr="009046F1" w:rsidRDefault="00DF6A90" w:rsidP="00DF6A90">
            <w:pPr>
              <w:jc w:val="both"/>
              <w:rPr>
                <w:noProof/>
              </w:rPr>
            </w:pPr>
            <w:r w:rsidRPr="009046F1">
              <w:rPr>
                <w:noProof/>
              </w:rPr>
              <w:t>Преговарачки  поступак без објављивања позива, јер је понуђач једини овлашћени сервисер на територији Србије, за сервисирање предметне опреме</w:t>
            </w:r>
            <w:r w:rsidRPr="009046F1">
              <w:rPr>
                <w:noProof/>
                <w:lang w:val="sr-Cyrl-CS"/>
              </w:rPr>
              <w:t>.</w:t>
            </w:r>
          </w:p>
        </w:tc>
      </w:tr>
      <w:tr w:rsidR="00DF6A90" w:rsidRPr="009046F1" w:rsidTr="00DF6A90">
        <w:tc>
          <w:tcPr>
            <w:tcW w:w="4644" w:type="dxa"/>
          </w:tcPr>
          <w:p w:rsidR="00DF6A90" w:rsidRPr="009046F1" w:rsidRDefault="00DF6A90" w:rsidP="00DF6A90">
            <w:pPr>
              <w:rPr>
                <w:b/>
                <w:noProof/>
              </w:rPr>
            </w:pPr>
            <w:r w:rsidRPr="009046F1">
              <w:rPr>
                <w:b/>
                <w:noProof/>
              </w:rPr>
              <w:t>Предмет јавне набавке</w:t>
            </w:r>
          </w:p>
        </w:tc>
        <w:tc>
          <w:tcPr>
            <w:tcW w:w="4644" w:type="dxa"/>
          </w:tcPr>
          <w:p w:rsidR="00DF6A90" w:rsidRPr="009046F1" w:rsidRDefault="00DF6A90" w:rsidP="000548D2">
            <w:pPr>
              <w:pStyle w:val="Footer"/>
              <w:tabs>
                <w:tab w:val="left" w:pos="720"/>
              </w:tabs>
              <w:rPr>
                <w:highlight w:val="yellow"/>
              </w:rPr>
            </w:pPr>
            <w:r w:rsidRPr="009046F1">
              <w:t xml:space="preserve">Предмет јавне набавке </w:t>
            </w:r>
            <w:r w:rsidRPr="009046F1">
              <w:rPr>
                <w:lang w:val="sr-Cyrl-CS"/>
              </w:rPr>
              <w:t>услуга</w:t>
            </w:r>
            <w:r w:rsidRPr="009046F1">
              <w:t xml:space="preserve"> бр</w:t>
            </w:r>
            <w:r w:rsidRPr="009046F1">
              <w:rPr>
                <w:lang w:val="ru-RU"/>
              </w:rPr>
              <w:t>.</w:t>
            </w:r>
            <w:r w:rsidR="000548D2" w:rsidRPr="009046F1">
              <w:t xml:space="preserve"> </w:t>
            </w:r>
            <w:r w:rsidR="006405B8" w:rsidRPr="009046F1">
              <w:t>222</w:t>
            </w:r>
            <w:r w:rsidRPr="009046F1">
              <w:rPr>
                <w:lang w:val="ru-RU"/>
              </w:rPr>
              <w:t>-13-П</w:t>
            </w:r>
            <w:r w:rsidRPr="009046F1">
              <w:rPr>
                <w:b/>
                <w:noProof/>
              </w:rPr>
              <w:t xml:space="preserve"> -</w:t>
            </w:r>
            <w:r w:rsidRPr="009046F1">
              <w:rPr>
                <w:noProof/>
                <w:lang w:val="ru-RU"/>
              </w:rPr>
              <w:t xml:space="preserve"> </w:t>
            </w:r>
            <w:r w:rsidR="000548D2" w:rsidRPr="009046F1">
              <w:rPr>
                <w:bCs/>
                <w:noProof/>
              </w:rPr>
              <w:t xml:space="preserve">Сервисирање апарата за анестезију, модуларних анестезија монитора, пацијент монитора и ЕКГ апарата, произвођача </w:t>
            </w:r>
            <w:r w:rsidR="000548D2" w:rsidRPr="009046F1">
              <w:rPr>
                <w:bCs/>
                <w:lang w:val="sr-Latn-CS"/>
              </w:rPr>
              <w:t xml:space="preserve">„GE </w:t>
            </w:r>
            <w:r w:rsidR="00053356" w:rsidRPr="009046F1">
              <w:rPr>
                <w:bCs/>
                <w:lang w:val="sr-Latn-CS"/>
              </w:rPr>
              <w:t>Health</w:t>
            </w:r>
            <w:r w:rsidR="000548D2" w:rsidRPr="009046F1">
              <w:rPr>
                <w:bCs/>
                <w:lang w:val="sr-Latn-CS"/>
              </w:rPr>
              <w:t>care (Datex Ohmeda</w:t>
            </w:r>
            <w:r w:rsidR="006405B8" w:rsidRPr="009046F1">
              <w:rPr>
                <w:bCs/>
              </w:rPr>
              <w:t>)</w:t>
            </w:r>
            <w:r w:rsidR="000548D2" w:rsidRPr="009046F1">
              <w:rPr>
                <w:bCs/>
                <w:lang w:val="sr-Latn-CS"/>
              </w:rPr>
              <w:t>“</w:t>
            </w:r>
            <w:r w:rsidR="000548D2" w:rsidRPr="009046F1">
              <w:rPr>
                <w:noProof/>
                <w:lang w:val="ru-RU"/>
              </w:rPr>
              <w:t xml:space="preserve"> за потребе  Клиничког центра Војводине</w:t>
            </w:r>
            <w:r w:rsidR="006A3225" w:rsidRPr="009046F1">
              <w:rPr>
                <w:noProof/>
                <w:lang w:val="ru-RU"/>
              </w:rPr>
              <w:t>.</w:t>
            </w:r>
          </w:p>
        </w:tc>
      </w:tr>
      <w:tr w:rsidR="00DF6A90" w:rsidRPr="009046F1" w:rsidTr="00DF6A90">
        <w:tc>
          <w:tcPr>
            <w:tcW w:w="4644" w:type="dxa"/>
          </w:tcPr>
          <w:p w:rsidR="00DF6A90" w:rsidRPr="009046F1" w:rsidRDefault="00DF6A90" w:rsidP="00DF6A90">
            <w:pPr>
              <w:rPr>
                <w:noProof/>
              </w:rPr>
            </w:pPr>
            <w:r w:rsidRPr="009046F1">
              <w:rPr>
                <w:b/>
                <w:bCs/>
                <w:lang w:val="sr-Cyrl-CS"/>
              </w:rPr>
              <w:t>Циљ поступка</w:t>
            </w:r>
          </w:p>
        </w:tc>
        <w:tc>
          <w:tcPr>
            <w:tcW w:w="4644" w:type="dxa"/>
          </w:tcPr>
          <w:p w:rsidR="00DF6A90" w:rsidRPr="009046F1" w:rsidRDefault="00DF6A90" w:rsidP="00DF6A90">
            <w:pPr>
              <w:jc w:val="both"/>
              <w:rPr>
                <w:noProof/>
              </w:rPr>
            </w:pPr>
            <w:r w:rsidRPr="009046F1">
              <w:rPr>
                <w:lang w:val="sr-Cyrl-CS"/>
              </w:rPr>
              <w:t>Поступак јавне набавке се спроводи ради закључења уговора о јавној набавци.</w:t>
            </w:r>
          </w:p>
        </w:tc>
      </w:tr>
      <w:tr w:rsidR="00DF6A90" w:rsidRPr="009046F1" w:rsidTr="00DF6A90">
        <w:tc>
          <w:tcPr>
            <w:tcW w:w="4644" w:type="dxa"/>
          </w:tcPr>
          <w:p w:rsidR="00DF6A90" w:rsidRPr="009046F1" w:rsidRDefault="00DF6A90" w:rsidP="00DF6A90">
            <w:pPr>
              <w:rPr>
                <w:noProof/>
              </w:rPr>
            </w:pPr>
            <w:r w:rsidRPr="009046F1">
              <w:rPr>
                <w:b/>
                <w:noProof/>
              </w:rPr>
              <w:t>Напомена</w:t>
            </w:r>
            <w:r w:rsidRPr="009046F1">
              <w:rPr>
                <w:noProof/>
              </w:rPr>
              <w:t xml:space="preserve">: </w:t>
            </w:r>
          </w:p>
          <w:p w:rsidR="00DF6A90" w:rsidRPr="009046F1" w:rsidRDefault="00DF6A90" w:rsidP="00DF6A90">
            <w:pPr>
              <w:pStyle w:val="ListParagraph"/>
              <w:numPr>
                <w:ilvl w:val="0"/>
                <w:numId w:val="22"/>
              </w:numPr>
              <w:rPr>
                <w:noProof/>
              </w:rPr>
            </w:pPr>
            <w:r w:rsidRPr="009046F1">
              <w:rPr>
                <w:noProof/>
              </w:rPr>
              <w:t>У питању је резервисана јавна набавка</w:t>
            </w:r>
          </w:p>
          <w:p w:rsidR="00DF6A90" w:rsidRPr="009046F1" w:rsidRDefault="00DF6A90" w:rsidP="00DF6A90">
            <w:pPr>
              <w:pStyle w:val="ListParagraph"/>
              <w:numPr>
                <w:ilvl w:val="0"/>
                <w:numId w:val="22"/>
              </w:numPr>
              <w:rPr>
                <w:noProof/>
              </w:rPr>
            </w:pPr>
            <w:r w:rsidRPr="009046F1">
              <w:rPr>
                <w:noProof/>
              </w:rPr>
              <w:t>Спроводи се електронска лицитација</w:t>
            </w:r>
          </w:p>
        </w:tc>
        <w:tc>
          <w:tcPr>
            <w:tcW w:w="4644" w:type="dxa"/>
          </w:tcPr>
          <w:p w:rsidR="00DF6A90" w:rsidRPr="009046F1" w:rsidRDefault="00DF6A90" w:rsidP="00DF6A90">
            <w:pPr>
              <w:rPr>
                <w:noProof/>
              </w:rPr>
            </w:pPr>
          </w:p>
          <w:p w:rsidR="00DF6A90" w:rsidRPr="009046F1" w:rsidRDefault="00DF6A90" w:rsidP="00DF6A90">
            <w:pPr>
              <w:rPr>
                <w:noProof/>
              </w:rPr>
            </w:pPr>
            <w:r w:rsidRPr="009046F1">
              <w:rPr>
                <w:noProof/>
              </w:rPr>
              <w:t>Не</w:t>
            </w:r>
          </w:p>
          <w:p w:rsidR="00DF6A90" w:rsidRPr="009046F1" w:rsidRDefault="00DF6A90" w:rsidP="00DF6A90">
            <w:pPr>
              <w:rPr>
                <w:noProof/>
              </w:rPr>
            </w:pPr>
          </w:p>
          <w:p w:rsidR="00DF6A90" w:rsidRPr="009046F1" w:rsidRDefault="00DF6A90" w:rsidP="00DF6A90">
            <w:pPr>
              <w:rPr>
                <w:noProof/>
              </w:rPr>
            </w:pPr>
            <w:r w:rsidRPr="009046F1">
              <w:rPr>
                <w:noProof/>
              </w:rPr>
              <w:t>Не</w:t>
            </w:r>
          </w:p>
        </w:tc>
      </w:tr>
      <w:tr w:rsidR="00DF6A90" w:rsidRPr="009046F1" w:rsidTr="00DF6A90">
        <w:tc>
          <w:tcPr>
            <w:tcW w:w="4644" w:type="dxa"/>
          </w:tcPr>
          <w:p w:rsidR="00DF6A90" w:rsidRPr="009046F1" w:rsidRDefault="00DF6A90" w:rsidP="00DF6A90">
            <w:pPr>
              <w:rPr>
                <w:b/>
                <w:noProof/>
              </w:rPr>
            </w:pPr>
            <w:r w:rsidRPr="009046F1">
              <w:rPr>
                <w:b/>
                <w:noProof/>
              </w:rPr>
              <w:t>Контакт</w:t>
            </w:r>
          </w:p>
        </w:tc>
        <w:tc>
          <w:tcPr>
            <w:tcW w:w="4644" w:type="dxa"/>
          </w:tcPr>
          <w:p w:rsidR="00DF6A90" w:rsidRPr="009046F1" w:rsidRDefault="00DF6A90" w:rsidP="00DF6A90">
            <w:pPr>
              <w:rPr>
                <w:noProof/>
              </w:rPr>
            </w:pPr>
            <w:r w:rsidRPr="009046F1">
              <w:rPr>
                <w:noProof/>
              </w:rPr>
              <w:t>Служба за немедицинске јавне набавке</w:t>
            </w:r>
          </w:p>
        </w:tc>
      </w:tr>
      <w:tr w:rsidR="00DF6A90" w:rsidRPr="009046F1" w:rsidTr="00DF6A90">
        <w:tc>
          <w:tcPr>
            <w:tcW w:w="4644" w:type="dxa"/>
          </w:tcPr>
          <w:p w:rsidR="00DF6A90" w:rsidRPr="009046F1" w:rsidRDefault="00DF6A90" w:rsidP="007953CF">
            <w:pPr>
              <w:rPr>
                <w:b/>
                <w:noProof/>
              </w:rPr>
            </w:pPr>
            <w:r w:rsidRPr="009046F1">
              <w:rPr>
                <w:b/>
                <w:noProof/>
              </w:rPr>
              <w:t>Телефон</w:t>
            </w:r>
          </w:p>
        </w:tc>
        <w:tc>
          <w:tcPr>
            <w:tcW w:w="4644" w:type="dxa"/>
          </w:tcPr>
          <w:p w:rsidR="00DF6A90" w:rsidRPr="009046F1" w:rsidRDefault="00DF6A90" w:rsidP="00DF6A90">
            <w:pPr>
              <w:rPr>
                <w:noProof/>
              </w:rPr>
            </w:pPr>
            <w:r w:rsidRPr="009046F1">
              <w:rPr>
                <w:noProof/>
              </w:rPr>
              <w:t>021/487-22-27</w:t>
            </w:r>
          </w:p>
        </w:tc>
      </w:tr>
    </w:tbl>
    <w:p w:rsidR="00DF6A90" w:rsidRPr="009046F1" w:rsidRDefault="00DF6A90" w:rsidP="00DF6A90">
      <w:pPr>
        <w:rPr>
          <w:noProof/>
        </w:rPr>
      </w:pPr>
      <w:r w:rsidRPr="009046F1">
        <w:rPr>
          <w:noProof/>
        </w:rPr>
        <w:br w:type="page"/>
      </w:r>
    </w:p>
    <w:p w:rsidR="00DF6A90" w:rsidRPr="009046F1" w:rsidRDefault="00DF6A90" w:rsidP="00D33732">
      <w:pPr>
        <w:pStyle w:val="Heading1"/>
        <w:numPr>
          <w:ilvl w:val="0"/>
          <w:numId w:val="24"/>
        </w:numPr>
        <w:jc w:val="center"/>
        <w:rPr>
          <w:noProof/>
          <w:lang w:val="sl-SI"/>
        </w:rPr>
      </w:pPr>
      <w:bookmarkStart w:id="5" w:name="_Toc368487390"/>
      <w:r w:rsidRPr="009046F1">
        <w:rPr>
          <w:noProof/>
        </w:rPr>
        <w:lastRenderedPageBreak/>
        <w:t>ПОДАЦИ О ПРЕДМЕТУ ЈАВНЕ НАБАВКЕ</w:t>
      </w:r>
      <w:bookmarkEnd w:id="5"/>
    </w:p>
    <w:p w:rsidR="00DF6A90" w:rsidRPr="009046F1" w:rsidRDefault="00DF6A90" w:rsidP="00DF6A90">
      <w:pPr>
        <w:pStyle w:val="BodyText"/>
        <w:ind w:left="720"/>
        <w:rPr>
          <w:b/>
          <w:noProof/>
          <w:szCs w:val="24"/>
        </w:rPr>
      </w:pPr>
    </w:p>
    <w:tbl>
      <w:tblPr>
        <w:tblStyle w:val="TableGrid"/>
        <w:tblW w:w="0" w:type="auto"/>
        <w:tblLook w:val="04A0"/>
      </w:tblPr>
      <w:tblGrid>
        <w:gridCol w:w="3935"/>
        <w:gridCol w:w="5351"/>
      </w:tblGrid>
      <w:tr w:rsidR="00DF6A90" w:rsidRPr="009046F1" w:rsidTr="00DF6A90">
        <w:tc>
          <w:tcPr>
            <w:tcW w:w="3935" w:type="dxa"/>
            <w:vAlign w:val="center"/>
          </w:tcPr>
          <w:p w:rsidR="00DF6A90" w:rsidRPr="009046F1" w:rsidRDefault="00DF6A90" w:rsidP="00DF6A90">
            <w:pPr>
              <w:rPr>
                <w:noProof/>
              </w:rPr>
            </w:pPr>
            <w:r w:rsidRPr="009046F1">
              <w:rPr>
                <w:b/>
                <w:noProof/>
              </w:rPr>
              <w:t>Предмет јавне набавке</w:t>
            </w:r>
          </w:p>
        </w:tc>
        <w:tc>
          <w:tcPr>
            <w:tcW w:w="5351" w:type="dxa"/>
          </w:tcPr>
          <w:p w:rsidR="00DF6A90" w:rsidRPr="009046F1" w:rsidRDefault="00DF6A90" w:rsidP="006A3225">
            <w:pPr>
              <w:pStyle w:val="Footer"/>
              <w:tabs>
                <w:tab w:val="left" w:pos="720"/>
              </w:tabs>
              <w:rPr>
                <w:noProof/>
                <w:lang w:val="sr-Latn-CS"/>
              </w:rPr>
            </w:pPr>
            <w:r w:rsidRPr="009046F1">
              <w:t xml:space="preserve">Предмет јавне набавке </w:t>
            </w:r>
            <w:r w:rsidRPr="009046F1">
              <w:rPr>
                <w:lang w:val="sr-Cyrl-CS"/>
              </w:rPr>
              <w:t>услуга</w:t>
            </w:r>
            <w:r w:rsidRPr="009046F1">
              <w:t xml:space="preserve"> бр</w:t>
            </w:r>
            <w:r w:rsidRPr="009046F1">
              <w:rPr>
                <w:lang w:val="ru-RU"/>
              </w:rPr>
              <w:t>.</w:t>
            </w:r>
            <w:r w:rsidRPr="009046F1">
              <w:t xml:space="preserve"> </w:t>
            </w:r>
            <w:r w:rsidR="006405B8" w:rsidRPr="009046F1">
              <w:t>222</w:t>
            </w:r>
            <w:r w:rsidRPr="009046F1">
              <w:t>-13-П</w:t>
            </w:r>
            <w:r w:rsidRPr="009046F1">
              <w:rPr>
                <w:lang w:val="sr-Cyrl-CS"/>
              </w:rPr>
              <w:t xml:space="preserve"> </w:t>
            </w:r>
            <w:r w:rsidRPr="009046F1">
              <w:rPr>
                <w:i/>
                <w:iCs/>
              </w:rPr>
              <w:t xml:space="preserve"> </w:t>
            </w:r>
            <w:r w:rsidRPr="009046F1">
              <w:t xml:space="preserve">је </w:t>
            </w:r>
            <w:r w:rsidR="000548D2" w:rsidRPr="009046F1">
              <w:rPr>
                <w:bCs/>
                <w:noProof/>
              </w:rPr>
              <w:t xml:space="preserve">Сервисирање апарата за анестезију, модуларних анестезија монитора, пацијент монитора и ЕКГ апарата, произвођача </w:t>
            </w:r>
            <w:r w:rsidR="000548D2" w:rsidRPr="009046F1">
              <w:rPr>
                <w:bCs/>
                <w:lang w:val="sr-Latn-CS"/>
              </w:rPr>
              <w:t xml:space="preserve">„GE </w:t>
            </w:r>
            <w:r w:rsidR="00053356" w:rsidRPr="009046F1">
              <w:rPr>
                <w:bCs/>
                <w:lang w:val="sr-Latn-CS"/>
              </w:rPr>
              <w:t>Health</w:t>
            </w:r>
            <w:r w:rsidR="000548D2" w:rsidRPr="009046F1">
              <w:rPr>
                <w:bCs/>
                <w:lang w:val="sr-Latn-CS"/>
              </w:rPr>
              <w:t>care (Datex Ohmeda)“</w:t>
            </w:r>
            <w:r w:rsidR="000548D2" w:rsidRPr="009046F1">
              <w:rPr>
                <w:noProof/>
                <w:lang w:val="ru-RU"/>
              </w:rPr>
              <w:t xml:space="preserve"> за потребе Клиничког центра Војводине</w:t>
            </w:r>
            <w:r w:rsidR="006A3225" w:rsidRPr="009046F1">
              <w:rPr>
                <w:noProof/>
                <w:lang w:val="ru-RU"/>
              </w:rPr>
              <w:t>.</w:t>
            </w:r>
          </w:p>
        </w:tc>
      </w:tr>
      <w:tr w:rsidR="00DF6A90" w:rsidRPr="009046F1" w:rsidTr="00DF6A90">
        <w:tc>
          <w:tcPr>
            <w:tcW w:w="3935" w:type="dxa"/>
            <w:vAlign w:val="center"/>
          </w:tcPr>
          <w:p w:rsidR="00DF6A90" w:rsidRPr="009046F1" w:rsidRDefault="00DF6A90" w:rsidP="00DF6A90">
            <w:pPr>
              <w:rPr>
                <w:b/>
                <w:noProof/>
              </w:rPr>
            </w:pPr>
            <w:r w:rsidRPr="009046F1">
              <w:rPr>
                <w:b/>
                <w:noProof/>
              </w:rPr>
              <w:t>Назив и ознака из општег речника</w:t>
            </w:r>
          </w:p>
        </w:tc>
        <w:tc>
          <w:tcPr>
            <w:tcW w:w="5351" w:type="dxa"/>
          </w:tcPr>
          <w:p w:rsidR="00DF6A90" w:rsidRPr="009046F1" w:rsidRDefault="00DF6A90" w:rsidP="00DF6A90">
            <w:pPr>
              <w:rPr>
                <w:noProof/>
              </w:rPr>
            </w:pPr>
            <w:r w:rsidRPr="009046F1">
              <w:rPr>
                <w:noProof/>
              </w:rPr>
              <w:t>50420000 Услуге поправке и одржавање медицинске и хируршке опреме</w:t>
            </w:r>
            <w:r w:rsidR="006A3225" w:rsidRPr="009046F1">
              <w:rPr>
                <w:noProof/>
              </w:rPr>
              <w:t>.</w:t>
            </w:r>
          </w:p>
        </w:tc>
      </w:tr>
    </w:tbl>
    <w:p w:rsidR="00DF6A90" w:rsidRPr="009046F1" w:rsidRDefault="00DF6A90" w:rsidP="00DF6A90">
      <w:pPr>
        <w:rPr>
          <w:b/>
          <w:noProof/>
        </w:rPr>
      </w:pPr>
    </w:p>
    <w:p w:rsidR="00DF6A90" w:rsidRPr="009046F1" w:rsidRDefault="00DF6A90" w:rsidP="00DF6A90">
      <w:pPr>
        <w:rPr>
          <w:b/>
          <w:noProof/>
        </w:rPr>
      </w:pPr>
      <w:r w:rsidRPr="009046F1">
        <w:rPr>
          <w:b/>
          <w:noProof/>
        </w:rPr>
        <w:t>Предмет јавне набавке није обликован по партијама.</w:t>
      </w:r>
    </w:p>
    <w:p w:rsidR="00DF6A90" w:rsidRPr="009046F1" w:rsidRDefault="00DF6A90" w:rsidP="00DF6A90">
      <w:pPr>
        <w:rPr>
          <w:b/>
          <w:noProof/>
        </w:rPr>
      </w:pPr>
    </w:p>
    <w:p w:rsidR="00DF6A90" w:rsidRPr="009046F1" w:rsidRDefault="00DF6A90" w:rsidP="00DF6A90">
      <w:pPr>
        <w:rPr>
          <w:b/>
          <w:noProof/>
        </w:rPr>
      </w:pPr>
      <w:r w:rsidRPr="009046F1">
        <w:rPr>
          <w:b/>
          <w:noProof/>
        </w:rPr>
        <w:br w:type="page"/>
      </w:r>
    </w:p>
    <w:p w:rsidR="00506EE4" w:rsidRPr="009046F1" w:rsidRDefault="00506EE4" w:rsidP="00D33732">
      <w:pPr>
        <w:pStyle w:val="ListParagraph"/>
        <w:numPr>
          <w:ilvl w:val="0"/>
          <w:numId w:val="24"/>
        </w:numPr>
        <w:jc w:val="center"/>
        <w:rPr>
          <w:b/>
          <w:noProof/>
        </w:rPr>
      </w:pPr>
      <w:bookmarkStart w:id="6" w:name="_Toc368487391"/>
      <w:r w:rsidRPr="00D33732">
        <w:rPr>
          <w:rStyle w:val="Heading1Char"/>
        </w:rPr>
        <w:lastRenderedPageBreak/>
        <w:t>ВРСТА, ТЕХНИЧКЕ КАРАКТЕРИСТИКЕ (СПЕЦИФИКАЦИЈА),</w:t>
      </w:r>
      <w:bookmarkEnd w:id="6"/>
      <w:r w:rsidRPr="009046F1">
        <w:rPr>
          <w:b/>
          <w:noProof/>
        </w:rPr>
        <w:t xml:space="preserve"> КВАЛИТЕТ, КОЛИЧИНА И ОПИС УСЛУГА</w:t>
      </w:r>
    </w:p>
    <w:p w:rsidR="00506EE4" w:rsidRPr="009046F1" w:rsidRDefault="00506EE4" w:rsidP="00B03139">
      <w:pPr>
        <w:jc w:val="center"/>
        <w:rPr>
          <w:b/>
          <w:noProof/>
        </w:rPr>
      </w:pPr>
    </w:p>
    <w:p w:rsidR="00162BBA" w:rsidRPr="009046F1" w:rsidRDefault="00506EE4" w:rsidP="00162BBA">
      <w:pPr>
        <w:rPr>
          <w:noProof/>
        </w:rPr>
      </w:pPr>
      <w:r w:rsidRPr="009046F1">
        <w:rPr>
          <w:b/>
          <w:noProof/>
        </w:rPr>
        <w:t xml:space="preserve">Наручилац захтева да услуге редовног сервисирања </w:t>
      </w:r>
      <w:r w:rsidR="000850BE" w:rsidRPr="009046F1">
        <w:rPr>
          <w:bCs/>
          <w:noProof/>
        </w:rPr>
        <w:t xml:space="preserve">апарата за анестезију, модуларних анестезија монитора, пацијент монитора и ЕКГ апарата, произвођача </w:t>
      </w:r>
      <w:r w:rsidR="000850BE" w:rsidRPr="009046F1">
        <w:rPr>
          <w:bCs/>
          <w:lang w:val="sr-Latn-CS"/>
        </w:rPr>
        <w:t xml:space="preserve">„GE </w:t>
      </w:r>
      <w:r w:rsidR="00053356" w:rsidRPr="009046F1">
        <w:rPr>
          <w:bCs/>
          <w:lang w:val="sr-Latn-CS"/>
        </w:rPr>
        <w:t>Health</w:t>
      </w:r>
      <w:r w:rsidR="000850BE" w:rsidRPr="009046F1">
        <w:rPr>
          <w:bCs/>
          <w:lang w:val="sr-Latn-CS"/>
        </w:rPr>
        <w:t>care (Datex Ohmeda)“</w:t>
      </w:r>
      <w:r w:rsidR="000850BE" w:rsidRPr="009046F1">
        <w:rPr>
          <w:noProof/>
          <w:lang w:val="ru-RU"/>
        </w:rPr>
        <w:t xml:space="preserve"> за потребе Клиничког центра Војводине </w:t>
      </w:r>
      <w:r w:rsidR="00680B53" w:rsidRPr="009046F1">
        <w:rPr>
          <w:noProof/>
          <w:lang w:val="sr-Latn-CS"/>
        </w:rPr>
        <w:t>o</w:t>
      </w:r>
      <w:r w:rsidR="00680B53" w:rsidRPr="009046F1">
        <w:rPr>
          <w:noProof/>
          <w:lang w:val="sr-Cyrl-CS"/>
        </w:rPr>
        <w:t>бухват</w:t>
      </w:r>
      <w:r w:rsidR="005228A9" w:rsidRPr="009046F1">
        <w:rPr>
          <w:noProof/>
          <w:lang w:val="sr-Cyrl-CS"/>
        </w:rPr>
        <w:t>и</w:t>
      </w:r>
      <w:r w:rsidR="00680B53" w:rsidRPr="009046F1">
        <w:rPr>
          <w:noProof/>
          <w:lang w:val="sr-Cyrl-CS"/>
        </w:rPr>
        <w:t xml:space="preserve"> следеће</w:t>
      </w:r>
      <w:r w:rsidR="00162BBA" w:rsidRPr="009046F1">
        <w:rPr>
          <w:noProof/>
          <w:lang w:val="ru-RU"/>
        </w:rPr>
        <w:t>:</w:t>
      </w:r>
    </w:p>
    <w:p w:rsidR="000850BE" w:rsidRPr="009046F1" w:rsidRDefault="000850BE" w:rsidP="00162BBA">
      <w:pPr>
        <w:rPr>
          <w:noProof/>
        </w:rPr>
      </w:pPr>
    </w:p>
    <w:p w:rsidR="000850BE" w:rsidRPr="009046F1" w:rsidRDefault="000850BE" w:rsidP="000850BE">
      <w:pPr>
        <w:ind w:right="-99"/>
        <w:jc w:val="both"/>
        <w:rPr>
          <w:noProof/>
        </w:rPr>
      </w:pPr>
      <w:r w:rsidRPr="009046F1">
        <w:rPr>
          <w:b/>
          <w:i/>
          <w:noProof/>
          <w:u w:val="single"/>
        </w:rPr>
        <w:t>Услуга инспекције</w:t>
      </w:r>
      <w:r w:rsidRPr="009046F1">
        <w:rPr>
          <w:noProof/>
        </w:rPr>
        <w:t xml:space="preserve"> опреме подразумева преглед и проверу/контролу функционалне исправности апарата са писаним извештајем о извршеној провери. Препорука је да се периодично врши инспекција опреме.</w:t>
      </w:r>
    </w:p>
    <w:p w:rsidR="000850BE" w:rsidRPr="009046F1" w:rsidRDefault="000850BE" w:rsidP="000850BE">
      <w:pPr>
        <w:ind w:right="-99"/>
        <w:jc w:val="both"/>
        <w:rPr>
          <w:noProof/>
        </w:rPr>
      </w:pPr>
      <w:r w:rsidRPr="009046F1">
        <w:rPr>
          <w:noProof/>
        </w:rPr>
        <w:t>Инспекција опреме је дефектажа са извештајем о стању опреме т.ј.  стручно мишљење са препоруком сервиса о мерама заштите или отклањању потенцијалних неправилности које су примећена.</w:t>
      </w:r>
    </w:p>
    <w:p w:rsidR="000850BE" w:rsidRPr="009046F1" w:rsidRDefault="000850BE" w:rsidP="000850BE">
      <w:pPr>
        <w:ind w:right="-99"/>
        <w:jc w:val="both"/>
        <w:rPr>
          <w:rFonts w:ascii="Arial" w:hAnsi="Arial" w:cs="Arial"/>
          <w:lang w:val="sr-Latn-CS"/>
        </w:rPr>
      </w:pPr>
      <w:r w:rsidRPr="009046F1">
        <w:rPr>
          <w:rFonts w:ascii="Arial" w:hAnsi="Arial" w:cs="Arial"/>
          <w:lang w:val="sr-Latn-CS"/>
        </w:rPr>
        <w:t xml:space="preserve">     </w:t>
      </w:r>
    </w:p>
    <w:p w:rsidR="000850BE" w:rsidRPr="009046F1" w:rsidRDefault="000850BE" w:rsidP="000850BE">
      <w:pPr>
        <w:ind w:right="-99"/>
        <w:jc w:val="both"/>
        <w:rPr>
          <w:b/>
          <w:i/>
          <w:noProof/>
          <w:u w:val="single"/>
        </w:rPr>
      </w:pPr>
      <w:r w:rsidRPr="009046F1">
        <w:rPr>
          <w:b/>
          <w:i/>
          <w:noProof/>
          <w:u w:val="single"/>
        </w:rPr>
        <w:t xml:space="preserve">Услуга превентивног годишњег сервиса </w:t>
      </w:r>
      <w:r w:rsidR="006A3225" w:rsidRPr="009046F1">
        <w:rPr>
          <w:b/>
          <w:i/>
          <w:noProof/>
          <w:u w:val="single"/>
        </w:rPr>
        <w:t>ЕКГ</w:t>
      </w:r>
      <w:r w:rsidRPr="009046F1">
        <w:rPr>
          <w:b/>
          <w:i/>
          <w:noProof/>
          <w:u w:val="single"/>
        </w:rPr>
        <w:t>, ергометар и дефибрилатор</w:t>
      </w:r>
      <w:r w:rsidR="00714B45" w:rsidRPr="009046F1">
        <w:rPr>
          <w:b/>
          <w:i/>
          <w:noProof/>
          <w:u w:val="single"/>
        </w:rPr>
        <w:t>а</w:t>
      </w:r>
      <w:r w:rsidRPr="009046F1">
        <w:rPr>
          <w:b/>
          <w:i/>
          <w:noProof/>
          <w:u w:val="single"/>
        </w:rPr>
        <w:t xml:space="preserve"> подразумева:</w:t>
      </w:r>
    </w:p>
    <w:p w:rsidR="000850BE" w:rsidRPr="009046F1" w:rsidRDefault="000850BE" w:rsidP="000850BE">
      <w:pPr>
        <w:ind w:right="-99"/>
        <w:jc w:val="both"/>
        <w:rPr>
          <w:noProof/>
        </w:rPr>
      </w:pPr>
    </w:p>
    <w:p w:rsidR="000850BE" w:rsidRPr="009046F1" w:rsidRDefault="000850BE" w:rsidP="000850BE">
      <w:pPr>
        <w:numPr>
          <w:ilvl w:val="0"/>
          <w:numId w:val="23"/>
        </w:numPr>
        <w:ind w:right="-99"/>
        <w:jc w:val="both"/>
        <w:rPr>
          <w:noProof/>
        </w:rPr>
      </w:pPr>
      <w:r w:rsidRPr="009046F1">
        <w:rPr>
          <w:noProof/>
        </w:rPr>
        <w:t>Преглед  и чишћење виталних склопова уређаја, (расклапање опреме)</w:t>
      </w:r>
    </w:p>
    <w:p w:rsidR="000850BE" w:rsidRPr="009046F1" w:rsidRDefault="000850BE" w:rsidP="000850BE">
      <w:pPr>
        <w:numPr>
          <w:ilvl w:val="0"/>
          <w:numId w:val="23"/>
        </w:numPr>
        <w:ind w:right="-99"/>
        <w:jc w:val="both"/>
        <w:rPr>
          <w:noProof/>
        </w:rPr>
      </w:pPr>
      <w:r w:rsidRPr="009046F1">
        <w:rPr>
          <w:noProof/>
        </w:rPr>
        <w:t>Тестирање функционалне исправности свих компонената</w:t>
      </w:r>
    </w:p>
    <w:p w:rsidR="000850BE" w:rsidRPr="009046F1" w:rsidRDefault="000850BE" w:rsidP="000850BE">
      <w:pPr>
        <w:numPr>
          <w:ilvl w:val="0"/>
          <w:numId w:val="23"/>
        </w:numPr>
        <w:ind w:right="-99"/>
        <w:jc w:val="both"/>
        <w:rPr>
          <w:noProof/>
        </w:rPr>
      </w:pPr>
      <w:r w:rsidRPr="009046F1">
        <w:rPr>
          <w:noProof/>
        </w:rPr>
        <w:t>Предвиђена сервисна тестирања и калибрације</w:t>
      </w:r>
    </w:p>
    <w:p w:rsidR="000850BE" w:rsidRPr="009046F1" w:rsidRDefault="000850BE" w:rsidP="000850BE">
      <w:pPr>
        <w:numPr>
          <w:ilvl w:val="0"/>
          <w:numId w:val="23"/>
        </w:numPr>
        <w:ind w:right="-99"/>
        <w:jc w:val="both"/>
        <w:rPr>
          <w:noProof/>
        </w:rPr>
      </w:pPr>
      <w:r w:rsidRPr="009046F1">
        <w:rPr>
          <w:noProof/>
        </w:rPr>
        <w:t>Тест електро безбедности</w:t>
      </w:r>
    </w:p>
    <w:p w:rsidR="000850BE" w:rsidRPr="009046F1" w:rsidRDefault="000850BE" w:rsidP="000850BE">
      <w:pPr>
        <w:numPr>
          <w:ilvl w:val="0"/>
          <w:numId w:val="23"/>
        </w:numPr>
        <w:ind w:right="-99"/>
        <w:jc w:val="both"/>
        <w:rPr>
          <w:noProof/>
        </w:rPr>
      </w:pPr>
      <w:r w:rsidRPr="009046F1">
        <w:rPr>
          <w:noProof/>
        </w:rPr>
        <w:t xml:space="preserve">Проверу прибора за рад (каблови, принтер и др.) </w:t>
      </w:r>
    </w:p>
    <w:p w:rsidR="000850BE" w:rsidRPr="009046F1" w:rsidRDefault="000850BE" w:rsidP="000850BE">
      <w:pPr>
        <w:numPr>
          <w:ilvl w:val="0"/>
          <w:numId w:val="23"/>
        </w:numPr>
        <w:ind w:right="-99"/>
        <w:jc w:val="both"/>
        <w:rPr>
          <w:noProof/>
        </w:rPr>
      </w:pPr>
      <w:r w:rsidRPr="009046F1">
        <w:rPr>
          <w:noProof/>
        </w:rPr>
        <w:t>Замену предвиђених компоненти и провера софтвера (брисање меморијских грешака)</w:t>
      </w:r>
    </w:p>
    <w:p w:rsidR="000850BE" w:rsidRPr="009046F1" w:rsidRDefault="000850BE" w:rsidP="000850BE">
      <w:pPr>
        <w:numPr>
          <w:ilvl w:val="0"/>
          <w:numId w:val="23"/>
        </w:numPr>
        <w:ind w:right="-99"/>
        <w:jc w:val="both"/>
        <w:rPr>
          <w:noProof/>
        </w:rPr>
      </w:pPr>
      <w:r w:rsidRPr="009046F1">
        <w:rPr>
          <w:noProof/>
        </w:rPr>
        <w:t>Извештај о прегледу оверен од стране овлашћеног сервиса</w:t>
      </w:r>
    </w:p>
    <w:p w:rsidR="000850BE" w:rsidRPr="009046F1" w:rsidRDefault="000850BE" w:rsidP="000850BE">
      <w:pPr>
        <w:numPr>
          <w:ilvl w:val="0"/>
          <w:numId w:val="23"/>
        </w:numPr>
        <w:ind w:right="-99"/>
        <w:jc w:val="both"/>
        <w:rPr>
          <w:noProof/>
        </w:rPr>
      </w:pPr>
      <w:r w:rsidRPr="009046F1">
        <w:rPr>
          <w:noProof/>
        </w:rPr>
        <w:t xml:space="preserve">Обележавање уређаја са наведеним роком важења провере.  </w:t>
      </w:r>
    </w:p>
    <w:p w:rsidR="000850BE" w:rsidRPr="009046F1" w:rsidRDefault="000850BE" w:rsidP="000850BE">
      <w:pPr>
        <w:ind w:left="720" w:right="-99"/>
        <w:jc w:val="both"/>
        <w:rPr>
          <w:noProof/>
        </w:rPr>
      </w:pPr>
    </w:p>
    <w:p w:rsidR="000850BE" w:rsidRPr="009046F1" w:rsidRDefault="000850BE" w:rsidP="000850BE">
      <w:pPr>
        <w:ind w:left="720" w:right="-99"/>
        <w:jc w:val="both"/>
        <w:rPr>
          <w:i/>
          <w:noProof/>
        </w:rPr>
      </w:pPr>
      <w:r w:rsidRPr="009046F1">
        <w:rPr>
          <w:i/>
          <w:noProof/>
        </w:rPr>
        <w:t>Напомена: за дефибрилаторе се ради и посебан тест за проверу испоручене енергије, отпорности  и осталих параметара на намеској испитној опреми.</w:t>
      </w:r>
    </w:p>
    <w:p w:rsidR="000850BE" w:rsidRPr="009046F1" w:rsidRDefault="000850BE" w:rsidP="000850BE">
      <w:pPr>
        <w:ind w:left="720" w:right="-99"/>
        <w:jc w:val="both"/>
        <w:rPr>
          <w:i/>
          <w:noProof/>
        </w:rPr>
      </w:pPr>
    </w:p>
    <w:p w:rsidR="000850BE" w:rsidRPr="009046F1" w:rsidRDefault="000850BE" w:rsidP="000850BE">
      <w:pPr>
        <w:ind w:right="-99"/>
        <w:jc w:val="both"/>
        <w:rPr>
          <w:b/>
          <w:i/>
          <w:noProof/>
          <w:u w:val="single"/>
        </w:rPr>
      </w:pPr>
      <w:r w:rsidRPr="009046F1">
        <w:rPr>
          <w:b/>
          <w:i/>
          <w:noProof/>
          <w:u w:val="single"/>
        </w:rPr>
        <w:t>Услуга превентивног годишњег сервиса за мониторинг опрему подразумева:</w:t>
      </w:r>
    </w:p>
    <w:p w:rsidR="000850BE" w:rsidRPr="009046F1" w:rsidRDefault="000850BE" w:rsidP="000850BE">
      <w:pPr>
        <w:ind w:right="-99"/>
        <w:jc w:val="both"/>
        <w:rPr>
          <w:noProof/>
        </w:rPr>
      </w:pPr>
    </w:p>
    <w:p w:rsidR="000850BE" w:rsidRPr="009046F1" w:rsidRDefault="000850BE" w:rsidP="000850BE">
      <w:pPr>
        <w:numPr>
          <w:ilvl w:val="0"/>
          <w:numId w:val="23"/>
        </w:numPr>
        <w:ind w:right="-99"/>
        <w:jc w:val="both"/>
        <w:rPr>
          <w:noProof/>
        </w:rPr>
      </w:pPr>
      <w:r w:rsidRPr="009046F1">
        <w:rPr>
          <w:noProof/>
        </w:rPr>
        <w:t>Преглед  и чишћење виталних склопова уређаја, (расклапање опреме)</w:t>
      </w:r>
    </w:p>
    <w:p w:rsidR="000850BE" w:rsidRPr="009046F1" w:rsidRDefault="000850BE" w:rsidP="000850BE">
      <w:pPr>
        <w:numPr>
          <w:ilvl w:val="0"/>
          <w:numId w:val="23"/>
        </w:numPr>
        <w:ind w:right="-99"/>
        <w:jc w:val="both"/>
        <w:rPr>
          <w:noProof/>
        </w:rPr>
      </w:pPr>
      <w:r w:rsidRPr="009046F1">
        <w:rPr>
          <w:noProof/>
        </w:rPr>
        <w:t>Тестирање функционалне исправности свих компонената</w:t>
      </w:r>
    </w:p>
    <w:p w:rsidR="000850BE" w:rsidRPr="009046F1" w:rsidRDefault="000850BE" w:rsidP="000850BE">
      <w:pPr>
        <w:numPr>
          <w:ilvl w:val="0"/>
          <w:numId w:val="23"/>
        </w:numPr>
        <w:ind w:right="-99"/>
        <w:jc w:val="both"/>
        <w:rPr>
          <w:noProof/>
        </w:rPr>
      </w:pPr>
      <w:r w:rsidRPr="009046F1">
        <w:rPr>
          <w:noProof/>
        </w:rPr>
        <w:t>Предвиђене калибрације параметара/модула</w:t>
      </w:r>
    </w:p>
    <w:p w:rsidR="000850BE" w:rsidRPr="009046F1" w:rsidRDefault="000850BE" w:rsidP="000850BE">
      <w:pPr>
        <w:numPr>
          <w:ilvl w:val="0"/>
          <w:numId w:val="23"/>
        </w:numPr>
        <w:ind w:right="-99"/>
        <w:jc w:val="both"/>
        <w:rPr>
          <w:noProof/>
        </w:rPr>
      </w:pPr>
      <w:r w:rsidRPr="009046F1">
        <w:rPr>
          <w:noProof/>
        </w:rPr>
        <w:t>Тест електро безбедности</w:t>
      </w:r>
    </w:p>
    <w:p w:rsidR="000850BE" w:rsidRPr="009046F1" w:rsidRDefault="000850BE" w:rsidP="000850BE">
      <w:pPr>
        <w:numPr>
          <w:ilvl w:val="0"/>
          <w:numId w:val="23"/>
        </w:numPr>
        <w:ind w:right="-99"/>
        <w:jc w:val="both"/>
        <w:rPr>
          <w:noProof/>
        </w:rPr>
      </w:pPr>
      <w:r w:rsidRPr="009046F1">
        <w:rPr>
          <w:noProof/>
        </w:rPr>
        <w:t xml:space="preserve">Проверу прибора за рад (каблови, сензори и др.) </w:t>
      </w:r>
    </w:p>
    <w:p w:rsidR="000850BE" w:rsidRPr="009046F1" w:rsidRDefault="000850BE" w:rsidP="000850BE">
      <w:pPr>
        <w:numPr>
          <w:ilvl w:val="0"/>
          <w:numId w:val="23"/>
        </w:numPr>
        <w:ind w:right="-99"/>
        <w:jc w:val="both"/>
        <w:rPr>
          <w:noProof/>
        </w:rPr>
      </w:pPr>
      <w:r w:rsidRPr="009046F1">
        <w:rPr>
          <w:noProof/>
        </w:rPr>
        <w:t>Замену предвиђених компоненти и обнављање софтвера (брисање меморијских грешака- еррор тест, дисцхарге тест)</w:t>
      </w:r>
    </w:p>
    <w:p w:rsidR="000850BE" w:rsidRPr="009046F1" w:rsidRDefault="000850BE" w:rsidP="000850BE">
      <w:pPr>
        <w:numPr>
          <w:ilvl w:val="0"/>
          <w:numId w:val="23"/>
        </w:numPr>
        <w:ind w:right="-99"/>
        <w:jc w:val="both"/>
        <w:rPr>
          <w:noProof/>
        </w:rPr>
      </w:pPr>
      <w:r w:rsidRPr="009046F1">
        <w:rPr>
          <w:noProof/>
        </w:rPr>
        <w:t>Извештај о прегледу оверен од стране овлашћеног сервиса</w:t>
      </w:r>
    </w:p>
    <w:p w:rsidR="000850BE" w:rsidRPr="009046F1" w:rsidRDefault="000850BE" w:rsidP="000850BE">
      <w:pPr>
        <w:numPr>
          <w:ilvl w:val="0"/>
          <w:numId w:val="23"/>
        </w:numPr>
        <w:ind w:right="-99"/>
        <w:jc w:val="both"/>
        <w:rPr>
          <w:noProof/>
        </w:rPr>
      </w:pPr>
      <w:r w:rsidRPr="009046F1">
        <w:rPr>
          <w:noProof/>
        </w:rPr>
        <w:t>Обележавање уређаја са наведеним роком важења провере.</w:t>
      </w:r>
    </w:p>
    <w:p w:rsidR="000850BE" w:rsidRPr="009046F1" w:rsidRDefault="000850BE" w:rsidP="000850BE">
      <w:pPr>
        <w:ind w:left="360" w:right="-99"/>
        <w:jc w:val="both"/>
        <w:rPr>
          <w:noProof/>
        </w:rPr>
      </w:pPr>
    </w:p>
    <w:p w:rsidR="000850BE" w:rsidRPr="009046F1" w:rsidRDefault="000850BE" w:rsidP="000850BE">
      <w:pPr>
        <w:ind w:left="360"/>
      </w:pPr>
      <w:r w:rsidRPr="009046F1">
        <w:rPr>
          <w:i/>
          <w:noProof/>
        </w:rPr>
        <w:t>Напомена: за мониторинг опрему, ЕКГ апарате ради се и посебан тест за проверу електро безбедности – „electrical safety test“, на намеској испитној опреми.</w:t>
      </w:r>
    </w:p>
    <w:p w:rsidR="000850BE" w:rsidRPr="009046F1" w:rsidRDefault="000850BE" w:rsidP="000850BE">
      <w:pPr>
        <w:ind w:left="720" w:right="-99"/>
        <w:jc w:val="both"/>
        <w:rPr>
          <w:noProof/>
        </w:rPr>
      </w:pPr>
    </w:p>
    <w:p w:rsidR="000850BE" w:rsidRPr="009046F1" w:rsidRDefault="000850BE" w:rsidP="000850BE">
      <w:pPr>
        <w:ind w:right="-99"/>
        <w:jc w:val="both"/>
        <w:rPr>
          <w:b/>
          <w:i/>
          <w:noProof/>
          <w:u w:val="single"/>
        </w:rPr>
      </w:pPr>
      <w:r w:rsidRPr="009046F1">
        <w:rPr>
          <w:b/>
          <w:i/>
          <w:noProof/>
          <w:u w:val="single"/>
        </w:rPr>
        <w:t>Услуга превентивног годишњег сервиса за респираторе и анестезија апарате:</w:t>
      </w:r>
    </w:p>
    <w:p w:rsidR="000850BE" w:rsidRPr="009046F1" w:rsidRDefault="000850BE" w:rsidP="000850BE">
      <w:pPr>
        <w:ind w:right="-99"/>
        <w:jc w:val="both"/>
        <w:rPr>
          <w:noProof/>
        </w:rPr>
      </w:pPr>
    </w:p>
    <w:p w:rsidR="000850BE" w:rsidRPr="009046F1" w:rsidRDefault="000850BE" w:rsidP="000850BE">
      <w:pPr>
        <w:numPr>
          <w:ilvl w:val="0"/>
          <w:numId w:val="23"/>
        </w:numPr>
        <w:ind w:right="-99"/>
        <w:jc w:val="both"/>
        <w:rPr>
          <w:noProof/>
        </w:rPr>
      </w:pPr>
      <w:r w:rsidRPr="009046F1">
        <w:rPr>
          <w:noProof/>
        </w:rPr>
        <w:t>Преглед  и чишћење виталних склопова уређаја, (расклапање опреме)</w:t>
      </w:r>
    </w:p>
    <w:p w:rsidR="000850BE" w:rsidRPr="009046F1" w:rsidRDefault="00714B45" w:rsidP="000850BE">
      <w:pPr>
        <w:numPr>
          <w:ilvl w:val="0"/>
          <w:numId w:val="23"/>
        </w:numPr>
        <w:ind w:right="-99"/>
        <w:jc w:val="both"/>
        <w:rPr>
          <w:noProof/>
        </w:rPr>
      </w:pPr>
      <w:r w:rsidRPr="009046F1">
        <w:rPr>
          <w:noProof/>
        </w:rPr>
        <w:t>Замену делова по периодич</w:t>
      </w:r>
      <w:r w:rsidR="000850BE" w:rsidRPr="009046F1">
        <w:rPr>
          <w:noProof/>
        </w:rPr>
        <w:t>ном плану  (сензори и др)</w:t>
      </w:r>
    </w:p>
    <w:p w:rsidR="000850BE" w:rsidRPr="009046F1" w:rsidRDefault="000850BE" w:rsidP="000850BE">
      <w:pPr>
        <w:numPr>
          <w:ilvl w:val="0"/>
          <w:numId w:val="23"/>
        </w:numPr>
        <w:ind w:right="-99"/>
        <w:jc w:val="both"/>
        <w:rPr>
          <w:noProof/>
        </w:rPr>
      </w:pPr>
      <w:r w:rsidRPr="009046F1">
        <w:rPr>
          <w:noProof/>
        </w:rPr>
        <w:lastRenderedPageBreak/>
        <w:t>Тестирање функционалне исправности свих компонената</w:t>
      </w:r>
    </w:p>
    <w:p w:rsidR="000850BE" w:rsidRPr="009046F1" w:rsidRDefault="000850BE" w:rsidP="000850BE">
      <w:pPr>
        <w:numPr>
          <w:ilvl w:val="0"/>
          <w:numId w:val="23"/>
        </w:numPr>
        <w:ind w:right="-99"/>
        <w:jc w:val="both"/>
        <w:rPr>
          <w:noProof/>
        </w:rPr>
      </w:pPr>
      <w:r w:rsidRPr="009046F1">
        <w:rPr>
          <w:noProof/>
        </w:rPr>
        <w:t>Предвиђене сервисне калибрације и тестирања</w:t>
      </w:r>
    </w:p>
    <w:p w:rsidR="000850BE" w:rsidRPr="009046F1" w:rsidRDefault="000850BE" w:rsidP="000850BE">
      <w:pPr>
        <w:numPr>
          <w:ilvl w:val="0"/>
          <w:numId w:val="23"/>
        </w:numPr>
        <w:ind w:right="-99"/>
        <w:jc w:val="both"/>
        <w:rPr>
          <w:noProof/>
        </w:rPr>
      </w:pPr>
      <w:r w:rsidRPr="009046F1">
        <w:rPr>
          <w:noProof/>
        </w:rPr>
        <w:t xml:space="preserve">Проверу прибора за рад (црева, сензори и др.) </w:t>
      </w:r>
    </w:p>
    <w:p w:rsidR="000850BE" w:rsidRPr="009046F1" w:rsidRDefault="000850BE" w:rsidP="000850BE">
      <w:pPr>
        <w:numPr>
          <w:ilvl w:val="0"/>
          <w:numId w:val="23"/>
        </w:numPr>
        <w:ind w:right="-99"/>
        <w:jc w:val="both"/>
        <w:rPr>
          <w:noProof/>
        </w:rPr>
      </w:pPr>
      <w:r w:rsidRPr="009046F1">
        <w:rPr>
          <w:noProof/>
        </w:rPr>
        <w:t>Проверу софтвера и спољних конекција на централни развод гасова</w:t>
      </w:r>
    </w:p>
    <w:p w:rsidR="000850BE" w:rsidRPr="009046F1" w:rsidRDefault="000850BE" w:rsidP="000850BE">
      <w:pPr>
        <w:numPr>
          <w:ilvl w:val="0"/>
          <w:numId w:val="23"/>
        </w:numPr>
        <w:ind w:right="-99"/>
        <w:jc w:val="both"/>
        <w:rPr>
          <w:noProof/>
        </w:rPr>
      </w:pPr>
      <w:r w:rsidRPr="009046F1">
        <w:rPr>
          <w:noProof/>
        </w:rPr>
        <w:t>Извештај о прегледу оверен од стране овлашћеног сервиса</w:t>
      </w:r>
    </w:p>
    <w:p w:rsidR="006C1633" w:rsidRPr="009046F1" w:rsidRDefault="006C1633" w:rsidP="006C1633">
      <w:pPr>
        <w:numPr>
          <w:ilvl w:val="0"/>
          <w:numId w:val="23"/>
        </w:numPr>
        <w:ind w:right="-99"/>
        <w:jc w:val="both"/>
        <w:rPr>
          <w:noProof/>
        </w:rPr>
      </w:pPr>
      <w:r w:rsidRPr="009046F1">
        <w:rPr>
          <w:noProof/>
        </w:rPr>
        <w:t xml:space="preserve">Обележавање уређаја са наведеним роком важења провере.  </w:t>
      </w:r>
    </w:p>
    <w:p w:rsidR="007B705D" w:rsidRPr="009046F1" w:rsidRDefault="007B705D" w:rsidP="007B705D">
      <w:pPr>
        <w:ind w:left="720" w:right="-99"/>
        <w:jc w:val="both"/>
        <w:rPr>
          <w:noProof/>
        </w:rPr>
      </w:pPr>
    </w:p>
    <w:p w:rsidR="006C1633" w:rsidRPr="009046F1" w:rsidRDefault="006C1633" w:rsidP="006C1633">
      <w:pPr>
        <w:pStyle w:val="ListParagraph"/>
        <w:spacing w:before="40"/>
        <w:jc w:val="both"/>
        <w:rPr>
          <w:b/>
          <w:i/>
          <w:noProof/>
        </w:rPr>
      </w:pPr>
      <w:r w:rsidRPr="009046F1">
        <w:rPr>
          <w:noProof/>
        </w:rPr>
        <w:t>Наручилац захтева да се годишње превентивно одржавање изврши у року од 7 радних дана од дана упућивања позива понуђачу.</w:t>
      </w:r>
    </w:p>
    <w:p w:rsidR="006C1633" w:rsidRPr="009046F1" w:rsidRDefault="006C1633" w:rsidP="006C1633">
      <w:pPr>
        <w:spacing w:before="40"/>
        <w:ind w:left="284"/>
        <w:jc w:val="both"/>
        <w:rPr>
          <w:noProof/>
        </w:rPr>
      </w:pPr>
    </w:p>
    <w:p w:rsidR="0086279B" w:rsidRPr="009046F1" w:rsidRDefault="0086279B" w:rsidP="0086279B">
      <w:pPr>
        <w:ind w:firstLine="360"/>
        <w:jc w:val="both"/>
        <w:rPr>
          <w:rFonts w:ascii="Arial" w:hAnsi="Arial" w:cs="Arial"/>
          <w:b/>
          <w:lang w:val="sr-Latn-CS"/>
        </w:rPr>
      </w:pPr>
    </w:p>
    <w:p w:rsidR="006C1633" w:rsidRPr="009046F1" w:rsidRDefault="006C1633" w:rsidP="006C1633">
      <w:pPr>
        <w:ind w:left="284"/>
        <w:jc w:val="both"/>
        <w:rPr>
          <w:noProof/>
        </w:rPr>
      </w:pPr>
      <w:r w:rsidRPr="009046F1">
        <w:rPr>
          <w:noProof/>
        </w:rPr>
        <w:t xml:space="preserve">Место извршења услуге су објекати у оквиру КЦ Војводине у којима је инсталирана опрема. </w:t>
      </w:r>
    </w:p>
    <w:p w:rsidR="00506EE4" w:rsidRPr="009046F1" w:rsidRDefault="00506EE4" w:rsidP="00B03139">
      <w:pPr>
        <w:rPr>
          <w:rFonts w:ascii="Courier New" w:hAnsi="Courier New" w:cs="Courier New"/>
          <w:noProof/>
          <w:highlight w:val="yellow"/>
          <w:lang w:val="en-US"/>
        </w:rPr>
      </w:pPr>
    </w:p>
    <w:p w:rsidR="00F24542" w:rsidRPr="009046F1" w:rsidRDefault="00F24542" w:rsidP="007953CF">
      <w:pPr>
        <w:ind w:firstLine="720"/>
        <w:jc w:val="both"/>
        <w:rPr>
          <w:bCs/>
          <w:noProof/>
          <w:lang w:val="sr-Cyrl-CS"/>
        </w:rPr>
      </w:pPr>
      <w:r w:rsidRPr="009046F1">
        <w:rPr>
          <w:bCs/>
          <w:noProof/>
        </w:rPr>
        <w:t>Све услуге потребно је извршити у реалном времену извршења и уз реалан утрошак сервисног, резервног и осталог материјала.</w:t>
      </w:r>
    </w:p>
    <w:p w:rsidR="00F24542" w:rsidRPr="009046F1" w:rsidRDefault="00F24542" w:rsidP="007953CF">
      <w:pPr>
        <w:ind w:firstLine="720"/>
        <w:jc w:val="both"/>
        <w:rPr>
          <w:bCs/>
          <w:noProof/>
        </w:rPr>
      </w:pPr>
      <w:r w:rsidRPr="009046F1">
        <w:rPr>
          <w:bCs/>
          <w:noProof/>
        </w:rPr>
        <w:t xml:space="preserve">Испоручилац услуге приликом стручног прегледа сачињава уредну документацију о прегледу апарата, о извршеном раду сервисера и утрошеном материјалу. </w:t>
      </w:r>
    </w:p>
    <w:p w:rsidR="00F24542" w:rsidRPr="009046F1" w:rsidRDefault="00F24542" w:rsidP="007953CF">
      <w:pPr>
        <w:ind w:firstLine="720"/>
        <w:jc w:val="both"/>
        <w:rPr>
          <w:bCs/>
          <w:noProof/>
        </w:rPr>
      </w:pPr>
      <w:r w:rsidRPr="009046F1">
        <w:rPr>
          <w:bCs/>
          <w:noProof/>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rsidR="00F24542" w:rsidRPr="009046F1" w:rsidRDefault="00F24542" w:rsidP="007953CF">
      <w:pPr>
        <w:ind w:firstLine="720"/>
        <w:jc w:val="both"/>
        <w:rPr>
          <w:iCs/>
        </w:rPr>
      </w:pPr>
      <w:r w:rsidRPr="009046F1">
        <w:rPr>
          <w:iCs/>
        </w:rPr>
        <w:t xml:space="preserve">Наручилац захтева да минимални гарантни рок за исправно функицонисање медицинске опреме која је премет ове јавне набавке, након извршеног сервиса буде минимум </w:t>
      </w:r>
      <w:r w:rsidRPr="009046F1">
        <w:rPr>
          <w:noProof/>
          <w:lang w:val="sr-Cyrl-CS"/>
        </w:rPr>
        <w:t>6 месеци од дана извршене услуге.</w:t>
      </w:r>
    </w:p>
    <w:p w:rsidR="00187D2D" w:rsidRPr="009046F1" w:rsidRDefault="00187D2D"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207837" w:rsidRPr="009046F1" w:rsidRDefault="00207837" w:rsidP="00B03139">
      <w:pPr>
        <w:autoSpaceDE w:val="0"/>
        <w:autoSpaceDN w:val="0"/>
        <w:adjustRightInd w:val="0"/>
        <w:rPr>
          <w:noProof/>
        </w:rPr>
      </w:pPr>
    </w:p>
    <w:p w:rsidR="00F84E9D" w:rsidRPr="009046F1" w:rsidRDefault="00F84E9D" w:rsidP="00D33732">
      <w:pPr>
        <w:pStyle w:val="ListParagraph"/>
        <w:numPr>
          <w:ilvl w:val="0"/>
          <w:numId w:val="24"/>
        </w:numPr>
        <w:spacing w:before="100" w:beforeAutospacing="1" w:line="210" w:lineRule="atLeast"/>
        <w:jc w:val="center"/>
        <w:rPr>
          <w:b/>
          <w:noProof/>
        </w:rPr>
      </w:pPr>
      <w:bookmarkStart w:id="7" w:name="_Toc368487392"/>
      <w:r w:rsidRPr="00D33732">
        <w:rPr>
          <w:rStyle w:val="Heading1Char"/>
        </w:rPr>
        <w:lastRenderedPageBreak/>
        <w:t>ОБРАЗАЦ ИЗЈАВЕ О ИСПУЊЕНОСТИ  УСЛОВА ИЗ ЧЛ. 75. И 76.</w:t>
      </w:r>
      <w:bookmarkEnd w:id="7"/>
      <w:r w:rsidRPr="009046F1">
        <w:rPr>
          <w:b/>
          <w:noProof/>
        </w:rPr>
        <w:t xml:space="preserve"> ЗАКОНА </w:t>
      </w:r>
      <w:r w:rsidRPr="009046F1">
        <w:rPr>
          <w:b/>
          <w:noProof/>
          <w:lang w:val="sr-Cyrl-CS"/>
        </w:rPr>
        <w:t xml:space="preserve">О ЈАВНИМ НАБАВКАМА </w:t>
      </w:r>
      <w:r w:rsidRPr="009046F1">
        <w:rPr>
          <w:b/>
          <w:noProof/>
        </w:rPr>
        <w:t>И УПУТСТВО КАКО СЕ ДОКАЗУЈЕ ИСПУЊЕНОСТ ТИХ УСЛОВА</w:t>
      </w:r>
    </w:p>
    <w:p w:rsidR="00F84E9D" w:rsidRPr="009046F1" w:rsidRDefault="00F84E9D" w:rsidP="00F84E9D">
      <w:pPr>
        <w:pStyle w:val="ListParagraph"/>
        <w:spacing w:before="100" w:beforeAutospacing="1" w:line="210" w:lineRule="atLeast"/>
        <w:rPr>
          <w:b/>
          <w:noProof/>
        </w:rPr>
      </w:pPr>
    </w:p>
    <w:p w:rsidR="00F84E9D" w:rsidRPr="009046F1" w:rsidRDefault="00F84E9D" w:rsidP="00F84E9D">
      <w:pPr>
        <w:jc w:val="center"/>
        <w:rPr>
          <w:noProof/>
          <w:lang w:val="sr-Cyrl-CS"/>
        </w:rPr>
      </w:pPr>
      <w:r w:rsidRPr="009046F1">
        <w:rPr>
          <w:noProof/>
        </w:rPr>
        <w:t xml:space="preserve">за јавну набавку број </w:t>
      </w:r>
      <w:r w:rsidR="007B5862" w:rsidRPr="009046F1">
        <w:rPr>
          <w:noProof/>
        </w:rPr>
        <w:t>222</w:t>
      </w:r>
      <w:r w:rsidRPr="009046F1">
        <w:rPr>
          <w:noProof/>
        </w:rPr>
        <w:t>-13-</w:t>
      </w:r>
      <w:r w:rsidRPr="009046F1">
        <w:rPr>
          <w:noProof/>
          <w:lang w:val="sr-Cyrl-CS"/>
        </w:rPr>
        <w:t>П</w:t>
      </w:r>
    </w:p>
    <w:p w:rsidR="00F84E9D" w:rsidRPr="009046F1" w:rsidRDefault="00F84E9D" w:rsidP="00F84E9D">
      <w:pPr>
        <w:jc w:val="both"/>
        <w:rPr>
          <w:noProof/>
        </w:rPr>
      </w:pPr>
    </w:p>
    <w:p w:rsidR="00F84E9D" w:rsidRPr="009046F1" w:rsidRDefault="00F84E9D" w:rsidP="00A3735A">
      <w:pPr>
        <w:jc w:val="both"/>
        <w:rPr>
          <w:noProof/>
        </w:rPr>
      </w:pPr>
      <w:r w:rsidRPr="009046F1">
        <w:rPr>
          <w:noProof/>
        </w:rPr>
        <w:t>Под пуном  материјалном и кривичном одговорношћу изјављујем да понуђач</w:t>
      </w:r>
    </w:p>
    <w:p w:rsidR="00F84E9D" w:rsidRPr="009046F1" w:rsidRDefault="00F84E9D" w:rsidP="00A3735A">
      <w:pPr>
        <w:jc w:val="both"/>
        <w:rPr>
          <w:noProof/>
          <w:lang w:val="sr-Cyrl-CS"/>
        </w:rPr>
      </w:pPr>
      <w:r w:rsidRPr="009046F1">
        <w:rPr>
          <w:noProof/>
        </w:rPr>
        <w:t>_________________________________________</w:t>
      </w:r>
      <w:r w:rsidRPr="009046F1">
        <w:rPr>
          <w:noProof/>
          <w:lang w:val="sr-Latn-CS"/>
        </w:rPr>
        <w:t xml:space="preserve"> </w:t>
      </w:r>
      <w:r w:rsidRPr="009046F1">
        <w:rPr>
          <w:noProof/>
        </w:rPr>
        <w:t xml:space="preserve"> из _________________________</w:t>
      </w:r>
      <w:r w:rsidRPr="009046F1">
        <w:rPr>
          <w:noProof/>
          <w:lang w:val="sr-Latn-CS"/>
        </w:rPr>
        <w:t xml:space="preserve">, </w:t>
      </w:r>
      <w:r w:rsidRPr="009046F1">
        <w:rPr>
          <w:noProof/>
        </w:rPr>
        <w:t>ул</w:t>
      </w:r>
      <w:r w:rsidRPr="009046F1">
        <w:rPr>
          <w:noProof/>
          <w:lang w:val="sr-Latn-CS"/>
        </w:rPr>
        <w:t xml:space="preserve">._____________________________  </w:t>
      </w:r>
      <w:r w:rsidRPr="009046F1">
        <w:rPr>
          <w:noProof/>
        </w:rPr>
        <w:t>испуњава ниже наведене услове из члана 75.  и 76. Закона о јавним набавкама и да располаже доказима из члана 77. Закона о јавним набавкама.</w:t>
      </w: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801"/>
        <w:gridCol w:w="2900"/>
        <w:gridCol w:w="4468"/>
        <w:gridCol w:w="1485"/>
      </w:tblGrid>
      <w:tr w:rsidR="008B1977" w:rsidRPr="009046F1" w:rsidTr="005E7B8C">
        <w:trPr>
          <w:trHeight w:val="972"/>
        </w:trPr>
        <w:tc>
          <w:tcPr>
            <w:tcW w:w="801" w:type="dxa"/>
            <w:vAlign w:val="center"/>
          </w:tcPr>
          <w:p w:rsidR="008B1977" w:rsidRPr="009046F1" w:rsidRDefault="008B1977" w:rsidP="005E7B8C">
            <w:pPr>
              <w:jc w:val="center"/>
              <w:rPr>
                <w:noProof/>
              </w:rPr>
            </w:pPr>
            <w:r w:rsidRPr="009046F1">
              <w:rPr>
                <w:noProof/>
              </w:rPr>
              <w:t>Бр.</w:t>
            </w:r>
          </w:p>
        </w:tc>
        <w:tc>
          <w:tcPr>
            <w:tcW w:w="2900" w:type="dxa"/>
            <w:vAlign w:val="center"/>
          </w:tcPr>
          <w:p w:rsidR="008B1977" w:rsidRPr="009046F1" w:rsidRDefault="008B1977" w:rsidP="005E7B8C">
            <w:pPr>
              <w:jc w:val="center"/>
              <w:rPr>
                <w:noProof/>
              </w:rPr>
            </w:pPr>
            <w:r w:rsidRPr="009046F1">
              <w:rPr>
                <w:noProof/>
              </w:rPr>
              <w:t>УСЛОВИ</w:t>
            </w:r>
          </w:p>
        </w:tc>
        <w:tc>
          <w:tcPr>
            <w:tcW w:w="4468" w:type="dxa"/>
            <w:vAlign w:val="center"/>
          </w:tcPr>
          <w:p w:rsidR="008B1977" w:rsidRPr="009046F1" w:rsidRDefault="008B1977" w:rsidP="005E7B8C">
            <w:pPr>
              <w:jc w:val="center"/>
              <w:rPr>
                <w:noProof/>
              </w:rPr>
            </w:pPr>
            <w:r w:rsidRPr="009046F1">
              <w:rPr>
                <w:noProof/>
              </w:rPr>
              <w:t>ДОКАЗИ</w:t>
            </w:r>
          </w:p>
        </w:tc>
        <w:tc>
          <w:tcPr>
            <w:tcW w:w="1485" w:type="dxa"/>
            <w:vAlign w:val="center"/>
          </w:tcPr>
          <w:p w:rsidR="008B1977" w:rsidRPr="009046F1" w:rsidRDefault="008B1977" w:rsidP="005E7B8C">
            <w:pPr>
              <w:jc w:val="center"/>
              <w:rPr>
                <w:noProof/>
              </w:rPr>
            </w:pPr>
            <w:r w:rsidRPr="009046F1">
              <w:rPr>
                <w:noProof/>
              </w:rPr>
              <w:t>Испуњеност услова Понуђач попуњава са ДА/НЕ</w:t>
            </w:r>
          </w:p>
        </w:tc>
      </w:tr>
      <w:tr w:rsidR="008B1977" w:rsidRPr="009046F1" w:rsidTr="005E7B8C">
        <w:trPr>
          <w:trHeight w:val="505"/>
        </w:trPr>
        <w:tc>
          <w:tcPr>
            <w:tcW w:w="9654" w:type="dxa"/>
            <w:gridSpan w:val="4"/>
          </w:tcPr>
          <w:p w:rsidR="008B1977" w:rsidRPr="009046F1" w:rsidRDefault="008B1977" w:rsidP="005E7B8C">
            <w:pPr>
              <w:jc w:val="center"/>
              <w:rPr>
                <w:b/>
                <w:noProof/>
              </w:rPr>
            </w:pPr>
            <w:r w:rsidRPr="009046F1">
              <w:rPr>
                <w:b/>
                <w:noProof/>
              </w:rPr>
              <w:t>ОБАВЕЗНИ УСЛОВИ ЗА УЧЕШЋЕ У ПОСТУПКУ ЈАВНЕ НАБАВКЕ ИЗ ЧЛАНА 75. ЗАКОНА</w:t>
            </w:r>
          </w:p>
        </w:tc>
      </w:tr>
      <w:tr w:rsidR="008B1977" w:rsidRPr="009046F1" w:rsidTr="005E7B8C">
        <w:trPr>
          <w:trHeight w:val="505"/>
        </w:trPr>
        <w:tc>
          <w:tcPr>
            <w:tcW w:w="801" w:type="dxa"/>
            <w:vAlign w:val="center"/>
          </w:tcPr>
          <w:p w:rsidR="008B1977" w:rsidRPr="009046F1" w:rsidRDefault="008B1977" w:rsidP="005E7B8C">
            <w:pPr>
              <w:rPr>
                <w:noProof/>
              </w:rPr>
            </w:pPr>
            <w:r w:rsidRPr="009046F1">
              <w:rPr>
                <w:noProof/>
              </w:rPr>
              <w:t>1.</w:t>
            </w:r>
          </w:p>
        </w:tc>
        <w:tc>
          <w:tcPr>
            <w:tcW w:w="2900" w:type="dxa"/>
          </w:tcPr>
          <w:p w:rsidR="008B1977" w:rsidRPr="009046F1" w:rsidRDefault="008B1977" w:rsidP="005E7B8C">
            <w:pPr>
              <w:pStyle w:val="stil1tekst"/>
              <w:ind w:left="0" w:right="63" w:firstLine="0"/>
              <w:jc w:val="left"/>
              <w:rPr>
                <w:noProof/>
                <w:sz w:val="24"/>
                <w:szCs w:val="24"/>
              </w:rPr>
            </w:pPr>
            <w:r w:rsidRPr="009046F1">
              <w:rPr>
                <w:noProof/>
                <w:sz w:val="24"/>
                <w:szCs w:val="24"/>
              </w:rPr>
              <w:t>Понуђач је регистрован код надлежног органа, односно уписан у одговарајући регистар.</w:t>
            </w:r>
          </w:p>
        </w:tc>
        <w:tc>
          <w:tcPr>
            <w:tcW w:w="4468" w:type="dxa"/>
          </w:tcPr>
          <w:p w:rsidR="008B1977" w:rsidRPr="009046F1" w:rsidRDefault="008B1977" w:rsidP="005E7B8C">
            <w:pPr>
              <w:jc w:val="both"/>
              <w:rPr>
                <w:noProof/>
              </w:rPr>
            </w:pPr>
            <w:r w:rsidRPr="009046F1">
              <w:rPr>
                <w:noProof/>
              </w:rPr>
              <w:t>Извод из регистра Агенције за привредне регистре, односно извод из регистра надлежног Привредног суда.</w:t>
            </w:r>
          </w:p>
        </w:tc>
        <w:tc>
          <w:tcPr>
            <w:tcW w:w="1485" w:type="dxa"/>
          </w:tcPr>
          <w:p w:rsidR="008B1977" w:rsidRPr="009046F1" w:rsidRDefault="008B1977" w:rsidP="005E7B8C">
            <w:pPr>
              <w:jc w:val="both"/>
              <w:rPr>
                <w:noProof/>
              </w:rPr>
            </w:pPr>
          </w:p>
        </w:tc>
      </w:tr>
      <w:tr w:rsidR="008B1977" w:rsidRPr="009046F1" w:rsidTr="005E7B8C">
        <w:trPr>
          <w:trHeight w:val="458"/>
        </w:trPr>
        <w:tc>
          <w:tcPr>
            <w:tcW w:w="801" w:type="dxa"/>
            <w:vAlign w:val="center"/>
          </w:tcPr>
          <w:p w:rsidR="008B1977" w:rsidRPr="009046F1" w:rsidRDefault="008B1977" w:rsidP="005E7B8C">
            <w:pPr>
              <w:rPr>
                <w:noProof/>
              </w:rPr>
            </w:pPr>
            <w:r w:rsidRPr="009046F1">
              <w:rPr>
                <w:noProof/>
              </w:rPr>
              <w:t>2.</w:t>
            </w:r>
          </w:p>
        </w:tc>
        <w:tc>
          <w:tcPr>
            <w:tcW w:w="2900" w:type="dxa"/>
            <w:vAlign w:val="center"/>
          </w:tcPr>
          <w:p w:rsidR="008B1977" w:rsidRPr="009046F1" w:rsidRDefault="008B1977" w:rsidP="005E7B8C">
            <w:pPr>
              <w:pStyle w:val="stil1tekst"/>
              <w:ind w:left="0" w:right="63" w:firstLine="0"/>
              <w:jc w:val="left"/>
              <w:rPr>
                <w:noProof/>
                <w:sz w:val="24"/>
                <w:szCs w:val="24"/>
              </w:rPr>
            </w:pPr>
            <w:r w:rsidRPr="009046F1">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468" w:type="dxa"/>
          </w:tcPr>
          <w:p w:rsidR="008B1977" w:rsidRPr="009046F1" w:rsidRDefault="008B1977" w:rsidP="005E7B8C">
            <w:pPr>
              <w:pStyle w:val="Default"/>
              <w:jc w:val="both"/>
              <w:rPr>
                <w:rFonts w:ascii="Times New Roman" w:hAnsi="Times New Roman" w:cs="Times New Roman"/>
                <w:b/>
              </w:rPr>
            </w:pPr>
            <w:r w:rsidRPr="009046F1">
              <w:rPr>
                <w:rFonts w:ascii="Times New Roman" w:hAnsi="Times New Roman" w:cs="Times New Roman"/>
                <w:iCs/>
              </w:rPr>
              <w:t>Доказ за</w:t>
            </w:r>
            <w:r w:rsidRPr="009046F1">
              <w:rPr>
                <w:rFonts w:ascii="Times New Roman" w:hAnsi="Times New Roman" w:cs="Times New Roman"/>
                <w:b/>
                <w:iCs/>
              </w:rPr>
              <w:t xml:space="preserve"> </w:t>
            </w:r>
            <w:r w:rsidRPr="009046F1">
              <w:rPr>
                <w:rFonts w:ascii="Times New Roman" w:hAnsi="Times New Roman" w:cs="Times New Roman"/>
                <w:b/>
                <w:bCs/>
              </w:rPr>
              <w:t>правно лице</w:t>
            </w:r>
            <w:r w:rsidRPr="009046F1">
              <w:rPr>
                <w:rFonts w:ascii="Times New Roman" w:hAnsi="Times New Roman" w:cs="Times New Roman"/>
                <w:b/>
                <w:iCs/>
              </w:rPr>
              <w:t xml:space="preserve">: </w:t>
            </w:r>
          </w:p>
          <w:p w:rsidR="008B1977" w:rsidRPr="009046F1" w:rsidRDefault="008B1977" w:rsidP="008B1977">
            <w:pPr>
              <w:pStyle w:val="Default"/>
              <w:numPr>
                <w:ilvl w:val="0"/>
                <w:numId w:val="18"/>
              </w:numPr>
              <w:ind w:left="33" w:firstLine="0"/>
              <w:jc w:val="both"/>
              <w:rPr>
                <w:rFonts w:ascii="Times New Roman" w:hAnsi="Times New Roman" w:cs="Times New Roman"/>
                <w:color w:val="auto"/>
              </w:rPr>
            </w:pPr>
            <w:r w:rsidRPr="009046F1">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9046F1">
              <w:rPr>
                <w:rFonts w:ascii="Times New Roman" w:hAnsi="Times New Roman" w:cs="Times New Roman"/>
                <w:lang w:val="ru-RU"/>
              </w:rPr>
              <w:t>,</w:t>
            </w:r>
            <w:r w:rsidRPr="009046F1">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8B1977" w:rsidRPr="009046F1" w:rsidRDefault="008B1977" w:rsidP="008B1977">
            <w:pPr>
              <w:pStyle w:val="Default"/>
              <w:numPr>
                <w:ilvl w:val="0"/>
                <w:numId w:val="18"/>
              </w:numPr>
              <w:ind w:left="33" w:firstLine="0"/>
              <w:jc w:val="both"/>
              <w:rPr>
                <w:rFonts w:ascii="Times New Roman" w:hAnsi="Times New Roman" w:cs="Times New Roman"/>
                <w:color w:val="auto"/>
              </w:rPr>
            </w:pPr>
            <w:r w:rsidRPr="009046F1">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B1977" w:rsidRPr="009046F1" w:rsidRDefault="008B1977" w:rsidP="008B1977">
            <w:pPr>
              <w:pStyle w:val="Default"/>
              <w:numPr>
                <w:ilvl w:val="0"/>
                <w:numId w:val="18"/>
              </w:numPr>
              <w:ind w:left="33" w:firstLine="0"/>
              <w:jc w:val="both"/>
              <w:rPr>
                <w:rFonts w:ascii="Times New Roman" w:hAnsi="Times New Roman" w:cs="Times New Roman"/>
                <w:color w:val="auto"/>
              </w:rPr>
            </w:pPr>
            <w:r w:rsidRPr="009046F1">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9046F1">
              <w:rPr>
                <w:rFonts w:ascii="Times New Roman" w:hAnsi="Times New Roman" w:cs="Times New Roman"/>
                <w:color w:val="auto"/>
              </w:rPr>
              <w:t xml:space="preserve">законски заступник понуђача </w:t>
            </w:r>
            <w:r w:rsidRPr="009046F1">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w:t>
            </w:r>
            <w:r w:rsidRPr="009046F1">
              <w:rPr>
                <w:rFonts w:ascii="Times New Roman" w:hAnsi="Times New Roman" w:cs="Times New Roman"/>
              </w:rPr>
              <w:lastRenderedPageBreak/>
              <w:t xml:space="preserve">може поднети према месту рођења или према месту пребивалишта законског заступника). </w:t>
            </w:r>
            <w:r w:rsidRPr="009046F1">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8B1977" w:rsidRPr="009046F1" w:rsidRDefault="008B1977" w:rsidP="005E7B8C">
            <w:pPr>
              <w:pStyle w:val="Default"/>
              <w:ind w:left="33"/>
              <w:jc w:val="both"/>
              <w:rPr>
                <w:rFonts w:ascii="Times New Roman" w:hAnsi="Times New Roman" w:cs="Times New Roman"/>
                <w:color w:val="auto"/>
              </w:rPr>
            </w:pPr>
          </w:p>
          <w:p w:rsidR="008B1977" w:rsidRPr="009046F1" w:rsidRDefault="008B1977" w:rsidP="005E7B8C">
            <w:pPr>
              <w:pStyle w:val="Default"/>
              <w:jc w:val="both"/>
              <w:rPr>
                <w:rFonts w:ascii="Times New Roman" w:hAnsi="Times New Roman" w:cs="Times New Roman"/>
                <w:iCs/>
              </w:rPr>
            </w:pPr>
            <w:r w:rsidRPr="009046F1">
              <w:rPr>
                <w:rFonts w:ascii="Times New Roman" w:hAnsi="Times New Roman" w:cs="Times New Roman"/>
                <w:iCs/>
              </w:rPr>
              <w:t>Доказ за</w:t>
            </w:r>
            <w:r w:rsidRPr="009046F1">
              <w:rPr>
                <w:rFonts w:ascii="Times New Roman" w:hAnsi="Times New Roman" w:cs="Times New Roman"/>
                <w:b/>
                <w:iCs/>
              </w:rPr>
              <w:t xml:space="preserve"> предузетнике:</w:t>
            </w:r>
          </w:p>
          <w:p w:rsidR="008B1977" w:rsidRPr="009046F1" w:rsidRDefault="008B1977" w:rsidP="005E7B8C">
            <w:pPr>
              <w:pStyle w:val="Default"/>
              <w:jc w:val="both"/>
              <w:rPr>
                <w:rFonts w:ascii="Times New Roman" w:hAnsi="Times New Roman" w:cs="Times New Roman"/>
                <w:iCs/>
              </w:rPr>
            </w:pPr>
            <w:r w:rsidRPr="009046F1">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9046F1">
              <w:rPr>
                <w:rFonts w:ascii="Times New Roman" w:hAnsi="Times New Roman" w:cs="Times New Roman"/>
              </w:rPr>
              <w:t>(захтев се може поднети према месту рођења или према месту пребивалишта)</w:t>
            </w:r>
            <w:r w:rsidRPr="009046F1">
              <w:rPr>
                <w:rFonts w:ascii="Times New Roman" w:hAnsi="Times New Roman" w:cs="Times New Roman"/>
                <w:iCs/>
              </w:rPr>
              <w:t>.</w:t>
            </w:r>
          </w:p>
          <w:p w:rsidR="008B1977" w:rsidRPr="009046F1" w:rsidRDefault="008B1977" w:rsidP="005E7B8C">
            <w:pPr>
              <w:pStyle w:val="Default"/>
              <w:jc w:val="both"/>
              <w:rPr>
                <w:rFonts w:ascii="Times New Roman" w:hAnsi="Times New Roman" w:cs="Times New Roman"/>
                <w:iCs/>
              </w:rPr>
            </w:pPr>
          </w:p>
          <w:p w:rsidR="008B1977" w:rsidRPr="009046F1" w:rsidRDefault="008B1977" w:rsidP="005E7B8C">
            <w:pPr>
              <w:pStyle w:val="Default"/>
              <w:jc w:val="both"/>
              <w:rPr>
                <w:rFonts w:ascii="Times New Roman" w:hAnsi="Times New Roman" w:cs="Times New Roman"/>
                <w:b/>
                <w:iCs/>
              </w:rPr>
            </w:pPr>
            <w:r w:rsidRPr="009046F1">
              <w:rPr>
                <w:rFonts w:ascii="Times New Roman" w:hAnsi="Times New Roman" w:cs="Times New Roman"/>
                <w:iCs/>
              </w:rPr>
              <w:t xml:space="preserve">Доказ за </w:t>
            </w:r>
            <w:r w:rsidRPr="009046F1">
              <w:rPr>
                <w:rFonts w:ascii="Times New Roman" w:hAnsi="Times New Roman" w:cs="Times New Roman"/>
                <w:b/>
                <w:iCs/>
              </w:rPr>
              <w:t>физичка лица:</w:t>
            </w:r>
          </w:p>
          <w:p w:rsidR="008B1977" w:rsidRPr="009046F1" w:rsidRDefault="008B1977" w:rsidP="005E7B8C">
            <w:pPr>
              <w:pStyle w:val="Default"/>
              <w:jc w:val="both"/>
              <w:rPr>
                <w:rFonts w:ascii="Times New Roman" w:hAnsi="Times New Roman" w:cs="Times New Roman"/>
                <w:b/>
                <w:iCs/>
              </w:rPr>
            </w:pPr>
            <w:r w:rsidRPr="009046F1">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9046F1">
              <w:rPr>
                <w:rFonts w:ascii="Times New Roman" w:hAnsi="Times New Roman" w:cs="Times New Roman"/>
              </w:rPr>
              <w:t>(захтев се може поднети према месту рођења или према месту пребивалишта)</w:t>
            </w:r>
            <w:r w:rsidRPr="009046F1">
              <w:rPr>
                <w:rFonts w:ascii="Times New Roman" w:hAnsi="Times New Roman" w:cs="Times New Roman"/>
                <w:iCs/>
              </w:rPr>
              <w:t>.</w:t>
            </w:r>
          </w:p>
        </w:tc>
        <w:tc>
          <w:tcPr>
            <w:tcW w:w="1485" w:type="dxa"/>
          </w:tcPr>
          <w:p w:rsidR="008B1977" w:rsidRPr="009046F1" w:rsidRDefault="008B1977" w:rsidP="005E7B8C">
            <w:pPr>
              <w:spacing w:after="120"/>
              <w:jc w:val="both"/>
              <w:rPr>
                <w:noProof/>
              </w:rPr>
            </w:pPr>
          </w:p>
        </w:tc>
      </w:tr>
      <w:tr w:rsidR="008B1977" w:rsidRPr="009046F1" w:rsidTr="005E7B8C">
        <w:trPr>
          <w:trHeight w:val="1174"/>
        </w:trPr>
        <w:tc>
          <w:tcPr>
            <w:tcW w:w="801" w:type="dxa"/>
            <w:vAlign w:val="center"/>
          </w:tcPr>
          <w:p w:rsidR="008B1977" w:rsidRPr="009046F1" w:rsidRDefault="008B1977" w:rsidP="005E7B8C">
            <w:pPr>
              <w:rPr>
                <w:noProof/>
              </w:rPr>
            </w:pPr>
            <w:r w:rsidRPr="009046F1">
              <w:rPr>
                <w:noProof/>
              </w:rPr>
              <w:lastRenderedPageBreak/>
              <w:t>3.</w:t>
            </w:r>
          </w:p>
        </w:tc>
        <w:tc>
          <w:tcPr>
            <w:tcW w:w="2900" w:type="dxa"/>
            <w:vAlign w:val="center"/>
          </w:tcPr>
          <w:p w:rsidR="008B1977" w:rsidRPr="009046F1" w:rsidRDefault="008B1977" w:rsidP="005E7B8C">
            <w:pPr>
              <w:rPr>
                <w:noProof/>
              </w:rPr>
            </w:pPr>
            <w:r w:rsidRPr="009046F1">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468" w:type="dxa"/>
          </w:tcPr>
          <w:p w:rsidR="008B1977" w:rsidRPr="009046F1" w:rsidRDefault="008B1977" w:rsidP="005E7B8C">
            <w:pPr>
              <w:pStyle w:val="Default"/>
              <w:jc w:val="both"/>
              <w:rPr>
                <w:rFonts w:ascii="Times New Roman" w:hAnsi="Times New Roman" w:cs="Times New Roman"/>
                <w:iCs/>
              </w:rPr>
            </w:pPr>
            <w:r w:rsidRPr="009046F1">
              <w:rPr>
                <w:rFonts w:ascii="Times New Roman" w:hAnsi="Times New Roman" w:cs="Times New Roman"/>
                <w:iCs/>
              </w:rPr>
              <w:t xml:space="preserve">Доказ за </w:t>
            </w:r>
            <w:r w:rsidRPr="009046F1">
              <w:rPr>
                <w:rFonts w:ascii="Times New Roman" w:hAnsi="Times New Roman" w:cs="Times New Roman"/>
                <w:b/>
                <w:bCs/>
              </w:rPr>
              <w:t>правно лице</w:t>
            </w:r>
            <w:r w:rsidRPr="009046F1">
              <w:rPr>
                <w:rFonts w:ascii="Times New Roman" w:hAnsi="Times New Roman" w:cs="Times New Roman"/>
                <w:iCs/>
              </w:rPr>
              <w:t xml:space="preserve">: </w:t>
            </w:r>
          </w:p>
          <w:p w:rsidR="008B1977" w:rsidRPr="009046F1" w:rsidRDefault="008B1977" w:rsidP="005E7B8C">
            <w:pPr>
              <w:pStyle w:val="Default"/>
              <w:jc w:val="both"/>
              <w:rPr>
                <w:rFonts w:ascii="Times New Roman" w:hAnsi="Times New Roman" w:cs="Times New Roman"/>
                <w:iCs/>
              </w:rPr>
            </w:pPr>
            <w:r w:rsidRPr="009046F1">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9046F1">
              <w:t>,</w:t>
            </w:r>
            <w:r w:rsidRPr="009046F1">
              <w:rPr>
                <w:rFonts w:ascii="Times New Roman" w:hAnsi="Times New Roman" w:cs="Times New Roman"/>
              </w:rPr>
              <w:t xml:space="preserve"> која је на снази у време објаве позива за подношење понуда</w:t>
            </w:r>
            <w:r w:rsidRPr="009046F1">
              <w:rPr>
                <w:rFonts w:ascii="Times New Roman" w:hAnsi="Times New Roman" w:cs="Times New Roman"/>
                <w:iCs/>
              </w:rPr>
              <w:t>;</w:t>
            </w:r>
          </w:p>
          <w:p w:rsidR="008B1977" w:rsidRPr="009046F1" w:rsidRDefault="008B1977" w:rsidP="005E7B8C">
            <w:pPr>
              <w:pStyle w:val="Default"/>
              <w:jc w:val="both"/>
              <w:rPr>
                <w:rFonts w:ascii="Times New Roman" w:hAnsi="Times New Roman" w:cs="Times New Roman"/>
              </w:rPr>
            </w:pPr>
          </w:p>
          <w:p w:rsidR="008B1977" w:rsidRPr="009046F1" w:rsidRDefault="008B1977" w:rsidP="005E7B8C">
            <w:pPr>
              <w:jc w:val="both"/>
              <w:rPr>
                <w:iCs/>
              </w:rPr>
            </w:pPr>
            <w:r w:rsidRPr="009046F1">
              <w:rPr>
                <w:iCs/>
              </w:rPr>
              <w:t xml:space="preserve">Доказ за </w:t>
            </w:r>
            <w:r w:rsidRPr="009046F1">
              <w:rPr>
                <w:b/>
                <w:bCs/>
              </w:rPr>
              <w:t>предузетника</w:t>
            </w:r>
            <w:r w:rsidRPr="009046F1">
              <w:rPr>
                <w:iCs/>
              </w:rPr>
              <w:t xml:space="preserve">: </w:t>
            </w:r>
          </w:p>
          <w:p w:rsidR="008B1977" w:rsidRPr="009046F1" w:rsidRDefault="008B1977" w:rsidP="005E7B8C">
            <w:pPr>
              <w:pStyle w:val="Default"/>
              <w:jc w:val="both"/>
              <w:rPr>
                <w:rFonts w:ascii="Times New Roman" w:hAnsi="Times New Roman" w:cs="Times New Roman"/>
                <w:iCs/>
              </w:rPr>
            </w:pPr>
            <w:r w:rsidRPr="009046F1">
              <w:rPr>
                <w:iCs/>
              </w:rPr>
              <w:t>-</w:t>
            </w:r>
            <w:r w:rsidRPr="009046F1">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9046F1">
              <w:rPr>
                <w:rFonts w:ascii="Times New Roman" w:hAnsi="Times New Roman" w:cs="Times New Roman"/>
              </w:rPr>
              <w:t xml:space="preserve"> која је на </w:t>
            </w:r>
            <w:r w:rsidRPr="009046F1">
              <w:rPr>
                <w:rFonts w:ascii="Times New Roman" w:hAnsi="Times New Roman" w:cs="Times New Roman"/>
              </w:rPr>
              <w:lastRenderedPageBreak/>
              <w:t>снази у време објаве позива за подношење понуда</w:t>
            </w:r>
            <w:r w:rsidRPr="009046F1">
              <w:rPr>
                <w:rFonts w:ascii="Times New Roman" w:hAnsi="Times New Roman" w:cs="Times New Roman"/>
                <w:iCs/>
              </w:rPr>
              <w:t>;</w:t>
            </w:r>
          </w:p>
          <w:p w:rsidR="008B1977" w:rsidRPr="009046F1" w:rsidRDefault="008B1977" w:rsidP="005E7B8C">
            <w:pPr>
              <w:jc w:val="both"/>
              <w:rPr>
                <w:noProof/>
              </w:rPr>
            </w:pPr>
            <w:r w:rsidRPr="009046F1">
              <w:rPr>
                <w:iCs/>
              </w:rPr>
              <w:t xml:space="preserve"> </w:t>
            </w:r>
          </w:p>
          <w:p w:rsidR="008B1977" w:rsidRPr="009046F1" w:rsidRDefault="008B1977" w:rsidP="005E7B8C">
            <w:pPr>
              <w:pStyle w:val="Default"/>
              <w:jc w:val="both"/>
              <w:rPr>
                <w:rFonts w:ascii="Times New Roman" w:hAnsi="Times New Roman" w:cs="Times New Roman"/>
                <w:b/>
                <w:iCs/>
              </w:rPr>
            </w:pPr>
            <w:r w:rsidRPr="009046F1">
              <w:rPr>
                <w:rFonts w:ascii="Times New Roman" w:hAnsi="Times New Roman" w:cs="Times New Roman"/>
                <w:iCs/>
              </w:rPr>
              <w:t xml:space="preserve">Доказ за </w:t>
            </w:r>
            <w:r w:rsidRPr="009046F1">
              <w:rPr>
                <w:rFonts w:ascii="Times New Roman" w:hAnsi="Times New Roman" w:cs="Times New Roman"/>
                <w:b/>
                <w:iCs/>
              </w:rPr>
              <w:t>физичка лица:</w:t>
            </w:r>
          </w:p>
          <w:p w:rsidR="008B1977" w:rsidRPr="009046F1" w:rsidRDefault="008B1977" w:rsidP="005E7B8C">
            <w:pPr>
              <w:jc w:val="both"/>
              <w:rPr>
                <w:noProof/>
              </w:rPr>
            </w:pPr>
            <w:r w:rsidRPr="009046F1">
              <w:rPr>
                <w:noProof/>
              </w:rPr>
              <w:t>-</w:t>
            </w:r>
            <w:r w:rsidRPr="009046F1">
              <w:rPr>
                <w:iCs/>
              </w:rPr>
              <w:t>Потврда прекршајног суда да му није изречена мера забране обављања одређених послова</w:t>
            </w:r>
            <w:r w:rsidRPr="009046F1">
              <w:rPr>
                <w:noProof/>
              </w:rPr>
              <w:t>.</w:t>
            </w:r>
          </w:p>
        </w:tc>
        <w:tc>
          <w:tcPr>
            <w:tcW w:w="1485" w:type="dxa"/>
          </w:tcPr>
          <w:p w:rsidR="008B1977" w:rsidRPr="009046F1" w:rsidRDefault="008B1977" w:rsidP="005E7B8C">
            <w:pPr>
              <w:jc w:val="both"/>
              <w:rPr>
                <w:noProof/>
              </w:rPr>
            </w:pPr>
          </w:p>
        </w:tc>
      </w:tr>
      <w:tr w:rsidR="008B1977" w:rsidRPr="009046F1" w:rsidTr="005E7B8C">
        <w:trPr>
          <w:trHeight w:val="789"/>
        </w:trPr>
        <w:tc>
          <w:tcPr>
            <w:tcW w:w="801" w:type="dxa"/>
            <w:vAlign w:val="center"/>
          </w:tcPr>
          <w:p w:rsidR="008B1977" w:rsidRPr="009046F1" w:rsidRDefault="008B1977" w:rsidP="005E7B8C">
            <w:pPr>
              <w:rPr>
                <w:noProof/>
              </w:rPr>
            </w:pPr>
            <w:r w:rsidRPr="009046F1">
              <w:rPr>
                <w:noProof/>
              </w:rPr>
              <w:lastRenderedPageBreak/>
              <w:t>4.</w:t>
            </w:r>
          </w:p>
        </w:tc>
        <w:tc>
          <w:tcPr>
            <w:tcW w:w="2900" w:type="dxa"/>
            <w:vAlign w:val="center"/>
          </w:tcPr>
          <w:p w:rsidR="008B1977" w:rsidRPr="009046F1" w:rsidRDefault="008B1977" w:rsidP="005E7B8C">
            <w:pPr>
              <w:pStyle w:val="stil1tekst"/>
              <w:ind w:left="0" w:right="63" w:firstLine="0"/>
              <w:jc w:val="left"/>
              <w:rPr>
                <w:noProof/>
                <w:sz w:val="24"/>
                <w:szCs w:val="24"/>
              </w:rPr>
            </w:pPr>
            <w:r w:rsidRPr="009046F1">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468" w:type="dxa"/>
          </w:tcPr>
          <w:p w:rsidR="008B1977" w:rsidRPr="009046F1" w:rsidRDefault="008B1977" w:rsidP="005E7B8C">
            <w:pPr>
              <w:pStyle w:val="Default"/>
              <w:rPr>
                <w:rFonts w:ascii="Times New Roman" w:hAnsi="Times New Roman" w:cs="Times New Roman"/>
                <w:b/>
                <w:iCs/>
              </w:rPr>
            </w:pPr>
            <w:r w:rsidRPr="009046F1">
              <w:rPr>
                <w:rFonts w:ascii="Times New Roman" w:hAnsi="Times New Roman" w:cs="Times New Roman"/>
                <w:iCs/>
              </w:rPr>
              <w:t xml:space="preserve">Доказ за </w:t>
            </w:r>
            <w:r w:rsidRPr="009046F1">
              <w:rPr>
                <w:rFonts w:ascii="Times New Roman" w:hAnsi="Times New Roman" w:cs="Times New Roman"/>
                <w:b/>
                <w:iCs/>
              </w:rPr>
              <w:t>правно лице / предузетнике / физичка лица:</w:t>
            </w:r>
          </w:p>
          <w:p w:rsidR="008B1977" w:rsidRPr="009046F1" w:rsidRDefault="008B1977" w:rsidP="005E7B8C">
            <w:pPr>
              <w:pStyle w:val="Default"/>
              <w:rPr>
                <w:rFonts w:ascii="Times New Roman" w:hAnsi="Times New Roman" w:cs="Times New Roman"/>
              </w:rPr>
            </w:pPr>
            <w:r w:rsidRPr="009046F1">
              <w:rPr>
                <w:rFonts w:ascii="Times New Roman" w:hAnsi="Times New Roman" w:cs="Times New Roman"/>
              </w:rPr>
              <w:t>У</w:t>
            </w:r>
            <w:r w:rsidRPr="009046F1">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9046F1">
              <w:rPr>
                <w:rFonts w:ascii="Times New Roman" w:hAnsi="Times New Roman" w:cs="Times New Roman"/>
              </w:rPr>
              <w:t xml:space="preserve"> или потврду Агенције за приватизацију да се понуђач налази у поступку приватизације</w:t>
            </w:r>
            <w:r w:rsidRPr="009046F1">
              <w:t>,</w:t>
            </w:r>
            <w:r w:rsidRPr="009046F1">
              <w:rPr>
                <w:rFonts w:ascii="Times New Roman" w:hAnsi="Times New Roman" w:cs="Times New Roman"/>
                <w:iCs/>
              </w:rPr>
              <w:t xml:space="preserve"> не старија од два месеца пре отварања понуде</w:t>
            </w:r>
            <w:r w:rsidRPr="009046F1">
              <w:rPr>
                <w:rFonts w:ascii="Times New Roman" w:hAnsi="Times New Roman" w:cs="Times New Roman"/>
                <w:b/>
                <w:bCs/>
                <w:iCs/>
              </w:rPr>
              <w:t xml:space="preserve">. </w:t>
            </w:r>
          </w:p>
          <w:p w:rsidR="008B1977" w:rsidRPr="009046F1" w:rsidRDefault="008B1977" w:rsidP="005E7B8C">
            <w:pPr>
              <w:jc w:val="both"/>
              <w:rPr>
                <w:b/>
                <w:noProof/>
              </w:rPr>
            </w:pPr>
            <w:r w:rsidRPr="009046F1">
              <w:rPr>
                <w:b/>
                <w:iCs/>
              </w:rPr>
              <w:t xml:space="preserve">Овај доказ достављају сви понуђачи било да </w:t>
            </w:r>
            <w:r w:rsidRPr="009046F1">
              <w:rPr>
                <w:b/>
              </w:rPr>
              <w:t xml:space="preserve">су </w:t>
            </w:r>
            <w:r w:rsidRPr="009046F1">
              <w:rPr>
                <w:b/>
                <w:iCs/>
              </w:rPr>
              <w:t>правна лица или предузетници</w:t>
            </w:r>
            <w:r w:rsidRPr="009046F1">
              <w:rPr>
                <w:b/>
                <w:noProof/>
              </w:rPr>
              <w:t>.</w:t>
            </w:r>
          </w:p>
        </w:tc>
        <w:tc>
          <w:tcPr>
            <w:tcW w:w="1485" w:type="dxa"/>
          </w:tcPr>
          <w:p w:rsidR="008B1977" w:rsidRPr="009046F1" w:rsidRDefault="008B1977" w:rsidP="005E7B8C">
            <w:pPr>
              <w:jc w:val="both"/>
              <w:rPr>
                <w:noProof/>
              </w:rPr>
            </w:pPr>
          </w:p>
        </w:tc>
      </w:tr>
      <w:tr w:rsidR="008B1977" w:rsidRPr="009046F1" w:rsidTr="005E7B8C">
        <w:trPr>
          <w:trHeight w:val="789"/>
        </w:trPr>
        <w:tc>
          <w:tcPr>
            <w:tcW w:w="801" w:type="dxa"/>
            <w:vAlign w:val="center"/>
          </w:tcPr>
          <w:p w:rsidR="008B1977" w:rsidRPr="009046F1" w:rsidRDefault="008B1977" w:rsidP="005E7B8C">
            <w:pPr>
              <w:rPr>
                <w:noProof/>
              </w:rPr>
            </w:pPr>
            <w:r w:rsidRPr="009046F1">
              <w:rPr>
                <w:noProof/>
              </w:rPr>
              <w:t>5.</w:t>
            </w:r>
          </w:p>
        </w:tc>
        <w:tc>
          <w:tcPr>
            <w:tcW w:w="2900" w:type="dxa"/>
          </w:tcPr>
          <w:p w:rsidR="008B1977" w:rsidRPr="009046F1" w:rsidRDefault="008B1977" w:rsidP="005E7B8C">
            <w:pPr>
              <w:rPr>
                <w:noProof/>
              </w:rPr>
            </w:pPr>
            <w:r w:rsidRPr="009046F1">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468" w:type="dxa"/>
          </w:tcPr>
          <w:p w:rsidR="008B1977" w:rsidRPr="009046F1" w:rsidRDefault="008B1977" w:rsidP="005E7B8C">
            <w:pPr>
              <w:rPr>
                <w:noProof/>
              </w:rPr>
            </w:pPr>
            <w:r w:rsidRPr="009046F1">
              <w:rPr>
                <w:iCs/>
              </w:rPr>
              <w:t xml:space="preserve">Доказ за </w:t>
            </w:r>
            <w:r w:rsidRPr="009046F1">
              <w:rPr>
                <w:b/>
                <w:iCs/>
              </w:rPr>
              <w:t>правно лице / предузетнике / физичка лица:</w:t>
            </w:r>
          </w:p>
          <w:p w:rsidR="008B1977" w:rsidRPr="009046F1" w:rsidRDefault="008B1977" w:rsidP="005E7B8C">
            <w:pPr>
              <w:rPr>
                <w:noProof/>
              </w:rPr>
            </w:pPr>
            <w:r w:rsidRPr="009046F1">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485" w:type="dxa"/>
          </w:tcPr>
          <w:p w:rsidR="008B1977" w:rsidRPr="009046F1" w:rsidRDefault="008B1977" w:rsidP="005E7B8C">
            <w:pPr>
              <w:jc w:val="both"/>
              <w:rPr>
                <w:noProof/>
              </w:rPr>
            </w:pPr>
          </w:p>
        </w:tc>
      </w:tr>
      <w:tr w:rsidR="008B1977" w:rsidRPr="009046F1" w:rsidTr="005E7B8C">
        <w:trPr>
          <w:trHeight w:val="848"/>
        </w:trPr>
        <w:tc>
          <w:tcPr>
            <w:tcW w:w="9654" w:type="dxa"/>
            <w:gridSpan w:val="4"/>
            <w:vAlign w:val="center"/>
          </w:tcPr>
          <w:p w:rsidR="008B1977" w:rsidRPr="009046F1" w:rsidRDefault="008B1977" w:rsidP="005E7B8C">
            <w:pPr>
              <w:pStyle w:val="ListParagraph"/>
              <w:ind w:left="0" w:firstLine="48"/>
              <w:jc w:val="center"/>
              <w:rPr>
                <w:b/>
                <w:noProof/>
              </w:rPr>
            </w:pPr>
            <w:r w:rsidRPr="009046F1">
              <w:rPr>
                <w:b/>
                <w:noProof/>
              </w:rPr>
              <w:t>ДОДАТНИ УСЛОВИ ЗА УЧЕШЋЕ У ПОСТУПКУ ЈАВНЕ НАБАВКЕ ИЗ ЧЛАНА 76. ЗАКОНА</w:t>
            </w:r>
          </w:p>
        </w:tc>
      </w:tr>
      <w:tr w:rsidR="008B1977" w:rsidRPr="009046F1" w:rsidTr="005E7B8C">
        <w:trPr>
          <w:trHeight w:val="789"/>
        </w:trPr>
        <w:tc>
          <w:tcPr>
            <w:tcW w:w="801" w:type="dxa"/>
            <w:vAlign w:val="center"/>
          </w:tcPr>
          <w:p w:rsidR="008B1977" w:rsidRPr="009046F1" w:rsidRDefault="008B1977" w:rsidP="005E7B8C">
            <w:pPr>
              <w:rPr>
                <w:noProof/>
              </w:rPr>
            </w:pPr>
            <w:r w:rsidRPr="009046F1">
              <w:rPr>
                <w:noProof/>
                <w:lang w:val="sr-Cyrl-CS"/>
              </w:rPr>
              <w:t>6</w:t>
            </w:r>
            <w:r w:rsidRPr="009046F1">
              <w:rPr>
                <w:noProof/>
              </w:rPr>
              <w:t>.</w:t>
            </w:r>
          </w:p>
        </w:tc>
        <w:tc>
          <w:tcPr>
            <w:tcW w:w="2900" w:type="dxa"/>
          </w:tcPr>
          <w:p w:rsidR="008B1977" w:rsidRPr="009046F1" w:rsidRDefault="008B1977" w:rsidP="00187D2D">
            <w:pPr>
              <w:rPr>
                <w:noProof/>
              </w:rPr>
            </w:pPr>
            <w:r w:rsidRPr="009046F1">
              <w:rPr>
                <w:noProof/>
              </w:rPr>
              <w:t xml:space="preserve">Понуђач располаже неопходним финансијским и пословним капацитетом, тј. остварио је пословни приход од најмање </w:t>
            </w:r>
            <w:r w:rsidR="00187D2D" w:rsidRPr="009046F1">
              <w:rPr>
                <w:noProof/>
              </w:rPr>
              <w:t>2</w:t>
            </w:r>
            <w:r w:rsidRPr="009046F1">
              <w:rPr>
                <w:noProof/>
              </w:rPr>
              <w:t xml:space="preserve">.000.000.00 динара </w:t>
            </w:r>
            <w:r w:rsidR="00187D2D" w:rsidRPr="009046F1">
              <w:rPr>
                <w:noProof/>
              </w:rPr>
              <w:t>за 2012. и 2011. годину појединачно</w:t>
            </w:r>
            <w:r w:rsidRPr="009046F1">
              <w:rPr>
                <w:noProof/>
              </w:rPr>
              <w:t>;</w:t>
            </w:r>
          </w:p>
        </w:tc>
        <w:tc>
          <w:tcPr>
            <w:tcW w:w="4468" w:type="dxa"/>
          </w:tcPr>
          <w:p w:rsidR="008B1977" w:rsidRPr="009046F1" w:rsidRDefault="008B1977" w:rsidP="00187D2D">
            <w:pPr>
              <w:jc w:val="both"/>
              <w:rPr>
                <w:noProof/>
              </w:rPr>
            </w:pPr>
            <w:r w:rsidRPr="009046F1">
              <w:rPr>
                <w:noProof/>
              </w:rPr>
              <w:t xml:space="preserve">Извештај о бонитету НБС (или АПР) или Понуђачеви биланси стања и биланси успеха, или изводи из тих биланса, за претходне </w:t>
            </w:r>
            <w:r w:rsidR="00187D2D" w:rsidRPr="009046F1">
              <w:rPr>
                <w:noProof/>
              </w:rPr>
              <w:t>две</w:t>
            </w:r>
            <w:r w:rsidRPr="009046F1">
              <w:rPr>
                <w:noProof/>
              </w:rPr>
              <w:t xml:space="preserve"> обрачунске  године ( 2011. и 2012. година). Потенцијални понуђачи којима још није завршен Извештај о бонитету за 2012. годину, морају доставити фотокопије биланса стања и биланса успеха за ту годину.</w:t>
            </w:r>
          </w:p>
        </w:tc>
        <w:tc>
          <w:tcPr>
            <w:tcW w:w="1485" w:type="dxa"/>
          </w:tcPr>
          <w:p w:rsidR="008B1977" w:rsidRPr="009046F1" w:rsidRDefault="008B1977" w:rsidP="005E7B8C">
            <w:pPr>
              <w:jc w:val="both"/>
              <w:rPr>
                <w:noProof/>
              </w:rPr>
            </w:pPr>
          </w:p>
        </w:tc>
      </w:tr>
      <w:tr w:rsidR="008B1977" w:rsidRPr="009046F1" w:rsidTr="005E7B8C">
        <w:trPr>
          <w:trHeight w:val="789"/>
        </w:trPr>
        <w:tc>
          <w:tcPr>
            <w:tcW w:w="801" w:type="dxa"/>
            <w:vAlign w:val="center"/>
          </w:tcPr>
          <w:p w:rsidR="008B1977" w:rsidRPr="009046F1" w:rsidRDefault="008B1977" w:rsidP="005E7B8C">
            <w:pPr>
              <w:rPr>
                <w:noProof/>
              </w:rPr>
            </w:pPr>
            <w:r w:rsidRPr="009046F1">
              <w:rPr>
                <w:noProof/>
                <w:lang w:val="sr-Cyrl-CS"/>
              </w:rPr>
              <w:t>7</w:t>
            </w:r>
            <w:r w:rsidRPr="009046F1">
              <w:rPr>
                <w:noProof/>
              </w:rPr>
              <w:t>.</w:t>
            </w:r>
          </w:p>
        </w:tc>
        <w:tc>
          <w:tcPr>
            <w:tcW w:w="2900" w:type="dxa"/>
          </w:tcPr>
          <w:p w:rsidR="008B1977" w:rsidRPr="009046F1" w:rsidRDefault="008B1977" w:rsidP="005E7B8C">
            <w:r w:rsidRPr="009046F1">
              <w:rPr>
                <w:noProof/>
              </w:rPr>
              <w:t>Да понуђач располаже довољним техничким и кадровским капацитетом - понуђач мора да има минимум 1 сервисера у радном односу и 1 моторно возило.</w:t>
            </w:r>
          </w:p>
          <w:p w:rsidR="008B1977" w:rsidRPr="009046F1" w:rsidRDefault="008B1977" w:rsidP="005E7B8C">
            <w:pPr>
              <w:jc w:val="both"/>
              <w:rPr>
                <w:noProof/>
                <w:highlight w:val="yellow"/>
              </w:rPr>
            </w:pPr>
          </w:p>
        </w:tc>
        <w:tc>
          <w:tcPr>
            <w:tcW w:w="4468" w:type="dxa"/>
          </w:tcPr>
          <w:p w:rsidR="008B1977" w:rsidRPr="009046F1" w:rsidRDefault="008B1977" w:rsidP="005E7B8C">
            <w:r w:rsidRPr="009046F1">
              <w:rPr>
                <w:noProof/>
              </w:rPr>
              <w:t>Доставити фотокопију  сертификата или други важећи документ којим ће потврдити да је сервисер обучен за опрему која је предмет јавне набавке, као и фотокопију саобраћајне дозволе.</w:t>
            </w:r>
          </w:p>
          <w:p w:rsidR="008B1977" w:rsidRPr="009046F1" w:rsidRDefault="008B1977" w:rsidP="005E7B8C">
            <w:pPr>
              <w:rPr>
                <w:noProof/>
                <w:highlight w:val="yellow"/>
              </w:rPr>
            </w:pPr>
          </w:p>
        </w:tc>
        <w:tc>
          <w:tcPr>
            <w:tcW w:w="1485" w:type="dxa"/>
          </w:tcPr>
          <w:p w:rsidR="008B1977" w:rsidRPr="009046F1" w:rsidRDefault="008B1977" w:rsidP="005E7B8C">
            <w:pPr>
              <w:jc w:val="both"/>
              <w:rPr>
                <w:noProof/>
              </w:rPr>
            </w:pPr>
          </w:p>
        </w:tc>
      </w:tr>
    </w:tbl>
    <w:p w:rsidR="008B1977" w:rsidRPr="009046F1" w:rsidRDefault="008B1977" w:rsidP="008B1977">
      <w:pPr>
        <w:rPr>
          <w:b/>
          <w:noProof/>
          <w:lang w:val="sr-Cyrl-CS"/>
        </w:rPr>
      </w:pPr>
      <w:r w:rsidRPr="009046F1">
        <w:rPr>
          <w:b/>
          <w:noProof/>
        </w:rPr>
        <w:lastRenderedPageBreak/>
        <w:t xml:space="preserve">НАПОМЕНА </w:t>
      </w:r>
      <w:r w:rsidRPr="009046F1">
        <w:rPr>
          <w:b/>
          <w:noProof/>
          <w:lang w:val="sr-Latn-CS"/>
        </w:rPr>
        <w:t xml:space="preserve">: </w:t>
      </w:r>
    </w:p>
    <w:p w:rsidR="008B1977" w:rsidRPr="009046F1" w:rsidRDefault="008B1977" w:rsidP="008B1977">
      <w:pPr>
        <w:pStyle w:val="ListParagraph"/>
        <w:numPr>
          <w:ilvl w:val="0"/>
          <w:numId w:val="14"/>
        </w:numPr>
        <w:rPr>
          <w:b/>
          <w:noProof/>
          <w:lang w:val="sr-Cyrl-CS"/>
        </w:rPr>
      </w:pPr>
      <w:r w:rsidRPr="009046F1">
        <w:rPr>
          <w:noProof/>
        </w:rPr>
        <w:t>ОБАВЕЗН</w:t>
      </w:r>
      <w:r w:rsidRPr="009046F1">
        <w:rPr>
          <w:noProof/>
          <w:lang w:val="sr-Cyrl-CS"/>
        </w:rPr>
        <w:t>И</w:t>
      </w:r>
      <w:r w:rsidRPr="009046F1">
        <w:rPr>
          <w:noProof/>
        </w:rPr>
        <w:t xml:space="preserve"> УСЛОВ</w:t>
      </w:r>
      <w:r w:rsidRPr="009046F1">
        <w:rPr>
          <w:noProof/>
          <w:lang w:val="sr-Cyrl-CS"/>
        </w:rPr>
        <w:t>И</w:t>
      </w:r>
      <w:r w:rsidRPr="009046F1">
        <w:rPr>
          <w:noProof/>
        </w:rPr>
        <w:t xml:space="preserve"> ЗА УЧЕШЋЕ У ПОСТУПКУ ЈАВНЕ НАБАВКЕ ИЗ ЧЛАНА 75. ЗАКОНА: </w:t>
      </w:r>
      <w:r w:rsidRPr="009046F1">
        <w:rPr>
          <w:noProof/>
          <w:lang w:val="sr-Cyrl-CS"/>
        </w:rPr>
        <w:t>Понуђач ће</w:t>
      </w:r>
      <w:r w:rsidRPr="009046F1">
        <w:rPr>
          <w:noProof/>
        </w:rPr>
        <w:t xml:space="preserve"> приложити доказ</w:t>
      </w:r>
      <w:r w:rsidRPr="009046F1">
        <w:rPr>
          <w:noProof/>
          <w:lang w:val="sr-Cyrl-CS"/>
        </w:rPr>
        <w:t xml:space="preserve"> з</w:t>
      </w:r>
      <w:r w:rsidRPr="009046F1">
        <w:rPr>
          <w:noProof/>
        </w:rPr>
        <w:t xml:space="preserve">а тачку 5. </w:t>
      </w:r>
      <w:r w:rsidRPr="009046F1">
        <w:rPr>
          <w:noProof/>
          <w:lang w:val="sr-Cyrl-CS"/>
        </w:rPr>
        <w:t xml:space="preserve"> ако је предвиђена посебним прописима за предмет јавне набавке </w:t>
      </w:r>
      <w:r w:rsidRPr="009046F1">
        <w:rPr>
          <w:noProof/>
        </w:rPr>
        <w:t>, а остале доказе својим потписом потврђује овлашћено лице уз ИЗЈАВУ.</w:t>
      </w:r>
    </w:p>
    <w:p w:rsidR="008B1977" w:rsidRPr="009046F1" w:rsidRDefault="008B1977" w:rsidP="008B1977">
      <w:pPr>
        <w:pStyle w:val="ListParagraph"/>
        <w:numPr>
          <w:ilvl w:val="0"/>
          <w:numId w:val="14"/>
        </w:numPr>
        <w:rPr>
          <w:b/>
          <w:noProof/>
          <w:lang w:val="sr-Cyrl-CS"/>
        </w:rPr>
      </w:pPr>
      <w:r w:rsidRPr="009046F1">
        <w:rPr>
          <w:noProof/>
        </w:rPr>
        <w:t>ДОДАТН</w:t>
      </w:r>
      <w:r w:rsidRPr="009046F1">
        <w:rPr>
          <w:noProof/>
          <w:lang w:val="sr-Cyrl-CS"/>
        </w:rPr>
        <w:t>И</w:t>
      </w:r>
      <w:r w:rsidRPr="009046F1">
        <w:rPr>
          <w:noProof/>
        </w:rPr>
        <w:t xml:space="preserve"> УСЛОВ</w:t>
      </w:r>
      <w:r w:rsidRPr="009046F1">
        <w:rPr>
          <w:noProof/>
          <w:lang w:val="sr-Cyrl-CS"/>
        </w:rPr>
        <w:t>И</w:t>
      </w:r>
      <w:r w:rsidRPr="009046F1">
        <w:rPr>
          <w:noProof/>
        </w:rPr>
        <w:t xml:space="preserve"> ЗА УЧЕШЋЕ У ПОСТУПКУ ЈАВНЕ НАБАВКЕ ИЗ ЧЛАНА 76. ЗАКОНА: </w:t>
      </w:r>
      <w:r w:rsidRPr="009046F1">
        <w:rPr>
          <w:noProof/>
          <w:lang w:val="sr-Cyrl-CS"/>
        </w:rPr>
        <w:t>Понуђач ће</w:t>
      </w:r>
      <w:r w:rsidRPr="009046F1">
        <w:rPr>
          <w:noProof/>
        </w:rPr>
        <w:t xml:space="preserve">  </w:t>
      </w:r>
      <w:r w:rsidRPr="009046F1">
        <w:rPr>
          <w:noProof/>
          <w:lang w:val="sr-Cyrl-CS"/>
        </w:rPr>
        <w:t xml:space="preserve">потврдити </w:t>
      </w:r>
      <w:r w:rsidRPr="009046F1">
        <w:rPr>
          <w:noProof/>
        </w:rPr>
        <w:t>доказ својим потписом  уз ИЗЈАВУ</w:t>
      </w:r>
      <w:r w:rsidR="0043520F" w:rsidRPr="009046F1">
        <w:rPr>
          <w:noProof/>
        </w:rPr>
        <w:t>, a за тачку 7. ће приложити доказ</w:t>
      </w:r>
      <w:r w:rsidRPr="009046F1">
        <w:rPr>
          <w:noProof/>
        </w:rPr>
        <w:t>.</w:t>
      </w:r>
    </w:p>
    <w:p w:rsidR="008B1977" w:rsidRPr="009046F1" w:rsidRDefault="008B1977" w:rsidP="008B1977">
      <w:pPr>
        <w:rPr>
          <w:noProof/>
        </w:rPr>
      </w:pPr>
    </w:p>
    <w:p w:rsidR="008B1977" w:rsidRPr="009046F1" w:rsidRDefault="008B1977" w:rsidP="008B1977">
      <w:pPr>
        <w:pStyle w:val="ListParagraph"/>
        <w:numPr>
          <w:ilvl w:val="0"/>
          <w:numId w:val="3"/>
        </w:numPr>
        <w:rPr>
          <w:noProof/>
        </w:rPr>
      </w:pPr>
      <w:r w:rsidRPr="009046F1">
        <w:rPr>
          <w:noProof/>
        </w:rPr>
        <w:t>Докази из тачака 2. и 4. не могу бити старији од два месеца пре отварања понуда.</w:t>
      </w:r>
    </w:p>
    <w:p w:rsidR="008B1977" w:rsidRPr="009046F1" w:rsidRDefault="008B1977" w:rsidP="008B1977">
      <w:pPr>
        <w:pStyle w:val="ListParagraph"/>
        <w:numPr>
          <w:ilvl w:val="0"/>
          <w:numId w:val="3"/>
        </w:numPr>
        <w:rPr>
          <w:noProof/>
        </w:rPr>
      </w:pPr>
      <w:r w:rsidRPr="009046F1">
        <w:rPr>
          <w:noProof/>
        </w:rPr>
        <w:t>Доказ из тачке 3. мора бити издат након објављивања позива за подношење понуда, односно слања позива за подношење понуда.</w:t>
      </w:r>
    </w:p>
    <w:p w:rsidR="008B1977" w:rsidRPr="009046F1" w:rsidRDefault="008B1977" w:rsidP="008B1977">
      <w:pPr>
        <w:pStyle w:val="ListParagraph"/>
        <w:ind w:left="405"/>
        <w:jc w:val="both"/>
        <w:rPr>
          <w:rFonts w:ascii="Arial" w:hAnsi="Arial" w:cs="Arial"/>
          <w:b/>
          <w:bCs/>
          <w:iCs/>
          <w:lang w:val="sr-Cyrl-CS"/>
        </w:rPr>
      </w:pPr>
    </w:p>
    <w:p w:rsidR="008B1977" w:rsidRPr="009046F1" w:rsidRDefault="008B1977" w:rsidP="008B1977">
      <w:pPr>
        <w:pStyle w:val="ListParagraph"/>
        <w:numPr>
          <w:ilvl w:val="0"/>
          <w:numId w:val="3"/>
        </w:numPr>
        <w:jc w:val="both"/>
        <w:rPr>
          <w:b/>
          <w:bCs/>
          <w:iCs/>
          <w:lang w:val="sr-Cyrl-CS"/>
        </w:rPr>
      </w:pPr>
      <w:r w:rsidRPr="009046F1">
        <w:rPr>
          <w:b/>
          <w:bCs/>
          <w:iCs/>
          <w:u w:val="single"/>
        </w:rPr>
        <w:t>Уколико п</w:t>
      </w:r>
      <w:r w:rsidRPr="009046F1">
        <w:rPr>
          <w:b/>
          <w:bCs/>
          <w:iCs/>
          <w:u w:val="single"/>
          <w:lang w:val="sr-Cyrl-CS"/>
        </w:rPr>
        <w:t>онуду</w:t>
      </w:r>
      <w:r w:rsidRPr="009046F1">
        <w:rPr>
          <w:b/>
          <w:bCs/>
          <w:iCs/>
          <w:u w:val="single"/>
        </w:rPr>
        <w:t xml:space="preserve"> подноси </w:t>
      </w:r>
      <w:r w:rsidRPr="009046F1">
        <w:rPr>
          <w:b/>
          <w:bCs/>
          <w:iCs/>
          <w:u w:val="single"/>
          <w:lang w:val="sr-Cyrl-CS"/>
        </w:rPr>
        <w:t>група понуђача</w:t>
      </w:r>
      <w:r w:rsidRPr="009046F1">
        <w:rPr>
          <w:bCs/>
          <w:iCs/>
        </w:rPr>
        <w:t xml:space="preserve"> понуђач је дужан да </w:t>
      </w:r>
      <w:r w:rsidRPr="009046F1">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8B1977" w:rsidRPr="009046F1" w:rsidRDefault="008B1977" w:rsidP="008B1977">
      <w:pPr>
        <w:pStyle w:val="ListParagraph"/>
        <w:ind w:left="405"/>
        <w:jc w:val="both"/>
        <w:rPr>
          <w:b/>
          <w:bCs/>
          <w:iCs/>
          <w:lang w:val="sr-Cyrl-CS"/>
        </w:rPr>
      </w:pPr>
      <w:r w:rsidRPr="009046F1">
        <w:rPr>
          <w:b/>
          <w:bCs/>
          <w:iCs/>
          <w:lang w:val="sr-Cyrl-CS"/>
        </w:rPr>
        <w:t>Додатне услове група понуђача испуњава заједно.</w:t>
      </w:r>
    </w:p>
    <w:p w:rsidR="008B1977" w:rsidRPr="009046F1" w:rsidRDefault="008B1977" w:rsidP="008B1977">
      <w:pPr>
        <w:pStyle w:val="ListParagraph"/>
        <w:ind w:left="405"/>
        <w:jc w:val="both"/>
        <w:rPr>
          <w:bCs/>
          <w:iCs/>
        </w:rPr>
      </w:pPr>
    </w:p>
    <w:p w:rsidR="008B1977" w:rsidRPr="009046F1" w:rsidRDefault="008B1977" w:rsidP="008B1977">
      <w:pPr>
        <w:pStyle w:val="ListParagraph"/>
        <w:numPr>
          <w:ilvl w:val="0"/>
          <w:numId w:val="3"/>
        </w:numPr>
        <w:jc w:val="both"/>
        <w:rPr>
          <w:bCs/>
          <w:iCs/>
        </w:rPr>
      </w:pPr>
      <w:r w:rsidRPr="009046F1">
        <w:rPr>
          <w:b/>
          <w:bCs/>
          <w:iCs/>
          <w:u w:val="single"/>
          <w:lang w:val="sr-Cyrl-CS"/>
        </w:rPr>
        <w:t>У</w:t>
      </w:r>
      <w:r w:rsidRPr="009046F1">
        <w:rPr>
          <w:b/>
          <w:bCs/>
          <w:iCs/>
          <w:u w:val="single"/>
        </w:rPr>
        <w:t>колико понуђач подноси понуду са подизвођачем</w:t>
      </w:r>
      <w:r w:rsidRPr="009046F1">
        <w:rPr>
          <w:bCs/>
          <w:iCs/>
        </w:rPr>
        <w:t xml:space="preserve">, понуђач је дужан да </w:t>
      </w:r>
      <w:r w:rsidRPr="009046F1">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8B1977" w:rsidRPr="009046F1" w:rsidRDefault="008B1977" w:rsidP="008B1977">
      <w:pPr>
        <w:pStyle w:val="ListParagraph"/>
        <w:numPr>
          <w:ilvl w:val="0"/>
          <w:numId w:val="3"/>
        </w:numPr>
        <w:tabs>
          <w:tab w:val="left" w:pos="680"/>
        </w:tabs>
        <w:jc w:val="both"/>
        <w:rPr>
          <w:bCs/>
          <w:lang w:val="sr-Cyrl-CS"/>
        </w:rPr>
      </w:pPr>
      <w:r w:rsidRPr="009046F1">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8B1977" w:rsidRPr="009046F1" w:rsidRDefault="008B1977" w:rsidP="008B1977">
      <w:pPr>
        <w:pStyle w:val="ListParagraph"/>
        <w:numPr>
          <w:ilvl w:val="0"/>
          <w:numId w:val="3"/>
        </w:numPr>
        <w:tabs>
          <w:tab w:val="left" w:pos="680"/>
        </w:tabs>
        <w:jc w:val="both"/>
        <w:rPr>
          <w:bCs/>
          <w:lang w:val="sr-Cyrl-CS"/>
        </w:rPr>
      </w:pPr>
      <w:r w:rsidRPr="009046F1">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9046F1">
        <w:rPr>
          <w:bCs/>
        </w:rPr>
        <w:t>т</w:t>
      </w:r>
      <w:r w:rsidRPr="009046F1">
        <w:rPr>
          <w:bCs/>
          <w:lang w:val="sr-Cyrl-CS"/>
        </w:rPr>
        <w:t>љиву.</w:t>
      </w:r>
    </w:p>
    <w:p w:rsidR="008B1977" w:rsidRPr="009046F1" w:rsidRDefault="008B1977" w:rsidP="008B1977">
      <w:pPr>
        <w:pStyle w:val="ListParagraph"/>
        <w:numPr>
          <w:ilvl w:val="0"/>
          <w:numId w:val="3"/>
        </w:numPr>
        <w:tabs>
          <w:tab w:val="left" w:pos="680"/>
        </w:tabs>
        <w:jc w:val="both"/>
      </w:pPr>
      <w:r w:rsidRPr="009046F1">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9046F1">
        <w:rPr>
          <w:rFonts w:eastAsia="TimesNewRomanPS-BoldMT"/>
          <w:bCs/>
          <w:lang w:val="sr-Cyrl-CS"/>
        </w:rPr>
        <w:t>из чл.  75. ст. 1. тач. 1) И</w:t>
      </w:r>
      <w:r w:rsidRPr="009046F1">
        <w:rPr>
          <w:rFonts w:eastAsia="TimesNewRomanPS-BoldMT"/>
          <w:bCs/>
        </w:rPr>
        <w:t xml:space="preserve">звод из регистра Агенције за привредне регистре, </w:t>
      </w:r>
      <w:r w:rsidRPr="009046F1">
        <w:rPr>
          <w:rFonts w:eastAsia="TimesNewRomanPS-BoldMT"/>
          <w:bCs/>
          <w:lang w:val="sr-Cyrl-CS"/>
        </w:rPr>
        <w:t xml:space="preserve">који </w:t>
      </w:r>
      <w:r w:rsidRPr="009046F1">
        <w:rPr>
          <w:rFonts w:eastAsia="TimesNewRomanPS-BoldMT"/>
          <w:bCs/>
        </w:rPr>
        <w:t>је јавно доступан на интернет страници Агенције за привредне регистре.</w:t>
      </w:r>
    </w:p>
    <w:p w:rsidR="008B1977" w:rsidRPr="009046F1" w:rsidRDefault="008B1977" w:rsidP="008B1977">
      <w:pPr>
        <w:pStyle w:val="ListParagraph"/>
        <w:numPr>
          <w:ilvl w:val="0"/>
          <w:numId w:val="3"/>
        </w:numPr>
        <w:tabs>
          <w:tab w:val="left" w:pos="680"/>
        </w:tabs>
        <w:jc w:val="both"/>
        <w:rPr>
          <w:rFonts w:eastAsia="TimesNewRomanPS-BoldMT"/>
          <w:bCs/>
        </w:rPr>
      </w:pPr>
      <w:r w:rsidRPr="009046F1">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B1977" w:rsidRPr="009046F1" w:rsidRDefault="008B1977" w:rsidP="008B1977">
      <w:pPr>
        <w:pStyle w:val="ListParagraph"/>
        <w:numPr>
          <w:ilvl w:val="0"/>
          <w:numId w:val="3"/>
        </w:numPr>
        <w:jc w:val="both"/>
      </w:pPr>
      <w:r w:rsidRPr="009046F1">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B1977" w:rsidRPr="009046F1" w:rsidRDefault="008B1977" w:rsidP="008B1977">
      <w:pPr>
        <w:pStyle w:val="ListParagraph"/>
        <w:numPr>
          <w:ilvl w:val="0"/>
          <w:numId w:val="3"/>
        </w:numPr>
        <w:tabs>
          <w:tab w:val="left" w:pos="680"/>
        </w:tabs>
        <w:jc w:val="both"/>
      </w:pPr>
      <w:r w:rsidRPr="009046F1">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B1977" w:rsidRPr="009046F1" w:rsidRDefault="008B1977" w:rsidP="008B1977">
      <w:pPr>
        <w:pStyle w:val="ListParagraph"/>
        <w:numPr>
          <w:ilvl w:val="0"/>
          <w:numId w:val="3"/>
        </w:numPr>
        <w:tabs>
          <w:tab w:val="left" w:pos="680"/>
        </w:tabs>
        <w:jc w:val="both"/>
        <w:rPr>
          <w:rFonts w:eastAsia="TimesNewRomanPSMT"/>
          <w:b/>
          <w:bCs/>
          <w:color w:val="002060"/>
        </w:rPr>
      </w:pPr>
      <w:r w:rsidRPr="009046F1">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046F1">
        <w:rPr>
          <w:rFonts w:eastAsia="TimesNewRomanPSMT"/>
          <w:bCs/>
        </w:rPr>
        <w:t>.</w:t>
      </w:r>
    </w:p>
    <w:p w:rsidR="008B1977" w:rsidRPr="009046F1" w:rsidRDefault="008B1977" w:rsidP="008B1977">
      <w:pPr>
        <w:pStyle w:val="ListParagraph"/>
        <w:numPr>
          <w:ilvl w:val="0"/>
          <w:numId w:val="3"/>
        </w:numPr>
        <w:tabs>
          <w:tab w:val="left" w:pos="680"/>
        </w:tabs>
        <w:jc w:val="both"/>
        <w:rPr>
          <w:rFonts w:eastAsia="TimesNewRomanPSMT"/>
          <w:bCs/>
        </w:rPr>
      </w:pPr>
      <w:r w:rsidRPr="009046F1">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B1977" w:rsidRPr="009046F1" w:rsidRDefault="008B1977" w:rsidP="008B1977">
      <w:pPr>
        <w:rPr>
          <w:b/>
          <w:noProof/>
          <w:lang w:val="sr-Cyrl-CS"/>
        </w:rPr>
      </w:pPr>
    </w:p>
    <w:p w:rsidR="008B1977" w:rsidRPr="009046F1" w:rsidRDefault="008B1977" w:rsidP="008B1977">
      <w:pPr>
        <w:rPr>
          <w:b/>
          <w:noProof/>
          <w:lang w:val="sr-Cyrl-CS"/>
        </w:rPr>
      </w:pPr>
    </w:p>
    <w:p w:rsidR="008B1977" w:rsidRPr="009046F1" w:rsidRDefault="008B1977" w:rsidP="008B1977">
      <w:pPr>
        <w:rPr>
          <w:b/>
          <w:noProof/>
          <w:lang w:val="sr-Cyrl-CS"/>
        </w:rPr>
      </w:pPr>
    </w:p>
    <w:p w:rsidR="008B1977" w:rsidRPr="009046F1" w:rsidRDefault="007372A8" w:rsidP="008B1977">
      <w:pPr>
        <w:rPr>
          <w:b/>
          <w:noProof/>
          <w:lang w:val="sr-Cyrl-CS"/>
        </w:rPr>
      </w:pPr>
      <w:r>
        <w:rPr>
          <w:b/>
          <w:noProof/>
          <w:lang w:val="en-US"/>
        </w:rPr>
        <w:pict>
          <v:shapetype id="_x0000_t32" coordsize="21600,21600" o:spt="32" o:oned="t" path="m,l21600,21600e" filled="f">
            <v:path arrowok="t" fillok="f" o:connecttype="none"/>
            <o:lock v:ext="edit" shapetype="t"/>
          </v:shapetype>
          <v:shape id="_x0000_s1069" type="#_x0000_t32" style="position:absolute;margin-left:312.35pt;margin-top:8pt;width:2in;height:0;z-index:251674624" o:connectortype="straight"/>
        </w:pict>
      </w:r>
      <w:r>
        <w:rPr>
          <w:b/>
          <w:noProof/>
          <w:lang w:val="en-US"/>
        </w:rPr>
        <w:pict>
          <v:shape id="_x0000_s1068" type="#_x0000_t32" style="position:absolute;margin-left:-12.4pt;margin-top:8pt;width:2in;height:0;z-index:251673600" o:connectortype="straight"/>
        </w:pict>
      </w:r>
    </w:p>
    <w:p w:rsidR="008B1977" w:rsidRPr="009046F1" w:rsidRDefault="008B1977" w:rsidP="008B1977">
      <w:pPr>
        <w:rPr>
          <w:b/>
          <w:noProof/>
          <w:lang w:val="sr-Cyrl-CS"/>
        </w:rPr>
      </w:pPr>
      <w:r w:rsidRPr="009046F1">
        <w:t>НАЗИВ ПОНУЂАЧА</w:t>
      </w:r>
      <w:r w:rsidRPr="009046F1">
        <w:rPr>
          <w:lang w:val="sr-Cyrl-CS"/>
        </w:rPr>
        <w:tab/>
      </w:r>
      <w:r w:rsidRPr="009046F1">
        <w:rPr>
          <w:lang w:val="sr-Cyrl-CS"/>
        </w:rPr>
        <w:tab/>
      </w:r>
      <w:r w:rsidRPr="009046F1">
        <w:rPr>
          <w:lang w:val="sr-Cyrl-CS"/>
        </w:rPr>
        <w:tab/>
      </w:r>
      <w:r w:rsidRPr="009046F1">
        <w:t>М.П.</w:t>
      </w:r>
      <w:r w:rsidRPr="009046F1">
        <w:rPr>
          <w:lang w:val="sr-Cyrl-CS"/>
        </w:rPr>
        <w:tab/>
      </w:r>
      <w:r w:rsidRPr="009046F1">
        <w:rPr>
          <w:lang w:val="sr-Cyrl-CS"/>
        </w:rPr>
        <w:tab/>
      </w:r>
      <w:r w:rsidRPr="009046F1">
        <w:rPr>
          <w:lang w:val="sr-Cyrl-CS"/>
        </w:rPr>
        <w:tab/>
      </w:r>
      <w:r w:rsidRPr="009046F1">
        <w:t>ПОТПИС ПОНУЂАЧА</w:t>
      </w:r>
    </w:p>
    <w:p w:rsidR="008B1977" w:rsidRPr="009046F1" w:rsidRDefault="008B1977" w:rsidP="008B1977">
      <w:pPr>
        <w:rPr>
          <w:b/>
          <w:noProof/>
          <w:lang w:val="sr-Cyrl-CS"/>
        </w:rPr>
      </w:pPr>
    </w:p>
    <w:p w:rsidR="008B1977" w:rsidRPr="009046F1" w:rsidRDefault="008B1977" w:rsidP="008B1977">
      <w:pPr>
        <w:rPr>
          <w:b/>
          <w:noProof/>
          <w:lang w:val="sr-Cyrl-CS"/>
        </w:rPr>
      </w:pPr>
      <w:r w:rsidRPr="009046F1">
        <w:rPr>
          <w:b/>
          <w:noProof/>
          <w:lang w:val="sr-Cyrl-CS"/>
        </w:rPr>
        <w:tab/>
      </w:r>
      <w:r w:rsidRPr="009046F1">
        <w:rPr>
          <w:b/>
          <w:noProof/>
          <w:lang w:val="sr-Cyrl-CS"/>
        </w:rPr>
        <w:tab/>
      </w:r>
      <w:r w:rsidRPr="009046F1">
        <w:rPr>
          <w:b/>
          <w:noProof/>
          <w:lang w:val="sr-Cyrl-CS"/>
        </w:rPr>
        <w:tab/>
      </w:r>
      <w:r w:rsidRPr="009046F1">
        <w:rPr>
          <w:b/>
          <w:noProof/>
          <w:lang w:val="sr-Cyrl-CS"/>
        </w:rPr>
        <w:tab/>
      </w:r>
    </w:p>
    <w:p w:rsidR="008B1977" w:rsidRPr="009046F1" w:rsidRDefault="008B1977" w:rsidP="008B1977">
      <w:pPr>
        <w:rPr>
          <w:b/>
          <w:noProof/>
          <w:lang w:val="sr-Cyrl-CS"/>
        </w:rPr>
      </w:pPr>
    </w:p>
    <w:p w:rsidR="008B1977" w:rsidRPr="009046F1" w:rsidRDefault="008B1977" w:rsidP="008B1977">
      <w:pPr>
        <w:rPr>
          <w:b/>
          <w:noProof/>
          <w:lang w:val="sr-Cyrl-CS"/>
        </w:rPr>
      </w:pPr>
    </w:p>
    <w:p w:rsidR="008B1977" w:rsidRPr="009046F1" w:rsidRDefault="008B1977" w:rsidP="008B1977">
      <w:pPr>
        <w:rPr>
          <w:b/>
          <w:noProof/>
          <w:lang w:val="sr-Cyrl-CS"/>
        </w:rPr>
      </w:pPr>
    </w:p>
    <w:p w:rsidR="00F84E9D" w:rsidRPr="009046F1" w:rsidRDefault="00F84E9D" w:rsidP="00F84E9D">
      <w:pPr>
        <w:jc w:val="both"/>
        <w:rPr>
          <w:lang w:val="sr-Cyrl-CS"/>
        </w:rPr>
      </w:pPr>
    </w:p>
    <w:p w:rsidR="00F84E9D" w:rsidRPr="009046F1" w:rsidRDefault="00F84E9D" w:rsidP="00F84E9D">
      <w:pPr>
        <w:jc w:val="both"/>
        <w:rPr>
          <w:lang w:val="sr-Cyrl-CS"/>
        </w:rPr>
      </w:pPr>
    </w:p>
    <w:p w:rsidR="00F84E9D" w:rsidRPr="009046F1" w:rsidRDefault="00744A18" w:rsidP="005E7813">
      <w:pPr>
        <w:jc w:val="both"/>
        <w:rPr>
          <w:b/>
          <w:noProof/>
        </w:rPr>
      </w:pPr>
      <w:r w:rsidRPr="009046F1">
        <w:rPr>
          <w:b/>
          <w:noProof/>
        </w:rPr>
        <w:br w:type="page"/>
      </w:r>
    </w:p>
    <w:p w:rsidR="008B1977" w:rsidRPr="009046F1" w:rsidRDefault="008B1977" w:rsidP="00D33732">
      <w:pPr>
        <w:pStyle w:val="Heading2"/>
        <w:numPr>
          <w:ilvl w:val="0"/>
          <w:numId w:val="24"/>
        </w:numPr>
        <w:rPr>
          <w:noProof/>
          <w:lang w:val="sr-Cyrl-CS"/>
        </w:rPr>
      </w:pPr>
      <w:bookmarkStart w:id="8" w:name="_Toc364245686"/>
      <w:bookmarkStart w:id="9" w:name="_Toc368487393"/>
      <w:r w:rsidRPr="0014726B">
        <w:rPr>
          <w:rStyle w:val="Heading1Char"/>
          <w:b/>
        </w:rPr>
        <w:lastRenderedPageBreak/>
        <w:t>ЕЛЕМЕНТИ УГОВОРА О КОЈИМА ЋЕ СЕ ПРЕГОВАРАТИ И НАЧИН</w:t>
      </w:r>
      <w:r w:rsidRPr="009046F1">
        <w:rPr>
          <w:noProof/>
        </w:rPr>
        <w:t xml:space="preserve"> ПРЕГОВАРАЊА</w:t>
      </w:r>
      <w:bookmarkEnd w:id="8"/>
      <w:bookmarkEnd w:id="9"/>
    </w:p>
    <w:p w:rsidR="008B1977" w:rsidRPr="009046F1" w:rsidRDefault="008B1977" w:rsidP="008B1977">
      <w:pPr>
        <w:rPr>
          <w:lang w:val="sr-Cyrl-CS"/>
        </w:rPr>
      </w:pPr>
    </w:p>
    <w:p w:rsidR="008B1977" w:rsidRPr="009046F1" w:rsidRDefault="008B1977" w:rsidP="008B1977">
      <w:pPr>
        <w:rPr>
          <w:lang w:val="sr-Cyrl-CS"/>
        </w:rPr>
      </w:pPr>
    </w:p>
    <w:p w:rsidR="008B1977" w:rsidRPr="009046F1" w:rsidRDefault="008B1977" w:rsidP="008B1977">
      <w:pPr>
        <w:ind w:firstLine="720"/>
        <w:jc w:val="both"/>
        <w:rPr>
          <w:b/>
          <w:noProof/>
          <w:u w:val="single"/>
        </w:rPr>
      </w:pPr>
      <w:r w:rsidRPr="009046F1">
        <w:rPr>
          <w:u w:val="single"/>
          <w:lang w:val="sr-Cyrl-CS"/>
        </w:rPr>
        <w:t>Предмет преговарања ће бити</w:t>
      </w:r>
      <w:r w:rsidRPr="009046F1">
        <w:rPr>
          <w:b/>
          <w:noProof/>
          <w:u w:val="single"/>
        </w:rPr>
        <w:t xml:space="preserve">: </w:t>
      </w:r>
    </w:p>
    <w:p w:rsidR="008B1977" w:rsidRPr="009046F1" w:rsidRDefault="008B1977" w:rsidP="00143835">
      <w:pPr>
        <w:jc w:val="both"/>
        <w:rPr>
          <w:b/>
          <w:noProof/>
        </w:rPr>
      </w:pPr>
    </w:p>
    <w:p w:rsidR="00143835" w:rsidRPr="009046F1" w:rsidRDefault="00143835" w:rsidP="00143835">
      <w:pPr>
        <w:pStyle w:val="ListParagraph"/>
        <w:numPr>
          <w:ilvl w:val="0"/>
          <w:numId w:val="14"/>
        </w:numPr>
        <w:jc w:val="both"/>
        <w:rPr>
          <w:b/>
          <w:noProof/>
        </w:rPr>
      </w:pPr>
      <w:r w:rsidRPr="009046F1">
        <w:rPr>
          <w:noProof/>
        </w:rPr>
        <w:t>начин и услови плаћања</w:t>
      </w:r>
    </w:p>
    <w:p w:rsidR="00143835" w:rsidRPr="009046F1" w:rsidRDefault="00143835" w:rsidP="00143835">
      <w:pPr>
        <w:pStyle w:val="ListParagraph"/>
        <w:jc w:val="both"/>
        <w:rPr>
          <w:b/>
          <w:noProof/>
        </w:rPr>
      </w:pPr>
    </w:p>
    <w:p w:rsidR="008B1977" w:rsidRPr="009046F1" w:rsidRDefault="008B1977" w:rsidP="00143835">
      <w:pPr>
        <w:pStyle w:val="ListParagraph"/>
        <w:numPr>
          <w:ilvl w:val="0"/>
          <w:numId w:val="14"/>
        </w:numPr>
        <w:jc w:val="both"/>
        <w:rPr>
          <w:b/>
          <w:noProof/>
        </w:rPr>
      </w:pPr>
      <w:r w:rsidRPr="009046F1">
        <w:rPr>
          <w:noProof/>
        </w:rPr>
        <w:t>рок извршења услуге</w:t>
      </w:r>
    </w:p>
    <w:p w:rsidR="008B1977" w:rsidRPr="009046F1" w:rsidRDefault="008B1977" w:rsidP="008B1977">
      <w:pPr>
        <w:pStyle w:val="ListParagraph"/>
        <w:rPr>
          <w:b/>
          <w:noProof/>
        </w:rPr>
      </w:pPr>
    </w:p>
    <w:p w:rsidR="008B1977" w:rsidRPr="009046F1" w:rsidRDefault="008B1977" w:rsidP="008B1977">
      <w:pPr>
        <w:pStyle w:val="ListParagraph"/>
        <w:numPr>
          <w:ilvl w:val="0"/>
          <w:numId w:val="14"/>
        </w:numPr>
        <w:jc w:val="both"/>
        <w:rPr>
          <w:b/>
          <w:noProof/>
        </w:rPr>
      </w:pPr>
      <w:r w:rsidRPr="009046F1">
        <w:rPr>
          <w:noProof/>
        </w:rPr>
        <w:t>цена радног сата сервиса</w:t>
      </w:r>
    </w:p>
    <w:p w:rsidR="008B1977" w:rsidRPr="009046F1" w:rsidRDefault="008B1977" w:rsidP="008B1977">
      <w:pPr>
        <w:pStyle w:val="ListParagraph"/>
        <w:jc w:val="both"/>
        <w:rPr>
          <w:b/>
          <w:noProof/>
        </w:rPr>
      </w:pPr>
    </w:p>
    <w:p w:rsidR="008B1977" w:rsidRPr="009046F1" w:rsidRDefault="008B1977" w:rsidP="008B1977">
      <w:pPr>
        <w:pStyle w:val="ListParagraph"/>
        <w:numPr>
          <w:ilvl w:val="0"/>
          <w:numId w:val="14"/>
        </w:numPr>
        <w:jc w:val="both"/>
        <w:rPr>
          <w:b/>
          <w:noProof/>
        </w:rPr>
      </w:pPr>
      <w:r w:rsidRPr="009046F1">
        <w:rPr>
          <w:noProof/>
        </w:rPr>
        <w:t xml:space="preserve">гарантни рок сервиса </w:t>
      </w:r>
    </w:p>
    <w:p w:rsidR="008B1977" w:rsidRDefault="008B1977" w:rsidP="008B1977">
      <w:pPr>
        <w:pStyle w:val="ListParagraph"/>
        <w:rPr>
          <w:b/>
          <w:noProof/>
        </w:rPr>
      </w:pPr>
    </w:p>
    <w:p w:rsidR="00963D68" w:rsidRDefault="00963D68" w:rsidP="008B1977">
      <w:pPr>
        <w:pStyle w:val="ListParagraph"/>
        <w:rPr>
          <w:b/>
          <w:noProof/>
        </w:rPr>
      </w:pPr>
    </w:p>
    <w:p w:rsidR="00EB177F" w:rsidRDefault="00EB177F" w:rsidP="00EB177F">
      <w:pPr>
        <w:pStyle w:val="ListParagraph"/>
        <w:rPr>
          <w:noProof/>
          <w:u w:val="single"/>
        </w:rPr>
      </w:pPr>
      <w:r w:rsidRPr="00963D68">
        <w:rPr>
          <w:noProof/>
          <w:u w:val="single"/>
        </w:rPr>
        <w:t>Наручилац ће са понуђач</w:t>
      </w:r>
      <w:r w:rsidRPr="00963D68">
        <w:rPr>
          <w:noProof/>
          <w:u w:val="single"/>
          <w:lang w:val="sr-Cyrl-CS"/>
        </w:rPr>
        <w:t>ем</w:t>
      </w:r>
      <w:r w:rsidRPr="00963D68">
        <w:rPr>
          <w:noProof/>
          <w:u w:val="single"/>
        </w:rPr>
        <w:t xml:space="preserve"> преговарати:</w:t>
      </w:r>
    </w:p>
    <w:p w:rsidR="00963D68" w:rsidRPr="00963D68" w:rsidRDefault="00963D68" w:rsidP="00EB177F">
      <w:pPr>
        <w:pStyle w:val="ListParagraph"/>
        <w:rPr>
          <w:noProof/>
          <w:u w:val="single"/>
        </w:rPr>
      </w:pPr>
    </w:p>
    <w:p w:rsidR="00EB177F" w:rsidRDefault="00EB177F" w:rsidP="00EB177F">
      <w:pPr>
        <w:pStyle w:val="ListParagraph"/>
        <w:numPr>
          <w:ilvl w:val="0"/>
          <w:numId w:val="21"/>
        </w:numPr>
        <w:rPr>
          <w:noProof/>
        </w:rPr>
      </w:pPr>
      <w:r w:rsidRPr="00963D68">
        <w:rPr>
          <w:noProof/>
        </w:rPr>
        <w:t>у једном кругу</w:t>
      </w:r>
    </w:p>
    <w:p w:rsidR="00963D68" w:rsidRPr="00963D68" w:rsidRDefault="00963D68" w:rsidP="00963D68">
      <w:pPr>
        <w:pStyle w:val="ListParagraph"/>
        <w:rPr>
          <w:noProof/>
        </w:rPr>
      </w:pPr>
    </w:p>
    <w:p w:rsidR="00EB177F" w:rsidRDefault="00EB177F" w:rsidP="00EB177F">
      <w:pPr>
        <w:pStyle w:val="ListParagraph"/>
        <w:numPr>
          <w:ilvl w:val="0"/>
          <w:numId w:val="21"/>
        </w:numPr>
        <w:rPr>
          <w:noProof/>
        </w:rPr>
      </w:pPr>
      <w:r w:rsidRPr="00963D68">
        <w:rPr>
          <w:noProof/>
        </w:rPr>
        <w:t>усменим путем</w:t>
      </w:r>
    </w:p>
    <w:p w:rsidR="00963D68" w:rsidRDefault="00963D68" w:rsidP="00963D68">
      <w:pPr>
        <w:pStyle w:val="ListParagraph"/>
        <w:rPr>
          <w:noProof/>
        </w:rPr>
      </w:pPr>
    </w:p>
    <w:p w:rsidR="00963D68" w:rsidRPr="00963D68" w:rsidRDefault="00963D68" w:rsidP="00963D68">
      <w:pPr>
        <w:pStyle w:val="ListParagraph"/>
        <w:rPr>
          <w:noProof/>
        </w:rPr>
      </w:pPr>
    </w:p>
    <w:p w:rsidR="00EB177F" w:rsidRPr="00EB177F" w:rsidRDefault="00EB177F" w:rsidP="00EB177F">
      <w:pPr>
        <w:pStyle w:val="ListParagraph"/>
        <w:rPr>
          <w:b/>
          <w:noProof/>
          <w:lang w:val="sr-Cyrl-CS"/>
        </w:rPr>
      </w:pPr>
      <w:r w:rsidRPr="00EB177F">
        <w:rPr>
          <w:b/>
          <w:noProof/>
        </w:rPr>
        <w:t>Наручилац ће у овом поступку водити записник о преговарању.</w:t>
      </w:r>
    </w:p>
    <w:p w:rsidR="00EB177F" w:rsidRPr="009046F1" w:rsidRDefault="00EB177F" w:rsidP="008B1977">
      <w:pPr>
        <w:pStyle w:val="ListParagraph"/>
        <w:rPr>
          <w:b/>
          <w:noProof/>
        </w:rPr>
      </w:pPr>
    </w:p>
    <w:p w:rsidR="008B1977" w:rsidRPr="009046F1" w:rsidRDefault="008B1977" w:rsidP="008B1977"/>
    <w:p w:rsidR="008B1977" w:rsidRPr="009046F1" w:rsidRDefault="008B1977" w:rsidP="008B1977"/>
    <w:p w:rsidR="008B1977" w:rsidRPr="009046F1" w:rsidRDefault="008B1977" w:rsidP="008B1977"/>
    <w:p w:rsidR="008B1977" w:rsidRPr="009046F1" w:rsidRDefault="008B1977" w:rsidP="008B1977"/>
    <w:p w:rsidR="008B1977" w:rsidRPr="009046F1" w:rsidRDefault="008B1977" w:rsidP="008B1977"/>
    <w:p w:rsidR="008B1977" w:rsidRPr="009046F1" w:rsidRDefault="008B1977" w:rsidP="008B1977">
      <w:r w:rsidRPr="009046F1">
        <w:br w:type="page"/>
      </w:r>
    </w:p>
    <w:p w:rsidR="008B1977" w:rsidRPr="009046F1" w:rsidRDefault="008B1977" w:rsidP="00D33732">
      <w:pPr>
        <w:pStyle w:val="Heading1"/>
        <w:numPr>
          <w:ilvl w:val="0"/>
          <w:numId w:val="24"/>
        </w:numPr>
        <w:jc w:val="center"/>
        <w:rPr>
          <w:noProof/>
        </w:rPr>
      </w:pPr>
      <w:bookmarkStart w:id="10" w:name="_Toc364245687"/>
      <w:bookmarkStart w:id="11" w:name="_Toc368487394"/>
      <w:r w:rsidRPr="009046F1">
        <w:rPr>
          <w:noProof/>
        </w:rPr>
        <w:lastRenderedPageBreak/>
        <w:t>УПУТСТВО ПОНУЂАЧИМА КАКО ДА САЧИНЕ ПОНУДУ</w:t>
      </w:r>
      <w:bookmarkEnd w:id="10"/>
      <w:bookmarkEnd w:id="11"/>
    </w:p>
    <w:p w:rsidR="008B1977" w:rsidRPr="009046F1" w:rsidRDefault="008B1977" w:rsidP="008B1977">
      <w:pPr>
        <w:ind w:left="540"/>
        <w:jc w:val="both"/>
        <w:rPr>
          <w:noProof/>
        </w:rPr>
      </w:pPr>
    </w:p>
    <w:p w:rsidR="008B1977" w:rsidRPr="009046F1" w:rsidRDefault="008B1977" w:rsidP="008B1977">
      <w:pPr>
        <w:jc w:val="both"/>
        <w:rPr>
          <w:b/>
          <w:bCs/>
          <w:i/>
          <w:iCs/>
        </w:rPr>
      </w:pPr>
      <w:r w:rsidRPr="009046F1">
        <w:rPr>
          <w:b/>
          <w:bCs/>
          <w:i/>
          <w:iCs/>
        </w:rPr>
        <w:t>1. ПОДАЦИ О ЈЕЗИКУ НА КОЈЕМ ПОНУДА МОРА ДА БУДЕ САСТАВЉЕНА</w:t>
      </w:r>
    </w:p>
    <w:p w:rsidR="008B1977" w:rsidRPr="009046F1" w:rsidRDefault="008B1977" w:rsidP="008B1977">
      <w:pPr>
        <w:jc w:val="both"/>
        <w:rPr>
          <w:b/>
          <w:bCs/>
          <w:i/>
          <w:iCs/>
        </w:rPr>
      </w:pPr>
    </w:p>
    <w:p w:rsidR="008B1977" w:rsidRPr="009046F1" w:rsidRDefault="008B1977" w:rsidP="008B1977">
      <w:pPr>
        <w:jc w:val="both"/>
        <w:rPr>
          <w:noProof/>
        </w:rPr>
      </w:pPr>
      <w:r w:rsidRPr="009046F1">
        <w:rPr>
          <w:noProof/>
        </w:rPr>
        <w:t>Понуда се саставља на српском језику, ћириличним или латиничним писмом.</w:t>
      </w:r>
    </w:p>
    <w:p w:rsidR="008B1977" w:rsidRPr="009046F1" w:rsidRDefault="008B1977" w:rsidP="008B1977">
      <w:pPr>
        <w:jc w:val="both"/>
      </w:pPr>
    </w:p>
    <w:p w:rsidR="008B1977" w:rsidRPr="009046F1" w:rsidRDefault="008B1977" w:rsidP="008B1977">
      <w:pPr>
        <w:jc w:val="both"/>
        <w:rPr>
          <w:rFonts w:eastAsia="TimesNewRomanPSMT"/>
          <w:bCs/>
        </w:rPr>
      </w:pPr>
      <w:r w:rsidRPr="009046F1">
        <w:rPr>
          <w:b/>
          <w:bCs/>
          <w:i/>
          <w:iCs/>
        </w:rPr>
        <w:t>2. НАЧИН НА КОЈИ ПОНУДА МОРА ДА БУДЕ САЧИЊЕНА</w:t>
      </w:r>
    </w:p>
    <w:p w:rsidR="008B1977" w:rsidRPr="009046F1" w:rsidRDefault="008B1977" w:rsidP="008B1977">
      <w:pPr>
        <w:jc w:val="both"/>
        <w:rPr>
          <w:rFonts w:eastAsia="TimesNewRomanPSMT"/>
          <w:bCs/>
          <w:highlight w:val="green"/>
        </w:rPr>
      </w:pPr>
    </w:p>
    <w:p w:rsidR="008B1977" w:rsidRPr="009046F1" w:rsidRDefault="008B1977" w:rsidP="008B1977">
      <w:pPr>
        <w:jc w:val="both"/>
        <w:rPr>
          <w:noProof/>
        </w:rPr>
      </w:pPr>
      <w:r w:rsidRPr="009046F1">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8B1977" w:rsidRPr="009046F1" w:rsidRDefault="008B1977" w:rsidP="008B1977">
      <w:pPr>
        <w:jc w:val="both"/>
        <w:rPr>
          <w:rFonts w:eastAsia="TimesNewRomanPSMT"/>
          <w:bCs/>
        </w:rPr>
      </w:pPr>
      <w:r w:rsidRPr="009046F1">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8B1977" w:rsidRPr="009046F1" w:rsidRDefault="008B1977" w:rsidP="008B1977">
      <w:pPr>
        <w:jc w:val="both"/>
        <w:rPr>
          <w:rFonts w:eastAsia="TimesNewRomanPSMT"/>
          <w:bCs/>
        </w:rPr>
      </w:pPr>
      <w:r w:rsidRPr="009046F1">
        <w:rPr>
          <w:rFonts w:eastAsia="TimesNewRomanPSMT"/>
          <w:bCs/>
        </w:rPr>
        <w:t>На полеђини коверте или на кутији навести назив</w:t>
      </w:r>
      <w:r w:rsidRPr="009046F1">
        <w:rPr>
          <w:rFonts w:eastAsia="TimesNewRomanPSMT"/>
          <w:bCs/>
          <w:lang w:val="sr-Cyrl-CS"/>
        </w:rPr>
        <w:t xml:space="preserve"> и адресу</w:t>
      </w:r>
      <w:r w:rsidRPr="009046F1">
        <w:rPr>
          <w:rFonts w:eastAsia="TimesNewRomanPSMT"/>
          <w:bCs/>
        </w:rPr>
        <w:t xml:space="preserve"> понуђача. </w:t>
      </w:r>
    </w:p>
    <w:p w:rsidR="008B1977" w:rsidRPr="009046F1" w:rsidRDefault="008B1977" w:rsidP="008B1977">
      <w:pPr>
        <w:jc w:val="both"/>
        <w:rPr>
          <w:rFonts w:eastAsia="TimesNewRomanPSMT"/>
          <w:bCs/>
        </w:rPr>
      </w:pPr>
      <w:r w:rsidRPr="009046F1">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B1977" w:rsidRPr="009046F1" w:rsidRDefault="008B1977" w:rsidP="008B1977">
      <w:pPr>
        <w:autoSpaceDE w:val="0"/>
        <w:autoSpaceDN w:val="0"/>
        <w:adjustRightInd w:val="0"/>
        <w:jc w:val="both"/>
        <w:rPr>
          <w:rFonts w:eastAsia="TimesNewRomanPSMT"/>
          <w:bCs/>
          <w:highlight w:val="green"/>
        </w:rPr>
      </w:pPr>
    </w:p>
    <w:p w:rsidR="008B1977" w:rsidRPr="009046F1" w:rsidRDefault="008B1977" w:rsidP="008B1977">
      <w:pPr>
        <w:autoSpaceDE w:val="0"/>
        <w:autoSpaceDN w:val="0"/>
        <w:adjustRightInd w:val="0"/>
        <w:jc w:val="both"/>
        <w:rPr>
          <w:rFonts w:eastAsia="TimesNewRomanPS-BoldMT"/>
          <w:bCs/>
        </w:rPr>
      </w:pPr>
      <w:r w:rsidRPr="009046F1">
        <w:rPr>
          <w:rFonts w:eastAsia="TimesNewRomanPSMT"/>
          <w:bCs/>
        </w:rPr>
        <w:t xml:space="preserve">Понуду доставити непосредно или путем поште на адресу: </w:t>
      </w:r>
      <w:r w:rsidRPr="009046F1">
        <w:rPr>
          <w:b/>
        </w:rPr>
        <w:t>Клинички центар Војводине,</w:t>
      </w:r>
      <w:r w:rsidRPr="009046F1">
        <w:t xml:space="preserve"> </w:t>
      </w:r>
      <w:r w:rsidRPr="009046F1">
        <w:rPr>
          <w:rFonts w:eastAsia="TimesNewRomanPSMT"/>
          <w:b/>
          <w:bCs/>
        </w:rPr>
        <w:t>21000 Нови Сад, Хајдук Вељкова број 1</w:t>
      </w:r>
      <w:r w:rsidRPr="009046F1">
        <w:rPr>
          <w:i/>
          <w:iCs/>
        </w:rPr>
        <w:t xml:space="preserve">, </w:t>
      </w:r>
      <w:r w:rsidRPr="009046F1">
        <w:rPr>
          <w:iCs/>
        </w:rPr>
        <w:t xml:space="preserve">искључиво </w:t>
      </w:r>
      <w:r w:rsidRPr="009046F1">
        <w:rPr>
          <w:rFonts w:eastAsia="TimesNewRomanPSMT"/>
          <w:bCs/>
        </w:rPr>
        <w:t xml:space="preserve">преко писарнице  Клиничког центра Војводине, са назнаком </w:t>
      </w:r>
      <w:r w:rsidRPr="009046F1">
        <w:rPr>
          <w:rFonts w:eastAsia="TimesNewRomanPS-BoldMT"/>
          <w:bCs/>
        </w:rPr>
        <w:t xml:space="preserve">да је реч о понуди, уз обавезно </w:t>
      </w:r>
      <w:r w:rsidRPr="009046F1">
        <w:rPr>
          <w:rFonts w:eastAsia="TimesNewRomanPS-BoldMT"/>
          <w:b/>
          <w:bCs/>
        </w:rPr>
        <w:t>навођење предмета набавке и редног броја</w:t>
      </w:r>
      <w:r w:rsidRPr="009046F1">
        <w:rPr>
          <w:rFonts w:eastAsia="TimesNewRomanPS-BoldMT"/>
          <w:bCs/>
        </w:rPr>
        <w:t xml:space="preserve"> набавке (подаци </w:t>
      </w:r>
      <w:r w:rsidRPr="009046F1">
        <w:t xml:space="preserve">дати у </w:t>
      </w:r>
      <w:r w:rsidRPr="009046F1">
        <w:rPr>
          <w:lang w:val="sr-Cyrl-CS"/>
        </w:rPr>
        <w:t xml:space="preserve">поглављу </w:t>
      </w:r>
      <w:r w:rsidRPr="009046F1">
        <w:t>1.</w:t>
      </w:r>
      <w:r w:rsidRPr="009046F1">
        <w:rPr>
          <w:lang w:val="ru-RU"/>
        </w:rPr>
        <w:t xml:space="preserve"> </w:t>
      </w:r>
      <w:r w:rsidRPr="009046F1">
        <w:t>конкурсне документације)</w:t>
      </w:r>
      <w:r w:rsidRPr="009046F1">
        <w:rPr>
          <w:rFonts w:eastAsia="TimesNewRomanPS-BoldMT"/>
          <w:bCs/>
        </w:rPr>
        <w:t xml:space="preserve">. </w:t>
      </w:r>
    </w:p>
    <w:p w:rsidR="008B1977" w:rsidRPr="009046F1" w:rsidRDefault="008B1977" w:rsidP="008B1977">
      <w:pPr>
        <w:autoSpaceDE w:val="0"/>
        <w:autoSpaceDN w:val="0"/>
        <w:adjustRightInd w:val="0"/>
        <w:jc w:val="both"/>
        <w:rPr>
          <w:color w:val="FF0000"/>
        </w:rPr>
      </w:pPr>
      <w:r w:rsidRPr="009046F1">
        <w:rPr>
          <w:rFonts w:eastAsia="TimesNewRomanPS-BoldMT"/>
          <w:bCs/>
        </w:rPr>
        <w:t xml:space="preserve">На полеђини понуде </w:t>
      </w:r>
      <w:r w:rsidRPr="009046F1">
        <w:rPr>
          <w:rFonts w:eastAsia="TimesNewRomanPSMT"/>
          <w:b/>
          <w:bCs/>
        </w:rPr>
        <w:t xml:space="preserve"> </w:t>
      </w:r>
      <w:r w:rsidRPr="009046F1">
        <w:rPr>
          <w:rFonts w:eastAsia="TimesNewRomanPSMT"/>
          <w:bCs/>
        </w:rPr>
        <w:t>обавезно ставити назнаку</w:t>
      </w:r>
      <w:r w:rsidRPr="009046F1">
        <w:rPr>
          <w:rFonts w:eastAsia="TimesNewRomanPSMT"/>
          <w:b/>
          <w:bCs/>
        </w:rPr>
        <w:t xml:space="preserve"> „</w:t>
      </w:r>
      <w:r w:rsidRPr="009046F1">
        <w:rPr>
          <w:rFonts w:eastAsia="TimesNewRomanPS-BoldMT"/>
          <w:b/>
          <w:bCs/>
        </w:rPr>
        <w:t>НЕ ОТВАРАТИ”</w:t>
      </w:r>
      <w:r w:rsidRPr="009046F1">
        <w:rPr>
          <w:b/>
        </w:rPr>
        <w:t>.</w:t>
      </w:r>
    </w:p>
    <w:p w:rsidR="008B1977" w:rsidRPr="009046F1" w:rsidRDefault="008B1977" w:rsidP="008B1977">
      <w:pPr>
        <w:autoSpaceDE w:val="0"/>
        <w:autoSpaceDN w:val="0"/>
        <w:adjustRightInd w:val="0"/>
        <w:jc w:val="both"/>
        <w:rPr>
          <w:color w:val="FF0000"/>
        </w:rPr>
      </w:pPr>
    </w:p>
    <w:p w:rsidR="008B1977" w:rsidRPr="009046F1" w:rsidRDefault="008B1977" w:rsidP="008B1977">
      <w:pPr>
        <w:autoSpaceDE w:val="0"/>
        <w:autoSpaceDN w:val="0"/>
        <w:adjustRightInd w:val="0"/>
        <w:jc w:val="both"/>
        <w:rPr>
          <w:b/>
          <w:color w:val="FF0000"/>
        </w:rPr>
      </w:pPr>
      <w:r w:rsidRPr="009046F1">
        <w:rPr>
          <w:b/>
        </w:rPr>
        <w:t>Понуда се сматра благовременом уколико је примљена од стране наручиоца до датума (дана) и часа назначеног у Позиву за подношење понуда</w:t>
      </w:r>
      <w:r w:rsidRPr="009046F1">
        <w:rPr>
          <w:b/>
          <w:i/>
          <w:iCs/>
        </w:rPr>
        <w:t>.</w:t>
      </w:r>
      <w:r w:rsidRPr="009046F1">
        <w:rPr>
          <w:b/>
          <w:i/>
          <w:iCs/>
          <w:color w:val="FF0000"/>
        </w:rPr>
        <w:t xml:space="preserve"> </w:t>
      </w:r>
    </w:p>
    <w:p w:rsidR="008B1977" w:rsidRPr="009046F1" w:rsidRDefault="008B1977" w:rsidP="008B1977">
      <w:pPr>
        <w:autoSpaceDE w:val="0"/>
        <w:autoSpaceDN w:val="0"/>
        <w:adjustRightInd w:val="0"/>
        <w:jc w:val="both"/>
        <w:rPr>
          <w:highlight w:val="green"/>
        </w:rPr>
      </w:pPr>
    </w:p>
    <w:p w:rsidR="008B1977" w:rsidRPr="009046F1" w:rsidRDefault="008B1977" w:rsidP="008B1977">
      <w:pPr>
        <w:autoSpaceDE w:val="0"/>
        <w:autoSpaceDN w:val="0"/>
        <w:adjustRightInd w:val="0"/>
        <w:jc w:val="both"/>
      </w:pPr>
      <w:r w:rsidRPr="009046F1">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9046F1">
        <w:rPr>
          <w:lang w:val="sr-Cyrl-CS"/>
        </w:rPr>
        <w:t>н</w:t>
      </w:r>
      <w:r w:rsidRPr="009046F1">
        <w:t xml:space="preserve">аручулац ће понуђачу предати потврду пријема понуде. У потврди о пријему наручилац ће навести датум и сат пријема понуде. </w:t>
      </w:r>
    </w:p>
    <w:p w:rsidR="008B1977" w:rsidRPr="009046F1" w:rsidRDefault="008B1977" w:rsidP="008B1977">
      <w:pPr>
        <w:autoSpaceDE w:val="0"/>
        <w:autoSpaceDN w:val="0"/>
        <w:adjustRightInd w:val="0"/>
        <w:jc w:val="both"/>
      </w:pPr>
      <w:r w:rsidRPr="009046F1">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B1977" w:rsidRPr="009046F1" w:rsidRDefault="008B1977" w:rsidP="008B1977">
      <w:pPr>
        <w:jc w:val="both"/>
        <w:rPr>
          <w:rFonts w:eastAsia="TimesNewRomanPSMT"/>
          <w:bCs/>
          <w:highlight w:val="green"/>
        </w:rPr>
      </w:pPr>
    </w:p>
    <w:p w:rsidR="008B1977" w:rsidRPr="009046F1" w:rsidRDefault="008B1977" w:rsidP="008B1977">
      <w:pPr>
        <w:jc w:val="both"/>
        <w:rPr>
          <w:b/>
          <w:bCs/>
          <w:i/>
          <w:iCs/>
        </w:rPr>
      </w:pPr>
      <w:r w:rsidRPr="009046F1">
        <w:rPr>
          <w:b/>
          <w:i/>
          <w:iCs/>
        </w:rPr>
        <w:t>3.</w:t>
      </w:r>
      <w:r w:rsidRPr="009046F1">
        <w:rPr>
          <w:b/>
          <w:bCs/>
          <w:i/>
          <w:iCs/>
        </w:rPr>
        <w:t xml:space="preserve"> ПАРТИЈЕ</w:t>
      </w:r>
    </w:p>
    <w:p w:rsidR="008B1977" w:rsidRPr="009046F1" w:rsidRDefault="008B1977" w:rsidP="008B1977">
      <w:pPr>
        <w:jc w:val="both"/>
      </w:pPr>
    </w:p>
    <w:p w:rsidR="008B1977" w:rsidRPr="009046F1" w:rsidRDefault="008B1977" w:rsidP="008B1977">
      <w:pPr>
        <w:rPr>
          <w:noProof/>
        </w:rPr>
      </w:pPr>
      <w:r w:rsidRPr="009046F1">
        <w:rPr>
          <w:noProof/>
        </w:rPr>
        <w:t>Предмет јавне набавке</w:t>
      </w:r>
      <w:r w:rsidRPr="009046F1">
        <w:rPr>
          <w:noProof/>
          <w:lang w:val="sr-Cyrl-CS"/>
        </w:rPr>
        <w:t xml:space="preserve"> </w:t>
      </w:r>
      <w:r w:rsidRPr="009046F1">
        <w:rPr>
          <w:noProof/>
        </w:rPr>
        <w:t>није обликован по партијама.</w:t>
      </w:r>
    </w:p>
    <w:p w:rsidR="008B1977" w:rsidRPr="009046F1" w:rsidRDefault="008B1977" w:rsidP="008B1977">
      <w:pPr>
        <w:jc w:val="both"/>
        <w:rPr>
          <w:highlight w:val="green"/>
        </w:rPr>
      </w:pPr>
    </w:p>
    <w:p w:rsidR="008B1977" w:rsidRPr="009046F1" w:rsidRDefault="008B1977" w:rsidP="008B1977">
      <w:pPr>
        <w:jc w:val="both"/>
        <w:rPr>
          <w:bCs/>
          <w:iCs/>
        </w:rPr>
      </w:pPr>
      <w:r w:rsidRPr="009046F1">
        <w:rPr>
          <w:b/>
          <w:i/>
          <w:iCs/>
        </w:rPr>
        <w:t>4.</w:t>
      </w:r>
      <w:r w:rsidRPr="009046F1">
        <w:rPr>
          <w:b/>
          <w:bCs/>
          <w:i/>
          <w:iCs/>
        </w:rPr>
        <w:t xml:space="preserve">  ПОНУДА СА ВАРИЈАНТАМА</w:t>
      </w:r>
    </w:p>
    <w:p w:rsidR="008B1977" w:rsidRPr="009046F1" w:rsidRDefault="008B1977" w:rsidP="008B1977">
      <w:pPr>
        <w:jc w:val="both"/>
        <w:rPr>
          <w:bCs/>
          <w:iCs/>
          <w:highlight w:val="green"/>
        </w:rPr>
      </w:pPr>
    </w:p>
    <w:p w:rsidR="008B1977" w:rsidRPr="009046F1" w:rsidRDefault="008B1977" w:rsidP="008B1977">
      <w:pPr>
        <w:jc w:val="both"/>
        <w:rPr>
          <w:b/>
          <w:bCs/>
          <w:i/>
          <w:iCs/>
        </w:rPr>
      </w:pPr>
      <w:r w:rsidRPr="009046F1">
        <w:rPr>
          <w:bCs/>
          <w:iCs/>
        </w:rPr>
        <w:t>Подношење понуде са варијантама није дозвољено.</w:t>
      </w:r>
    </w:p>
    <w:p w:rsidR="008B1977" w:rsidRPr="009046F1" w:rsidRDefault="008B1977" w:rsidP="008B1977">
      <w:pPr>
        <w:jc w:val="both"/>
        <w:rPr>
          <w:highlight w:val="green"/>
        </w:rPr>
      </w:pPr>
    </w:p>
    <w:p w:rsidR="008B1977" w:rsidRPr="009046F1" w:rsidRDefault="008B1977" w:rsidP="008B1977">
      <w:pPr>
        <w:jc w:val="both"/>
      </w:pPr>
      <w:r w:rsidRPr="009046F1">
        <w:rPr>
          <w:b/>
          <w:bCs/>
          <w:i/>
          <w:iCs/>
        </w:rPr>
        <w:t xml:space="preserve">5. </w:t>
      </w:r>
      <w:r w:rsidRPr="009046F1">
        <w:rPr>
          <w:b/>
          <w:i/>
          <w:iCs/>
        </w:rPr>
        <w:t>НАЧИН ИЗМЕНЕ, ДОПУНЕ И ОПОЗИВА ПОНУДЕ</w:t>
      </w:r>
    </w:p>
    <w:p w:rsidR="008B1977" w:rsidRPr="009046F1" w:rsidRDefault="008B1977" w:rsidP="008B1977">
      <w:pPr>
        <w:jc w:val="both"/>
      </w:pPr>
    </w:p>
    <w:p w:rsidR="008B1977" w:rsidRPr="009046F1" w:rsidRDefault="008B1977" w:rsidP="008B1977">
      <w:pPr>
        <w:jc w:val="both"/>
      </w:pPr>
      <w:r w:rsidRPr="009046F1">
        <w:t>У року за подношење понуде понуђач може да измени, допуни или опозове своју понуду на начин који је одређен за подношење понуде.</w:t>
      </w:r>
    </w:p>
    <w:p w:rsidR="008B1977" w:rsidRPr="009046F1" w:rsidRDefault="008B1977" w:rsidP="008B1977">
      <w:pPr>
        <w:jc w:val="both"/>
        <w:rPr>
          <w:rFonts w:eastAsia="TimesNewRomanPSMT"/>
          <w:bCs/>
          <w:iCs/>
        </w:rPr>
      </w:pPr>
      <w:r w:rsidRPr="009046F1">
        <w:t xml:space="preserve">Понуђач је дужан да јасно назначи који део понуде мења односно која документа накнадно доставља. </w:t>
      </w:r>
    </w:p>
    <w:p w:rsidR="008B1977" w:rsidRPr="009046F1" w:rsidRDefault="008B1977" w:rsidP="008B1977">
      <w:pPr>
        <w:jc w:val="both"/>
        <w:rPr>
          <w:rFonts w:eastAsia="TimesNewRomanPSMT"/>
          <w:bCs/>
          <w:iCs/>
        </w:rPr>
      </w:pPr>
      <w:r w:rsidRPr="009046F1">
        <w:rPr>
          <w:rFonts w:eastAsia="TimesNewRomanPSMT"/>
          <w:bCs/>
          <w:iCs/>
        </w:rPr>
        <w:lastRenderedPageBreak/>
        <w:t xml:space="preserve">Писано обавештење о измени, допуни или опозиву понуде понуђач доставља непосредно или путем поште на адресу: </w:t>
      </w:r>
      <w:r w:rsidRPr="009046F1">
        <w:rPr>
          <w:rFonts w:eastAsia="TimesNewRomanPSMT"/>
          <w:b/>
          <w:bCs/>
          <w:iCs/>
        </w:rPr>
        <w:t>Клинички центар Војводине,</w:t>
      </w:r>
      <w:r w:rsidRPr="009046F1">
        <w:rPr>
          <w:rFonts w:eastAsia="TimesNewRomanPSMT"/>
          <w:bCs/>
          <w:iCs/>
        </w:rPr>
        <w:t xml:space="preserve"> </w:t>
      </w:r>
      <w:r w:rsidRPr="009046F1">
        <w:rPr>
          <w:rFonts w:eastAsia="TimesNewRomanPSMT"/>
          <w:b/>
          <w:bCs/>
          <w:iCs/>
        </w:rPr>
        <w:t>21000 Нови Сад, Хајдук Вељкова број 1</w:t>
      </w:r>
      <w:r w:rsidRPr="009046F1">
        <w:rPr>
          <w:rFonts w:eastAsia="TimesNewRomanPSMT"/>
          <w:bCs/>
          <w:i/>
          <w:iCs/>
        </w:rPr>
        <w:t xml:space="preserve">, </w:t>
      </w:r>
      <w:r w:rsidRPr="009046F1">
        <w:rPr>
          <w:rFonts w:eastAsia="TimesNewRomanPSMT"/>
          <w:bCs/>
          <w:iCs/>
        </w:rPr>
        <w:t xml:space="preserve">искључиво преко писарнице  Клиничког центра Војводине, са назнаком да је реч о измени, допуни или опозиву понуде, уз обавезно </w:t>
      </w:r>
      <w:r w:rsidRPr="009046F1">
        <w:rPr>
          <w:rFonts w:eastAsia="TimesNewRomanPSMT"/>
          <w:b/>
          <w:bCs/>
          <w:iCs/>
        </w:rPr>
        <w:t>навођење предмета набавке и редног броја</w:t>
      </w:r>
      <w:r w:rsidRPr="009046F1">
        <w:rPr>
          <w:rFonts w:eastAsia="TimesNewRomanPSMT"/>
          <w:bCs/>
          <w:iCs/>
        </w:rPr>
        <w:t xml:space="preserve"> набавке (подаци дати у </w:t>
      </w:r>
      <w:r w:rsidRPr="009046F1">
        <w:rPr>
          <w:rFonts w:eastAsia="TimesNewRomanPSMT"/>
          <w:bCs/>
          <w:iCs/>
          <w:lang w:val="sr-Cyrl-CS"/>
        </w:rPr>
        <w:t xml:space="preserve">поглављу </w:t>
      </w:r>
      <w:r w:rsidRPr="009046F1">
        <w:rPr>
          <w:rFonts w:eastAsia="TimesNewRomanPSMT"/>
          <w:bCs/>
          <w:iCs/>
        </w:rPr>
        <w:t>1.</w:t>
      </w:r>
      <w:r w:rsidRPr="009046F1">
        <w:rPr>
          <w:rFonts w:eastAsia="TimesNewRomanPSMT"/>
          <w:bCs/>
          <w:iCs/>
          <w:lang w:val="ru-RU"/>
        </w:rPr>
        <w:t xml:space="preserve"> </w:t>
      </w:r>
      <w:r w:rsidRPr="009046F1">
        <w:rPr>
          <w:rFonts w:eastAsia="TimesNewRomanPSMT"/>
          <w:bCs/>
          <w:iCs/>
        </w:rPr>
        <w:t xml:space="preserve">конкурсне документације). </w:t>
      </w:r>
    </w:p>
    <w:p w:rsidR="008B1977" w:rsidRPr="009046F1" w:rsidRDefault="008B1977" w:rsidP="008B1977">
      <w:pPr>
        <w:jc w:val="both"/>
        <w:rPr>
          <w:rFonts w:eastAsia="TimesNewRomanPSMT"/>
          <w:bCs/>
          <w:iCs/>
        </w:rPr>
      </w:pPr>
    </w:p>
    <w:p w:rsidR="008B1977" w:rsidRPr="009046F1" w:rsidRDefault="008B1977" w:rsidP="008B1977">
      <w:pPr>
        <w:jc w:val="both"/>
      </w:pPr>
      <w:r w:rsidRPr="009046F1">
        <w:rPr>
          <w:rFonts w:eastAsia="TimesNewRomanPSMT"/>
          <w:bCs/>
        </w:rPr>
        <w:t>На полеђини коверте или на кутији навести назив</w:t>
      </w:r>
      <w:r w:rsidRPr="009046F1">
        <w:rPr>
          <w:rFonts w:eastAsia="TimesNewRomanPSMT"/>
          <w:bCs/>
          <w:lang w:val="sr-Cyrl-CS"/>
        </w:rPr>
        <w:t xml:space="preserve"> и адресу</w:t>
      </w:r>
      <w:r w:rsidRPr="009046F1">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B1977" w:rsidRPr="009046F1" w:rsidRDefault="008B1977" w:rsidP="008B1977">
      <w:pPr>
        <w:jc w:val="both"/>
        <w:rPr>
          <w:b/>
          <w:i/>
          <w:iCs/>
        </w:rPr>
      </w:pPr>
      <w:r w:rsidRPr="009046F1">
        <w:t>По истеку рока за подношење понуда понуђач не може да повуче нити да мења своју понуду.</w:t>
      </w:r>
    </w:p>
    <w:p w:rsidR="008B1977" w:rsidRPr="009046F1" w:rsidRDefault="008B1977" w:rsidP="008B1977">
      <w:pPr>
        <w:jc w:val="both"/>
        <w:rPr>
          <w:b/>
          <w:i/>
          <w:iCs/>
          <w:highlight w:val="green"/>
        </w:rPr>
      </w:pPr>
    </w:p>
    <w:p w:rsidR="008B1977" w:rsidRPr="009046F1" w:rsidRDefault="008B1977" w:rsidP="008B1977">
      <w:pPr>
        <w:jc w:val="both"/>
        <w:rPr>
          <w:bCs/>
          <w:iCs/>
        </w:rPr>
      </w:pPr>
      <w:r w:rsidRPr="009046F1">
        <w:rPr>
          <w:b/>
          <w:bCs/>
          <w:i/>
          <w:iCs/>
        </w:rPr>
        <w:t xml:space="preserve">6. УЧЕСТВОВАЊЕ У ЗАЈЕДНИЧКОЈ ПОНУДИ ИЛИ КАО ПОДИЗВОЂАЧ </w:t>
      </w:r>
    </w:p>
    <w:p w:rsidR="008B1977" w:rsidRPr="009046F1" w:rsidRDefault="008B1977" w:rsidP="008B1977">
      <w:pPr>
        <w:jc w:val="both"/>
        <w:rPr>
          <w:bCs/>
          <w:iCs/>
        </w:rPr>
      </w:pPr>
    </w:p>
    <w:p w:rsidR="008B1977" w:rsidRPr="009046F1" w:rsidRDefault="008B1977" w:rsidP="008B1977">
      <w:pPr>
        <w:jc w:val="both"/>
        <w:rPr>
          <w:iCs/>
        </w:rPr>
      </w:pPr>
      <w:r w:rsidRPr="009046F1">
        <w:rPr>
          <w:bCs/>
          <w:iCs/>
        </w:rPr>
        <w:t>Понуђач може да поднесе само једну понуду.</w:t>
      </w:r>
      <w:r w:rsidRPr="009046F1">
        <w:rPr>
          <w:i/>
          <w:iCs/>
        </w:rPr>
        <w:t xml:space="preserve"> </w:t>
      </w:r>
    </w:p>
    <w:p w:rsidR="008B1977" w:rsidRPr="009046F1" w:rsidRDefault="008B1977" w:rsidP="008B1977">
      <w:pPr>
        <w:jc w:val="both"/>
        <w:rPr>
          <w:iCs/>
        </w:rPr>
      </w:pPr>
      <w:r w:rsidRPr="009046F1">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B1977" w:rsidRPr="009046F1" w:rsidRDefault="008B1977" w:rsidP="008B1977">
      <w:pPr>
        <w:jc w:val="both"/>
        <w:rPr>
          <w:i/>
          <w:iCs/>
        </w:rPr>
      </w:pPr>
      <w:r w:rsidRPr="009046F1">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B1977" w:rsidRPr="009046F1" w:rsidRDefault="008B1977" w:rsidP="008B1977">
      <w:pPr>
        <w:jc w:val="both"/>
      </w:pPr>
    </w:p>
    <w:p w:rsidR="008B1977" w:rsidRPr="009046F1" w:rsidRDefault="008B1977" w:rsidP="008B1977">
      <w:pPr>
        <w:jc w:val="both"/>
        <w:rPr>
          <w:iCs/>
        </w:rPr>
      </w:pPr>
      <w:r w:rsidRPr="009046F1">
        <w:rPr>
          <w:b/>
          <w:bCs/>
          <w:i/>
          <w:iCs/>
        </w:rPr>
        <w:t>7. ПОНУДА СА ПОДИЗВОЂАЧЕМ</w:t>
      </w:r>
    </w:p>
    <w:p w:rsidR="008B1977" w:rsidRPr="009046F1" w:rsidRDefault="008B1977" w:rsidP="008B1977">
      <w:pPr>
        <w:jc w:val="both"/>
        <w:rPr>
          <w:iCs/>
        </w:rPr>
      </w:pPr>
    </w:p>
    <w:p w:rsidR="008B1977" w:rsidRPr="009046F1" w:rsidRDefault="008B1977" w:rsidP="008B1977">
      <w:pPr>
        <w:jc w:val="both"/>
        <w:rPr>
          <w:iCs/>
        </w:rPr>
      </w:pPr>
      <w:r w:rsidRPr="009046F1">
        <w:rPr>
          <w:iCs/>
        </w:rPr>
        <w:t>Уколико понуђач подноси понуду са подизвођачем дужан је да у Обрасцу понуде</w:t>
      </w:r>
      <w:r w:rsidRPr="009046F1">
        <w:rPr>
          <w:iCs/>
          <w:lang w:val="sr-Cyrl-CS"/>
        </w:rPr>
        <w:t xml:space="preserve"> </w:t>
      </w:r>
      <w:r w:rsidRPr="009046F1">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B1977" w:rsidRPr="009046F1" w:rsidRDefault="008B1977" w:rsidP="008B1977">
      <w:pPr>
        <w:jc w:val="both"/>
        <w:rPr>
          <w:iCs/>
        </w:rPr>
      </w:pPr>
      <w:r w:rsidRPr="009046F1">
        <w:rPr>
          <w:iCs/>
        </w:rPr>
        <w:t>Понуђач у Обрасцу понуде</w:t>
      </w:r>
      <w:r w:rsidRPr="009046F1">
        <w:rPr>
          <w:i/>
          <w:iCs/>
        </w:rPr>
        <w:t xml:space="preserve"> </w:t>
      </w:r>
      <w:r w:rsidRPr="009046F1">
        <w:rPr>
          <w:iCs/>
        </w:rPr>
        <w:t xml:space="preserve">наводи назив и седиште подизвођача, уколико ће делимично извршење набавке поверити подизвођачу. </w:t>
      </w:r>
    </w:p>
    <w:p w:rsidR="008B1977" w:rsidRPr="009046F1" w:rsidRDefault="008B1977" w:rsidP="008B1977">
      <w:pPr>
        <w:jc w:val="both"/>
        <w:rPr>
          <w:iCs/>
          <w:highlight w:val="green"/>
        </w:rPr>
      </w:pPr>
    </w:p>
    <w:p w:rsidR="008B1977" w:rsidRPr="009046F1" w:rsidRDefault="008B1977" w:rsidP="008B1977">
      <w:pPr>
        <w:jc w:val="both"/>
        <w:rPr>
          <w:bCs/>
          <w:iCs/>
        </w:rPr>
      </w:pPr>
      <w:r w:rsidRPr="009046F1">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9046F1">
        <w:rPr>
          <w:bCs/>
          <w:iCs/>
        </w:rPr>
        <w:t xml:space="preserve"> </w:t>
      </w:r>
    </w:p>
    <w:p w:rsidR="008B1977" w:rsidRPr="009046F1" w:rsidRDefault="008B1977" w:rsidP="008B1977">
      <w:pPr>
        <w:jc w:val="both"/>
        <w:rPr>
          <w:iCs/>
        </w:rPr>
      </w:pPr>
      <w:r w:rsidRPr="009046F1">
        <w:rPr>
          <w:bCs/>
          <w:iCs/>
        </w:rPr>
        <w:t xml:space="preserve">Понуђач је дужан да за подизвођаче достави доказе о испуњености услова који су наведени у </w:t>
      </w:r>
      <w:r w:rsidRPr="009046F1">
        <w:rPr>
          <w:bCs/>
          <w:iCs/>
          <w:lang w:val="sr-Cyrl-CS"/>
        </w:rPr>
        <w:t>поглављу</w:t>
      </w:r>
      <w:r w:rsidRPr="009046F1">
        <w:rPr>
          <w:bCs/>
          <w:iCs/>
        </w:rPr>
        <w:t xml:space="preserve"> 5. конкурсне документације, у складу са Упутством како се доказује испуњеност услова.</w:t>
      </w:r>
    </w:p>
    <w:p w:rsidR="008B1977" w:rsidRPr="009046F1" w:rsidRDefault="008B1977" w:rsidP="008B1977">
      <w:pPr>
        <w:jc w:val="both"/>
        <w:rPr>
          <w:iCs/>
        </w:rPr>
      </w:pPr>
      <w:r w:rsidRPr="009046F1">
        <w:rPr>
          <w:iCs/>
        </w:rPr>
        <w:t>Понуђач је дужан да наручиоцу, на његов захтев, омогући приступ код подизвођача, ради утврђивања испуњености тражених услова.</w:t>
      </w:r>
    </w:p>
    <w:p w:rsidR="008B1977" w:rsidRPr="009046F1" w:rsidRDefault="008B1977" w:rsidP="008B1977">
      <w:pPr>
        <w:jc w:val="both"/>
        <w:rPr>
          <w:iCs/>
        </w:rPr>
      </w:pPr>
      <w:r w:rsidRPr="009046F1">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B1977" w:rsidRPr="009046F1" w:rsidRDefault="008B1977" w:rsidP="008B1977">
      <w:pPr>
        <w:jc w:val="both"/>
        <w:rPr>
          <w:iCs/>
        </w:rPr>
      </w:pPr>
      <w:r w:rsidRPr="009046F1">
        <w:rPr>
          <w:iCs/>
        </w:rPr>
        <w:t>Наручилац не дозвољава пренос доспелих потраживања директно подизвођачу у смислу члана 80. став 9. Закона о јавним набавкам.</w:t>
      </w:r>
    </w:p>
    <w:p w:rsidR="008B1977" w:rsidRPr="009046F1" w:rsidRDefault="008B1977" w:rsidP="008B1977">
      <w:pPr>
        <w:jc w:val="both"/>
        <w:rPr>
          <w:b/>
          <w:i/>
        </w:rPr>
      </w:pPr>
    </w:p>
    <w:p w:rsidR="008B1977" w:rsidRPr="009046F1" w:rsidRDefault="008B1977" w:rsidP="008B1977">
      <w:pPr>
        <w:jc w:val="both"/>
      </w:pPr>
      <w:r w:rsidRPr="009046F1">
        <w:rPr>
          <w:b/>
          <w:i/>
        </w:rPr>
        <w:t>8. ЗАЈЕДНИЧКА ПОНУДА</w:t>
      </w:r>
    </w:p>
    <w:p w:rsidR="008B1977" w:rsidRPr="009046F1" w:rsidRDefault="008B1977" w:rsidP="008B1977">
      <w:pPr>
        <w:jc w:val="both"/>
      </w:pPr>
    </w:p>
    <w:p w:rsidR="008B1977" w:rsidRPr="009046F1" w:rsidRDefault="008B1977" w:rsidP="008B1977">
      <w:pPr>
        <w:jc w:val="both"/>
      </w:pPr>
      <w:r w:rsidRPr="009046F1">
        <w:t>Понуду може поднети група понуђача.</w:t>
      </w:r>
    </w:p>
    <w:p w:rsidR="008B1977" w:rsidRPr="009046F1" w:rsidRDefault="008B1977" w:rsidP="008B1977">
      <w:pPr>
        <w:jc w:val="both"/>
      </w:pPr>
      <w:r w:rsidRPr="009046F1">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9046F1">
        <w:lastRenderedPageBreak/>
        <w:t>извршење јавне набавке, а који обавезно садржи податке из члана 81. ст</w:t>
      </w:r>
      <w:r w:rsidRPr="009046F1">
        <w:rPr>
          <w:lang w:val="sr-Cyrl-CS"/>
        </w:rPr>
        <w:t>.</w:t>
      </w:r>
      <w:r w:rsidRPr="009046F1">
        <w:t xml:space="preserve"> 4. тач</w:t>
      </w:r>
      <w:r w:rsidRPr="009046F1">
        <w:rPr>
          <w:lang w:val="sr-Cyrl-CS"/>
        </w:rPr>
        <w:t>.</w:t>
      </w:r>
      <w:r w:rsidRPr="009046F1">
        <w:t xml:space="preserve"> 1</w:t>
      </w:r>
      <w:r w:rsidRPr="009046F1">
        <w:rPr>
          <w:lang w:val="sr-Cyrl-CS"/>
        </w:rPr>
        <w:t>)</w:t>
      </w:r>
      <w:r w:rsidRPr="009046F1">
        <w:t xml:space="preserve"> до 6</w:t>
      </w:r>
      <w:r w:rsidRPr="009046F1">
        <w:rPr>
          <w:lang w:val="sr-Cyrl-CS"/>
        </w:rPr>
        <w:t>)</w:t>
      </w:r>
      <w:r w:rsidRPr="009046F1">
        <w:t xml:space="preserve"> Закона и то податке о: </w:t>
      </w:r>
    </w:p>
    <w:p w:rsidR="008B1977" w:rsidRPr="009046F1" w:rsidRDefault="008B1977" w:rsidP="008B1977">
      <w:pPr>
        <w:numPr>
          <w:ilvl w:val="0"/>
          <w:numId w:val="20"/>
        </w:numPr>
        <w:suppressAutoHyphens/>
        <w:spacing w:line="100" w:lineRule="atLeast"/>
        <w:jc w:val="both"/>
      </w:pPr>
      <w:r w:rsidRPr="009046F1">
        <w:t xml:space="preserve">члану групе који ће бити носилац посла, односно који ће поднети понуду и који ће заступати групу понуђача пред наручиоцем, </w:t>
      </w:r>
    </w:p>
    <w:p w:rsidR="008B1977" w:rsidRPr="009046F1" w:rsidRDefault="008B1977" w:rsidP="008B1977">
      <w:pPr>
        <w:numPr>
          <w:ilvl w:val="0"/>
          <w:numId w:val="20"/>
        </w:numPr>
        <w:suppressAutoHyphens/>
        <w:spacing w:line="100" w:lineRule="atLeast"/>
        <w:jc w:val="both"/>
      </w:pPr>
      <w:r w:rsidRPr="009046F1">
        <w:t xml:space="preserve">понуђачу који ће у име групе понуђача потписати уговор, </w:t>
      </w:r>
    </w:p>
    <w:p w:rsidR="008B1977" w:rsidRPr="009046F1" w:rsidRDefault="008B1977" w:rsidP="008B1977">
      <w:pPr>
        <w:numPr>
          <w:ilvl w:val="0"/>
          <w:numId w:val="20"/>
        </w:numPr>
        <w:suppressAutoHyphens/>
        <w:spacing w:line="100" w:lineRule="atLeast"/>
        <w:jc w:val="both"/>
      </w:pPr>
      <w:r w:rsidRPr="009046F1">
        <w:t xml:space="preserve">понуђачу који ће у име групе понуђача дати средство обезбеђења, </w:t>
      </w:r>
    </w:p>
    <w:p w:rsidR="008B1977" w:rsidRPr="009046F1" w:rsidRDefault="008B1977" w:rsidP="008B1977">
      <w:pPr>
        <w:numPr>
          <w:ilvl w:val="0"/>
          <w:numId w:val="20"/>
        </w:numPr>
        <w:suppressAutoHyphens/>
        <w:spacing w:line="100" w:lineRule="atLeast"/>
        <w:jc w:val="both"/>
      </w:pPr>
      <w:r w:rsidRPr="009046F1">
        <w:t xml:space="preserve">понуђачу који ће издати рачун, </w:t>
      </w:r>
    </w:p>
    <w:p w:rsidR="008B1977" w:rsidRPr="009046F1" w:rsidRDefault="008B1977" w:rsidP="008B1977">
      <w:pPr>
        <w:numPr>
          <w:ilvl w:val="0"/>
          <w:numId w:val="20"/>
        </w:numPr>
        <w:suppressAutoHyphens/>
        <w:spacing w:line="100" w:lineRule="atLeast"/>
        <w:jc w:val="both"/>
      </w:pPr>
      <w:r w:rsidRPr="009046F1">
        <w:t xml:space="preserve">рачуну на који ће бити извршено плаћање, </w:t>
      </w:r>
    </w:p>
    <w:p w:rsidR="008B1977" w:rsidRPr="009046F1" w:rsidRDefault="008B1977" w:rsidP="008B1977">
      <w:pPr>
        <w:pStyle w:val="ListParagraph"/>
        <w:numPr>
          <w:ilvl w:val="0"/>
          <w:numId w:val="20"/>
        </w:numPr>
        <w:suppressAutoHyphens/>
        <w:spacing w:line="100" w:lineRule="atLeast"/>
        <w:contextualSpacing w:val="0"/>
        <w:jc w:val="both"/>
        <w:rPr>
          <w:rFonts w:eastAsia="TimesNewRomanPSMT"/>
          <w:bCs/>
        </w:rPr>
      </w:pPr>
      <w:r w:rsidRPr="009046F1">
        <w:t>обавезама сваког од понуђача из групе понуђача за извршење уговора.</w:t>
      </w:r>
    </w:p>
    <w:p w:rsidR="008B1977" w:rsidRPr="009046F1" w:rsidRDefault="008B1977" w:rsidP="008B1977">
      <w:pPr>
        <w:pStyle w:val="ListParagraph"/>
        <w:jc w:val="both"/>
        <w:rPr>
          <w:rFonts w:eastAsia="TimesNewRomanPSMT"/>
          <w:bCs/>
        </w:rPr>
      </w:pPr>
    </w:p>
    <w:p w:rsidR="008B1977" w:rsidRPr="009046F1" w:rsidRDefault="008B1977" w:rsidP="008B1977">
      <w:pPr>
        <w:jc w:val="both"/>
      </w:pPr>
      <w:r w:rsidRPr="009046F1">
        <w:rPr>
          <w:rFonts w:eastAsia="TimesNewRomanPSMT"/>
          <w:bCs/>
        </w:rPr>
        <w:t xml:space="preserve">Група понуђача је дужна да достави све доказе о испуњености услова који су наведени у </w:t>
      </w:r>
      <w:r w:rsidRPr="009046F1">
        <w:rPr>
          <w:rFonts w:eastAsia="TimesNewRomanPSMT"/>
          <w:bCs/>
          <w:lang w:val="sr-Cyrl-CS"/>
        </w:rPr>
        <w:t>поглављу</w:t>
      </w:r>
      <w:r w:rsidRPr="009046F1">
        <w:rPr>
          <w:rFonts w:eastAsia="TimesNewRomanPSMT"/>
          <w:bCs/>
        </w:rPr>
        <w:t xml:space="preserve"> 5.</w:t>
      </w:r>
      <w:r w:rsidRPr="009046F1">
        <w:rPr>
          <w:rFonts w:eastAsia="TimesNewRomanPSMT"/>
          <w:bCs/>
          <w:lang w:val="ru-RU"/>
        </w:rPr>
        <w:t xml:space="preserve"> </w:t>
      </w:r>
      <w:r w:rsidRPr="009046F1">
        <w:rPr>
          <w:rFonts w:eastAsia="TimesNewRomanPSMT"/>
          <w:bCs/>
        </w:rPr>
        <w:t>конкурсне документације, у складу са Упутством како се доказује испуњеност услова.</w:t>
      </w:r>
    </w:p>
    <w:p w:rsidR="008B1977" w:rsidRPr="009046F1" w:rsidRDefault="008B1977" w:rsidP="008B1977">
      <w:pPr>
        <w:jc w:val="both"/>
      </w:pPr>
      <w:r w:rsidRPr="009046F1">
        <w:t xml:space="preserve">Понуђачи из групе понуђача одговарају неограничено солидарно према наручиоцу. </w:t>
      </w:r>
    </w:p>
    <w:p w:rsidR="008B1977" w:rsidRPr="009046F1" w:rsidRDefault="008B1977" w:rsidP="008B1977">
      <w:pPr>
        <w:jc w:val="both"/>
      </w:pPr>
      <w:r w:rsidRPr="009046F1">
        <w:t>Задруга може поднети понуду самостално, у своје име, а за рачун задругара или заједничку понуду у име задругара.</w:t>
      </w:r>
    </w:p>
    <w:p w:rsidR="008B1977" w:rsidRPr="009046F1" w:rsidRDefault="008B1977" w:rsidP="008B1977">
      <w:pPr>
        <w:jc w:val="both"/>
      </w:pPr>
      <w:r w:rsidRPr="009046F1">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B1977" w:rsidRPr="009046F1" w:rsidRDefault="008B1977" w:rsidP="008B1977">
      <w:pPr>
        <w:jc w:val="both"/>
      </w:pPr>
      <w:r w:rsidRPr="009046F1">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B1977" w:rsidRPr="009046F1" w:rsidRDefault="008B1977" w:rsidP="008B1977">
      <w:pPr>
        <w:jc w:val="both"/>
        <w:rPr>
          <w:highlight w:val="green"/>
        </w:rPr>
      </w:pPr>
    </w:p>
    <w:p w:rsidR="008B1977" w:rsidRPr="009046F1" w:rsidRDefault="008B1977" w:rsidP="008B1977">
      <w:pPr>
        <w:jc w:val="both"/>
      </w:pPr>
      <w:r w:rsidRPr="009046F1">
        <w:rPr>
          <w:b/>
          <w:bCs/>
          <w:i/>
          <w:iCs/>
        </w:rPr>
        <w:t>9. НАЧИН И УСЛОВ</w:t>
      </w:r>
      <w:r w:rsidRPr="009046F1">
        <w:rPr>
          <w:b/>
          <w:bCs/>
          <w:i/>
          <w:iCs/>
          <w:lang w:val="sr-Cyrl-CS"/>
        </w:rPr>
        <w:t>И</w:t>
      </w:r>
      <w:r w:rsidRPr="009046F1">
        <w:rPr>
          <w:b/>
          <w:bCs/>
          <w:i/>
          <w:iCs/>
        </w:rPr>
        <w:t xml:space="preserve"> ПЛАЋАЊА, ГАРАНТНИ РОК, КАО И ДРУГЕ ОКОЛНОСТИ ОД КОЈИХ ЗАВИСИ ПРИХВАТЉИВОСТ  ПОНУДЕ</w:t>
      </w:r>
    </w:p>
    <w:p w:rsidR="008B1977" w:rsidRPr="009046F1" w:rsidRDefault="008B1977" w:rsidP="008B1977">
      <w:pPr>
        <w:jc w:val="both"/>
        <w:rPr>
          <w:highlight w:val="green"/>
        </w:rPr>
      </w:pPr>
    </w:p>
    <w:p w:rsidR="008B1977" w:rsidRPr="009046F1" w:rsidRDefault="008B1977" w:rsidP="008B1977">
      <w:pPr>
        <w:jc w:val="both"/>
        <w:rPr>
          <w:b/>
          <w:iCs/>
        </w:rPr>
      </w:pPr>
      <w:r w:rsidRPr="009046F1">
        <w:rPr>
          <w:b/>
          <w:bCs/>
          <w:i/>
          <w:iCs/>
        </w:rPr>
        <w:t>9.1</w:t>
      </w:r>
      <w:r w:rsidRPr="009046F1">
        <w:rPr>
          <w:b/>
          <w:bCs/>
          <w:i/>
          <w:iCs/>
          <w:u w:val="single"/>
        </w:rPr>
        <w:t xml:space="preserve">. </w:t>
      </w:r>
      <w:r w:rsidRPr="009046F1">
        <w:rPr>
          <w:b/>
          <w:iCs/>
          <w:u w:val="single"/>
        </w:rPr>
        <w:t>Захтеви у погледу начина, рока и услова плаћања</w:t>
      </w:r>
      <w:r w:rsidRPr="009046F1">
        <w:rPr>
          <w:b/>
          <w:i/>
          <w:iCs/>
          <w:u w:val="single"/>
        </w:rPr>
        <w:t>.</w:t>
      </w:r>
    </w:p>
    <w:p w:rsidR="008B1977" w:rsidRPr="009046F1" w:rsidRDefault="008B1977" w:rsidP="008B1977">
      <w:pPr>
        <w:jc w:val="both"/>
        <w:rPr>
          <w:noProof/>
          <w:lang w:val="sr-Cyrl-CS"/>
        </w:rPr>
      </w:pPr>
    </w:p>
    <w:p w:rsidR="00F929C6" w:rsidRPr="009046F1" w:rsidRDefault="008B1977" w:rsidP="008B1977">
      <w:pPr>
        <w:jc w:val="both"/>
        <w:rPr>
          <w:iCs/>
        </w:rPr>
      </w:pPr>
      <w:r w:rsidRPr="009046F1">
        <w:rPr>
          <w:noProof/>
          <w:lang w:val="sr-Cyrl-CS"/>
        </w:rPr>
        <w:t>Рачун за извршен</w:t>
      </w:r>
      <w:r w:rsidR="007B705D" w:rsidRPr="009046F1">
        <w:rPr>
          <w:noProof/>
          <w:lang w:val="sr-Cyrl-CS"/>
        </w:rPr>
        <w:t>у</w:t>
      </w:r>
      <w:r w:rsidRPr="009046F1">
        <w:rPr>
          <w:noProof/>
          <w:lang w:val="sr-Cyrl-CS"/>
        </w:rPr>
        <w:t xml:space="preserve"> услуг</w:t>
      </w:r>
      <w:r w:rsidR="007B705D" w:rsidRPr="009046F1">
        <w:rPr>
          <w:noProof/>
          <w:lang w:val="sr-Cyrl-CS"/>
        </w:rPr>
        <w:t>у</w:t>
      </w:r>
      <w:r w:rsidRPr="009046F1">
        <w:rPr>
          <w:noProof/>
          <w:lang w:val="sr-Cyrl-CS"/>
        </w:rPr>
        <w:t xml:space="preserve"> испоставља се на основу потписаног документа-радног налога од стране </w:t>
      </w:r>
      <w:r w:rsidR="00143835" w:rsidRPr="009046F1">
        <w:rPr>
          <w:noProof/>
          <w:lang w:val="sr-Cyrl-CS"/>
        </w:rPr>
        <w:t>овлашћеног лица н</w:t>
      </w:r>
      <w:r w:rsidRPr="009046F1">
        <w:rPr>
          <w:noProof/>
          <w:lang w:val="sr-Cyrl-CS"/>
        </w:rPr>
        <w:t>аручиоца којим се вериф</w:t>
      </w:r>
      <w:r w:rsidR="007B705D" w:rsidRPr="009046F1">
        <w:rPr>
          <w:noProof/>
          <w:lang w:val="sr-Cyrl-CS"/>
        </w:rPr>
        <w:t>икује квалитет извршених услуга</w:t>
      </w:r>
      <w:r w:rsidRPr="009046F1">
        <w:rPr>
          <w:noProof/>
          <w:lang w:val="sr-Cyrl-CS"/>
        </w:rPr>
        <w:t xml:space="preserve">. </w:t>
      </w:r>
      <w:r w:rsidR="00F929C6" w:rsidRPr="009046F1">
        <w:rPr>
          <w:noProof/>
        </w:rPr>
        <w:t>Наручилац захтева да р</w:t>
      </w:r>
      <w:r w:rsidRPr="009046F1">
        <w:rPr>
          <w:noProof/>
          <w:lang w:val="sr-Cyrl-CS"/>
        </w:rPr>
        <w:t>ок плаћања</w:t>
      </w:r>
      <w:r w:rsidRPr="009046F1">
        <w:rPr>
          <w:noProof/>
          <w:lang w:val="en-US"/>
        </w:rPr>
        <w:t xml:space="preserve"> </w:t>
      </w:r>
      <w:r w:rsidR="00F929C6" w:rsidRPr="009046F1">
        <w:rPr>
          <w:noProof/>
        </w:rPr>
        <w:t xml:space="preserve">буде 120 дана </w:t>
      </w:r>
      <w:r w:rsidRPr="009046F1">
        <w:rPr>
          <w:noProof/>
          <w:lang w:val="sr-Cyrl-CS"/>
        </w:rPr>
        <w:t>од дана пријема исправног рачуна испостављен</w:t>
      </w:r>
      <w:r w:rsidRPr="009046F1">
        <w:rPr>
          <w:noProof/>
        </w:rPr>
        <w:t>o</w:t>
      </w:r>
      <w:r w:rsidRPr="009046F1">
        <w:rPr>
          <w:noProof/>
          <w:lang w:val="sr-Cyrl-CS"/>
        </w:rPr>
        <w:t>г уз документ–радни налог</w:t>
      </w:r>
      <w:r w:rsidR="00F929C6" w:rsidRPr="009046F1">
        <w:rPr>
          <w:noProof/>
        </w:rPr>
        <w:t>.</w:t>
      </w:r>
      <w:r w:rsidRPr="009046F1">
        <w:rPr>
          <w:iCs/>
        </w:rPr>
        <w:t xml:space="preserve"> </w:t>
      </w:r>
    </w:p>
    <w:p w:rsidR="00F929C6" w:rsidRPr="009046F1" w:rsidRDefault="008B1977" w:rsidP="008B1977">
      <w:pPr>
        <w:jc w:val="both"/>
        <w:rPr>
          <w:iCs/>
        </w:rPr>
      </w:pPr>
      <w:r w:rsidRPr="009046F1">
        <w:rPr>
          <w:iCs/>
        </w:rPr>
        <w:t xml:space="preserve">Плаћање се врши уплатом на рачун понуђача. </w:t>
      </w:r>
    </w:p>
    <w:p w:rsidR="008B1977" w:rsidRPr="009046F1" w:rsidRDefault="008B1977" w:rsidP="008B1977">
      <w:pPr>
        <w:jc w:val="both"/>
        <w:rPr>
          <w:iCs/>
        </w:rPr>
      </w:pPr>
      <w:r w:rsidRPr="009046F1">
        <w:rPr>
          <w:iCs/>
        </w:rPr>
        <w:t>Понуђачу није дозвољено да захтева аванс.</w:t>
      </w:r>
    </w:p>
    <w:p w:rsidR="008B1977" w:rsidRPr="009046F1" w:rsidRDefault="008B1977" w:rsidP="008B1977">
      <w:pPr>
        <w:jc w:val="both"/>
        <w:rPr>
          <w:b/>
          <w:bCs/>
          <w:i/>
          <w:iCs/>
          <w:highlight w:val="green"/>
        </w:rPr>
      </w:pPr>
    </w:p>
    <w:p w:rsidR="008B1977" w:rsidRPr="009046F1" w:rsidRDefault="008B1977" w:rsidP="008B1977">
      <w:pPr>
        <w:jc w:val="both"/>
        <w:rPr>
          <w:b/>
          <w:iCs/>
        </w:rPr>
      </w:pPr>
      <w:r w:rsidRPr="009046F1">
        <w:rPr>
          <w:b/>
          <w:bCs/>
          <w:iCs/>
        </w:rPr>
        <w:t xml:space="preserve">9.2. </w:t>
      </w:r>
      <w:r w:rsidRPr="009046F1">
        <w:rPr>
          <w:b/>
          <w:iCs/>
          <w:u w:val="single"/>
        </w:rPr>
        <w:t>Захтеви у погледу гарантног рока</w:t>
      </w:r>
    </w:p>
    <w:p w:rsidR="008B1977" w:rsidRPr="009046F1" w:rsidRDefault="008B1977" w:rsidP="008B1977">
      <w:pPr>
        <w:jc w:val="both"/>
        <w:rPr>
          <w:iCs/>
        </w:rPr>
      </w:pPr>
    </w:p>
    <w:p w:rsidR="008B1977" w:rsidRPr="009046F1" w:rsidRDefault="008B1977" w:rsidP="008B1977">
      <w:pPr>
        <w:jc w:val="both"/>
        <w:rPr>
          <w:iCs/>
        </w:rPr>
      </w:pPr>
      <w:r w:rsidRPr="009046F1">
        <w:rPr>
          <w:iCs/>
        </w:rPr>
        <w:t xml:space="preserve">Наручилац захтева да </w:t>
      </w:r>
      <w:r w:rsidR="00F929C6" w:rsidRPr="009046F1">
        <w:rPr>
          <w:iCs/>
        </w:rPr>
        <w:t>минимални гарантни рок за исправно функицонисање</w:t>
      </w:r>
      <w:r w:rsidR="00F07B1D" w:rsidRPr="009046F1">
        <w:rPr>
          <w:iCs/>
        </w:rPr>
        <w:t xml:space="preserve"> медицинске опреме</w:t>
      </w:r>
      <w:r w:rsidR="00F929C6" w:rsidRPr="009046F1">
        <w:rPr>
          <w:iCs/>
        </w:rPr>
        <w:t xml:space="preserve"> кој</w:t>
      </w:r>
      <w:r w:rsidR="00F07B1D" w:rsidRPr="009046F1">
        <w:rPr>
          <w:iCs/>
        </w:rPr>
        <w:t>а</w:t>
      </w:r>
      <w:r w:rsidR="00F929C6" w:rsidRPr="009046F1">
        <w:rPr>
          <w:iCs/>
        </w:rPr>
        <w:t xml:space="preserve"> </w:t>
      </w:r>
      <w:r w:rsidR="00F07B1D" w:rsidRPr="009046F1">
        <w:rPr>
          <w:iCs/>
        </w:rPr>
        <w:t>је</w:t>
      </w:r>
      <w:r w:rsidR="00F929C6" w:rsidRPr="009046F1">
        <w:rPr>
          <w:iCs/>
        </w:rPr>
        <w:t xml:space="preserve"> премет ове јавне набавке</w:t>
      </w:r>
      <w:r w:rsidR="00F07B1D" w:rsidRPr="009046F1">
        <w:rPr>
          <w:iCs/>
        </w:rPr>
        <w:t xml:space="preserve">, након извршеног сервиса буде минимум </w:t>
      </w:r>
      <w:r w:rsidRPr="009046F1">
        <w:rPr>
          <w:noProof/>
          <w:lang w:val="sr-Cyrl-CS"/>
        </w:rPr>
        <w:t>6 месеци од дана извршене услуге</w:t>
      </w:r>
      <w:r w:rsidR="007B705D" w:rsidRPr="009046F1">
        <w:rPr>
          <w:noProof/>
          <w:lang w:val="sr-Cyrl-CS"/>
        </w:rPr>
        <w:t>.</w:t>
      </w:r>
    </w:p>
    <w:p w:rsidR="008B1977" w:rsidRPr="009046F1" w:rsidRDefault="008B1977" w:rsidP="008B1977">
      <w:pPr>
        <w:jc w:val="both"/>
        <w:rPr>
          <w:iCs/>
        </w:rPr>
      </w:pPr>
    </w:p>
    <w:p w:rsidR="008B1977" w:rsidRPr="009046F1" w:rsidRDefault="008B1977" w:rsidP="008B1977">
      <w:pPr>
        <w:jc w:val="both"/>
        <w:rPr>
          <w:b/>
          <w:iCs/>
          <w:u w:val="single"/>
          <w:lang w:val="sr-Cyrl-CS"/>
        </w:rPr>
      </w:pPr>
      <w:r w:rsidRPr="009046F1">
        <w:rPr>
          <w:b/>
          <w:bCs/>
          <w:iCs/>
        </w:rPr>
        <w:t>9.3.</w:t>
      </w:r>
      <w:r w:rsidRPr="009046F1">
        <w:rPr>
          <w:b/>
          <w:bCs/>
          <w:i/>
          <w:iCs/>
        </w:rPr>
        <w:t xml:space="preserve"> </w:t>
      </w:r>
      <w:r w:rsidRPr="009046F1">
        <w:rPr>
          <w:b/>
          <w:iCs/>
          <w:u w:val="single"/>
        </w:rPr>
        <w:t>Захтев у погледу рока (испоруке добара, извршења услуге, извођења радова)</w:t>
      </w:r>
    </w:p>
    <w:p w:rsidR="008B1977" w:rsidRPr="009046F1" w:rsidRDefault="008B1977" w:rsidP="008B1977">
      <w:pPr>
        <w:pStyle w:val="ListParagraph"/>
        <w:rPr>
          <w:b/>
          <w:noProof/>
          <w:u w:val="single"/>
        </w:rPr>
      </w:pPr>
      <w:r w:rsidRPr="009046F1">
        <w:rPr>
          <w:b/>
          <w:noProof/>
          <w:u w:val="single"/>
        </w:rPr>
        <w:t>Редован сервис:</w:t>
      </w:r>
    </w:p>
    <w:p w:rsidR="008B1977" w:rsidRPr="009046F1" w:rsidRDefault="008B1977" w:rsidP="008B1977">
      <w:pPr>
        <w:pStyle w:val="ListParagraph"/>
        <w:rPr>
          <w:b/>
          <w:noProof/>
        </w:rPr>
      </w:pPr>
    </w:p>
    <w:p w:rsidR="008B1977" w:rsidRPr="009046F1" w:rsidRDefault="008B1977" w:rsidP="00AC18E3">
      <w:pPr>
        <w:rPr>
          <w:noProof/>
        </w:rPr>
      </w:pPr>
      <w:r w:rsidRPr="009046F1">
        <w:rPr>
          <w:noProof/>
        </w:rPr>
        <w:t>Наручилац захтева од понуђача да изврши услугу редовног сервисирања целокупне опреме која се налази у Клиничком центру Војводине, а дата је у спецификацији у обрасцу понуде на страни 2</w:t>
      </w:r>
      <w:r w:rsidR="005B717F" w:rsidRPr="009046F1">
        <w:rPr>
          <w:noProof/>
        </w:rPr>
        <w:t>5</w:t>
      </w:r>
      <w:r w:rsidRPr="009046F1">
        <w:rPr>
          <w:noProof/>
        </w:rPr>
        <w:t>/</w:t>
      </w:r>
      <w:r w:rsidR="007510D1" w:rsidRPr="009046F1">
        <w:rPr>
          <w:noProof/>
        </w:rPr>
        <w:t>2</w:t>
      </w:r>
      <w:r w:rsidR="005B717F" w:rsidRPr="009046F1">
        <w:rPr>
          <w:noProof/>
        </w:rPr>
        <w:t>6</w:t>
      </w:r>
      <w:r w:rsidRPr="009046F1">
        <w:rPr>
          <w:noProof/>
        </w:rPr>
        <w:t xml:space="preserve"> конкурсне документације</w:t>
      </w:r>
      <w:r w:rsidR="007B705D" w:rsidRPr="009046F1">
        <w:rPr>
          <w:noProof/>
        </w:rPr>
        <w:t xml:space="preserve"> у року не дужем од 7 радних дана од упућивања позива понуђачу</w:t>
      </w:r>
      <w:bookmarkStart w:id="12" w:name="_GoBack"/>
      <w:bookmarkEnd w:id="12"/>
      <w:r w:rsidRPr="009046F1">
        <w:rPr>
          <w:noProof/>
        </w:rPr>
        <w:t xml:space="preserve">. </w:t>
      </w:r>
    </w:p>
    <w:p w:rsidR="008B1977" w:rsidRPr="009046F1" w:rsidRDefault="008B1977" w:rsidP="00AC18E3">
      <w:pPr>
        <w:jc w:val="both"/>
        <w:rPr>
          <w:bCs/>
          <w:noProof/>
          <w:lang w:val="sr-Cyrl-CS"/>
        </w:rPr>
      </w:pPr>
      <w:r w:rsidRPr="009046F1">
        <w:rPr>
          <w:bCs/>
          <w:noProof/>
        </w:rPr>
        <w:t>Све услуге потребно је извршити у реалном времену извршења и уз реалан утрошак сервисног, резервног и осталог материјала.</w:t>
      </w:r>
    </w:p>
    <w:p w:rsidR="008B1977" w:rsidRPr="009046F1" w:rsidRDefault="008B1977" w:rsidP="00AC18E3">
      <w:pPr>
        <w:jc w:val="both"/>
        <w:rPr>
          <w:bCs/>
          <w:noProof/>
        </w:rPr>
      </w:pPr>
      <w:r w:rsidRPr="009046F1">
        <w:rPr>
          <w:bCs/>
          <w:noProof/>
        </w:rPr>
        <w:t xml:space="preserve">Испоручилац </w:t>
      </w:r>
      <w:r w:rsidR="00187D2D" w:rsidRPr="009046F1">
        <w:rPr>
          <w:bCs/>
          <w:noProof/>
        </w:rPr>
        <w:t>услуге</w:t>
      </w:r>
      <w:r w:rsidRPr="009046F1">
        <w:rPr>
          <w:bCs/>
          <w:noProof/>
        </w:rPr>
        <w:t xml:space="preserve"> приликом стручног прегледа сачињава уредну документацију о прегледу апарата, о извршеном раду сервисера и утрошеном материјалу . </w:t>
      </w:r>
    </w:p>
    <w:p w:rsidR="008B1977" w:rsidRPr="009046F1" w:rsidRDefault="008B1977" w:rsidP="00AC18E3">
      <w:pPr>
        <w:jc w:val="both"/>
        <w:rPr>
          <w:bCs/>
          <w:noProof/>
        </w:rPr>
      </w:pPr>
      <w:r w:rsidRPr="009046F1">
        <w:rPr>
          <w:bCs/>
          <w:noProof/>
        </w:rPr>
        <w:lastRenderedPageBreak/>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rsidR="008B1977" w:rsidRPr="009046F1" w:rsidRDefault="008B1977" w:rsidP="008B1977">
      <w:pPr>
        <w:ind w:firstLine="720"/>
        <w:jc w:val="both"/>
        <w:rPr>
          <w:bCs/>
          <w:noProof/>
          <w:lang w:val="sr-Cyrl-CS"/>
        </w:rPr>
      </w:pPr>
    </w:p>
    <w:p w:rsidR="008B1977" w:rsidRPr="009046F1" w:rsidRDefault="008B1977" w:rsidP="00C309B1">
      <w:pPr>
        <w:jc w:val="both"/>
        <w:rPr>
          <w:bCs/>
          <w:noProof/>
        </w:rPr>
      </w:pPr>
      <w:r w:rsidRPr="009046F1">
        <w:rPr>
          <w:bCs/>
          <w:noProof/>
        </w:rPr>
        <w:t>Понуђач се обавезује да након сваке извршене сервисне услуге  попуни „СЕРВИСНУ КЊИЖИЦУ“ апарата.</w:t>
      </w:r>
    </w:p>
    <w:p w:rsidR="008B1977" w:rsidRPr="009046F1" w:rsidRDefault="008B1977" w:rsidP="008B1977">
      <w:pPr>
        <w:autoSpaceDE w:val="0"/>
        <w:autoSpaceDN w:val="0"/>
        <w:adjustRightInd w:val="0"/>
        <w:ind w:firstLine="420"/>
        <w:rPr>
          <w:noProof/>
        </w:rPr>
      </w:pPr>
    </w:p>
    <w:p w:rsidR="008B1977" w:rsidRPr="009046F1" w:rsidRDefault="008B1977" w:rsidP="008B1977">
      <w:pPr>
        <w:jc w:val="both"/>
        <w:rPr>
          <w:b/>
          <w:iCs/>
        </w:rPr>
      </w:pPr>
      <w:r w:rsidRPr="009046F1">
        <w:rPr>
          <w:b/>
          <w:bCs/>
          <w:iCs/>
          <w:u w:val="single"/>
        </w:rPr>
        <w:t xml:space="preserve">9.4. </w:t>
      </w:r>
      <w:r w:rsidRPr="009046F1">
        <w:rPr>
          <w:b/>
          <w:iCs/>
          <w:u w:val="single"/>
        </w:rPr>
        <w:t>Захтев у погледу рока важења понуде</w:t>
      </w:r>
    </w:p>
    <w:p w:rsidR="008B1977" w:rsidRPr="009046F1" w:rsidRDefault="008B1977" w:rsidP="008B1977">
      <w:pPr>
        <w:jc w:val="both"/>
        <w:rPr>
          <w:iCs/>
        </w:rPr>
      </w:pPr>
      <w:r w:rsidRPr="009046F1">
        <w:rPr>
          <w:iCs/>
        </w:rPr>
        <w:t>Рок важења понуде не може бити краћи од 60 дана од дана отварања понуда.</w:t>
      </w:r>
    </w:p>
    <w:p w:rsidR="008B1977" w:rsidRPr="009046F1" w:rsidRDefault="008B1977" w:rsidP="008B1977">
      <w:pPr>
        <w:jc w:val="both"/>
        <w:rPr>
          <w:iCs/>
        </w:rPr>
      </w:pPr>
      <w:r w:rsidRPr="009046F1">
        <w:rPr>
          <w:iCs/>
        </w:rPr>
        <w:t>У случају истека рока важења понуде, наручилац је дужан да у писаном облику затражи од понуђача продужење рока важења понуде.</w:t>
      </w:r>
    </w:p>
    <w:p w:rsidR="008B1977" w:rsidRPr="009046F1" w:rsidRDefault="008B1977" w:rsidP="008B1977">
      <w:pPr>
        <w:jc w:val="both"/>
        <w:rPr>
          <w:b/>
          <w:bCs/>
          <w:i/>
          <w:iCs/>
        </w:rPr>
      </w:pPr>
      <w:r w:rsidRPr="009046F1">
        <w:rPr>
          <w:iCs/>
        </w:rPr>
        <w:t>Понуђач који прихвати захтев за продужење рока важења понуде на може мењати понуду.</w:t>
      </w:r>
    </w:p>
    <w:p w:rsidR="008B1977" w:rsidRPr="009046F1" w:rsidRDefault="008B1977" w:rsidP="008B1977">
      <w:pPr>
        <w:jc w:val="both"/>
        <w:rPr>
          <w:b/>
          <w:highlight w:val="green"/>
          <w:u w:val="single"/>
        </w:rPr>
      </w:pPr>
    </w:p>
    <w:p w:rsidR="008B1977" w:rsidRPr="009046F1" w:rsidRDefault="008B1977" w:rsidP="008B1977">
      <w:pPr>
        <w:jc w:val="both"/>
        <w:rPr>
          <w:b/>
          <w:u w:val="single"/>
        </w:rPr>
      </w:pPr>
      <w:r w:rsidRPr="009046F1">
        <w:rPr>
          <w:b/>
          <w:u w:val="single"/>
        </w:rPr>
        <w:t>9.5. Други захтеви</w:t>
      </w:r>
    </w:p>
    <w:p w:rsidR="008B1977" w:rsidRPr="009046F1" w:rsidRDefault="008B1977" w:rsidP="008B1977">
      <w:pPr>
        <w:jc w:val="both"/>
        <w:rPr>
          <w:b/>
          <w:u w:val="single"/>
        </w:rPr>
      </w:pPr>
      <w:r w:rsidRPr="009046F1">
        <w:rPr>
          <w:bCs/>
          <w:iCs/>
        </w:rPr>
        <w:t>Наручилац нема других захтева у погледу предметне јавне набавке.</w:t>
      </w:r>
    </w:p>
    <w:p w:rsidR="008B1977" w:rsidRPr="009046F1" w:rsidRDefault="008B1977" w:rsidP="008B1977">
      <w:pPr>
        <w:jc w:val="both"/>
        <w:rPr>
          <w:b/>
          <w:bCs/>
          <w:i/>
          <w:iCs/>
          <w:highlight w:val="green"/>
        </w:rPr>
      </w:pPr>
    </w:p>
    <w:p w:rsidR="008B1977" w:rsidRPr="009046F1" w:rsidRDefault="008B1977" w:rsidP="008B1977">
      <w:pPr>
        <w:jc w:val="both"/>
        <w:rPr>
          <w:b/>
          <w:bCs/>
          <w:i/>
          <w:iCs/>
        </w:rPr>
      </w:pPr>
      <w:r w:rsidRPr="009046F1">
        <w:rPr>
          <w:b/>
          <w:bCs/>
          <w:i/>
          <w:iCs/>
        </w:rPr>
        <w:t>10. ВАЛУТА И НАЧИН НА КОЈИ МОРА ДА БУДЕ НАВЕДЕНА И ИЗРАЖЕНА ЦЕНА У ПОНУДИ</w:t>
      </w:r>
    </w:p>
    <w:p w:rsidR="008B1977" w:rsidRPr="009046F1" w:rsidRDefault="008B1977" w:rsidP="008B1977">
      <w:pPr>
        <w:jc w:val="both"/>
        <w:rPr>
          <w:b/>
          <w:bCs/>
          <w:i/>
          <w:iCs/>
        </w:rPr>
      </w:pPr>
    </w:p>
    <w:p w:rsidR="008B1977" w:rsidRPr="009046F1" w:rsidRDefault="008B1977" w:rsidP="008B1977">
      <w:pPr>
        <w:jc w:val="both"/>
        <w:rPr>
          <w:iCs/>
        </w:rPr>
      </w:pPr>
      <w:r w:rsidRPr="009046F1">
        <w:rPr>
          <w:iCs/>
        </w:rPr>
        <w:t xml:space="preserve">Цена мора бити исказана у динарима, са и </w:t>
      </w:r>
      <w:r w:rsidRPr="009046F1">
        <w:rPr>
          <w:iCs/>
          <w:color w:val="00000A"/>
        </w:rPr>
        <w:t>без пореза на додату вредност,</w:t>
      </w:r>
      <w:r w:rsidRPr="009046F1">
        <w:rPr>
          <w:color w:val="00000A"/>
        </w:rPr>
        <w:t xml:space="preserve"> </w:t>
      </w:r>
      <w:r w:rsidRPr="009046F1">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B1977" w:rsidRPr="009046F1" w:rsidRDefault="008B1977" w:rsidP="008B1977">
      <w:pPr>
        <w:jc w:val="both"/>
        <w:rPr>
          <w:iCs/>
        </w:rPr>
      </w:pPr>
      <w:r w:rsidRPr="009046F1">
        <w:rPr>
          <w:iCs/>
        </w:rPr>
        <w:t>У цену је урачуната цена предмета јавне набавке, испорука, монтажа и остали повезани трошкови.</w:t>
      </w:r>
    </w:p>
    <w:p w:rsidR="008B1977" w:rsidRPr="009046F1" w:rsidRDefault="008B1977" w:rsidP="008B1977">
      <w:pPr>
        <w:jc w:val="both"/>
      </w:pPr>
      <w:r w:rsidRPr="009046F1">
        <w:rPr>
          <w:iCs/>
        </w:rPr>
        <w:t>Цена је фиксна и не може се мењати.</w:t>
      </w:r>
      <w:r w:rsidRPr="009046F1">
        <w:t xml:space="preserve"> </w:t>
      </w:r>
    </w:p>
    <w:p w:rsidR="008B1977" w:rsidRPr="009046F1" w:rsidRDefault="008B1977" w:rsidP="008B1977">
      <w:pPr>
        <w:jc w:val="both"/>
        <w:rPr>
          <w:highlight w:val="green"/>
        </w:rPr>
      </w:pPr>
    </w:p>
    <w:p w:rsidR="008B1977" w:rsidRPr="009046F1" w:rsidRDefault="008B1977" w:rsidP="008B1977">
      <w:pPr>
        <w:jc w:val="both"/>
        <w:rPr>
          <w:iCs/>
        </w:rPr>
      </w:pPr>
      <w:r w:rsidRPr="009046F1">
        <w:t>Ако је у понуди исказана неуобичајено ниска цена, наручилац ће поступити у складу са чланом 92. Закона.</w:t>
      </w:r>
    </w:p>
    <w:p w:rsidR="008B1977" w:rsidRPr="009046F1" w:rsidRDefault="008B1977" w:rsidP="008B1977">
      <w:pPr>
        <w:jc w:val="both"/>
        <w:rPr>
          <w:b/>
          <w:i/>
          <w:iCs/>
        </w:rPr>
      </w:pPr>
      <w:r w:rsidRPr="009046F1">
        <w:rPr>
          <w:iCs/>
        </w:rPr>
        <w:t>Ако понуђена цена укључује увозну царину и друге дажбине, понуђач је дужан да тај део одвојено искаже у динарима.</w:t>
      </w:r>
    </w:p>
    <w:p w:rsidR="008B1977" w:rsidRPr="009046F1" w:rsidRDefault="008B1977" w:rsidP="008B1977">
      <w:pPr>
        <w:jc w:val="both"/>
        <w:rPr>
          <w:highlight w:val="green"/>
        </w:rPr>
      </w:pPr>
    </w:p>
    <w:p w:rsidR="008B1977" w:rsidRPr="009046F1" w:rsidRDefault="008B1977" w:rsidP="008B1977">
      <w:pPr>
        <w:jc w:val="both"/>
        <w:rPr>
          <w:b/>
          <w:i/>
          <w:iCs/>
        </w:rPr>
      </w:pPr>
      <w:r w:rsidRPr="009046F1">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B1977" w:rsidRPr="009046F1" w:rsidRDefault="008B1977" w:rsidP="008B1977">
      <w:pPr>
        <w:jc w:val="both"/>
        <w:rPr>
          <w:b/>
          <w:i/>
          <w:iCs/>
        </w:rPr>
      </w:pPr>
    </w:p>
    <w:p w:rsidR="008B1977" w:rsidRPr="009046F1" w:rsidRDefault="008B1977" w:rsidP="008B1977">
      <w:pPr>
        <w:jc w:val="both"/>
        <w:rPr>
          <w:rFonts w:eastAsia="TimesNewRomanPSMT"/>
          <w:bCs/>
          <w:iCs/>
        </w:rPr>
      </w:pPr>
      <w:r w:rsidRPr="009046F1">
        <w:rPr>
          <w:rFonts w:eastAsia="TimesNewRomanPSMT"/>
          <w:bCs/>
          <w:iCs/>
        </w:rPr>
        <w:t>Подаци о пореским обавезама се могу добити у Пореској управи, Министарства финансија и привреде.</w:t>
      </w:r>
    </w:p>
    <w:p w:rsidR="008B1977" w:rsidRPr="009046F1" w:rsidRDefault="008B1977" w:rsidP="008B1977">
      <w:pPr>
        <w:jc w:val="both"/>
        <w:rPr>
          <w:rFonts w:eastAsia="TimesNewRomanPSMT"/>
          <w:bCs/>
          <w:iCs/>
        </w:rPr>
      </w:pPr>
      <w:r w:rsidRPr="009046F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8B1977" w:rsidRPr="009046F1" w:rsidRDefault="008B1977" w:rsidP="008B1977">
      <w:pPr>
        <w:jc w:val="both"/>
      </w:pPr>
      <w:r w:rsidRPr="009046F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8B1977" w:rsidRPr="009046F1" w:rsidRDefault="008B1977" w:rsidP="008B1977">
      <w:pPr>
        <w:jc w:val="both"/>
      </w:pPr>
    </w:p>
    <w:p w:rsidR="008B1977" w:rsidRPr="009046F1" w:rsidRDefault="008B1977" w:rsidP="008B1977">
      <w:pPr>
        <w:jc w:val="both"/>
        <w:rPr>
          <w:b/>
          <w:i/>
          <w:iCs/>
        </w:rPr>
      </w:pPr>
      <w:r w:rsidRPr="009046F1">
        <w:rPr>
          <w:b/>
          <w:i/>
          <w:iCs/>
        </w:rPr>
        <w:t>12. ПОДАЦИ О ВРСТИ, САДРЖИНИ, НАЧИНУ ПОДНОШЕЊА, ВИСИНИ И РОКОВИМА ОБЕЗБЕЂЕЊА ИСПУЊЕЊА ОБАВЕЗА ПОНУЂАЧА</w:t>
      </w:r>
    </w:p>
    <w:p w:rsidR="008B1977" w:rsidRPr="009046F1" w:rsidRDefault="008B1977" w:rsidP="008B1977">
      <w:pPr>
        <w:jc w:val="both"/>
        <w:rPr>
          <w:highlight w:val="yellow"/>
        </w:rPr>
      </w:pPr>
    </w:p>
    <w:p w:rsidR="008B1977" w:rsidRPr="009046F1" w:rsidRDefault="008B1977" w:rsidP="008B1977">
      <w:pPr>
        <w:jc w:val="both"/>
      </w:pPr>
      <w:r w:rsidRPr="009046F1">
        <w:lastRenderedPageBreak/>
        <w:t>Понуђач који је изабран као најповољнији је дужан да, приликом потписивања уговора, достави:</w:t>
      </w:r>
    </w:p>
    <w:p w:rsidR="008B1977" w:rsidRPr="009046F1" w:rsidRDefault="008B1977" w:rsidP="008B1977">
      <w:pPr>
        <w:jc w:val="both"/>
      </w:pPr>
      <w:r w:rsidRPr="009046F1">
        <w:rPr>
          <w:b/>
        </w:rPr>
        <w:t>1.регистровану бланко меницу и менично овлашћење за извршење уговорне обавезе</w:t>
      </w:r>
      <w:r w:rsidRPr="009046F1">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B1977" w:rsidRPr="009046F1" w:rsidRDefault="008B1977" w:rsidP="008B1977">
      <w:pPr>
        <w:jc w:val="both"/>
      </w:pPr>
      <w:r w:rsidRPr="009046F1">
        <w:rPr>
          <w:b/>
        </w:rPr>
        <w:t>2.регистровану бланко меницу и менично овлашћење за отклањање недостатака у гарантном року</w:t>
      </w:r>
      <w:r w:rsidRPr="009046F1">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B1977" w:rsidRPr="009046F1" w:rsidRDefault="008B1977" w:rsidP="008B1977">
      <w:pPr>
        <w:jc w:val="both"/>
      </w:pPr>
    </w:p>
    <w:p w:rsidR="008B1977" w:rsidRPr="009046F1" w:rsidRDefault="008B1977" w:rsidP="008B1977">
      <w:pPr>
        <w:jc w:val="both"/>
      </w:pPr>
      <w:r w:rsidRPr="009046F1">
        <w:rPr>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B1977" w:rsidRPr="009046F1" w:rsidRDefault="008B1977" w:rsidP="008B1977">
      <w:pPr>
        <w:jc w:val="both"/>
      </w:pPr>
      <w:r w:rsidRPr="009046F1">
        <w:t xml:space="preserve">Понуђач је дужан да достави и </w:t>
      </w:r>
      <w:r w:rsidRPr="009046F1">
        <w:rPr>
          <w:b/>
        </w:rPr>
        <w:t xml:space="preserve">копију извода из Регистра </w:t>
      </w:r>
      <w:r w:rsidRPr="009046F1">
        <w:t xml:space="preserve"> </w:t>
      </w:r>
      <w:r w:rsidRPr="009046F1">
        <w:rPr>
          <w:b/>
        </w:rPr>
        <w:t>меница и овлашћења</w:t>
      </w:r>
      <w:r w:rsidRPr="009046F1">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B1977" w:rsidRPr="009046F1" w:rsidRDefault="008B1977" w:rsidP="008B1977">
      <w:pPr>
        <w:jc w:val="both"/>
      </w:pPr>
      <w:r w:rsidRPr="009046F1">
        <w:t xml:space="preserve">Средство обезбеђења траје најмање </w:t>
      </w:r>
      <w:r w:rsidRPr="009046F1">
        <w:rPr>
          <w:bCs/>
          <w:iCs/>
        </w:rPr>
        <w:t xml:space="preserve">десет дана дуже од дана истека рока за коначно извршење </w:t>
      </w:r>
      <w:r w:rsidRPr="009046F1">
        <w:t>обавезе понуђача која је предмет обезбеђења (извршење уговорне обавезе, истек гарантног рока и сл.).</w:t>
      </w:r>
    </w:p>
    <w:p w:rsidR="008B1977" w:rsidRPr="009046F1" w:rsidRDefault="008B1977" w:rsidP="008B1977">
      <w:pPr>
        <w:jc w:val="both"/>
      </w:pPr>
      <w:r w:rsidRPr="009046F1">
        <w:t>Средство обезбеђења не може се вратити понуђачу пре истека рока трајања, осим ако је понуђач у целости испунио своју обезбеђену обавезу.</w:t>
      </w:r>
    </w:p>
    <w:p w:rsidR="007F064B" w:rsidRPr="009046F1" w:rsidRDefault="007F064B" w:rsidP="008B1977">
      <w:pPr>
        <w:jc w:val="both"/>
      </w:pPr>
    </w:p>
    <w:p w:rsidR="008B1977" w:rsidRPr="009046F1" w:rsidRDefault="008B1977" w:rsidP="008B1977">
      <w:pPr>
        <w:jc w:val="both"/>
      </w:pPr>
      <w:r w:rsidRPr="009046F1">
        <w:rPr>
          <w:b/>
          <w:bCs/>
          <w:i/>
        </w:rPr>
        <w:t xml:space="preserve">13. ЗАШТИТА ПОВЕРЉИВОСТИ ПОДАТАКА КОЈЕ НАРУЧИЛАЦ СТАВЉА ПОНУЂАЧИМА НА РАСПОЛАГАЊЕ, УКЉУЧУЈУЋИ И ЊИХОВЕ ПОДИЗВОЂАЧЕ </w:t>
      </w:r>
    </w:p>
    <w:p w:rsidR="008B1977" w:rsidRPr="009046F1" w:rsidRDefault="008B1977" w:rsidP="008B1977">
      <w:pPr>
        <w:spacing w:before="120" w:after="120"/>
        <w:jc w:val="both"/>
        <w:rPr>
          <w:b/>
          <w:i/>
        </w:rPr>
      </w:pPr>
      <w:r w:rsidRPr="009046F1">
        <w:t>Предметна набавка не садржи поверљиве информације које наручилац ставља на располагање.</w:t>
      </w:r>
    </w:p>
    <w:p w:rsidR="008B1977" w:rsidRPr="009046F1" w:rsidRDefault="008B1977" w:rsidP="008B1977">
      <w:pPr>
        <w:jc w:val="both"/>
        <w:rPr>
          <w:b/>
          <w:bCs/>
        </w:rPr>
      </w:pPr>
    </w:p>
    <w:p w:rsidR="008B1977" w:rsidRPr="009046F1" w:rsidRDefault="008B1977" w:rsidP="008B1977">
      <w:pPr>
        <w:jc w:val="both"/>
        <w:rPr>
          <w:b/>
          <w:bCs/>
        </w:rPr>
      </w:pPr>
      <w:r w:rsidRPr="009046F1">
        <w:rPr>
          <w:b/>
          <w:bCs/>
        </w:rPr>
        <w:t>14. ДОДАТНЕ ИНФОРМАЦИЈЕ ИЛИ ПОЈАШЊЕЊА У ВЕЗИ СА ПРИПРЕМАЊЕМ ПОНУДЕ</w:t>
      </w:r>
    </w:p>
    <w:p w:rsidR="008B1977" w:rsidRPr="009046F1" w:rsidRDefault="008B1977" w:rsidP="008B1977">
      <w:pPr>
        <w:jc w:val="both"/>
        <w:rPr>
          <w:b/>
          <w:bCs/>
        </w:rPr>
      </w:pPr>
    </w:p>
    <w:p w:rsidR="008B1977" w:rsidRPr="009046F1" w:rsidRDefault="008B1977" w:rsidP="008B1977">
      <w:pPr>
        <w:jc w:val="both"/>
        <w:rPr>
          <w:rFonts w:eastAsia="TimesNewRomanPSMT"/>
          <w:bCs/>
          <w:iCs/>
        </w:rPr>
      </w:pPr>
      <w:r w:rsidRPr="009046F1">
        <w:t>Заинтересовано лице може, у писаном облику</w:t>
      </w:r>
      <w:r w:rsidRPr="009046F1">
        <w:rPr>
          <w:rFonts w:eastAsia="TimesNewRomanPS-BoldMT"/>
          <w:b/>
          <w:bCs/>
        </w:rPr>
        <w:t xml:space="preserve"> </w:t>
      </w:r>
      <w:r w:rsidRPr="009046F1">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9046F1">
        <w:rPr>
          <w:rFonts w:eastAsia="TimesNewRomanPSMT"/>
          <w:bCs/>
          <w:iCs/>
        </w:rPr>
        <w:t>и то на један од следећих начина:</w:t>
      </w:r>
    </w:p>
    <w:p w:rsidR="008B1977" w:rsidRPr="009046F1" w:rsidRDefault="008B1977" w:rsidP="008B1977">
      <w:pPr>
        <w:pStyle w:val="ListParagraph"/>
        <w:numPr>
          <w:ilvl w:val="0"/>
          <w:numId w:val="4"/>
        </w:numPr>
        <w:jc w:val="both"/>
        <w:rPr>
          <w:rFonts w:eastAsia="TimesNewRomanPSMT"/>
          <w:bCs/>
          <w:iCs/>
        </w:rPr>
      </w:pPr>
      <w:r w:rsidRPr="009046F1">
        <w:rPr>
          <w:rFonts w:eastAsia="TimesNewRomanPSMT"/>
          <w:bCs/>
          <w:iCs/>
        </w:rPr>
        <w:t xml:space="preserve">поштом, на адресу наручиоца: </w:t>
      </w:r>
      <w:r w:rsidRPr="009046F1">
        <w:rPr>
          <w:b/>
        </w:rPr>
        <w:t>Клинички центар Војводине,</w:t>
      </w:r>
      <w:r w:rsidRPr="009046F1">
        <w:t xml:space="preserve"> </w:t>
      </w:r>
      <w:r w:rsidRPr="009046F1">
        <w:rPr>
          <w:rFonts w:eastAsia="TimesNewRomanPSMT"/>
          <w:b/>
          <w:bCs/>
        </w:rPr>
        <w:t>21000 Нови Сад, Хајдук Вељкова број 1</w:t>
      </w:r>
      <w:r w:rsidRPr="009046F1">
        <w:rPr>
          <w:i/>
          <w:iCs/>
        </w:rPr>
        <w:t xml:space="preserve">, </w:t>
      </w:r>
      <w:r w:rsidRPr="009046F1">
        <w:rPr>
          <w:iCs/>
        </w:rPr>
        <w:t xml:space="preserve">искључиво </w:t>
      </w:r>
      <w:r w:rsidRPr="009046F1">
        <w:rPr>
          <w:rFonts w:eastAsia="TimesNewRomanPSMT"/>
          <w:bCs/>
        </w:rPr>
        <w:t>преко писарнице  Клиничког центра</w:t>
      </w:r>
      <w:r w:rsidRPr="009046F1">
        <w:rPr>
          <w:rFonts w:eastAsia="TimesNewRomanPSMT"/>
          <w:bCs/>
          <w:iCs/>
        </w:rPr>
        <w:t xml:space="preserve">, </w:t>
      </w:r>
    </w:p>
    <w:p w:rsidR="008B1977" w:rsidRPr="009046F1" w:rsidRDefault="008B1977" w:rsidP="008B1977">
      <w:pPr>
        <w:pStyle w:val="ListParagraph"/>
        <w:numPr>
          <w:ilvl w:val="0"/>
          <w:numId w:val="4"/>
        </w:numPr>
        <w:jc w:val="both"/>
        <w:rPr>
          <w:rFonts w:eastAsia="TimesNewRomanPSMT"/>
          <w:bCs/>
          <w:iCs/>
        </w:rPr>
      </w:pPr>
      <w:r w:rsidRPr="009046F1">
        <w:rPr>
          <w:rFonts w:eastAsia="TimesNewRomanPSMT"/>
          <w:bCs/>
          <w:iCs/>
        </w:rPr>
        <w:t xml:space="preserve">путем факса, на број 021/487-22-44, </w:t>
      </w:r>
    </w:p>
    <w:p w:rsidR="008B1977" w:rsidRPr="009046F1" w:rsidRDefault="008B1977" w:rsidP="008B1977">
      <w:pPr>
        <w:pStyle w:val="ListParagraph"/>
        <w:numPr>
          <w:ilvl w:val="0"/>
          <w:numId w:val="4"/>
        </w:numPr>
        <w:jc w:val="both"/>
        <w:rPr>
          <w:rFonts w:eastAsia="TimesNewRomanPSMT"/>
          <w:bCs/>
          <w:iCs/>
        </w:rPr>
      </w:pPr>
      <w:r w:rsidRPr="009046F1">
        <w:rPr>
          <w:rFonts w:eastAsia="TimesNewRomanPSMT"/>
          <w:bCs/>
          <w:iCs/>
        </w:rPr>
        <w:t xml:space="preserve">електронском поштом, на адресу: </w:t>
      </w:r>
      <w:hyperlink r:id="rId10" w:history="1">
        <w:r w:rsidRPr="009046F1">
          <w:rPr>
            <w:rStyle w:val="Hyperlink"/>
            <w:rFonts w:eastAsia="TimesNewRomanPSMT"/>
            <w:bCs/>
            <w:iCs/>
          </w:rPr>
          <w:t>nabavke@kcv.rs</w:t>
        </w:r>
      </w:hyperlink>
      <w:r w:rsidRPr="009046F1">
        <w:rPr>
          <w:rFonts w:eastAsia="TimesNewRomanPSMT"/>
          <w:bCs/>
          <w:iCs/>
        </w:rPr>
        <w:t xml:space="preserve">, или </w:t>
      </w:r>
    </w:p>
    <w:p w:rsidR="008B1977" w:rsidRPr="009046F1" w:rsidRDefault="008B1977" w:rsidP="008B1977">
      <w:pPr>
        <w:pStyle w:val="ListParagraph"/>
        <w:numPr>
          <w:ilvl w:val="0"/>
          <w:numId w:val="4"/>
        </w:numPr>
        <w:jc w:val="both"/>
        <w:rPr>
          <w:rFonts w:eastAsia="TimesNewRomanPSMT"/>
          <w:bCs/>
          <w:iCs/>
        </w:rPr>
      </w:pPr>
      <w:r w:rsidRPr="009046F1">
        <w:rPr>
          <w:rFonts w:eastAsia="TimesNewRomanPSMT"/>
          <w:bCs/>
          <w:iCs/>
        </w:rPr>
        <w:t>лично, уз писано овлашћење понуђача који је понуду поднео.</w:t>
      </w:r>
    </w:p>
    <w:p w:rsidR="008B1977" w:rsidRPr="009046F1" w:rsidRDefault="008B1977" w:rsidP="008B1977">
      <w:pPr>
        <w:pStyle w:val="ListParagraph"/>
        <w:ind w:left="360"/>
        <w:jc w:val="both"/>
        <w:rPr>
          <w:rFonts w:eastAsia="TimesNewRomanPSMT"/>
          <w:bCs/>
          <w:iCs/>
        </w:rPr>
      </w:pPr>
    </w:p>
    <w:p w:rsidR="008B1977" w:rsidRPr="009046F1" w:rsidRDefault="008B1977" w:rsidP="008B1977">
      <w:pPr>
        <w:jc w:val="both"/>
      </w:pPr>
      <w:r w:rsidRPr="009046F1">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8B1977" w:rsidRPr="009046F1" w:rsidRDefault="008B1977" w:rsidP="008B1977">
      <w:pPr>
        <w:jc w:val="both"/>
      </w:pPr>
      <w:r w:rsidRPr="009046F1">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B1977" w:rsidRPr="009046F1" w:rsidRDefault="008B1977" w:rsidP="008B1977">
      <w:pPr>
        <w:jc w:val="both"/>
      </w:pPr>
      <w:r w:rsidRPr="009046F1">
        <w:t>По истеку рока предвиђеног за подношење понуда н</w:t>
      </w:r>
      <w:r w:rsidRPr="009046F1">
        <w:rPr>
          <w:lang w:val="sr-Cyrl-CS"/>
        </w:rPr>
        <w:t>а</w:t>
      </w:r>
      <w:r w:rsidRPr="009046F1">
        <w:t xml:space="preserve">ручилац не може да мења нити да допуњује конкурсну документацију. </w:t>
      </w:r>
    </w:p>
    <w:p w:rsidR="008B1977" w:rsidRPr="009046F1" w:rsidRDefault="008B1977" w:rsidP="008B1977">
      <w:pPr>
        <w:jc w:val="both"/>
        <w:rPr>
          <w:bCs/>
        </w:rPr>
      </w:pPr>
      <w:r w:rsidRPr="009046F1">
        <w:t xml:space="preserve">Тражење додатних информација или појашњења у вези са припремањем понуде телефоном није дозвољено. </w:t>
      </w:r>
    </w:p>
    <w:p w:rsidR="008B1977" w:rsidRPr="009046F1" w:rsidRDefault="008B1977" w:rsidP="008B1977">
      <w:pPr>
        <w:jc w:val="both"/>
      </w:pPr>
      <w:r w:rsidRPr="009046F1">
        <w:rPr>
          <w:bCs/>
        </w:rPr>
        <w:t>Комуникација у поступку јавне набавке врши се искључиво на начин одређен чланом 20. Закона.</w:t>
      </w:r>
    </w:p>
    <w:p w:rsidR="008B1977" w:rsidRPr="009046F1" w:rsidRDefault="008B1977" w:rsidP="008B1977">
      <w:pPr>
        <w:jc w:val="both"/>
      </w:pPr>
    </w:p>
    <w:p w:rsidR="008B1977" w:rsidRPr="009046F1" w:rsidRDefault="008B1977" w:rsidP="008B1977">
      <w:pPr>
        <w:jc w:val="both"/>
        <w:rPr>
          <w:b/>
          <w:bCs/>
        </w:rPr>
      </w:pPr>
      <w:r w:rsidRPr="009046F1">
        <w:rPr>
          <w:b/>
          <w:bCs/>
        </w:rPr>
        <w:t xml:space="preserve">15. ДОДАТНА ОБЈАШЊЕЊА ОД ПОНУЂАЧА ПОСЛЕ ОТВАРАЊА ПОНУДА И КОНТРОЛА КОД ПОНУЂАЧА ОДНОСНО ЊЕГОВОГ ПОДИЗВОЂАЧА </w:t>
      </w:r>
    </w:p>
    <w:p w:rsidR="008B1977" w:rsidRPr="009046F1" w:rsidRDefault="008B1977" w:rsidP="008B1977">
      <w:pPr>
        <w:jc w:val="both"/>
        <w:rPr>
          <w:b/>
          <w:bCs/>
        </w:rPr>
      </w:pPr>
    </w:p>
    <w:p w:rsidR="008B1977" w:rsidRPr="009046F1" w:rsidRDefault="008B1977" w:rsidP="008B1977">
      <w:pPr>
        <w:jc w:val="both"/>
        <w:rPr>
          <w:rFonts w:eastAsia="TimesNewRomanPSMT"/>
          <w:bCs/>
        </w:rPr>
      </w:pPr>
      <w:r w:rsidRPr="009046F1">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B1977" w:rsidRPr="009046F1" w:rsidRDefault="008B1977" w:rsidP="008B1977">
      <w:pPr>
        <w:tabs>
          <w:tab w:val="left" w:pos="-135"/>
          <w:tab w:val="left" w:pos="0"/>
          <w:tab w:val="left" w:pos="120"/>
        </w:tabs>
        <w:jc w:val="both"/>
      </w:pPr>
      <w:r w:rsidRPr="009046F1">
        <w:rPr>
          <w:rFonts w:eastAsia="TimesNewRomanPSMT"/>
          <w:bCs/>
        </w:rPr>
        <w:t>Уколико наручилац оцени да су потребна додатна објашњења или је потребно извршити</w:t>
      </w:r>
      <w:r w:rsidRPr="009046F1">
        <w:t xml:space="preserve"> контролу (увид) код понуђача, односно његовог подизвођача</w:t>
      </w:r>
      <w:r w:rsidRPr="009046F1">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B1977" w:rsidRPr="009046F1" w:rsidRDefault="008B1977" w:rsidP="008B1977">
      <w:pPr>
        <w:tabs>
          <w:tab w:val="left" w:pos="-135"/>
          <w:tab w:val="left" w:pos="0"/>
          <w:tab w:val="left" w:pos="120"/>
        </w:tabs>
        <w:jc w:val="both"/>
      </w:pPr>
      <w:r w:rsidRPr="009046F1">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B1977" w:rsidRPr="009046F1" w:rsidRDefault="008B1977" w:rsidP="008B1977">
      <w:pPr>
        <w:tabs>
          <w:tab w:val="left" w:pos="-135"/>
          <w:tab w:val="left" w:pos="0"/>
          <w:tab w:val="left" w:pos="120"/>
        </w:tabs>
        <w:jc w:val="both"/>
      </w:pPr>
      <w:r w:rsidRPr="009046F1">
        <w:t>У случају разлике између јединичне и укупне цене, меродавна је јединична цена.</w:t>
      </w:r>
    </w:p>
    <w:p w:rsidR="008B1977" w:rsidRPr="009046F1" w:rsidRDefault="008B1977" w:rsidP="008B1977">
      <w:pPr>
        <w:jc w:val="both"/>
        <w:rPr>
          <w:b/>
          <w:bCs/>
        </w:rPr>
      </w:pPr>
      <w:r w:rsidRPr="009046F1">
        <w:t>Ако се понуђач не сагласи са исправком рачунских грешака, наручил</w:t>
      </w:r>
      <w:r w:rsidRPr="009046F1">
        <w:rPr>
          <w:lang w:val="sr-Cyrl-CS"/>
        </w:rPr>
        <w:t>а</w:t>
      </w:r>
      <w:r w:rsidRPr="009046F1">
        <w:t xml:space="preserve">ц ће његову понуду одбити као неприхватљиву. </w:t>
      </w:r>
    </w:p>
    <w:p w:rsidR="008B1977" w:rsidRPr="009046F1" w:rsidRDefault="008B1977" w:rsidP="008B1977">
      <w:pPr>
        <w:jc w:val="both"/>
        <w:rPr>
          <w:b/>
          <w:bCs/>
        </w:rPr>
      </w:pPr>
    </w:p>
    <w:p w:rsidR="008B1977" w:rsidRPr="009046F1" w:rsidRDefault="008B1977" w:rsidP="008B1977">
      <w:pPr>
        <w:jc w:val="both"/>
        <w:rPr>
          <w:b/>
          <w:bCs/>
        </w:rPr>
      </w:pPr>
      <w:r w:rsidRPr="009046F1">
        <w:rPr>
          <w:b/>
          <w:bCs/>
        </w:rPr>
        <w:t>16. ДОДАТНО ОБЕЗБЕЂЕЊЕ ИСПУЊЕЊА УГОВОРНИХ ОБАВЕЗА ПОНУЂАЧА КОЈИ СЕ НАЛАЗЕ НА СПИСКУ НЕГАТИВНИХ РЕФЕРЕНЦИ</w:t>
      </w:r>
    </w:p>
    <w:p w:rsidR="008B1977" w:rsidRPr="009046F1" w:rsidRDefault="008B1977" w:rsidP="008B1977">
      <w:pPr>
        <w:jc w:val="both"/>
        <w:rPr>
          <w:b/>
          <w:bCs/>
        </w:rPr>
      </w:pPr>
    </w:p>
    <w:p w:rsidR="00956062" w:rsidRPr="009046F1" w:rsidRDefault="00956062" w:rsidP="00956062">
      <w:pPr>
        <w:jc w:val="both"/>
        <w:rPr>
          <w:rFonts w:eastAsia="TimesNewRomanPSMT"/>
          <w:bCs/>
          <w:iCs/>
        </w:rPr>
      </w:pPr>
      <w:r w:rsidRPr="009046F1">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9046F1">
        <w:rPr>
          <w:rFonts w:eastAsia="TimesNewRomanPSMT"/>
          <w:bCs/>
          <w:iCs/>
          <w:u w:val="single"/>
        </w:rPr>
        <w:t>није</w:t>
      </w:r>
      <w:r w:rsidRPr="009046F1">
        <w:rPr>
          <w:rFonts w:eastAsia="TimesNewRomanPSMT"/>
          <w:bCs/>
          <w:iCs/>
        </w:rPr>
        <w:t xml:space="preserve"> истоврстан предмету ове јавне набавке, а уколико таквом понуђачу буде додељен уговор, дужан је да преда средства обезбеђења тражена у тачки 12. </w:t>
      </w:r>
      <w:r w:rsidRPr="009046F1">
        <w:rPr>
          <w:rFonts w:eastAsia="TimesNewRomanPSMT"/>
          <w:bCs/>
          <w:iCs/>
          <w:lang w:val="sr-Cyrl-CS"/>
        </w:rPr>
        <w:t xml:space="preserve">Упутства понуђачима како да сачине понуду </w:t>
      </w:r>
      <w:r w:rsidRPr="009046F1">
        <w:rPr>
          <w:rFonts w:eastAsia="TimesNewRomanPSMT"/>
          <w:bCs/>
          <w:iCs/>
        </w:rPr>
        <w:t>попуњену на износ 15%</w:t>
      </w:r>
      <w:r w:rsidRPr="009046F1">
        <w:rPr>
          <w:rFonts w:eastAsia="TimesNewRomanPSMT"/>
          <w:bCs/>
          <w:iCs/>
          <w:lang w:val="sr-Cyrl-CS"/>
        </w:rPr>
        <w:t xml:space="preserve"> (уместо 10%</w:t>
      </w:r>
      <w:r w:rsidRPr="009046F1">
        <w:rPr>
          <w:rFonts w:eastAsia="TimesNewRomanPSMT"/>
          <w:bCs/>
          <w:i/>
          <w:iCs/>
          <w:lang w:val="sr-Cyrl-CS"/>
        </w:rPr>
        <w:t>)</w:t>
      </w:r>
      <w:r w:rsidRPr="009046F1">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956062" w:rsidRPr="009046F1" w:rsidRDefault="00956062" w:rsidP="00956062">
      <w:pPr>
        <w:jc w:val="both"/>
        <w:rPr>
          <w:rFonts w:eastAsia="TimesNewRomanPSMT"/>
          <w:bCs/>
          <w:i/>
          <w:iCs/>
        </w:rPr>
      </w:pPr>
      <w:r w:rsidRPr="009046F1">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8B1977" w:rsidRPr="009046F1" w:rsidRDefault="008B1977" w:rsidP="008B1977">
      <w:pPr>
        <w:jc w:val="both"/>
        <w:rPr>
          <w:b/>
          <w:bCs/>
        </w:rPr>
      </w:pPr>
    </w:p>
    <w:p w:rsidR="008B1977" w:rsidRPr="009046F1" w:rsidRDefault="008B1977" w:rsidP="008B1977">
      <w:pPr>
        <w:jc w:val="both"/>
      </w:pPr>
      <w:r w:rsidRPr="009046F1">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B1977" w:rsidRPr="009046F1" w:rsidRDefault="008B1977" w:rsidP="008B1977">
      <w:pPr>
        <w:jc w:val="both"/>
        <w:rPr>
          <w:highlight w:val="green"/>
        </w:rPr>
      </w:pPr>
    </w:p>
    <w:p w:rsidR="008B1977" w:rsidRPr="009046F1" w:rsidRDefault="008B1977" w:rsidP="008B1977">
      <w:pPr>
        <w:jc w:val="both"/>
        <w:rPr>
          <w:b/>
          <w:bCs/>
          <w:i/>
          <w:iCs/>
          <w:lang w:val="sr-Cyrl-CS"/>
        </w:rPr>
      </w:pPr>
      <w:r w:rsidRPr="009046F1">
        <w:t xml:space="preserve">Избор најповољније понуде ће се извршити применом критеријума </w:t>
      </w:r>
      <w:r w:rsidRPr="009046F1">
        <w:rPr>
          <w:b/>
          <w:bCs/>
        </w:rPr>
        <w:t>„</w:t>
      </w:r>
      <w:r w:rsidRPr="009046F1">
        <w:rPr>
          <w:b/>
          <w:i/>
          <w:iCs/>
        </w:rPr>
        <w:t>економски најповољнија понуда“,</w:t>
      </w:r>
      <w:r w:rsidRPr="009046F1">
        <w:rPr>
          <w:b/>
          <w:bCs/>
        </w:rPr>
        <w:t xml:space="preserve"> k</w:t>
      </w:r>
      <w:r w:rsidRPr="009046F1">
        <w:rPr>
          <w:b/>
          <w:bCs/>
          <w:lang w:val="sr-Cyrl-CS"/>
        </w:rPr>
        <w:t>оја ће се применити на основу елемената преговарања.</w:t>
      </w:r>
    </w:p>
    <w:p w:rsidR="008B1977" w:rsidRPr="009046F1" w:rsidRDefault="008B1977" w:rsidP="008B1977">
      <w:pPr>
        <w:jc w:val="both"/>
      </w:pPr>
    </w:p>
    <w:p w:rsidR="008B1977" w:rsidRPr="009046F1" w:rsidRDefault="008B1977" w:rsidP="008B1977">
      <w:pPr>
        <w:jc w:val="both"/>
        <w:rPr>
          <w:b/>
          <w:bCs/>
        </w:rPr>
      </w:pPr>
      <w:r w:rsidRPr="009046F1">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B1977" w:rsidRPr="009046F1" w:rsidRDefault="008B1977" w:rsidP="008B1977">
      <w:pPr>
        <w:jc w:val="both"/>
        <w:rPr>
          <w:bCs/>
        </w:rPr>
      </w:pPr>
    </w:p>
    <w:p w:rsidR="008B1977" w:rsidRPr="009046F1" w:rsidRDefault="008B1977" w:rsidP="008B1977">
      <w:pPr>
        <w:jc w:val="both"/>
        <w:rPr>
          <w:bCs/>
          <w:i/>
          <w:iCs/>
          <w:lang w:val="sr-Cyrl-CS"/>
        </w:rPr>
      </w:pPr>
      <w:r w:rsidRPr="009046F1">
        <w:rPr>
          <w:bCs/>
        </w:rPr>
        <w:t>Нема.</w:t>
      </w:r>
    </w:p>
    <w:p w:rsidR="008B1977" w:rsidRPr="009046F1" w:rsidRDefault="008B1977" w:rsidP="008B1977">
      <w:pPr>
        <w:jc w:val="both"/>
        <w:rPr>
          <w:b/>
          <w:bCs/>
          <w:highlight w:val="green"/>
        </w:rPr>
      </w:pPr>
    </w:p>
    <w:p w:rsidR="008B1977" w:rsidRPr="009046F1" w:rsidRDefault="008B1977" w:rsidP="008B1977">
      <w:pPr>
        <w:jc w:val="both"/>
        <w:rPr>
          <w:b/>
          <w:bCs/>
        </w:rPr>
      </w:pPr>
      <w:r w:rsidRPr="009046F1">
        <w:rPr>
          <w:b/>
          <w:bCs/>
          <w:lang w:val="sr-Cyrl-CS"/>
        </w:rPr>
        <w:t>1</w:t>
      </w:r>
      <w:r w:rsidRPr="009046F1">
        <w:rPr>
          <w:b/>
          <w:bCs/>
        </w:rPr>
        <w:t xml:space="preserve">9. ПОШТОВАЊЕ ОБАВЕЗА КОЈЕ ПРОИЗИЛАЗЕ ИЗ ВАЖЕЋИХ ПРОПИСА </w:t>
      </w:r>
    </w:p>
    <w:p w:rsidR="008B1977" w:rsidRPr="009046F1" w:rsidRDefault="008B1977" w:rsidP="008B1977">
      <w:pPr>
        <w:jc w:val="both"/>
        <w:rPr>
          <w:b/>
          <w:bCs/>
        </w:rPr>
      </w:pPr>
    </w:p>
    <w:p w:rsidR="008B1977" w:rsidRPr="009046F1" w:rsidRDefault="008B1977" w:rsidP="008B1977">
      <w:pPr>
        <w:jc w:val="both"/>
      </w:pPr>
      <w:r w:rsidRPr="009046F1">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9046F1">
        <w:rPr>
          <w:lang w:val="sr-Cyrl-CS"/>
        </w:rPr>
        <w:t xml:space="preserve">поглављу </w:t>
      </w:r>
      <w:r w:rsidRPr="009046F1">
        <w:t>10.</w:t>
      </w:r>
      <w:r w:rsidRPr="009046F1">
        <w:rPr>
          <w:lang w:val="ru-RU"/>
        </w:rPr>
        <w:t xml:space="preserve"> </w:t>
      </w:r>
      <w:r w:rsidRPr="009046F1">
        <w:t>конкурсне документације)</w:t>
      </w:r>
      <w:r w:rsidRPr="009046F1">
        <w:rPr>
          <w:lang w:val="sr-Cyrl-CS"/>
        </w:rPr>
        <w:t>.</w:t>
      </w:r>
    </w:p>
    <w:p w:rsidR="008B1977" w:rsidRPr="009046F1" w:rsidRDefault="008B1977" w:rsidP="008B1977">
      <w:pPr>
        <w:jc w:val="both"/>
        <w:rPr>
          <w:b/>
        </w:rPr>
      </w:pPr>
      <w:r w:rsidRPr="009046F1">
        <w:t xml:space="preserve"> </w:t>
      </w:r>
    </w:p>
    <w:p w:rsidR="008B1977" w:rsidRPr="009046F1" w:rsidRDefault="008B1977" w:rsidP="008B1977">
      <w:pPr>
        <w:jc w:val="both"/>
        <w:rPr>
          <w:b/>
        </w:rPr>
      </w:pPr>
      <w:r w:rsidRPr="009046F1">
        <w:rPr>
          <w:b/>
        </w:rPr>
        <w:t>20. КОРИШЋЕЊЕ ПАТЕНТА И ОДГОВОРНОСТ ЗА ПОВРЕДУ ЗАШТИЋЕНИХ ПРАВА ИНТЕЛЕКТУАЛНЕ СВОЈИНЕ ТРЕЋИХ ЛИЦА</w:t>
      </w:r>
    </w:p>
    <w:p w:rsidR="008B1977" w:rsidRPr="009046F1" w:rsidRDefault="008B1977" w:rsidP="008B1977">
      <w:pPr>
        <w:jc w:val="both"/>
        <w:rPr>
          <w:b/>
        </w:rPr>
      </w:pPr>
    </w:p>
    <w:p w:rsidR="008B1977" w:rsidRPr="009046F1" w:rsidRDefault="008B1977" w:rsidP="008B1977">
      <w:pPr>
        <w:jc w:val="both"/>
        <w:rPr>
          <w:b/>
        </w:rPr>
      </w:pPr>
      <w:r w:rsidRPr="009046F1">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B1977" w:rsidRPr="009046F1" w:rsidRDefault="008B1977" w:rsidP="008B1977">
      <w:pPr>
        <w:jc w:val="both"/>
        <w:rPr>
          <w:b/>
        </w:rPr>
      </w:pPr>
    </w:p>
    <w:p w:rsidR="008B1977" w:rsidRPr="009046F1" w:rsidRDefault="008B1977" w:rsidP="008B1977">
      <w:pPr>
        <w:jc w:val="both"/>
        <w:rPr>
          <w:b/>
          <w:bCs/>
        </w:rPr>
      </w:pPr>
      <w:r w:rsidRPr="009046F1">
        <w:rPr>
          <w:b/>
          <w:bCs/>
        </w:rPr>
        <w:t xml:space="preserve">21. НАЧИН И РОК ЗА ПОДНОШЕЊЕ ЗАХТЕВА ЗА ЗАШТИТУ ПРАВА ПОНУЂАЧА </w:t>
      </w:r>
    </w:p>
    <w:p w:rsidR="008B1977" w:rsidRPr="009046F1" w:rsidRDefault="008B1977" w:rsidP="008B1977">
      <w:pPr>
        <w:jc w:val="both"/>
      </w:pPr>
    </w:p>
    <w:p w:rsidR="008B1977" w:rsidRPr="009046F1" w:rsidRDefault="008B1977" w:rsidP="008B1977">
      <w:pPr>
        <w:jc w:val="both"/>
        <w:rPr>
          <w:b/>
          <w:bCs/>
        </w:rPr>
      </w:pPr>
      <w:r w:rsidRPr="009046F1">
        <w:t>Захтев за заштиту права може да поднесе понуђач, односно свако заинтересовано лице, или пословно удружење у њихово им</w:t>
      </w:r>
      <w:r w:rsidRPr="009046F1">
        <w:rPr>
          <w:lang w:val="sr-Cyrl-CS"/>
        </w:rPr>
        <w:t>е</w:t>
      </w:r>
      <w:r w:rsidRPr="009046F1">
        <w:t xml:space="preserve">. </w:t>
      </w:r>
    </w:p>
    <w:p w:rsidR="008B1977" w:rsidRPr="009046F1" w:rsidRDefault="008B1977" w:rsidP="008B1977">
      <w:pPr>
        <w:autoSpaceDE w:val="0"/>
        <w:autoSpaceDN w:val="0"/>
        <w:adjustRightInd w:val="0"/>
        <w:jc w:val="both"/>
        <w:rPr>
          <w:rFonts w:eastAsia="TimesNewRomanPS-BoldMT"/>
          <w:bCs/>
        </w:rPr>
      </w:pPr>
      <w:r w:rsidRPr="009046F1">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9046F1">
        <w:rPr>
          <w:rFonts w:eastAsia="TimesNewRomanPSMT"/>
          <w:bCs/>
        </w:rPr>
        <w:t xml:space="preserve"> Захтев за заштиту права доставља се непосредно или путем поште на адресу: </w:t>
      </w:r>
      <w:r w:rsidRPr="009046F1">
        <w:rPr>
          <w:b/>
        </w:rPr>
        <w:t>Клинички центар Војводине,</w:t>
      </w:r>
      <w:r w:rsidRPr="009046F1">
        <w:t xml:space="preserve"> </w:t>
      </w:r>
      <w:r w:rsidRPr="009046F1">
        <w:rPr>
          <w:rFonts w:eastAsia="TimesNewRomanPSMT"/>
          <w:b/>
          <w:bCs/>
        </w:rPr>
        <w:t>21000 Нови Сад, Хајдук Вељкова број 1</w:t>
      </w:r>
      <w:r w:rsidRPr="009046F1">
        <w:rPr>
          <w:i/>
          <w:iCs/>
        </w:rPr>
        <w:t xml:space="preserve">, </w:t>
      </w:r>
      <w:r w:rsidRPr="009046F1">
        <w:rPr>
          <w:iCs/>
        </w:rPr>
        <w:t xml:space="preserve">искључиво </w:t>
      </w:r>
      <w:r w:rsidRPr="009046F1">
        <w:rPr>
          <w:rFonts w:eastAsia="TimesNewRomanPSMT"/>
          <w:bCs/>
        </w:rPr>
        <w:t>преко писарнице Клиничког центра Војводине</w:t>
      </w:r>
      <w:r w:rsidRPr="009046F1">
        <w:rPr>
          <w:i/>
          <w:iCs/>
        </w:rPr>
        <w:t xml:space="preserve">, </w:t>
      </w:r>
      <w:r w:rsidRPr="009046F1">
        <w:rPr>
          <w:rFonts w:eastAsia="TimesNewRomanPSMT"/>
          <w:bCs/>
        </w:rPr>
        <w:t xml:space="preserve">са назнаком </w:t>
      </w:r>
      <w:r w:rsidRPr="009046F1">
        <w:rPr>
          <w:rFonts w:eastAsia="TimesNewRomanPS-BoldMT"/>
          <w:bCs/>
        </w:rPr>
        <w:t xml:space="preserve">да је реч о захтеву за заштиту права, уз обавезно </w:t>
      </w:r>
      <w:r w:rsidRPr="009046F1">
        <w:rPr>
          <w:rFonts w:eastAsia="TimesNewRomanPS-BoldMT"/>
          <w:b/>
          <w:bCs/>
        </w:rPr>
        <w:t>навођење предмета набавке и редног броја</w:t>
      </w:r>
      <w:r w:rsidRPr="009046F1">
        <w:rPr>
          <w:rFonts w:eastAsia="TimesNewRomanPS-BoldMT"/>
          <w:bCs/>
        </w:rPr>
        <w:t xml:space="preserve"> набавке (подаци </w:t>
      </w:r>
      <w:r w:rsidRPr="009046F1">
        <w:t xml:space="preserve">дати је у </w:t>
      </w:r>
      <w:r w:rsidRPr="009046F1">
        <w:rPr>
          <w:lang w:val="sr-Cyrl-CS"/>
        </w:rPr>
        <w:t xml:space="preserve">поглављу </w:t>
      </w:r>
      <w:r w:rsidRPr="009046F1">
        <w:t>1.</w:t>
      </w:r>
      <w:r w:rsidRPr="009046F1">
        <w:rPr>
          <w:lang w:val="ru-RU"/>
        </w:rPr>
        <w:t xml:space="preserve"> </w:t>
      </w:r>
      <w:r w:rsidRPr="009046F1">
        <w:t>конкурсне документације)</w:t>
      </w:r>
      <w:r w:rsidRPr="009046F1">
        <w:rPr>
          <w:rFonts w:eastAsia="TimesNewRomanPS-BoldMT"/>
          <w:bCs/>
        </w:rPr>
        <w:t xml:space="preserve">. </w:t>
      </w:r>
    </w:p>
    <w:p w:rsidR="008B1977" w:rsidRPr="009046F1" w:rsidRDefault="008B1977" w:rsidP="008B1977">
      <w:pPr>
        <w:jc w:val="both"/>
      </w:pPr>
      <w:r w:rsidRPr="009046F1">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9046F1">
        <w:rPr>
          <w:lang w:val="sr-Cyrl-CS"/>
        </w:rPr>
        <w:t xml:space="preserve"> </w:t>
      </w:r>
      <w:r w:rsidRPr="009046F1">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8B1977" w:rsidRPr="009046F1" w:rsidRDefault="008B1977" w:rsidP="008B1977">
      <w:pPr>
        <w:jc w:val="both"/>
      </w:pPr>
      <w:r w:rsidRPr="009046F1">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9046F1">
        <w:rPr>
          <w:lang w:val="sr-Cyrl-CS"/>
        </w:rPr>
        <w:t>7</w:t>
      </w:r>
      <w:r w:rsidRPr="009046F1">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8B1977" w:rsidRPr="009046F1" w:rsidRDefault="008B1977" w:rsidP="008B1977">
      <w:pPr>
        <w:jc w:val="both"/>
      </w:pPr>
      <w:r w:rsidRPr="009046F1">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9046F1">
        <w:rPr>
          <w:lang w:val="sr-Cyrl-CS"/>
        </w:rPr>
        <w:t xml:space="preserve">10 </w:t>
      </w:r>
      <w:r w:rsidRPr="009046F1">
        <w:t xml:space="preserve">дана од дана пријема одлуке. </w:t>
      </w:r>
    </w:p>
    <w:p w:rsidR="008B1977" w:rsidRPr="009046F1" w:rsidRDefault="008B1977" w:rsidP="008B1977">
      <w:pPr>
        <w:jc w:val="both"/>
      </w:pPr>
      <w:r w:rsidRPr="009046F1">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8B1977" w:rsidRPr="009046F1" w:rsidRDefault="008B1977" w:rsidP="008B1977">
      <w:pPr>
        <w:jc w:val="both"/>
        <w:rPr>
          <w:rFonts w:eastAsia="TimesNewRomanPSMT"/>
          <w:bCs/>
        </w:rPr>
      </w:pPr>
      <w:r w:rsidRPr="009046F1">
        <w:lastRenderedPageBreak/>
        <w:t>Ако је у истом поступку јавне набавке поново поднет захтев за заштиту права од стр</w:t>
      </w:r>
      <w:r w:rsidRPr="009046F1">
        <w:rPr>
          <w:lang w:val="sr-Cyrl-CS"/>
        </w:rPr>
        <w:t>а</w:t>
      </w:r>
      <w:r w:rsidRPr="009046F1">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B1977" w:rsidRPr="009046F1" w:rsidRDefault="008B1977" w:rsidP="008B1977">
      <w:pPr>
        <w:pStyle w:val="ListParagraph"/>
        <w:ind w:left="0"/>
        <w:jc w:val="both"/>
        <w:rPr>
          <w:rFonts w:eastAsia="TimesNewRomanPSMT"/>
          <w:bCs/>
        </w:rPr>
      </w:pPr>
      <w:r w:rsidRPr="009046F1">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8B1977" w:rsidRPr="009046F1" w:rsidRDefault="008B1977" w:rsidP="008B1977">
      <w:pPr>
        <w:pStyle w:val="ListParagraph"/>
        <w:ind w:left="0"/>
        <w:jc w:val="both"/>
        <w:rPr>
          <w:rFonts w:eastAsia="TimesNewRomanPSMT"/>
          <w:bCs/>
        </w:rPr>
      </w:pPr>
      <w:r w:rsidRPr="009046F1">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8B1977" w:rsidRPr="009046F1" w:rsidRDefault="008B1977" w:rsidP="008B1977">
      <w:pPr>
        <w:pStyle w:val="ListParagraph"/>
        <w:ind w:left="0"/>
        <w:jc w:val="both"/>
        <w:rPr>
          <w:rFonts w:eastAsia="TimesNewRomanPSMT"/>
          <w:bCs/>
        </w:rPr>
      </w:pPr>
      <w:r w:rsidRPr="009046F1">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8B1977" w:rsidRPr="009046F1" w:rsidRDefault="008B1977" w:rsidP="008B1977">
      <w:pPr>
        <w:jc w:val="both"/>
      </w:pPr>
      <w:r w:rsidRPr="009046F1">
        <w:rPr>
          <w:rFonts w:eastAsia="TimesNewRomanPSMT"/>
          <w:bCs/>
        </w:rPr>
        <w:t>Поступак заштите права понуђача регулисан је одредбама чл. 138. - 167. Закона.</w:t>
      </w:r>
    </w:p>
    <w:p w:rsidR="008B1977" w:rsidRPr="009046F1" w:rsidRDefault="008B1977" w:rsidP="008B1977">
      <w:pPr>
        <w:jc w:val="both"/>
      </w:pPr>
    </w:p>
    <w:p w:rsidR="008B1977" w:rsidRPr="009046F1" w:rsidRDefault="008B1977" w:rsidP="008B1977">
      <w:pPr>
        <w:jc w:val="both"/>
        <w:rPr>
          <w:b/>
        </w:rPr>
      </w:pPr>
      <w:r w:rsidRPr="009046F1">
        <w:rPr>
          <w:b/>
        </w:rPr>
        <w:t>22. РОК У КОЈЕМ ЋЕ УГОВОР БИТИ ЗАКЉУЧЕН</w:t>
      </w:r>
    </w:p>
    <w:p w:rsidR="008B1977" w:rsidRPr="009046F1" w:rsidRDefault="008B1977" w:rsidP="008B1977">
      <w:pPr>
        <w:jc w:val="both"/>
        <w:rPr>
          <w:b/>
        </w:rPr>
      </w:pPr>
    </w:p>
    <w:p w:rsidR="008B1977" w:rsidRPr="009046F1" w:rsidRDefault="008B1977" w:rsidP="008B1977">
      <w:pPr>
        <w:jc w:val="both"/>
      </w:pPr>
      <w:r w:rsidRPr="009046F1">
        <w:t>Уговор о јавној набавци ће бити закључен са понуђачем којем је додељен уговор у року од 8 дана од дана протека рока за подношење захт</w:t>
      </w:r>
      <w:r w:rsidRPr="009046F1">
        <w:rPr>
          <w:lang w:val="sr-Cyrl-CS"/>
        </w:rPr>
        <w:t>е</w:t>
      </w:r>
      <w:r w:rsidRPr="009046F1">
        <w:t xml:space="preserve">ва за заштиту права из члана 149. Закона. </w:t>
      </w:r>
    </w:p>
    <w:p w:rsidR="008B1977" w:rsidRPr="009046F1" w:rsidRDefault="008B1977" w:rsidP="008B1977">
      <w:pPr>
        <w:jc w:val="both"/>
      </w:pPr>
      <w:r w:rsidRPr="009046F1">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8B1977" w:rsidRPr="009046F1" w:rsidRDefault="008B1977" w:rsidP="008B1977">
      <w:pPr>
        <w:rPr>
          <w:noProof/>
        </w:rPr>
      </w:pPr>
      <w:r w:rsidRPr="009046F1">
        <w:rPr>
          <w:noProof/>
        </w:rPr>
        <w:br w:type="page"/>
      </w:r>
    </w:p>
    <w:p w:rsidR="008B1977" w:rsidRPr="009046F1" w:rsidRDefault="008B1977" w:rsidP="00D33732">
      <w:pPr>
        <w:pStyle w:val="Heading1"/>
        <w:numPr>
          <w:ilvl w:val="0"/>
          <w:numId w:val="24"/>
        </w:numPr>
        <w:jc w:val="center"/>
        <w:rPr>
          <w:noProof/>
        </w:rPr>
      </w:pPr>
      <w:bookmarkStart w:id="13" w:name="_Toc364245690"/>
      <w:bookmarkStart w:id="14" w:name="_Toc368487395"/>
      <w:r w:rsidRPr="009046F1">
        <w:rPr>
          <w:noProof/>
        </w:rPr>
        <w:lastRenderedPageBreak/>
        <w:t>ИЗЈАВА О НЕЗАВИСНОЈ ПОНУДИ</w:t>
      </w:r>
      <w:bookmarkEnd w:id="13"/>
      <w:bookmarkEnd w:id="14"/>
    </w:p>
    <w:p w:rsidR="008B1977" w:rsidRPr="009046F1" w:rsidRDefault="008B1977" w:rsidP="00D33732">
      <w:pPr>
        <w:pStyle w:val="Heading1"/>
        <w:jc w:val="center"/>
        <w:rPr>
          <w:noProof/>
        </w:rPr>
      </w:pPr>
    </w:p>
    <w:p w:rsidR="008B1977" w:rsidRPr="009046F1" w:rsidRDefault="008B1977" w:rsidP="008B1977">
      <w:pPr>
        <w:jc w:val="both"/>
        <w:rPr>
          <w:noProof/>
        </w:rPr>
      </w:pPr>
    </w:p>
    <w:p w:rsidR="008B1977" w:rsidRPr="009046F1" w:rsidRDefault="008B1977" w:rsidP="008B1977">
      <w:pPr>
        <w:ind w:firstLine="720"/>
        <w:jc w:val="both"/>
        <w:rPr>
          <w:noProof/>
        </w:rPr>
      </w:pPr>
      <w:r w:rsidRPr="009046F1">
        <w:rPr>
          <w:noProof/>
        </w:rPr>
        <w:t>У са чланом 26. Закона о јавним набавкама („Сл. гласник РС” бр. 124/2012), као заступник понуђача дајем:</w:t>
      </w: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jc w:val="center"/>
        <w:rPr>
          <w:b/>
          <w:bCs/>
          <w:iCs/>
        </w:rPr>
      </w:pPr>
      <w:r w:rsidRPr="009046F1">
        <w:rPr>
          <w:b/>
          <w:bCs/>
          <w:iCs/>
        </w:rPr>
        <w:t>ИЗЈАВУ</w:t>
      </w:r>
    </w:p>
    <w:p w:rsidR="008B1977" w:rsidRPr="009046F1" w:rsidRDefault="008B1977" w:rsidP="008B1977">
      <w:pPr>
        <w:tabs>
          <w:tab w:val="left" w:pos="6028"/>
        </w:tabs>
        <w:autoSpaceDE w:val="0"/>
        <w:ind w:left="360"/>
        <w:jc w:val="center"/>
        <w:rPr>
          <w:b/>
          <w:bCs/>
          <w:iCs/>
        </w:rPr>
      </w:pPr>
      <w:r w:rsidRPr="009046F1">
        <w:rPr>
          <w:b/>
          <w:bCs/>
          <w:iCs/>
        </w:rPr>
        <w:t>О НЕЗАВИСНОЈ ПОНУДИ</w:t>
      </w:r>
    </w:p>
    <w:p w:rsidR="008B1977" w:rsidRPr="009046F1" w:rsidRDefault="008B1977" w:rsidP="008B1977">
      <w:pPr>
        <w:tabs>
          <w:tab w:val="left" w:pos="6028"/>
        </w:tabs>
        <w:autoSpaceDE w:val="0"/>
        <w:ind w:left="360"/>
        <w:jc w:val="center"/>
        <w:rPr>
          <w:b/>
          <w:bCs/>
          <w:iCs/>
        </w:rPr>
      </w:pPr>
    </w:p>
    <w:p w:rsidR="008B1977" w:rsidRPr="009046F1" w:rsidRDefault="008B1977" w:rsidP="008B1977">
      <w:pPr>
        <w:tabs>
          <w:tab w:val="left" w:pos="6028"/>
        </w:tabs>
        <w:autoSpaceDE w:val="0"/>
        <w:ind w:left="360"/>
        <w:jc w:val="center"/>
        <w:rPr>
          <w:b/>
          <w:bCs/>
          <w:iCs/>
        </w:rPr>
      </w:pPr>
    </w:p>
    <w:p w:rsidR="008B1977" w:rsidRPr="009046F1" w:rsidRDefault="008B1977" w:rsidP="008B1977">
      <w:pPr>
        <w:tabs>
          <w:tab w:val="left" w:pos="6028"/>
        </w:tabs>
        <w:autoSpaceDE w:val="0"/>
        <w:ind w:left="360"/>
        <w:jc w:val="center"/>
        <w:rPr>
          <w:b/>
          <w:bCs/>
          <w:iCs/>
        </w:rPr>
      </w:pPr>
    </w:p>
    <w:p w:rsidR="008B1977" w:rsidRPr="009046F1" w:rsidRDefault="008B1977" w:rsidP="00934177">
      <w:pPr>
        <w:pStyle w:val="Footer"/>
        <w:tabs>
          <w:tab w:val="left" w:pos="720"/>
        </w:tabs>
        <w:rPr>
          <w:b/>
          <w:noProof/>
        </w:rPr>
      </w:pPr>
      <w:r w:rsidRPr="009046F1">
        <w:rPr>
          <w:noProof/>
        </w:rPr>
        <w:t xml:space="preserve">Понуђач </w:t>
      </w:r>
      <w:r w:rsidRPr="009046F1">
        <w:t xml:space="preserve">..................................................................................... </w:t>
      </w:r>
      <w:r w:rsidRPr="009046F1">
        <w:rPr>
          <w:i/>
          <w:iCs/>
        </w:rPr>
        <w:t>[</w:t>
      </w:r>
      <w:r w:rsidRPr="009046F1">
        <w:rPr>
          <w:i/>
        </w:rPr>
        <w:t>навести назив понуђача</w:t>
      </w:r>
      <w:r w:rsidRPr="009046F1">
        <w:rPr>
          <w:i/>
          <w:iCs/>
        </w:rPr>
        <w:t>]</w:t>
      </w:r>
      <w:r w:rsidRPr="009046F1">
        <w:rPr>
          <w:i/>
          <w:lang w:val="sr-Cyrl-CS"/>
        </w:rPr>
        <w:t xml:space="preserve"> </w:t>
      </w:r>
      <w:r w:rsidRPr="009046F1">
        <w:t>у поступку јавне набавке</w:t>
      </w:r>
      <w:r w:rsidR="00934177" w:rsidRPr="009046F1">
        <w:t>:</w:t>
      </w:r>
      <w:r w:rsidRPr="009046F1">
        <w:t xml:space="preserve"> </w:t>
      </w:r>
      <w:r w:rsidR="006405B8" w:rsidRPr="009046F1">
        <w:rPr>
          <w:bCs/>
          <w:noProof/>
        </w:rPr>
        <w:t xml:space="preserve">Сервисирање апарата за анестезију, модуларних анестезија монитора, пацијент монитора и ЕКГ апарата, произвођача </w:t>
      </w:r>
      <w:r w:rsidR="006405B8" w:rsidRPr="009046F1">
        <w:rPr>
          <w:bCs/>
          <w:lang w:val="sr-Latn-CS"/>
        </w:rPr>
        <w:t xml:space="preserve">„GE </w:t>
      </w:r>
      <w:r w:rsidR="00053356" w:rsidRPr="009046F1">
        <w:rPr>
          <w:bCs/>
          <w:lang w:val="sr-Latn-CS"/>
        </w:rPr>
        <w:t>Health</w:t>
      </w:r>
      <w:r w:rsidR="006405B8" w:rsidRPr="009046F1">
        <w:rPr>
          <w:bCs/>
          <w:lang w:val="sr-Latn-CS"/>
        </w:rPr>
        <w:t>care (Datex Ohmeda</w:t>
      </w:r>
      <w:r w:rsidR="006405B8" w:rsidRPr="009046F1">
        <w:rPr>
          <w:bCs/>
        </w:rPr>
        <w:t>)</w:t>
      </w:r>
      <w:r w:rsidR="006405B8" w:rsidRPr="009046F1">
        <w:rPr>
          <w:bCs/>
          <w:lang w:val="sr-Latn-CS"/>
        </w:rPr>
        <w:t>“</w:t>
      </w:r>
      <w:r w:rsidR="006405B8" w:rsidRPr="009046F1">
        <w:rPr>
          <w:noProof/>
          <w:lang w:val="ru-RU"/>
        </w:rPr>
        <w:t xml:space="preserve"> за потребе  Клиничког центра Војводине </w:t>
      </w:r>
      <w:r w:rsidR="00934177" w:rsidRPr="009046F1">
        <w:rPr>
          <w:noProof/>
          <w:lang w:val="ru-RU"/>
        </w:rPr>
        <w:t xml:space="preserve">, </w:t>
      </w:r>
      <w:r w:rsidRPr="009046F1">
        <w:rPr>
          <w:lang w:val="sr-Cyrl-CS"/>
        </w:rPr>
        <w:t>б</w:t>
      </w:r>
      <w:r w:rsidRPr="009046F1">
        <w:t xml:space="preserve">р. </w:t>
      </w:r>
      <w:r w:rsidR="00934177" w:rsidRPr="009046F1">
        <w:t>2</w:t>
      </w:r>
      <w:r w:rsidR="006405B8" w:rsidRPr="009046F1">
        <w:t>22</w:t>
      </w:r>
      <w:r w:rsidR="00934177" w:rsidRPr="009046F1">
        <w:t>-13-П</w:t>
      </w:r>
      <w:r w:rsidRPr="009046F1">
        <w:t xml:space="preserve">, </w:t>
      </w:r>
      <w:r w:rsidRPr="009046F1">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jc w:val="both"/>
        <w:rPr>
          <w:b/>
          <w:noProof/>
        </w:rPr>
      </w:pPr>
    </w:p>
    <w:p w:rsidR="008B1977" w:rsidRPr="009046F1" w:rsidRDefault="007372A8" w:rsidP="008B1977">
      <w:pPr>
        <w:jc w:val="both"/>
        <w:rPr>
          <w:noProof/>
        </w:rPr>
      </w:pPr>
      <w:r>
        <w:rPr>
          <w:noProof/>
          <w:lang w:val="en-US"/>
        </w:rPr>
        <w:pict>
          <v:shape id="_x0000_s1062" type="#_x0000_t32" style="position:absolute;left:0;text-align:left;margin-left:323.6pt;margin-top:12.9pt;width:11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63" type="#_x0000_t32" style="position:absolute;left:0;text-align:left;margin-left:-4.9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8B1977" w:rsidRPr="009046F1" w:rsidRDefault="008B1977" w:rsidP="008B1977">
      <w:pPr>
        <w:ind w:firstLine="720"/>
        <w:jc w:val="both"/>
        <w:rPr>
          <w:noProof/>
        </w:rPr>
      </w:pPr>
      <w:r w:rsidRPr="009046F1">
        <w:rPr>
          <w:noProof/>
        </w:rPr>
        <w:t>ДАТУМ</w:t>
      </w:r>
      <w:r w:rsidRPr="009046F1">
        <w:rPr>
          <w:noProof/>
        </w:rPr>
        <w:tab/>
      </w:r>
      <w:r w:rsidRPr="009046F1">
        <w:rPr>
          <w:noProof/>
        </w:rPr>
        <w:tab/>
        <w:t xml:space="preserve"> </w:t>
      </w:r>
      <w:r w:rsidRPr="009046F1">
        <w:rPr>
          <w:noProof/>
        </w:rPr>
        <w:tab/>
      </w:r>
      <w:r w:rsidRPr="009046F1">
        <w:rPr>
          <w:noProof/>
        </w:rPr>
        <w:tab/>
        <w:t>М.П.</w:t>
      </w:r>
      <w:r w:rsidRPr="009046F1">
        <w:rPr>
          <w:noProof/>
        </w:rPr>
        <w:tab/>
      </w:r>
      <w:r w:rsidRPr="009046F1">
        <w:rPr>
          <w:noProof/>
        </w:rPr>
        <w:tab/>
      </w:r>
      <w:r w:rsidRPr="009046F1">
        <w:rPr>
          <w:noProof/>
        </w:rPr>
        <w:tab/>
      </w:r>
      <w:r w:rsidRPr="009046F1">
        <w:rPr>
          <w:noProof/>
        </w:rPr>
        <w:tab/>
        <w:t>ПОНУЂАЧ</w:t>
      </w:r>
    </w:p>
    <w:p w:rsidR="008B1977" w:rsidRPr="009046F1" w:rsidRDefault="008B1977" w:rsidP="008B1977">
      <w:pPr>
        <w:jc w:val="both"/>
        <w:rPr>
          <w:noProof/>
        </w:rPr>
      </w:pPr>
    </w:p>
    <w:p w:rsidR="008B1977" w:rsidRPr="009046F1" w:rsidRDefault="008B1977" w:rsidP="008B1977">
      <w:pPr>
        <w:jc w:val="both"/>
        <w:rPr>
          <w:noProof/>
        </w:rPr>
      </w:pP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t>___________________</w:t>
      </w:r>
    </w:p>
    <w:p w:rsidR="008B1977" w:rsidRPr="009046F1" w:rsidRDefault="008B1977" w:rsidP="008B1977">
      <w:pPr>
        <w:jc w:val="both"/>
        <w:rPr>
          <w:noProof/>
        </w:rPr>
      </w:pP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t>ПОТПИС</w:t>
      </w:r>
    </w:p>
    <w:p w:rsidR="008B1977" w:rsidRPr="009046F1" w:rsidRDefault="008B1977" w:rsidP="008B1977">
      <w:pPr>
        <w:rPr>
          <w:noProof/>
        </w:rPr>
      </w:pPr>
      <w:r w:rsidRPr="009046F1">
        <w:rPr>
          <w:noProof/>
        </w:rPr>
        <w:br w:type="page"/>
      </w:r>
    </w:p>
    <w:p w:rsidR="008B1977" w:rsidRPr="009046F1" w:rsidRDefault="008B1977" w:rsidP="00D33732">
      <w:pPr>
        <w:pStyle w:val="Heading1"/>
        <w:numPr>
          <w:ilvl w:val="0"/>
          <w:numId w:val="24"/>
        </w:numPr>
        <w:jc w:val="center"/>
      </w:pPr>
      <w:bookmarkStart w:id="15" w:name="_Toc364245691"/>
      <w:bookmarkStart w:id="16" w:name="_Toc368487396"/>
      <w:r w:rsidRPr="009046F1">
        <w:lastRenderedPageBreak/>
        <w:t>ОБРАЗАЦ ИЗЈАВЕ О ПОШТОВАЊУ ОБАВЕЗА</w:t>
      </w:r>
      <w:bookmarkEnd w:id="15"/>
      <w:bookmarkEnd w:id="16"/>
    </w:p>
    <w:p w:rsidR="008B1977" w:rsidRPr="009046F1" w:rsidRDefault="008B1977" w:rsidP="008B1977">
      <w:pPr>
        <w:pStyle w:val="BodyText3"/>
        <w:jc w:val="center"/>
        <w:rPr>
          <w:b/>
          <w:sz w:val="24"/>
          <w:szCs w:val="24"/>
        </w:rPr>
      </w:pPr>
      <w:r w:rsidRPr="009046F1">
        <w:rPr>
          <w:b/>
          <w:sz w:val="24"/>
          <w:szCs w:val="24"/>
        </w:rPr>
        <w:t>ИЗ ЧЛ. 75. СТ. 2. ЗАКОНА О ЈАВНИМ НАБАВКАМА</w:t>
      </w:r>
    </w:p>
    <w:p w:rsidR="008B1977" w:rsidRPr="009046F1" w:rsidRDefault="008B1977" w:rsidP="008B1977">
      <w:pPr>
        <w:tabs>
          <w:tab w:val="left" w:pos="6028"/>
        </w:tabs>
        <w:autoSpaceDE w:val="0"/>
        <w:ind w:left="360"/>
        <w:rPr>
          <w:b/>
          <w:bCs/>
          <w:iCs/>
          <w:lang w:val="ru-RU"/>
        </w:rPr>
      </w:pPr>
    </w:p>
    <w:p w:rsidR="008B1977" w:rsidRPr="009046F1" w:rsidRDefault="008B1977" w:rsidP="008B1977">
      <w:pPr>
        <w:tabs>
          <w:tab w:val="left" w:pos="6028"/>
        </w:tabs>
        <w:autoSpaceDE w:val="0"/>
        <w:ind w:left="360"/>
        <w:rPr>
          <w:bCs/>
          <w:iCs/>
          <w:lang w:val="ru-RU"/>
        </w:rPr>
      </w:pPr>
    </w:p>
    <w:p w:rsidR="008B1977" w:rsidRPr="009046F1" w:rsidRDefault="008B1977" w:rsidP="008B1977">
      <w:pPr>
        <w:tabs>
          <w:tab w:val="left" w:pos="709"/>
        </w:tabs>
        <w:autoSpaceDE w:val="0"/>
        <w:jc w:val="both"/>
        <w:rPr>
          <w:bCs/>
          <w:iCs/>
        </w:rPr>
      </w:pPr>
      <w:r w:rsidRPr="009046F1">
        <w:rPr>
          <w:bCs/>
          <w:iCs/>
        </w:rPr>
        <w:tab/>
        <w:t>У са чланом 75. став 2. Закона о јавним набавкама („Сл. гласник РС” бр. 124/2012), као заступник понуђача дајем:</w:t>
      </w: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jc w:val="center"/>
        <w:rPr>
          <w:b/>
          <w:bCs/>
          <w:iCs/>
        </w:rPr>
      </w:pPr>
      <w:r w:rsidRPr="009046F1">
        <w:rPr>
          <w:b/>
          <w:bCs/>
          <w:iCs/>
        </w:rPr>
        <w:t>ИЗЈАВУ</w:t>
      </w:r>
    </w:p>
    <w:p w:rsidR="008B1977" w:rsidRPr="009046F1" w:rsidRDefault="008B1977" w:rsidP="008B1977">
      <w:pPr>
        <w:tabs>
          <w:tab w:val="left" w:pos="6028"/>
        </w:tabs>
        <w:autoSpaceDE w:val="0"/>
        <w:ind w:left="360"/>
        <w:jc w:val="center"/>
        <w:rPr>
          <w:bCs/>
          <w:iCs/>
        </w:rPr>
      </w:pPr>
    </w:p>
    <w:p w:rsidR="008B1977" w:rsidRPr="009046F1" w:rsidRDefault="008B1977" w:rsidP="008B1977">
      <w:pPr>
        <w:tabs>
          <w:tab w:val="left" w:pos="6028"/>
        </w:tabs>
        <w:autoSpaceDE w:val="0"/>
        <w:ind w:left="360"/>
        <w:jc w:val="center"/>
        <w:rPr>
          <w:bCs/>
          <w:iCs/>
        </w:rPr>
      </w:pPr>
    </w:p>
    <w:p w:rsidR="008B1977" w:rsidRPr="009046F1" w:rsidRDefault="008B1977" w:rsidP="008B1977">
      <w:pPr>
        <w:tabs>
          <w:tab w:val="left" w:pos="6028"/>
        </w:tabs>
        <w:autoSpaceDE w:val="0"/>
        <w:ind w:left="360"/>
        <w:jc w:val="center"/>
        <w:rPr>
          <w:bCs/>
          <w:iCs/>
        </w:rPr>
      </w:pPr>
    </w:p>
    <w:p w:rsidR="008B1977" w:rsidRPr="009046F1" w:rsidRDefault="008B1977" w:rsidP="008B1977">
      <w:pPr>
        <w:tabs>
          <w:tab w:val="left" w:pos="6028"/>
        </w:tabs>
        <w:autoSpaceDE w:val="0"/>
        <w:ind w:left="360"/>
        <w:jc w:val="both"/>
        <w:rPr>
          <w:bCs/>
          <w:iCs/>
        </w:rPr>
      </w:pPr>
      <w:r w:rsidRPr="009046F1">
        <w:rPr>
          <w:bCs/>
          <w:iCs/>
        </w:rPr>
        <w:t>Понуђач</w:t>
      </w:r>
      <w:r w:rsidRPr="009046F1">
        <w:t xml:space="preserve">..................................................................................... </w:t>
      </w:r>
      <w:r w:rsidRPr="009046F1">
        <w:rPr>
          <w:i/>
          <w:iCs/>
        </w:rPr>
        <w:t>[</w:t>
      </w:r>
      <w:r w:rsidRPr="009046F1">
        <w:rPr>
          <w:i/>
        </w:rPr>
        <w:t>навести назив понуђача</w:t>
      </w:r>
      <w:r w:rsidRPr="009046F1">
        <w:rPr>
          <w:i/>
          <w:iCs/>
        </w:rPr>
        <w:t>]</w:t>
      </w:r>
      <w:r w:rsidRPr="009046F1">
        <w:rPr>
          <w:i/>
          <w:lang w:val="sr-Cyrl-CS"/>
        </w:rPr>
        <w:t xml:space="preserve"> </w:t>
      </w:r>
      <w:r w:rsidRPr="009046F1">
        <w:t>у поступку јавне набавке</w:t>
      </w:r>
      <w:r w:rsidR="00934177" w:rsidRPr="009046F1">
        <w:t>:</w:t>
      </w:r>
      <w:r w:rsidRPr="009046F1">
        <w:t xml:space="preserve"> </w:t>
      </w:r>
      <w:r w:rsidR="006405B8" w:rsidRPr="009046F1">
        <w:rPr>
          <w:bCs/>
          <w:noProof/>
        </w:rPr>
        <w:t xml:space="preserve">Сервисирање апарата за анестезију, модуларних анестезија монитора, пацијент монитора и ЕКГ апарата, произвођача </w:t>
      </w:r>
      <w:r w:rsidR="006405B8" w:rsidRPr="009046F1">
        <w:rPr>
          <w:bCs/>
          <w:lang w:val="sr-Latn-CS"/>
        </w:rPr>
        <w:t xml:space="preserve">„GE </w:t>
      </w:r>
      <w:r w:rsidR="00053356" w:rsidRPr="009046F1">
        <w:rPr>
          <w:bCs/>
          <w:lang w:val="sr-Latn-CS"/>
        </w:rPr>
        <w:t>Health</w:t>
      </w:r>
      <w:r w:rsidR="006405B8" w:rsidRPr="009046F1">
        <w:rPr>
          <w:bCs/>
          <w:lang w:val="sr-Latn-CS"/>
        </w:rPr>
        <w:t>care (Datex Ohmeda</w:t>
      </w:r>
      <w:r w:rsidR="006405B8" w:rsidRPr="009046F1">
        <w:rPr>
          <w:bCs/>
        </w:rPr>
        <w:t>)</w:t>
      </w:r>
      <w:r w:rsidR="006405B8" w:rsidRPr="009046F1">
        <w:rPr>
          <w:bCs/>
          <w:lang w:val="sr-Latn-CS"/>
        </w:rPr>
        <w:t>“</w:t>
      </w:r>
      <w:r w:rsidR="006405B8" w:rsidRPr="009046F1">
        <w:rPr>
          <w:noProof/>
          <w:lang w:val="ru-RU"/>
        </w:rPr>
        <w:t xml:space="preserve"> за потребе  Клиничког центра Војводине , </w:t>
      </w:r>
      <w:r w:rsidR="006405B8" w:rsidRPr="009046F1">
        <w:rPr>
          <w:lang w:val="sr-Cyrl-CS"/>
        </w:rPr>
        <w:t>б</w:t>
      </w:r>
      <w:r w:rsidR="006405B8" w:rsidRPr="009046F1">
        <w:t xml:space="preserve">р. 222-13-П, </w:t>
      </w:r>
      <w:r w:rsidRPr="009046F1">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8B1977" w:rsidRPr="009046F1" w:rsidRDefault="008B1977" w:rsidP="008B1977">
      <w:pPr>
        <w:tabs>
          <w:tab w:val="left" w:pos="6028"/>
        </w:tabs>
        <w:autoSpaceDE w:val="0"/>
        <w:ind w:left="360"/>
        <w:rPr>
          <w:bCs/>
          <w:iCs/>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tabs>
          <w:tab w:val="left" w:pos="6028"/>
        </w:tabs>
        <w:autoSpaceDE w:val="0"/>
        <w:ind w:left="360"/>
        <w:rPr>
          <w:bCs/>
          <w:iCs/>
          <w:color w:val="002060"/>
        </w:rPr>
      </w:pPr>
    </w:p>
    <w:p w:rsidR="008B1977" w:rsidRPr="009046F1" w:rsidRDefault="008B1977" w:rsidP="008B1977">
      <w:pPr>
        <w:jc w:val="both"/>
        <w:rPr>
          <w:b/>
          <w:noProof/>
        </w:rPr>
      </w:pPr>
    </w:p>
    <w:p w:rsidR="008B1977" w:rsidRPr="009046F1" w:rsidRDefault="007372A8" w:rsidP="008B1977">
      <w:pPr>
        <w:jc w:val="both"/>
        <w:rPr>
          <w:noProof/>
        </w:rPr>
      </w:pPr>
      <w:r>
        <w:rPr>
          <w:noProof/>
          <w:lang w:val="en-US"/>
        </w:rPr>
        <w:pict>
          <v:shape id="Straight Arrow Connector 3" o:spid="_x0000_s1060"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61"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8B1977" w:rsidRPr="009046F1" w:rsidRDefault="008B1977" w:rsidP="008B1977">
      <w:pPr>
        <w:ind w:firstLine="720"/>
        <w:jc w:val="both"/>
        <w:rPr>
          <w:noProof/>
        </w:rPr>
      </w:pPr>
      <w:r w:rsidRPr="009046F1">
        <w:rPr>
          <w:noProof/>
        </w:rPr>
        <w:t>ДАТУМ</w:t>
      </w:r>
      <w:r w:rsidRPr="009046F1">
        <w:rPr>
          <w:noProof/>
        </w:rPr>
        <w:tab/>
      </w:r>
      <w:r w:rsidRPr="009046F1">
        <w:rPr>
          <w:noProof/>
        </w:rPr>
        <w:tab/>
        <w:t xml:space="preserve"> </w:t>
      </w:r>
      <w:r w:rsidRPr="009046F1">
        <w:rPr>
          <w:noProof/>
        </w:rPr>
        <w:tab/>
      </w:r>
      <w:r w:rsidRPr="009046F1">
        <w:rPr>
          <w:noProof/>
        </w:rPr>
        <w:tab/>
        <w:t>М.П.</w:t>
      </w:r>
      <w:r w:rsidRPr="009046F1">
        <w:rPr>
          <w:noProof/>
        </w:rPr>
        <w:tab/>
      </w:r>
      <w:r w:rsidRPr="009046F1">
        <w:rPr>
          <w:noProof/>
        </w:rPr>
        <w:tab/>
      </w:r>
      <w:r w:rsidRPr="009046F1">
        <w:rPr>
          <w:noProof/>
        </w:rPr>
        <w:tab/>
      </w:r>
      <w:r w:rsidRPr="009046F1">
        <w:rPr>
          <w:noProof/>
        </w:rPr>
        <w:tab/>
        <w:t>ПОНУЂАЧ</w:t>
      </w:r>
    </w:p>
    <w:p w:rsidR="008B1977" w:rsidRPr="009046F1" w:rsidRDefault="008B1977" w:rsidP="008B1977">
      <w:pPr>
        <w:jc w:val="both"/>
        <w:rPr>
          <w:noProof/>
        </w:rPr>
      </w:pPr>
    </w:p>
    <w:p w:rsidR="008B1977" w:rsidRPr="009046F1" w:rsidRDefault="008B1977" w:rsidP="008B1977">
      <w:pPr>
        <w:jc w:val="both"/>
        <w:rPr>
          <w:noProof/>
        </w:rPr>
      </w:pP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t>___________________</w:t>
      </w:r>
    </w:p>
    <w:p w:rsidR="008B1977" w:rsidRPr="009046F1" w:rsidRDefault="008B1977" w:rsidP="008B1977">
      <w:pPr>
        <w:jc w:val="both"/>
        <w:rPr>
          <w:noProof/>
        </w:rPr>
      </w:pP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t>ПОТПИС</w:t>
      </w:r>
    </w:p>
    <w:p w:rsidR="008B1977" w:rsidRPr="009046F1" w:rsidRDefault="008B1977" w:rsidP="008B1977">
      <w:pPr>
        <w:rPr>
          <w:bCs/>
          <w:iCs/>
        </w:rPr>
      </w:pPr>
      <w:r w:rsidRPr="009046F1">
        <w:rPr>
          <w:bCs/>
          <w:iCs/>
        </w:rPr>
        <w:br w:type="page"/>
      </w:r>
    </w:p>
    <w:p w:rsidR="008B1977" w:rsidRPr="009046F1" w:rsidRDefault="008B1977" w:rsidP="00D33732">
      <w:pPr>
        <w:pStyle w:val="Heading1"/>
        <w:numPr>
          <w:ilvl w:val="0"/>
          <w:numId w:val="24"/>
        </w:numPr>
        <w:jc w:val="center"/>
        <w:rPr>
          <w:noProof/>
        </w:rPr>
      </w:pPr>
      <w:bookmarkStart w:id="17" w:name="_Toc364245692"/>
      <w:bookmarkStart w:id="18" w:name="_Toc368487397"/>
      <w:r w:rsidRPr="009046F1">
        <w:rPr>
          <w:noProof/>
        </w:rPr>
        <w:lastRenderedPageBreak/>
        <w:t>ОБРАЗАЦ СТРУКТУРЕ ПОНУЂЕНЕ ЦЕНЕ</w:t>
      </w:r>
      <w:bookmarkEnd w:id="17"/>
      <w:bookmarkEnd w:id="18"/>
    </w:p>
    <w:p w:rsidR="008B1977" w:rsidRPr="009046F1" w:rsidRDefault="008B1977" w:rsidP="008B1977">
      <w:pPr>
        <w:jc w:val="center"/>
        <w:rPr>
          <w:b/>
          <w:noProof/>
        </w:rPr>
      </w:pPr>
      <w:r w:rsidRPr="009046F1">
        <w:rPr>
          <w:b/>
          <w:noProof/>
        </w:rPr>
        <w:t>(са упутством о попуњавању)</w:t>
      </w:r>
    </w:p>
    <w:tbl>
      <w:tblPr>
        <w:tblStyle w:val="TableGrid"/>
        <w:tblW w:w="0" w:type="auto"/>
        <w:tblLook w:val="04A0"/>
      </w:tblPr>
      <w:tblGrid>
        <w:gridCol w:w="1474"/>
        <w:gridCol w:w="1520"/>
        <w:gridCol w:w="1520"/>
        <w:gridCol w:w="1490"/>
        <w:gridCol w:w="1491"/>
        <w:gridCol w:w="1791"/>
      </w:tblGrid>
      <w:tr w:rsidR="00814A0B" w:rsidRPr="009046F1" w:rsidTr="00926897">
        <w:tc>
          <w:tcPr>
            <w:tcW w:w="1474" w:type="dxa"/>
            <w:vAlign w:val="center"/>
          </w:tcPr>
          <w:p w:rsidR="00814A0B" w:rsidRPr="009046F1" w:rsidRDefault="00814A0B" w:rsidP="00814A0B">
            <w:pPr>
              <w:rPr>
                <w:b/>
                <w:noProof/>
              </w:rPr>
            </w:pPr>
            <w:r w:rsidRPr="009046F1">
              <w:rPr>
                <w:b/>
                <w:noProof/>
              </w:rPr>
              <w:t>Редни број</w:t>
            </w:r>
          </w:p>
        </w:tc>
        <w:tc>
          <w:tcPr>
            <w:tcW w:w="1520" w:type="dxa"/>
            <w:vAlign w:val="center"/>
          </w:tcPr>
          <w:p w:rsidR="00814A0B" w:rsidRPr="009046F1" w:rsidRDefault="00814A0B" w:rsidP="00814A0B">
            <w:pPr>
              <w:rPr>
                <w:b/>
                <w:noProof/>
              </w:rPr>
            </w:pPr>
            <w:r w:rsidRPr="009046F1">
              <w:rPr>
                <w:b/>
                <w:noProof/>
              </w:rPr>
              <w:t>Јединична цена без ПДВ-а</w:t>
            </w:r>
          </w:p>
        </w:tc>
        <w:tc>
          <w:tcPr>
            <w:tcW w:w="1520" w:type="dxa"/>
            <w:vAlign w:val="center"/>
          </w:tcPr>
          <w:p w:rsidR="00814A0B" w:rsidRPr="009046F1" w:rsidRDefault="00814A0B" w:rsidP="00814A0B">
            <w:pPr>
              <w:rPr>
                <w:b/>
                <w:noProof/>
              </w:rPr>
            </w:pPr>
            <w:r w:rsidRPr="009046F1">
              <w:rPr>
                <w:b/>
                <w:noProof/>
              </w:rPr>
              <w:t>Јединична цена са ПДВ-ом</w:t>
            </w:r>
          </w:p>
        </w:tc>
        <w:tc>
          <w:tcPr>
            <w:tcW w:w="1490" w:type="dxa"/>
            <w:vAlign w:val="center"/>
          </w:tcPr>
          <w:p w:rsidR="00814A0B" w:rsidRPr="009046F1" w:rsidRDefault="00814A0B" w:rsidP="00814A0B">
            <w:pPr>
              <w:rPr>
                <w:b/>
                <w:noProof/>
              </w:rPr>
            </w:pPr>
            <w:r w:rsidRPr="009046F1">
              <w:rPr>
                <w:b/>
                <w:noProof/>
              </w:rPr>
              <w:t>Укупна цена без ПДВ-а</w:t>
            </w:r>
          </w:p>
        </w:tc>
        <w:tc>
          <w:tcPr>
            <w:tcW w:w="1491" w:type="dxa"/>
            <w:vAlign w:val="center"/>
          </w:tcPr>
          <w:p w:rsidR="00814A0B" w:rsidRPr="009046F1" w:rsidRDefault="00814A0B" w:rsidP="00814A0B">
            <w:pPr>
              <w:rPr>
                <w:b/>
                <w:noProof/>
              </w:rPr>
            </w:pPr>
            <w:r w:rsidRPr="009046F1">
              <w:rPr>
                <w:b/>
                <w:noProof/>
              </w:rPr>
              <w:t>Укупна цена са ПДВ-ом</w:t>
            </w:r>
          </w:p>
        </w:tc>
        <w:tc>
          <w:tcPr>
            <w:tcW w:w="1791" w:type="dxa"/>
            <w:vAlign w:val="center"/>
          </w:tcPr>
          <w:p w:rsidR="00814A0B" w:rsidRPr="009046F1" w:rsidRDefault="00814A0B" w:rsidP="00814A0B">
            <w:pPr>
              <w:rPr>
                <w:b/>
                <w:noProof/>
              </w:rPr>
            </w:pPr>
            <w:r w:rsidRPr="009046F1">
              <w:rPr>
                <w:b/>
                <w:noProof/>
              </w:rPr>
              <w:t>Процентуално учешће (одређене врсте) трошкова</w:t>
            </w:r>
          </w:p>
        </w:tc>
      </w:tr>
      <w:tr w:rsidR="00814A0B" w:rsidRPr="009046F1" w:rsidTr="00926897">
        <w:tc>
          <w:tcPr>
            <w:tcW w:w="1474" w:type="dxa"/>
            <w:vAlign w:val="center"/>
          </w:tcPr>
          <w:p w:rsidR="00814A0B" w:rsidRPr="009046F1" w:rsidRDefault="00814A0B" w:rsidP="00814A0B">
            <w:pPr>
              <w:rPr>
                <w:b/>
                <w:noProof/>
              </w:rPr>
            </w:pPr>
            <w:r w:rsidRPr="009046F1">
              <w:rPr>
                <w:b/>
                <w:noProof/>
              </w:rPr>
              <w:t>1.</w:t>
            </w:r>
          </w:p>
        </w:tc>
        <w:tc>
          <w:tcPr>
            <w:tcW w:w="1520" w:type="dxa"/>
            <w:vAlign w:val="center"/>
          </w:tcPr>
          <w:p w:rsidR="00814A0B" w:rsidRPr="009046F1" w:rsidRDefault="00814A0B" w:rsidP="00814A0B">
            <w:pPr>
              <w:rPr>
                <w:b/>
                <w:noProof/>
              </w:rPr>
            </w:pPr>
          </w:p>
        </w:tc>
        <w:tc>
          <w:tcPr>
            <w:tcW w:w="1520" w:type="dxa"/>
            <w:vAlign w:val="center"/>
          </w:tcPr>
          <w:p w:rsidR="00814A0B" w:rsidRPr="009046F1" w:rsidRDefault="00814A0B" w:rsidP="00814A0B">
            <w:pPr>
              <w:rPr>
                <w:b/>
                <w:noProof/>
              </w:rPr>
            </w:pPr>
          </w:p>
        </w:tc>
        <w:tc>
          <w:tcPr>
            <w:tcW w:w="1490" w:type="dxa"/>
            <w:vAlign w:val="center"/>
          </w:tcPr>
          <w:p w:rsidR="00814A0B" w:rsidRPr="009046F1" w:rsidRDefault="00814A0B" w:rsidP="00814A0B">
            <w:pPr>
              <w:rPr>
                <w:b/>
                <w:noProof/>
              </w:rPr>
            </w:pPr>
          </w:p>
        </w:tc>
        <w:tc>
          <w:tcPr>
            <w:tcW w:w="1491" w:type="dxa"/>
            <w:vAlign w:val="center"/>
          </w:tcPr>
          <w:p w:rsidR="00814A0B" w:rsidRPr="009046F1" w:rsidRDefault="00814A0B" w:rsidP="00814A0B">
            <w:pPr>
              <w:rPr>
                <w:b/>
                <w:noProof/>
              </w:rPr>
            </w:pPr>
          </w:p>
        </w:tc>
        <w:tc>
          <w:tcPr>
            <w:tcW w:w="1791" w:type="dxa"/>
            <w:vAlign w:val="center"/>
          </w:tcPr>
          <w:p w:rsidR="00814A0B" w:rsidRPr="009046F1" w:rsidRDefault="00814A0B" w:rsidP="00814A0B">
            <w:pPr>
              <w:rPr>
                <w:b/>
                <w:noProof/>
              </w:rPr>
            </w:pPr>
          </w:p>
        </w:tc>
      </w:tr>
      <w:tr w:rsidR="00814A0B" w:rsidRPr="009046F1" w:rsidTr="00926897">
        <w:tc>
          <w:tcPr>
            <w:tcW w:w="1474" w:type="dxa"/>
            <w:vAlign w:val="center"/>
          </w:tcPr>
          <w:p w:rsidR="00814A0B" w:rsidRPr="009046F1" w:rsidRDefault="00814A0B" w:rsidP="00814A0B">
            <w:pPr>
              <w:rPr>
                <w:b/>
                <w:noProof/>
              </w:rPr>
            </w:pPr>
            <w:r w:rsidRPr="009046F1">
              <w:rPr>
                <w:b/>
                <w:noProof/>
              </w:rPr>
              <w:t>2.</w:t>
            </w:r>
          </w:p>
        </w:tc>
        <w:tc>
          <w:tcPr>
            <w:tcW w:w="1520" w:type="dxa"/>
            <w:vAlign w:val="center"/>
          </w:tcPr>
          <w:p w:rsidR="00814A0B" w:rsidRPr="009046F1" w:rsidRDefault="00814A0B" w:rsidP="00814A0B">
            <w:pPr>
              <w:rPr>
                <w:b/>
                <w:noProof/>
              </w:rPr>
            </w:pPr>
          </w:p>
        </w:tc>
        <w:tc>
          <w:tcPr>
            <w:tcW w:w="1520" w:type="dxa"/>
            <w:vAlign w:val="center"/>
          </w:tcPr>
          <w:p w:rsidR="00814A0B" w:rsidRPr="009046F1" w:rsidRDefault="00814A0B" w:rsidP="00814A0B">
            <w:pPr>
              <w:rPr>
                <w:b/>
                <w:noProof/>
              </w:rPr>
            </w:pPr>
          </w:p>
        </w:tc>
        <w:tc>
          <w:tcPr>
            <w:tcW w:w="1490" w:type="dxa"/>
            <w:vAlign w:val="center"/>
          </w:tcPr>
          <w:p w:rsidR="00814A0B" w:rsidRPr="009046F1" w:rsidRDefault="00814A0B" w:rsidP="00814A0B">
            <w:pPr>
              <w:rPr>
                <w:b/>
                <w:noProof/>
              </w:rPr>
            </w:pPr>
          </w:p>
        </w:tc>
        <w:tc>
          <w:tcPr>
            <w:tcW w:w="1491" w:type="dxa"/>
            <w:vAlign w:val="center"/>
          </w:tcPr>
          <w:p w:rsidR="00814A0B" w:rsidRPr="009046F1" w:rsidRDefault="00814A0B" w:rsidP="00814A0B">
            <w:pPr>
              <w:rPr>
                <w:b/>
                <w:noProof/>
              </w:rPr>
            </w:pPr>
          </w:p>
        </w:tc>
        <w:tc>
          <w:tcPr>
            <w:tcW w:w="1791" w:type="dxa"/>
            <w:vAlign w:val="center"/>
          </w:tcPr>
          <w:p w:rsidR="00814A0B" w:rsidRPr="009046F1" w:rsidRDefault="00814A0B" w:rsidP="00814A0B">
            <w:pPr>
              <w:rPr>
                <w:b/>
                <w:noProof/>
              </w:rPr>
            </w:pPr>
          </w:p>
        </w:tc>
      </w:tr>
      <w:tr w:rsidR="00814A0B" w:rsidRPr="009046F1" w:rsidTr="00926897">
        <w:tc>
          <w:tcPr>
            <w:tcW w:w="1474" w:type="dxa"/>
            <w:vAlign w:val="center"/>
          </w:tcPr>
          <w:p w:rsidR="00814A0B" w:rsidRPr="009046F1" w:rsidRDefault="00814A0B" w:rsidP="00814A0B">
            <w:pPr>
              <w:rPr>
                <w:b/>
                <w:noProof/>
              </w:rPr>
            </w:pPr>
            <w:r w:rsidRPr="009046F1">
              <w:rPr>
                <w:b/>
                <w:noProof/>
              </w:rPr>
              <w:t>3.</w:t>
            </w:r>
          </w:p>
        </w:tc>
        <w:tc>
          <w:tcPr>
            <w:tcW w:w="1520" w:type="dxa"/>
            <w:vAlign w:val="center"/>
          </w:tcPr>
          <w:p w:rsidR="00814A0B" w:rsidRPr="009046F1" w:rsidRDefault="00814A0B" w:rsidP="00814A0B">
            <w:pPr>
              <w:rPr>
                <w:b/>
                <w:noProof/>
              </w:rPr>
            </w:pPr>
          </w:p>
        </w:tc>
        <w:tc>
          <w:tcPr>
            <w:tcW w:w="1520" w:type="dxa"/>
            <w:vAlign w:val="center"/>
          </w:tcPr>
          <w:p w:rsidR="00814A0B" w:rsidRPr="009046F1" w:rsidRDefault="00814A0B" w:rsidP="00814A0B">
            <w:pPr>
              <w:rPr>
                <w:b/>
                <w:noProof/>
              </w:rPr>
            </w:pPr>
          </w:p>
        </w:tc>
        <w:tc>
          <w:tcPr>
            <w:tcW w:w="1490" w:type="dxa"/>
            <w:vAlign w:val="center"/>
          </w:tcPr>
          <w:p w:rsidR="00814A0B" w:rsidRPr="009046F1" w:rsidRDefault="00814A0B" w:rsidP="00814A0B">
            <w:pPr>
              <w:rPr>
                <w:b/>
                <w:noProof/>
              </w:rPr>
            </w:pPr>
          </w:p>
        </w:tc>
        <w:tc>
          <w:tcPr>
            <w:tcW w:w="1491" w:type="dxa"/>
            <w:vAlign w:val="center"/>
          </w:tcPr>
          <w:p w:rsidR="00814A0B" w:rsidRPr="009046F1" w:rsidRDefault="00814A0B" w:rsidP="00814A0B">
            <w:pPr>
              <w:rPr>
                <w:b/>
                <w:noProof/>
              </w:rPr>
            </w:pPr>
          </w:p>
        </w:tc>
        <w:tc>
          <w:tcPr>
            <w:tcW w:w="1791" w:type="dxa"/>
            <w:vAlign w:val="center"/>
          </w:tcPr>
          <w:p w:rsidR="00814A0B" w:rsidRPr="009046F1" w:rsidRDefault="00814A0B" w:rsidP="00814A0B">
            <w:pPr>
              <w:rPr>
                <w:b/>
                <w:noProof/>
              </w:rPr>
            </w:pPr>
          </w:p>
        </w:tc>
      </w:tr>
      <w:tr w:rsidR="00814A0B" w:rsidRPr="009046F1" w:rsidTr="00926897">
        <w:tc>
          <w:tcPr>
            <w:tcW w:w="1474" w:type="dxa"/>
            <w:vAlign w:val="center"/>
          </w:tcPr>
          <w:p w:rsidR="00814A0B" w:rsidRPr="009046F1" w:rsidRDefault="00814A0B" w:rsidP="00814A0B">
            <w:pPr>
              <w:rPr>
                <w:b/>
                <w:noProof/>
              </w:rPr>
            </w:pPr>
            <w:r w:rsidRPr="009046F1">
              <w:rPr>
                <w:b/>
                <w:noProof/>
              </w:rPr>
              <w:t>4.</w:t>
            </w:r>
          </w:p>
        </w:tc>
        <w:tc>
          <w:tcPr>
            <w:tcW w:w="1520" w:type="dxa"/>
            <w:vAlign w:val="center"/>
          </w:tcPr>
          <w:p w:rsidR="00814A0B" w:rsidRPr="009046F1" w:rsidRDefault="00814A0B" w:rsidP="00814A0B">
            <w:pPr>
              <w:rPr>
                <w:b/>
                <w:noProof/>
              </w:rPr>
            </w:pPr>
          </w:p>
        </w:tc>
        <w:tc>
          <w:tcPr>
            <w:tcW w:w="1520" w:type="dxa"/>
            <w:vAlign w:val="center"/>
          </w:tcPr>
          <w:p w:rsidR="00814A0B" w:rsidRPr="009046F1" w:rsidRDefault="00814A0B" w:rsidP="00814A0B">
            <w:pPr>
              <w:rPr>
                <w:b/>
                <w:noProof/>
              </w:rPr>
            </w:pPr>
          </w:p>
        </w:tc>
        <w:tc>
          <w:tcPr>
            <w:tcW w:w="1490" w:type="dxa"/>
            <w:vAlign w:val="center"/>
          </w:tcPr>
          <w:p w:rsidR="00814A0B" w:rsidRPr="009046F1" w:rsidRDefault="00814A0B" w:rsidP="00814A0B">
            <w:pPr>
              <w:rPr>
                <w:b/>
                <w:noProof/>
              </w:rPr>
            </w:pPr>
          </w:p>
        </w:tc>
        <w:tc>
          <w:tcPr>
            <w:tcW w:w="1491" w:type="dxa"/>
            <w:vAlign w:val="center"/>
          </w:tcPr>
          <w:p w:rsidR="00814A0B" w:rsidRPr="009046F1" w:rsidRDefault="00814A0B" w:rsidP="00814A0B">
            <w:pPr>
              <w:rPr>
                <w:b/>
                <w:noProof/>
              </w:rPr>
            </w:pPr>
          </w:p>
        </w:tc>
        <w:tc>
          <w:tcPr>
            <w:tcW w:w="1791" w:type="dxa"/>
            <w:vAlign w:val="center"/>
          </w:tcPr>
          <w:p w:rsidR="00814A0B" w:rsidRPr="009046F1" w:rsidRDefault="00814A0B" w:rsidP="00814A0B">
            <w:pPr>
              <w:rPr>
                <w:b/>
                <w:noProof/>
              </w:rPr>
            </w:pPr>
          </w:p>
        </w:tc>
      </w:tr>
      <w:tr w:rsidR="00814A0B" w:rsidRPr="009046F1" w:rsidTr="00926897">
        <w:tc>
          <w:tcPr>
            <w:tcW w:w="1474" w:type="dxa"/>
            <w:vAlign w:val="center"/>
          </w:tcPr>
          <w:p w:rsidR="00814A0B" w:rsidRPr="009046F1" w:rsidRDefault="00814A0B" w:rsidP="00814A0B">
            <w:pPr>
              <w:rPr>
                <w:b/>
                <w:noProof/>
              </w:rPr>
            </w:pPr>
            <w:r w:rsidRPr="009046F1">
              <w:rPr>
                <w:b/>
                <w:noProof/>
              </w:rPr>
              <w:t>5.</w:t>
            </w:r>
          </w:p>
        </w:tc>
        <w:tc>
          <w:tcPr>
            <w:tcW w:w="1520" w:type="dxa"/>
            <w:vAlign w:val="center"/>
          </w:tcPr>
          <w:p w:rsidR="00814A0B" w:rsidRPr="009046F1" w:rsidRDefault="00814A0B" w:rsidP="00814A0B">
            <w:pPr>
              <w:rPr>
                <w:b/>
                <w:noProof/>
              </w:rPr>
            </w:pPr>
          </w:p>
        </w:tc>
        <w:tc>
          <w:tcPr>
            <w:tcW w:w="1520" w:type="dxa"/>
            <w:vAlign w:val="center"/>
          </w:tcPr>
          <w:p w:rsidR="00814A0B" w:rsidRPr="009046F1" w:rsidRDefault="00814A0B" w:rsidP="00814A0B">
            <w:pPr>
              <w:rPr>
                <w:b/>
                <w:noProof/>
              </w:rPr>
            </w:pPr>
          </w:p>
        </w:tc>
        <w:tc>
          <w:tcPr>
            <w:tcW w:w="1490" w:type="dxa"/>
            <w:vAlign w:val="center"/>
          </w:tcPr>
          <w:p w:rsidR="00814A0B" w:rsidRPr="009046F1" w:rsidRDefault="00814A0B" w:rsidP="00814A0B">
            <w:pPr>
              <w:rPr>
                <w:b/>
                <w:noProof/>
              </w:rPr>
            </w:pPr>
          </w:p>
        </w:tc>
        <w:tc>
          <w:tcPr>
            <w:tcW w:w="1491" w:type="dxa"/>
            <w:vAlign w:val="center"/>
          </w:tcPr>
          <w:p w:rsidR="00814A0B" w:rsidRPr="009046F1" w:rsidRDefault="00814A0B" w:rsidP="00814A0B">
            <w:pPr>
              <w:rPr>
                <w:b/>
                <w:noProof/>
              </w:rPr>
            </w:pPr>
          </w:p>
        </w:tc>
        <w:tc>
          <w:tcPr>
            <w:tcW w:w="1791" w:type="dxa"/>
            <w:vAlign w:val="center"/>
          </w:tcPr>
          <w:p w:rsidR="00814A0B" w:rsidRPr="009046F1" w:rsidRDefault="00814A0B" w:rsidP="00814A0B">
            <w:pPr>
              <w:rPr>
                <w:b/>
                <w:noProof/>
              </w:rPr>
            </w:pPr>
          </w:p>
        </w:tc>
      </w:tr>
    </w:tbl>
    <w:p w:rsidR="008B1977" w:rsidRPr="009046F1" w:rsidRDefault="008B1977" w:rsidP="008B1977">
      <w:pPr>
        <w:rPr>
          <w:noProof/>
          <w:lang w:val="sr-Latn-CS"/>
        </w:rPr>
      </w:pPr>
    </w:p>
    <w:p w:rsidR="00814A0B" w:rsidRPr="009046F1" w:rsidRDefault="00814A0B" w:rsidP="00814A0B">
      <w:pPr>
        <w:rPr>
          <w:noProof/>
          <w:u w:val="single"/>
        </w:rPr>
      </w:pPr>
      <w:r w:rsidRPr="009046F1">
        <w:rPr>
          <w:noProof/>
          <w:u w:val="single"/>
        </w:rPr>
        <w:t>Напомена:</w:t>
      </w:r>
    </w:p>
    <w:p w:rsidR="00814A0B" w:rsidRPr="009046F1" w:rsidRDefault="00814A0B" w:rsidP="00814A0B">
      <w:pPr>
        <w:numPr>
          <w:ilvl w:val="0"/>
          <w:numId w:val="4"/>
        </w:numPr>
        <w:rPr>
          <w:noProof/>
        </w:rPr>
      </w:pPr>
      <w:r w:rsidRPr="009046F1">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814A0B" w:rsidRPr="009046F1" w:rsidRDefault="00814A0B" w:rsidP="00814A0B">
      <w:pPr>
        <w:numPr>
          <w:ilvl w:val="0"/>
          <w:numId w:val="4"/>
        </w:numPr>
        <w:rPr>
          <w:noProof/>
        </w:rPr>
      </w:pPr>
      <w:r w:rsidRPr="009046F1">
        <w:rPr>
          <w:noProof/>
        </w:rPr>
        <w:t>Сматраће се да је сачињен образац структуре цене, уколико су основни елементи понуђене цене садржани у обрасцу понуде</w:t>
      </w:r>
    </w:p>
    <w:p w:rsidR="00814A0B" w:rsidRPr="009046F1" w:rsidRDefault="00814A0B" w:rsidP="008B1977">
      <w:pPr>
        <w:rPr>
          <w:noProof/>
          <w:lang w:val="sr-Latn-CS"/>
        </w:rPr>
      </w:pPr>
    </w:p>
    <w:p w:rsidR="008B1977" w:rsidRPr="009046F1" w:rsidRDefault="008B1977" w:rsidP="008B1977">
      <w:pPr>
        <w:rPr>
          <w:b/>
          <w:noProof/>
        </w:rPr>
      </w:pPr>
    </w:p>
    <w:p w:rsidR="008B1977" w:rsidRPr="009046F1" w:rsidRDefault="008B1977" w:rsidP="008B1977">
      <w:pPr>
        <w:tabs>
          <w:tab w:val="left" w:pos="6028"/>
        </w:tabs>
        <w:autoSpaceDE w:val="0"/>
        <w:ind w:left="360"/>
        <w:jc w:val="center"/>
        <w:rPr>
          <w:bCs/>
          <w:iCs/>
        </w:rPr>
      </w:pPr>
      <w:r w:rsidRPr="009046F1">
        <w:rPr>
          <w:noProof/>
        </w:rPr>
        <w:br w:type="page"/>
      </w:r>
    </w:p>
    <w:p w:rsidR="008B1977" w:rsidRPr="009046F1" w:rsidRDefault="008B1977" w:rsidP="008B1977">
      <w:pPr>
        <w:jc w:val="both"/>
        <w:rPr>
          <w:noProof/>
        </w:rPr>
        <w:sectPr w:rsidR="008B1977" w:rsidRPr="009046F1" w:rsidSect="005E7B8C">
          <w:footerReference w:type="default" r:id="rId11"/>
          <w:pgSz w:w="11906" w:h="16838"/>
          <w:pgMar w:top="1418" w:right="1418" w:bottom="1418" w:left="1418" w:header="709" w:footer="709" w:gutter="0"/>
          <w:cols w:space="708"/>
          <w:docGrid w:linePitch="360"/>
        </w:sectPr>
      </w:pPr>
    </w:p>
    <w:p w:rsidR="008B1977" w:rsidRPr="009046F1" w:rsidRDefault="008B1977" w:rsidP="00D33732">
      <w:pPr>
        <w:pStyle w:val="Heading1"/>
        <w:numPr>
          <w:ilvl w:val="0"/>
          <w:numId w:val="24"/>
        </w:numPr>
        <w:jc w:val="center"/>
        <w:rPr>
          <w:noProof/>
        </w:rPr>
      </w:pPr>
      <w:bookmarkStart w:id="19" w:name="_Toc364245693"/>
      <w:bookmarkStart w:id="20" w:name="_Toc368487398"/>
      <w:r w:rsidRPr="009046F1">
        <w:rPr>
          <w:noProof/>
        </w:rPr>
        <w:lastRenderedPageBreak/>
        <w:t>ОБРАЗАЦ ТРОШКОВА ПРИПРЕМЕ ПОНУДЕ</w:t>
      </w:r>
      <w:bookmarkEnd w:id="19"/>
      <w:bookmarkEnd w:id="20"/>
    </w:p>
    <w:p w:rsidR="008B1977" w:rsidRPr="009046F1" w:rsidRDefault="008B1977" w:rsidP="008B1977">
      <w:pPr>
        <w:spacing w:before="100" w:beforeAutospacing="1" w:line="210" w:lineRule="atLeast"/>
        <w:ind w:left="360"/>
        <w:jc w:val="both"/>
        <w:rPr>
          <w:noProof/>
        </w:rPr>
      </w:pPr>
      <w:r w:rsidRPr="009046F1">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8B1977" w:rsidRPr="009046F1" w:rsidRDefault="008B1977" w:rsidP="008B197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B1977" w:rsidRPr="009046F1" w:rsidTr="005E7B8C">
        <w:tc>
          <w:tcPr>
            <w:tcW w:w="8928" w:type="dxa"/>
            <w:gridSpan w:val="5"/>
          </w:tcPr>
          <w:p w:rsidR="008B1977" w:rsidRPr="009046F1" w:rsidRDefault="008B1977" w:rsidP="005E7B8C">
            <w:pPr>
              <w:spacing w:before="100" w:beforeAutospacing="1" w:line="210" w:lineRule="atLeast"/>
              <w:jc w:val="center"/>
              <w:rPr>
                <w:b/>
                <w:noProof/>
              </w:rPr>
            </w:pPr>
            <w:r w:rsidRPr="009046F1">
              <w:rPr>
                <w:b/>
                <w:noProof/>
              </w:rPr>
              <w:t>Трошкови израде узорка или модела (уколико постоје)</w:t>
            </w:r>
          </w:p>
        </w:tc>
      </w:tr>
      <w:tr w:rsidR="008B1977" w:rsidRPr="009046F1" w:rsidTr="005E7B8C">
        <w:tc>
          <w:tcPr>
            <w:tcW w:w="1805" w:type="dxa"/>
          </w:tcPr>
          <w:p w:rsidR="008B1977" w:rsidRPr="009046F1" w:rsidRDefault="008B1977" w:rsidP="005E7B8C">
            <w:pPr>
              <w:spacing w:before="100" w:beforeAutospacing="1" w:line="210" w:lineRule="atLeast"/>
              <w:jc w:val="both"/>
              <w:rPr>
                <w:noProof/>
              </w:rPr>
            </w:pPr>
            <w:r w:rsidRPr="009046F1">
              <w:rPr>
                <w:noProof/>
              </w:rPr>
              <w:t>Назив трошка</w:t>
            </w:r>
          </w:p>
        </w:tc>
        <w:tc>
          <w:tcPr>
            <w:tcW w:w="1795" w:type="dxa"/>
          </w:tcPr>
          <w:p w:rsidR="008B1977" w:rsidRPr="009046F1" w:rsidRDefault="008B1977" w:rsidP="005E7B8C">
            <w:pPr>
              <w:spacing w:before="100" w:beforeAutospacing="1" w:line="210" w:lineRule="atLeast"/>
              <w:jc w:val="both"/>
              <w:rPr>
                <w:b/>
                <w:noProof/>
              </w:rPr>
            </w:pPr>
          </w:p>
        </w:tc>
        <w:tc>
          <w:tcPr>
            <w:tcW w:w="1788" w:type="dxa"/>
          </w:tcPr>
          <w:p w:rsidR="008B1977" w:rsidRPr="009046F1" w:rsidRDefault="008B1977" w:rsidP="005E7B8C">
            <w:pPr>
              <w:spacing w:before="100" w:beforeAutospacing="1" w:line="210" w:lineRule="atLeast"/>
              <w:jc w:val="both"/>
              <w:rPr>
                <w:b/>
                <w:noProof/>
              </w:rPr>
            </w:pPr>
          </w:p>
        </w:tc>
        <w:tc>
          <w:tcPr>
            <w:tcW w:w="1783" w:type="dxa"/>
          </w:tcPr>
          <w:p w:rsidR="008B1977" w:rsidRPr="009046F1" w:rsidRDefault="008B1977" w:rsidP="005E7B8C">
            <w:pPr>
              <w:spacing w:before="100" w:beforeAutospacing="1" w:line="210" w:lineRule="atLeast"/>
              <w:jc w:val="both"/>
              <w:rPr>
                <w:b/>
                <w:noProof/>
              </w:rPr>
            </w:pPr>
          </w:p>
        </w:tc>
        <w:tc>
          <w:tcPr>
            <w:tcW w:w="1757" w:type="dxa"/>
          </w:tcPr>
          <w:p w:rsidR="008B1977" w:rsidRPr="009046F1" w:rsidRDefault="008B1977" w:rsidP="005E7B8C">
            <w:pPr>
              <w:spacing w:before="100" w:beforeAutospacing="1" w:line="210" w:lineRule="atLeast"/>
              <w:jc w:val="both"/>
              <w:rPr>
                <w:b/>
                <w:noProof/>
              </w:rPr>
            </w:pPr>
          </w:p>
        </w:tc>
      </w:tr>
      <w:tr w:rsidR="008B1977" w:rsidRPr="009046F1" w:rsidTr="005E7B8C">
        <w:tc>
          <w:tcPr>
            <w:tcW w:w="1805" w:type="dxa"/>
          </w:tcPr>
          <w:p w:rsidR="008B1977" w:rsidRPr="009046F1" w:rsidRDefault="008B1977" w:rsidP="005E7B8C">
            <w:pPr>
              <w:spacing w:before="100" w:beforeAutospacing="1" w:line="210" w:lineRule="atLeast"/>
              <w:rPr>
                <w:noProof/>
              </w:rPr>
            </w:pPr>
            <w:r w:rsidRPr="009046F1">
              <w:rPr>
                <w:noProof/>
              </w:rPr>
              <w:t>Вредност у динарима</w:t>
            </w:r>
          </w:p>
        </w:tc>
        <w:tc>
          <w:tcPr>
            <w:tcW w:w="1795" w:type="dxa"/>
          </w:tcPr>
          <w:p w:rsidR="008B1977" w:rsidRPr="009046F1" w:rsidRDefault="008B1977" w:rsidP="005E7B8C">
            <w:pPr>
              <w:spacing w:before="100" w:beforeAutospacing="1" w:line="210" w:lineRule="atLeast"/>
              <w:jc w:val="center"/>
              <w:rPr>
                <w:b/>
                <w:noProof/>
              </w:rPr>
            </w:pPr>
          </w:p>
        </w:tc>
        <w:tc>
          <w:tcPr>
            <w:tcW w:w="1788" w:type="dxa"/>
          </w:tcPr>
          <w:p w:rsidR="008B1977" w:rsidRPr="009046F1" w:rsidRDefault="008B1977" w:rsidP="005E7B8C">
            <w:pPr>
              <w:spacing w:before="100" w:beforeAutospacing="1" w:line="210" w:lineRule="atLeast"/>
              <w:jc w:val="center"/>
              <w:rPr>
                <w:b/>
                <w:noProof/>
              </w:rPr>
            </w:pPr>
          </w:p>
        </w:tc>
        <w:tc>
          <w:tcPr>
            <w:tcW w:w="1783" w:type="dxa"/>
          </w:tcPr>
          <w:p w:rsidR="008B1977" w:rsidRPr="009046F1" w:rsidRDefault="008B1977" w:rsidP="005E7B8C">
            <w:pPr>
              <w:spacing w:before="100" w:beforeAutospacing="1" w:line="210" w:lineRule="atLeast"/>
              <w:jc w:val="center"/>
              <w:rPr>
                <w:b/>
                <w:noProof/>
              </w:rPr>
            </w:pPr>
          </w:p>
        </w:tc>
        <w:tc>
          <w:tcPr>
            <w:tcW w:w="1757" w:type="dxa"/>
          </w:tcPr>
          <w:p w:rsidR="008B1977" w:rsidRPr="009046F1" w:rsidRDefault="008B1977" w:rsidP="005E7B8C">
            <w:pPr>
              <w:spacing w:before="100" w:beforeAutospacing="1" w:line="210" w:lineRule="atLeast"/>
              <w:jc w:val="center"/>
              <w:rPr>
                <w:b/>
                <w:noProof/>
              </w:rPr>
            </w:pPr>
          </w:p>
        </w:tc>
      </w:tr>
      <w:tr w:rsidR="008B1977" w:rsidRPr="009046F1" w:rsidTr="005E7B8C">
        <w:tc>
          <w:tcPr>
            <w:tcW w:w="8928" w:type="dxa"/>
            <w:gridSpan w:val="5"/>
          </w:tcPr>
          <w:p w:rsidR="008B1977" w:rsidRPr="009046F1" w:rsidRDefault="008B1977" w:rsidP="005E7B8C">
            <w:pPr>
              <w:spacing w:before="100" w:beforeAutospacing="1" w:line="210" w:lineRule="atLeast"/>
              <w:jc w:val="center"/>
              <w:rPr>
                <w:b/>
                <w:noProof/>
              </w:rPr>
            </w:pPr>
            <w:r w:rsidRPr="009046F1">
              <w:rPr>
                <w:b/>
                <w:noProof/>
              </w:rPr>
              <w:t>Трошкови прибављања средства обезбеђења (уколико постоји)</w:t>
            </w:r>
          </w:p>
        </w:tc>
      </w:tr>
      <w:tr w:rsidR="008B1977" w:rsidRPr="009046F1" w:rsidTr="005E7B8C">
        <w:tc>
          <w:tcPr>
            <w:tcW w:w="1805" w:type="dxa"/>
          </w:tcPr>
          <w:p w:rsidR="008B1977" w:rsidRPr="009046F1" w:rsidRDefault="008B1977" w:rsidP="005E7B8C">
            <w:pPr>
              <w:spacing w:before="100" w:beforeAutospacing="1" w:line="210" w:lineRule="atLeast"/>
              <w:jc w:val="both"/>
              <w:rPr>
                <w:noProof/>
              </w:rPr>
            </w:pPr>
            <w:r w:rsidRPr="009046F1">
              <w:rPr>
                <w:noProof/>
              </w:rPr>
              <w:t>Назив трошка</w:t>
            </w:r>
          </w:p>
        </w:tc>
        <w:tc>
          <w:tcPr>
            <w:tcW w:w="1795" w:type="dxa"/>
          </w:tcPr>
          <w:p w:rsidR="008B1977" w:rsidRPr="009046F1" w:rsidRDefault="008B1977" w:rsidP="005E7B8C">
            <w:pPr>
              <w:spacing w:before="100" w:beforeAutospacing="1" w:line="210" w:lineRule="atLeast"/>
              <w:jc w:val="both"/>
              <w:rPr>
                <w:noProof/>
              </w:rPr>
            </w:pPr>
          </w:p>
        </w:tc>
        <w:tc>
          <w:tcPr>
            <w:tcW w:w="1788" w:type="dxa"/>
          </w:tcPr>
          <w:p w:rsidR="008B1977" w:rsidRPr="009046F1" w:rsidRDefault="008B1977" w:rsidP="005E7B8C">
            <w:pPr>
              <w:spacing w:before="100" w:beforeAutospacing="1" w:line="210" w:lineRule="atLeast"/>
              <w:jc w:val="both"/>
              <w:rPr>
                <w:noProof/>
              </w:rPr>
            </w:pPr>
          </w:p>
        </w:tc>
        <w:tc>
          <w:tcPr>
            <w:tcW w:w="1783" w:type="dxa"/>
          </w:tcPr>
          <w:p w:rsidR="008B1977" w:rsidRPr="009046F1" w:rsidRDefault="008B1977" w:rsidP="005E7B8C">
            <w:pPr>
              <w:spacing w:before="100" w:beforeAutospacing="1" w:line="210" w:lineRule="atLeast"/>
              <w:jc w:val="both"/>
              <w:rPr>
                <w:noProof/>
              </w:rPr>
            </w:pPr>
          </w:p>
        </w:tc>
        <w:tc>
          <w:tcPr>
            <w:tcW w:w="1757" w:type="dxa"/>
          </w:tcPr>
          <w:p w:rsidR="008B1977" w:rsidRPr="009046F1" w:rsidRDefault="008B1977" w:rsidP="005E7B8C">
            <w:pPr>
              <w:spacing w:before="100" w:beforeAutospacing="1" w:line="210" w:lineRule="atLeast"/>
              <w:jc w:val="both"/>
              <w:rPr>
                <w:noProof/>
              </w:rPr>
            </w:pPr>
          </w:p>
        </w:tc>
      </w:tr>
      <w:tr w:rsidR="008B1977" w:rsidRPr="009046F1" w:rsidTr="005E7B8C">
        <w:tc>
          <w:tcPr>
            <w:tcW w:w="1805" w:type="dxa"/>
          </w:tcPr>
          <w:p w:rsidR="008B1977" w:rsidRPr="009046F1" w:rsidRDefault="008B1977" w:rsidP="005E7B8C">
            <w:pPr>
              <w:spacing w:before="100" w:beforeAutospacing="1" w:line="210" w:lineRule="atLeast"/>
              <w:rPr>
                <w:noProof/>
              </w:rPr>
            </w:pPr>
            <w:r w:rsidRPr="009046F1">
              <w:rPr>
                <w:noProof/>
              </w:rPr>
              <w:t>Вредност у динарима</w:t>
            </w:r>
          </w:p>
        </w:tc>
        <w:tc>
          <w:tcPr>
            <w:tcW w:w="1795" w:type="dxa"/>
          </w:tcPr>
          <w:p w:rsidR="008B1977" w:rsidRPr="009046F1" w:rsidRDefault="008B1977" w:rsidP="005E7B8C">
            <w:pPr>
              <w:spacing w:before="100" w:beforeAutospacing="1" w:line="210" w:lineRule="atLeast"/>
              <w:jc w:val="both"/>
              <w:rPr>
                <w:noProof/>
              </w:rPr>
            </w:pPr>
          </w:p>
        </w:tc>
        <w:tc>
          <w:tcPr>
            <w:tcW w:w="1788" w:type="dxa"/>
          </w:tcPr>
          <w:p w:rsidR="008B1977" w:rsidRPr="009046F1" w:rsidRDefault="008B1977" w:rsidP="005E7B8C">
            <w:pPr>
              <w:spacing w:before="100" w:beforeAutospacing="1" w:line="210" w:lineRule="atLeast"/>
              <w:jc w:val="both"/>
              <w:rPr>
                <w:noProof/>
              </w:rPr>
            </w:pPr>
          </w:p>
        </w:tc>
        <w:tc>
          <w:tcPr>
            <w:tcW w:w="1783" w:type="dxa"/>
          </w:tcPr>
          <w:p w:rsidR="008B1977" w:rsidRPr="009046F1" w:rsidRDefault="008B1977" w:rsidP="005E7B8C">
            <w:pPr>
              <w:spacing w:before="100" w:beforeAutospacing="1" w:line="210" w:lineRule="atLeast"/>
              <w:jc w:val="both"/>
              <w:rPr>
                <w:noProof/>
              </w:rPr>
            </w:pPr>
          </w:p>
        </w:tc>
        <w:tc>
          <w:tcPr>
            <w:tcW w:w="1757" w:type="dxa"/>
          </w:tcPr>
          <w:p w:rsidR="008B1977" w:rsidRPr="009046F1" w:rsidRDefault="008B1977" w:rsidP="005E7B8C">
            <w:pPr>
              <w:spacing w:before="100" w:beforeAutospacing="1" w:line="210" w:lineRule="atLeast"/>
              <w:jc w:val="both"/>
              <w:rPr>
                <w:noProof/>
              </w:rPr>
            </w:pPr>
          </w:p>
        </w:tc>
      </w:tr>
    </w:tbl>
    <w:tbl>
      <w:tblPr>
        <w:tblStyle w:val="TableGrid"/>
        <w:tblpPr w:leftFromText="180" w:rightFromText="180" w:vertAnchor="text" w:horzAnchor="page" w:tblpX="676" w:tblpY="752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57"/>
        <w:gridCol w:w="3338"/>
        <w:gridCol w:w="3061"/>
      </w:tblGrid>
      <w:tr w:rsidR="008B1977" w:rsidRPr="009046F1" w:rsidTr="005E7B8C">
        <w:trPr>
          <w:trHeight w:val="312"/>
        </w:trPr>
        <w:tc>
          <w:tcPr>
            <w:tcW w:w="4057" w:type="dxa"/>
            <w:tcBorders>
              <w:bottom w:val="single" w:sz="4" w:space="0" w:color="auto"/>
            </w:tcBorders>
          </w:tcPr>
          <w:p w:rsidR="008B1977" w:rsidRPr="009046F1" w:rsidRDefault="008B1977" w:rsidP="005E7B8C">
            <w:pPr>
              <w:rPr>
                <w:noProof/>
                <w:highlight w:val="yellow"/>
              </w:rPr>
            </w:pPr>
          </w:p>
        </w:tc>
        <w:tc>
          <w:tcPr>
            <w:tcW w:w="3338" w:type="dxa"/>
          </w:tcPr>
          <w:p w:rsidR="008B1977" w:rsidRPr="009046F1" w:rsidRDefault="008B1977" w:rsidP="005E7B8C">
            <w:pPr>
              <w:rPr>
                <w:noProof/>
                <w:highlight w:val="yellow"/>
              </w:rPr>
            </w:pPr>
          </w:p>
        </w:tc>
        <w:tc>
          <w:tcPr>
            <w:tcW w:w="3061" w:type="dxa"/>
            <w:tcBorders>
              <w:bottom w:val="single" w:sz="4" w:space="0" w:color="auto"/>
            </w:tcBorders>
          </w:tcPr>
          <w:p w:rsidR="008B1977" w:rsidRPr="009046F1" w:rsidRDefault="008B1977" w:rsidP="005E7B8C">
            <w:pPr>
              <w:rPr>
                <w:noProof/>
                <w:highlight w:val="yellow"/>
              </w:rPr>
            </w:pPr>
          </w:p>
        </w:tc>
      </w:tr>
      <w:tr w:rsidR="008B1977" w:rsidRPr="009046F1" w:rsidTr="005E7B8C">
        <w:trPr>
          <w:trHeight w:val="293"/>
        </w:trPr>
        <w:tc>
          <w:tcPr>
            <w:tcW w:w="4057" w:type="dxa"/>
            <w:tcBorders>
              <w:top w:val="single" w:sz="4" w:space="0" w:color="auto"/>
            </w:tcBorders>
          </w:tcPr>
          <w:p w:rsidR="008B1977" w:rsidRPr="009046F1" w:rsidRDefault="008B1977" w:rsidP="005E7B8C">
            <w:pPr>
              <w:jc w:val="center"/>
              <w:rPr>
                <w:noProof/>
                <w:highlight w:val="yellow"/>
              </w:rPr>
            </w:pPr>
            <w:r w:rsidRPr="009046F1">
              <w:rPr>
                <w:noProof/>
              </w:rPr>
              <w:t>НАЗИВ ПОНУЂАЧА</w:t>
            </w:r>
          </w:p>
        </w:tc>
        <w:tc>
          <w:tcPr>
            <w:tcW w:w="3338" w:type="dxa"/>
          </w:tcPr>
          <w:p w:rsidR="008B1977" w:rsidRPr="009046F1" w:rsidRDefault="008B1977" w:rsidP="005E7B8C">
            <w:pPr>
              <w:jc w:val="center"/>
              <w:rPr>
                <w:noProof/>
              </w:rPr>
            </w:pPr>
            <w:r w:rsidRPr="009046F1">
              <w:rPr>
                <w:noProof/>
              </w:rPr>
              <w:t>М.П.</w:t>
            </w:r>
          </w:p>
        </w:tc>
        <w:tc>
          <w:tcPr>
            <w:tcW w:w="3061" w:type="dxa"/>
            <w:tcBorders>
              <w:top w:val="single" w:sz="4" w:space="0" w:color="auto"/>
            </w:tcBorders>
          </w:tcPr>
          <w:p w:rsidR="008B1977" w:rsidRPr="009046F1" w:rsidRDefault="008B1977" w:rsidP="005E7B8C">
            <w:pPr>
              <w:jc w:val="center"/>
              <w:rPr>
                <w:noProof/>
                <w:lang w:val="sr-Cyrl-CS"/>
              </w:rPr>
            </w:pPr>
            <w:r w:rsidRPr="009046F1">
              <w:rPr>
                <w:noProof/>
              </w:rPr>
              <w:t>ПОТПИС ПОНУЂАЧА</w:t>
            </w:r>
          </w:p>
          <w:p w:rsidR="008B1977" w:rsidRPr="009046F1" w:rsidRDefault="008B1977" w:rsidP="005E7B8C">
            <w:pPr>
              <w:jc w:val="center"/>
              <w:rPr>
                <w:noProof/>
                <w:highlight w:val="yellow"/>
                <w:lang w:val="sr-Cyrl-CS"/>
              </w:rPr>
            </w:pPr>
          </w:p>
        </w:tc>
      </w:tr>
    </w:tbl>
    <w:p w:rsidR="008B1977" w:rsidRPr="009046F1" w:rsidRDefault="008B1977" w:rsidP="008B1977">
      <w:pPr>
        <w:rPr>
          <w:b/>
          <w:noProof/>
        </w:rPr>
      </w:pPr>
    </w:p>
    <w:p w:rsidR="008B1977" w:rsidRPr="009046F1" w:rsidRDefault="008B1977" w:rsidP="008B1977">
      <w:pPr>
        <w:tabs>
          <w:tab w:val="left" w:pos="6028"/>
        </w:tabs>
        <w:autoSpaceDE w:val="0"/>
        <w:ind w:left="360"/>
        <w:jc w:val="center"/>
        <w:rPr>
          <w:bCs/>
          <w:iCs/>
        </w:rPr>
      </w:pPr>
      <w:r w:rsidRPr="009046F1">
        <w:rPr>
          <w:noProof/>
        </w:rPr>
        <w:br w:type="page"/>
      </w:r>
    </w:p>
    <w:p w:rsidR="008B1977" w:rsidRPr="009046F1" w:rsidRDefault="008B1977" w:rsidP="008B1977">
      <w:pPr>
        <w:jc w:val="both"/>
        <w:rPr>
          <w:noProof/>
        </w:rPr>
        <w:sectPr w:rsidR="008B1977" w:rsidRPr="009046F1" w:rsidSect="005E7B8C">
          <w:footerReference w:type="default" r:id="rId12"/>
          <w:pgSz w:w="11906" w:h="16838"/>
          <w:pgMar w:top="1418" w:right="1418" w:bottom="1418" w:left="1418" w:header="709" w:footer="709" w:gutter="0"/>
          <w:cols w:space="708"/>
          <w:docGrid w:linePitch="360"/>
        </w:sectPr>
      </w:pPr>
    </w:p>
    <w:p w:rsidR="00744A18" w:rsidRPr="009046F1" w:rsidRDefault="00744A18" w:rsidP="00D33732">
      <w:pPr>
        <w:pStyle w:val="Heading1"/>
        <w:numPr>
          <w:ilvl w:val="0"/>
          <w:numId w:val="24"/>
        </w:numPr>
        <w:jc w:val="center"/>
        <w:rPr>
          <w:noProof/>
        </w:rPr>
      </w:pPr>
      <w:bookmarkStart w:id="21" w:name="_Toc368487399"/>
      <w:r w:rsidRPr="009046F1">
        <w:rPr>
          <w:noProof/>
        </w:rPr>
        <w:lastRenderedPageBreak/>
        <w:t>ОБРАЗАЦ ПОНУДЕ</w:t>
      </w:r>
      <w:bookmarkEnd w:id="21"/>
    </w:p>
    <w:tbl>
      <w:tblPr>
        <w:tblStyle w:val="TableGrid"/>
        <w:tblW w:w="14929" w:type="dxa"/>
        <w:tblInd w:w="-601" w:type="dxa"/>
        <w:tblLook w:val="04A0"/>
      </w:tblPr>
      <w:tblGrid>
        <w:gridCol w:w="5245"/>
        <w:gridCol w:w="3402"/>
        <w:gridCol w:w="2977"/>
        <w:gridCol w:w="531"/>
        <w:gridCol w:w="2774"/>
      </w:tblGrid>
      <w:tr w:rsidR="00744A18" w:rsidRPr="009046F1" w:rsidTr="009C3184">
        <w:trPr>
          <w:trHeight w:val="856"/>
        </w:trPr>
        <w:tc>
          <w:tcPr>
            <w:tcW w:w="5245" w:type="dxa"/>
            <w:tcBorders>
              <w:right w:val="single" w:sz="4" w:space="0" w:color="auto"/>
            </w:tcBorders>
            <w:vAlign w:val="center"/>
          </w:tcPr>
          <w:p w:rsidR="00744A18" w:rsidRPr="009046F1" w:rsidRDefault="00744A18" w:rsidP="008D4C47">
            <w:pPr>
              <w:jc w:val="right"/>
              <w:rPr>
                <w:noProof/>
              </w:rPr>
            </w:pPr>
            <w:r w:rsidRPr="009046F1">
              <w:rPr>
                <w:noProof/>
              </w:rPr>
              <w:t>Предмет јавне набавке</w:t>
            </w:r>
          </w:p>
        </w:tc>
        <w:tc>
          <w:tcPr>
            <w:tcW w:w="9684" w:type="dxa"/>
            <w:gridSpan w:val="4"/>
            <w:tcBorders>
              <w:top w:val="inset" w:sz="6" w:space="0" w:color="auto"/>
              <w:left w:val="single" w:sz="4" w:space="0" w:color="auto"/>
              <w:right w:val="inset" w:sz="6" w:space="0" w:color="auto"/>
            </w:tcBorders>
          </w:tcPr>
          <w:p w:rsidR="00744A18" w:rsidRPr="009046F1" w:rsidRDefault="006405B8" w:rsidP="006405B8">
            <w:pPr>
              <w:rPr>
                <w:b/>
                <w:noProof/>
              </w:rPr>
            </w:pPr>
            <w:r w:rsidRPr="009046F1">
              <w:rPr>
                <w:bCs/>
                <w:noProof/>
              </w:rPr>
              <w:t xml:space="preserve">Сервисирање апарата за анестезију, модуларних анестезија монитора, пацијент монитора и ЕКГ апарата, произвођача </w:t>
            </w:r>
            <w:r w:rsidRPr="009046F1">
              <w:rPr>
                <w:bCs/>
                <w:lang w:val="sr-Latn-CS"/>
              </w:rPr>
              <w:t xml:space="preserve">„GE </w:t>
            </w:r>
            <w:r w:rsidR="00053356" w:rsidRPr="009046F1">
              <w:rPr>
                <w:bCs/>
                <w:lang w:val="sr-Latn-CS"/>
              </w:rPr>
              <w:t>Health</w:t>
            </w:r>
            <w:r w:rsidRPr="009046F1">
              <w:rPr>
                <w:bCs/>
                <w:lang w:val="sr-Latn-CS"/>
              </w:rPr>
              <w:t>care (Datex Ohmeda</w:t>
            </w:r>
            <w:r w:rsidRPr="009046F1">
              <w:rPr>
                <w:bCs/>
              </w:rPr>
              <w:t>)</w:t>
            </w:r>
            <w:r w:rsidRPr="009046F1">
              <w:rPr>
                <w:bCs/>
                <w:lang w:val="sr-Latn-CS"/>
              </w:rPr>
              <w:t>“</w:t>
            </w:r>
            <w:r w:rsidRPr="009046F1">
              <w:rPr>
                <w:noProof/>
                <w:lang w:val="ru-RU"/>
              </w:rPr>
              <w:t xml:space="preserve"> за потребе  Клиничког центра Војводине , </w:t>
            </w:r>
            <w:r w:rsidRPr="009046F1">
              <w:rPr>
                <w:lang w:val="sr-Cyrl-CS"/>
              </w:rPr>
              <w:t>б</w:t>
            </w:r>
            <w:r w:rsidRPr="009046F1">
              <w:t>р. 222-13-П</w:t>
            </w:r>
          </w:p>
        </w:tc>
      </w:tr>
      <w:tr w:rsidR="00744A18" w:rsidRPr="009046F1" w:rsidTr="009C3184">
        <w:tc>
          <w:tcPr>
            <w:tcW w:w="5245" w:type="dxa"/>
          </w:tcPr>
          <w:p w:rsidR="00744A18" w:rsidRPr="009046F1" w:rsidRDefault="00744A18" w:rsidP="008D4C47">
            <w:pPr>
              <w:jc w:val="right"/>
              <w:rPr>
                <w:noProof/>
              </w:rPr>
            </w:pPr>
            <w:r w:rsidRPr="009046F1">
              <w:rPr>
                <w:noProof/>
              </w:rPr>
              <w:t>Број понуде</w:t>
            </w:r>
          </w:p>
        </w:tc>
        <w:tc>
          <w:tcPr>
            <w:tcW w:w="3402" w:type="dxa"/>
            <w:tcBorders>
              <w:top w:val="inset" w:sz="6" w:space="0" w:color="auto"/>
            </w:tcBorders>
          </w:tcPr>
          <w:p w:rsidR="00744A18" w:rsidRPr="009046F1" w:rsidRDefault="00744A18" w:rsidP="008D4C47">
            <w:pPr>
              <w:jc w:val="right"/>
              <w:rPr>
                <w:noProof/>
              </w:rPr>
            </w:pPr>
          </w:p>
        </w:tc>
        <w:tc>
          <w:tcPr>
            <w:tcW w:w="2977" w:type="dxa"/>
            <w:tcBorders>
              <w:top w:val="inset" w:sz="6" w:space="0" w:color="auto"/>
            </w:tcBorders>
          </w:tcPr>
          <w:p w:rsidR="00744A18" w:rsidRPr="009046F1" w:rsidRDefault="00744A18" w:rsidP="008D4C47">
            <w:pPr>
              <w:jc w:val="right"/>
              <w:rPr>
                <w:noProof/>
              </w:rPr>
            </w:pPr>
            <w:r w:rsidRPr="009046F1">
              <w:rPr>
                <w:noProof/>
              </w:rPr>
              <w:t>Датум понуде</w:t>
            </w:r>
          </w:p>
        </w:tc>
        <w:tc>
          <w:tcPr>
            <w:tcW w:w="3305" w:type="dxa"/>
            <w:gridSpan w:val="2"/>
            <w:tcBorders>
              <w:top w:val="inset" w:sz="6" w:space="0" w:color="auto"/>
            </w:tcBorders>
          </w:tcPr>
          <w:p w:rsidR="00744A18" w:rsidRPr="009046F1" w:rsidRDefault="00744A18" w:rsidP="008D4C47">
            <w:pPr>
              <w:jc w:val="center"/>
              <w:rPr>
                <w:b/>
                <w:noProof/>
              </w:rPr>
            </w:pPr>
          </w:p>
        </w:tc>
      </w:tr>
      <w:tr w:rsidR="00744A18" w:rsidRPr="009046F1" w:rsidTr="009C3184">
        <w:tc>
          <w:tcPr>
            <w:tcW w:w="14929" w:type="dxa"/>
            <w:gridSpan w:val="5"/>
          </w:tcPr>
          <w:p w:rsidR="00744A18" w:rsidRPr="009046F1" w:rsidRDefault="00744A18" w:rsidP="009C3184">
            <w:pPr>
              <w:rPr>
                <w:b/>
                <w:noProof/>
              </w:rPr>
            </w:pPr>
            <w:r w:rsidRPr="009046F1">
              <w:rPr>
                <w:b/>
                <w:noProof/>
              </w:rPr>
              <w:br w:type="page"/>
              <w:t>Општи подаци о понуђачу</w:t>
            </w:r>
          </w:p>
        </w:tc>
      </w:tr>
      <w:tr w:rsidR="00744A18" w:rsidRPr="009046F1" w:rsidTr="009C3184">
        <w:tc>
          <w:tcPr>
            <w:tcW w:w="5245" w:type="dxa"/>
          </w:tcPr>
          <w:p w:rsidR="00744A18" w:rsidRPr="009046F1" w:rsidRDefault="00744A18" w:rsidP="008D4C47">
            <w:pPr>
              <w:rPr>
                <w:b/>
                <w:noProof/>
              </w:rPr>
            </w:pPr>
            <w:r w:rsidRPr="009046F1">
              <w:rPr>
                <w:noProof/>
              </w:rPr>
              <w:t>Пословно име или скраћени назив из одговарајућег регистра</w:t>
            </w:r>
          </w:p>
        </w:tc>
        <w:tc>
          <w:tcPr>
            <w:tcW w:w="9684" w:type="dxa"/>
            <w:gridSpan w:val="4"/>
          </w:tcPr>
          <w:p w:rsidR="00744A18" w:rsidRPr="009046F1" w:rsidRDefault="00744A18" w:rsidP="008D4C47">
            <w:pPr>
              <w:rPr>
                <w:b/>
                <w:noProof/>
              </w:rPr>
            </w:pPr>
          </w:p>
        </w:tc>
      </w:tr>
      <w:tr w:rsidR="00744A18" w:rsidRPr="009046F1" w:rsidTr="009C3184">
        <w:tc>
          <w:tcPr>
            <w:tcW w:w="5245" w:type="dxa"/>
          </w:tcPr>
          <w:p w:rsidR="00744A18" w:rsidRPr="009046F1" w:rsidRDefault="00744A18" w:rsidP="008D4C47">
            <w:pPr>
              <w:rPr>
                <w:b/>
                <w:noProof/>
              </w:rPr>
            </w:pPr>
            <w:r w:rsidRPr="009046F1">
              <w:rPr>
                <w:noProof/>
              </w:rPr>
              <w:t>Адреса седишта</w:t>
            </w:r>
          </w:p>
        </w:tc>
        <w:tc>
          <w:tcPr>
            <w:tcW w:w="9684" w:type="dxa"/>
            <w:gridSpan w:val="4"/>
          </w:tcPr>
          <w:p w:rsidR="00744A18" w:rsidRPr="009046F1" w:rsidRDefault="00744A18" w:rsidP="008D4C47">
            <w:pPr>
              <w:rPr>
                <w:b/>
                <w:noProof/>
              </w:rPr>
            </w:pPr>
          </w:p>
        </w:tc>
      </w:tr>
      <w:tr w:rsidR="00CD2A5D" w:rsidRPr="009046F1" w:rsidTr="009C3184">
        <w:tc>
          <w:tcPr>
            <w:tcW w:w="5245" w:type="dxa"/>
          </w:tcPr>
          <w:p w:rsidR="00CD2A5D" w:rsidRPr="009046F1" w:rsidRDefault="00CD2A5D" w:rsidP="008D4C47">
            <w:pPr>
              <w:rPr>
                <w:noProof/>
              </w:rPr>
            </w:pPr>
            <w:r w:rsidRPr="009046F1">
              <w:rPr>
                <w:noProof/>
              </w:rPr>
              <w:t>Име особе за контакт</w:t>
            </w:r>
          </w:p>
        </w:tc>
        <w:tc>
          <w:tcPr>
            <w:tcW w:w="3402" w:type="dxa"/>
          </w:tcPr>
          <w:p w:rsidR="00CD2A5D" w:rsidRPr="009046F1" w:rsidRDefault="00CD2A5D" w:rsidP="008D4C47">
            <w:pPr>
              <w:jc w:val="right"/>
              <w:rPr>
                <w:b/>
                <w:noProof/>
              </w:rPr>
            </w:pPr>
          </w:p>
        </w:tc>
        <w:tc>
          <w:tcPr>
            <w:tcW w:w="3508" w:type="dxa"/>
            <w:gridSpan w:val="2"/>
          </w:tcPr>
          <w:p w:rsidR="00CD2A5D" w:rsidRPr="009046F1" w:rsidRDefault="00CD2A5D" w:rsidP="00AC18E3">
            <w:pPr>
              <w:jc w:val="right"/>
              <w:rPr>
                <w:b/>
                <w:noProof/>
              </w:rPr>
            </w:pPr>
            <w:r w:rsidRPr="009046F1">
              <w:rPr>
                <w:noProof/>
              </w:rPr>
              <w:t xml:space="preserve">Матични број </w:t>
            </w:r>
          </w:p>
        </w:tc>
        <w:tc>
          <w:tcPr>
            <w:tcW w:w="2774" w:type="dxa"/>
          </w:tcPr>
          <w:p w:rsidR="00CD2A5D" w:rsidRPr="009046F1" w:rsidRDefault="00CD2A5D" w:rsidP="008D4C47">
            <w:pPr>
              <w:jc w:val="right"/>
              <w:rPr>
                <w:b/>
                <w:noProof/>
              </w:rPr>
            </w:pPr>
          </w:p>
        </w:tc>
      </w:tr>
      <w:tr w:rsidR="00CD2A5D" w:rsidRPr="009046F1" w:rsidTr="009C3184">
        <w:tc>
          <w:tcPr>
            <w:tcW w:w="5245" w:type="dxa"/>
          </w:tcPr>
          <w:p w:rsidR="00CD2A5D" w:rsidRPr="009046F1" w:rsidRDefault="00CD2A5D" w:rsidP="008D4C47">
            <w:pPr>
              <w:rPr>
                <w:b/>
                <w:noProof/>
              </w:rPr>
            </w:pPr>
            <w:r w:rsidRPr="009046F1">
              <w:rPr>
                <w:noProof/>
              </w:rPr>
              <w:t>Телефон/факс</w:t>
            </w:r>
          </w:p>
        </w:tc>
        <w:tc>
          <w:tcPr>
            <w:tcW w:w="3402" w:type="dxa"/>
          </w:tcPr>
          <w:p w:rsidR="00CD2A5D" w:rsidRPr="009046F1" w:rsidRDefault="00CD2A5D" w:rsidP="008D4C47">
            <w:pPr>
              <w:jc w:val="right"/>
              <w:rPr>
                <w:b/>
                <w:noProof/>
              </w:rPr>
            </w:pPr>
          </w:p>
        </w:tc>
        <w:tc>
          <w:tcPr>
            <w:tcW w:w="3508" w:type="dxa"/>
            <w:gridSpan w:val="2"/>
          </w:tcPr>
          <w:p w:rsidR="00CD2A5D" w:rsidRPr="009046F1" w:rsidRDefault="00CD2A5D" w:rsidP="00AC18E3">
            <w:pPr>
              <w:jc w:val="right"/>
              <w:rPr>
                <w:b/>
                <w:noProof/>
              </w:rPr>
            </w:pPr>
            <w:r w:rsidRPr="009046F1">
              <w:rPr>
                <w:noProof/>
              </w:rPr>
              <w:t>Порески идентификациони број</w:t>
            </w:r>
          </w:p>
        </w:tc>
        <w:tc>
          <w:tcPr>
            <w:tcW w:w="2774" w:type="dxa"/>
          </w:tcPr>
          <w:p w:rsidR="00CD2A5D" w:rsidRPr="009046F1" w:rsidRDefault="00CD2A5D" w:rsidP="008D4C47">
            <w:pPr>
              <w:jc w:val="right"/>
              <w:rPr>
                <w:b/>
                <w:noProof/>
              </w:rPr>
            </w:pPr>
          </w:p>
        </w:tc>
      </w:tr>
      <w:tr w:rsidR="00CD2A5D" w:rsidRPr="009046F1" w:rsidTr="009C3184">
        <w:tc>
          <w:tcPr>
            <w:tcW w:w="5245" w:type="dxa"/>
          </w:tcPr>
          <w:p w:rsidR="00CD2A5D" w:rsidRPr="009046F1" w:rsidRDefault="00CD2A5D" w:rsidP="008D4C47">
            <w:pPr>
              <w:rPr>
                <w:b/>
                <w:noProof/>
              </w:rPr>
            </w:pPr>
            <w:r w:rsidRPr="009046F1">
              <w:rPr>
                <w:noProof/>
              </w:rPr>
              <w:t>Е-маил</w:t>
            </w:r>
          </w:p>
        </w:tc>
        <w:tc>
          <w:tcPr>
            <w:tcW w:w="3402" w:type="dxa"/>
          </w:tcPr>
          <w:p w:rsidR="00CD2A5D" w:rsidRPr="009046F1" w:rsidRDefault="00CD2A5D" w:rsidP="008D4C47">
            <w:pPr>
              <w:rPr>
                <w:b/>
                <w:noProof/>
              </w:rPr>
            </w:pPr>
          </w:p>
        </w:tc>
        <w:tc>
          <w:tcPr>
            <w:tcW w:w="3508" w:type="dxa"/>
            <w:gridSpan w:val="2"/>
          </w:tcPr>
          <w:p w:rsidR="00CD2A5D" w:rsidRPr="009046F1" w:rsidRDefault="00CD2A5D" w:rsidP="00AC18E3">
            <w:pPr>
              <w:jc w:val="right"/>
              <w:rPr>
                <w:noProof/>
              </w:rPr>
            </w:pPr>
            <w:r w:rsidRPr="009046F1">
              <w:rPr>
                <w:noProof/>
              </w:rPr>
              <w:t>Регистарски број</w:t>
            </w:r>
          </w:p>
        </w:tc>
        <w:tc>
          <w:tcPr>
            <w:tcW w:w="2774" w:type="dxa"/>
          </w:tcPr>
          <w:p w:rsidR="00CD2A5D" w:rsidRPr="009046F1" w:rsidRDefault="00CD2A5D" w:rsidP="008D4C47">
            <w:pPr>
              <w:rPr>
                <w:b/>
                <w:noProof/>
              </w:rPr>
            </w:pPr>
          </w:p>
        </w:tc>
      </w:tr>
      <w:tr w:rsidR="00CD2A5D" w:rsidRPr="009046F1" w:rsidTr="009C3184">
        <w:tc>
          <w:tcPr>
            <w:tcW w:w="5245" w:type="dxa"/>
          </w:tcPr>
          <w:p w:rsidR="00CD2A5D" w:rsidRPr="009046F1" w:rsidRDefault="00CD2A5D" w:rsidP="008D4C47">
            <w:pPr>
              <w:rPr>
                <w:noProof/>
              </w:rPr>
            </w:pPr>
            <w:r w:rsidRPr="009046F1">
              <w:rPr>
                <w:noProof/>
              </w:rPr>
              <w:t>Овлашћено лице, које ће потписати Уговор</w:t>
            </w:r>
          </w:p>
        </w:tc>
        <w:tc>
          <w:tcPr>
            <w:tcW w:w="3402" w:type="dxa"/>
          </w:tcPr>
          <w:p w:rsidR="00CD2A5D" w:rsidRPr="009046F1" w:rsidRDefault="00CD2A5D" w:rsidP="008D4C47">
            <w:pPr>
              <w:jc w:val="center"/>
              <w:rPr>
                <w:b/>
                <w:noProof/>
              </w:rPr>
            </w:pPr>
          </w:p>
        </w:tc>
        <w:tc>
          <w:tcPr>
            <w:tcW w:w="3508" w:type="dxa"/>
            <w:gridSpan w:val="2"/>
          </w:tcPr>
          <w:p w:rsidR="00CD2A5D" w:rsidRPr="009046F1" w:rsidRDefault="00CD2A5D" w:rsidP="00AC18E3">
            <w:pPr>
              <w:jc w:val="right"/>
              <w:rPr>
                <w:noProof/>
              </w:rPr>
            </w:pPr>
            <w:r w:rsidRPr="009046F1">
              <w:rPr>
                <w:noProof/>
              </w:rPr>
              <w:t>Шифра делатности</w:t>
            </w:r>
          </w:p>
        </w:tc>
        <w:tc>
          <w:tcPr>
            <w:tcW w:w="2774" w:type="dxa"/>
          </w:tcPr>
          <w:p w:rsidR="00CD2A5D" w:rsidRPr="009046F1" w:rsidRDefault="00CD2A5D" w:rsidP="008D4C47">
            <w:pPr>
              <w:jc w:val="center"/>
              <w:rPr>
                <w:b/>
                <w:noProof/>
              </w:rPr>
            </w:pPr>
          </w:p>
        </w:tc>
      </w:tr>
      <w:tr w:rsidR="00CD2A5D" w:rsidRPr="009046F1" w:rsidTr="009C3184">
        <w:tc>
          <w:tcPr>
            <w:tcW w:w="5245" w:type="dxa"/>
          </w:tcPr>
          <w:p w:rsidR="00CD2A5D" w:rsidRPr="009046F1" w:rsidRDefault="00CD2A5D" w:rsidP="008D4C47">
            <w:pPr>
              <w:rPr>
                <w:b/>
                <w:noProof/>
              </w:rPr>
            </w:pPr>
            <w:r w:rsidRPr="009046F1">
              <w:rPr>
                <w:b/>
                <w:noProof/>
              </w:rPr>
              <w:br w:type="page"/>
            </w:r>
            <w:r w:rsidRPr="009046F1">
              <w:rPr>
                <w:noProof/>
              </w:rPr>
              <w:t xml:space="preserve">Рок важења понуде изражен у броју дана од дана отварања понуда, који не може бити краћи од </w:t>
            </w:r>
            <w:r w:rsidRPr="009046F1">
              <w:rPr>
                <w:noProof/>
                <w:lang w:val="sr-Cyrl-CS"/>
              </w:rPr>
              <w:t>6</w:t>
            </w:r>
            <w:r w:rsidRPr="009046F1">
              <w:rPr>
                <w:noProof/>
              </w:rPr>
              <w:t>0 дана</w:t>
            </w:r>
          </w:p>
        </w:tc>
        <w:tc>
          <w:tcPr>
            <w:tcW w:w="3402" w:type="dxa"/>
          </w:tcPr>
          <w:p w:rsidR="00CD2A5D" w:rsidRPr="009046F1" w:rsidRDefault="00CD2A5D" w:rsidP="008D4C47">
            <w:pPr>
              <w:jc w:val="center"/>
              <w:rPr>
                <w:b/>
                <w:noProof/>
              </w:rPr>
            </w:pPr>
          </w:p>
        </w:tc>
        <w:tc>
          <w:tcPr>
            <w:tcW w:w="3508" w:type="dxa"/>
            <w:gridSpan w:val="2"/>
          </w:tcPr>
          <w:p w:rsidR="00CD2A5D" w:rsidRPr="009046F1" w:rsidRDefault="00CD2A5D" w:rsidP="00AC18E3">
            <w:pPr>
              <w:jc w:val="right"/>
              <w:rPr>
                <w:noProof/>
              </w:rPr>
            </w:pPr>
            <w:r w:rsidRPr="009046F1">
              <w:rPr>
                <w:noProof/>
              </w:rPr>
              <w:t>Жиро рачун и назив банке</w:t>
            </w:r>
          </w:p>
        </w:tc>
        <w:tc>
          <w:tcPr>
            <w:tcW w:w="2774" w:type="dxa"/>
          </w:tcPr>
          <w:p w:rsidR="00CD2A5D" w:rsidRPr="009046F1" w:rsidRDefault="00CD2A5D" w:rsidP="008D4C47">
            <w:pPr>
              <w:jc w:val="center"/>
              <w:rPr>
                <w:b/>
                <w:noProof/>
              </w:rPr>
            </w:pPr>
          </w:p>
        </w:tc>
      </w:tr>
      <w:tr w:rsidR="00744A18" w:rsidRPr="009046F1" w:rsidTr="009C3184">
        <w:tc>
          <w:tcPr>
            <w:tcW w:w="14929" w:type="dxa"/>
            <w:gridSpan w:val="5"/>
          </w:tcPr>
          <w:p w:rsidR="00744A18" w:rsidRPr="009046F1" w:rsidRDefault="00744A18" w:rsidP="003A273E">
            <w:pPr>
              <w:jc w:val="center"/>
              <w:rPr>
                <w:b/>
                <w:noProof/>
              </w:rPr>
            </w:pPr>
            <w:r w:rsidRPr="009046F1">
              <w:rPr>
                <w:b/>
                <w:noProof/>
              </w:rPr>
              <w:t>Остали подаци које наручилац сматра релевантним за закључење уговора</w:t>
            </w:r>
          </w:p>
        </w:tc>
      </w:tr>
      <w:tr w:rsidR="00744A18" w:rsidRPr="009046F1" w:rsidTr="009C3184">
        <w:trPr>
          <w:trHeight w:val="614"/>
        </w:trPr>
        <w:tc>
          <w:tcPr>
            <w:tcW w:w="5245" w:type="dxa"/>
          </w:tcPr>
          <w:p w:rsidR="00744A18" w:rsidRPr="009046F1" w:rsidRDefault="003311C0" w:rsidP="009C3184">
            <w:pPr>
              <w:rPr>
                <w:noProof/>
              </w:rPr>
            </w:pPr>
            <w:r w:rsidRPr="009046F1">
              <w:rPr>
                <w:noProof/>
              </w:rPr>
              <w:t>Начин и услови плаћања</w:t>
            </w:r>
          </w:p>
        </w:tc>
        <w:tc>
          <w:tcPr>
            <w:tcW w:w="9684" w:type="dxa"/>
            <w:gridSpan w:val="4"/>
          </w:tcPr>
          <w:p w:rsidR="00744A18" w:rsidRPr="009046F1" w:rsidRDefault="00744A18" w:rsidP="008D4C47">
            <w:pPr>
              <w:rPr>
                <w:b/>
                <w:noProof/>
              </w:rPr>
            </w:pPr>
          </w:p>
        </w:tc>
      </w:tr>
      <w:tr w:rsidR="003311C0" w:rsidRPr="009046F1" w:rsidTr="009C3184">
        <w:trPr>
          <w:trHeight w:val="614"/>
        </w:trPr>
        <w:tc>
          <w:tcPr>
            <w:tcW w:w="5245" w:type="dxa"/>
          </w:tcPr>
          <w:p w:rsidR="003311C0" w:rsidRPr="009046F1" w:rsidRDefault="003311C0" w:rsidP="009C3184">
            <w:pPr>
              <w:rPr>
                <w:noProof/>
              </w:rPr>
            </w:pPr>
            <w:r w:rsidRPr="009046F1">
              <w:rPr>
                <w:noProof/>
              </w:rPr>
              <w:t xml:space="preserve">Гаранција </w:t>
            </w:r>
            <w:r w:rsidR="007B705D" w:rsidRPr="009046F1">
              <w:rPr>
                <w:noProof/>
              </w:rPr>
              <w:t>на исправно функционисање апарата</w:t>
            </w:r>
          </w:p>
        </w:tc>
        <w:tc>
          <w:tcPr>
            <w:tcW w:w="9684" w:type="dxa"/>
            <w:gridSpan w:val="4"/>
          </w:tcPr>
          <w:p w:rsidR="003311C0" w:rsidRPr="009046F1" w:rsidRDefault="003311C0" w:rsidP="008D4C47">
            <w:pPr>
              <w:rPr>
                <w:b/>
                <w:noProof/>
              </w:rPr>
            </w:pPr>
          </w:p>
        </w:tc>
      </w:tr>
      <w:tr w:rsidR="003311C0" w:rsidRPr="009046F1" w:rsidTr="009C3184">
        <w:trPr>
          <w:trHeight w:val="293"/>
        </w:trPr>
        <w:tc>
          <w:tcPr>
            <w:tcW w:w="5245" w:type="dxa"/>
          </w:tcPr>
          <w:p w:rsidR="003311C0" w:rsidRPr="009046F1" w:rsidRDefault="003311C0" w:rsidP="003311C0">
            <w:pPr>
              <w:rPr>
                <w:noProof/>
              </w:rPr>
            </w:pPr>
            <w:r w:rsidRPr="009046F1">
              <w:rPr>
                <w:noProof/>
              </w:rPr>
              <w:t>Рок извршења услуге</w:t>
            </w:r>
          </w:p>
        </w:tc>
        <w:tc>
          <w:tcPr>
            <w:tcW w:w="9684" w:type="dxa"/>
            <w:gridSpan w:val="4"/>
          </w:tcPr>
          <w:p w:rsidR="003311C0" w:rsidRPr="009046F1" w:rsidRDefault="003311C0" w:rsidP="008D4C47">
            <w:pPr>
              <w:rPr>
                <w:b/>
                <w:noProof/>
              </w:rPr>
            </w:pPr>
          </w:p>
        </w:tc>
      </w:tr>
      <w:tr w:rsidR="009A342A" w:rsidRPr="009046F1" w:rsidTr="009C3184">
        <w:trPr>
          <w:trHeight w:val="283"/>
        </w:trPr>
        <w:tc>
          <w:tcPr>
            <w:tcW w:w="5245" w:type="dxa"/>
          </w:tcPr>
          <w:p w:rsidR="009A342A" w:rsidRPr="009046F1" w:rsidRDefault="009A342A" w:rsidP="00846187">
            <w:pPr>
              <w:rPr>
                <w:noProof/>
                <w:lang w:val="sr-Cyrl-CS"/>
              </w:rPr>
            </w:pPr>
            <w:r w:rsidRPr="009046F1">
              <w:rPr>
                <w:noProof/>
                <w:lang w:val="sr-Cyrl-CS"/>
              </w:rPr>
              <w:t>Цена радно</w:t>
            </w:r>
            <w:r w:rsidR="00956C14" w:rsidRPr="009046F1">
              <w:rPr>
                <w:noProof/>
                <w:lang w:val="sr-Cyrl-CS"/>
              </w:rPr>
              <w:t>г сата</w:t>
            </w:r>
            <w:r w:rsidR="00846187" w:rsidRPr="009046F1">
              <w:rPr>
                <w:noProof/>
                <w:lang w:val="sr-Cyrl-CS"/>
              </w:rPr>
              <w:t xml:space="preserve"> сервиса</w:t>
            </w:r>
          </w:p>
        </w:tc>
        <w:tc>
          <w:tcPr>
            <w:tcW w:w="9684" w:type="dxa"/>
            <w:gridSpan w:val="4"/>
          </w:tcPr>
          <w:p w:rsidR="009A342A" w:rsidRPr="009046F1" w:rsidRDefault="009A342A" w:rsidP="008D4C47">
            <w:pPr>
              <w:rPr>
                <w:b/>
                <w:noProof/>
              </w:rPr>
            </w:pPr>
          </w:p>
        </w:tc>
      </w:tr>
    </w:tbl>
    <w:p w:rsidR="00744A18" w:rsidRPr="009046F1" w:rsidRDefault="00744A18" w:rsidP="008D4C47">
      <w:pPr>
        <w:pStyle w:val="BodyText"/>
        <w:rPr>
          <w:b/>
          <w:noProof/>
          <w:szCs w:val="24"/>
        </w:rPr>
        <w:sectPr w:rsidR="00744A18" w:rsidRPr="009046F1" w:rsidSect="007C7ED3">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709" w:footer="709" w:gutter="0"/>
          <w:cols w:space="708"/>
          <w:docGrid w:linePitch="360"/>
        </w:sectPr>
      </w:pPr>
    </w:p>
    <w:tbl>
      <w:tblPr>
        <w:tblW w:w="15624" w:type="dxa"/>
        <w:tblInd w:w="-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tblPr>
      <w:tblGrid>
        <w:gridCol w:w="569"/>
        <w:gridCol w:w="3541"/>
        <w:gridCol w:w="1116"/>
        <w:gridCol w:w="954"/>
        <w:gridCol w:w="1788"/>
        <w:gridCol w:w="1272"/>
        <w:gridCol w:w="1800"/>
        <w:gridCol w:w="1710"/>
        <w:gridCol w:w="1440"/>
        <w:gridCol w:w="1434"/>
      </w:tblGrid>
      <w:tr w:rsidR="005228A9" w:rsidRPr="009046F1" w:rsidTr="00635962">
        <w:trPr>
          <w:trHeight w:val="262"/>
        </w:trPr>
        <w:tc>
          <w:tcPr>
            <w:tcW w:w="569" w:type="dxa"/>
            <w:vAlign w:val="center"/>
          </w:tcPr>
          <w:p w:rsidR="005228A9" w:rsidRPr="009046F1" w:rsidRDefault="005228A9" w:rsidP="008D4C47">
            <w:pPr>
              <w:autoSpaceDE w:val="0"/>
              <w:autoSpaceDN w:val="0"/>
              <w:adjustRightInd w:val="0"/>
              <w:jc w:val="center"/>
              <w:rPr>
                <w:noProof/>
                <w:color w:val="000000"/>
                <w:lang w:val="en-US"/>
              </w:rPr>
            </w:pPr>
            <w:r w:rsidRPr="009046F1">
              <w:rPr>
                <w:noProof/>
                <w:color w:val="000000"/>
              </w:rPr>
              <w:lastRenderedPageBreak/>
              <w:t>Р.БР</w:t>
            </w:r>
          </w:p>
        </w:tc>
        <w:tc>
          <w:tcPr>
            <w:tcW w:w="3541" w:type="dxa"/>
            <w:vAlign w:val="center"/>
          </w:tcPr>
          <w:p w:rsidR="005228A9" w:rsidRPr="009046F1" w:rsidRDefault="005228A9" w:rsidP="00E70819">
            <w:pPr>
              <w:autoSpaceDE w:val="0"/>
              <w:autoSpaceDN w:val="0"/>
              <w:adjustRightInd w:val="0"/>
              <w:jc w:val="center"/>
              <w:rPr>
                <w:noProof/>
                <w:color w:val="000000"/>
                <w:lang w:val="en-US"/>
              </w:rPr>
            </w:pPr>
            <w:r w:rsidRPr="009046F1">
              <w:rPr>
                <w:noProof/>
                <w:color w:val="000000"/>
                <w:lang w:val="en-US"/>
              </w:rPr>
              <w:t>Назив</w:t>
            </w:r>
          </w:p>
        </w:tc>
        <w:tc>
          <w:tcPr>
            <w:tcW w:w="1116" w:type="dxa"/>
            <w:vAlign w:val="center"/>
          </w:tcPr>
          <w:p w:rsidR="005228A9" w:rsidRPr="009046F1" w:rsidRDefault="005228A9" w:rsidP="00E70819">
            <w:pPr>
              <w:autoSpaceDE w:val="0"/>
              <w:autoSpaceDN w:val="0"/>
              <w:adjustRightInd w:val="0"/>
              <w:jc w:val="center"/>
              <w:rPr>
                <w:noProof/>
                <w:color w:val="000000"/>
                <w:lang w:val="en-US"/>
              </w:rPr>
            </w:pPr>
            <w:r w:rsidRPr="009046F1">
              <w:rPr>
                <w:noProof/>
                <w:color w:val="000000"/>
                <w:lang w:val="en-US"/>
              </w:rPr>
              <w:t>Јединица мере</w:t>
            </w:r>
          </w:p>
        </w:tc>
        <w:tc>
          <w:tcPr>
            <w:tcW w:w="954" w:type="dxa"/>
            <w:vAlign w:val="center"/>
          </w:tcPr>
          <w:p w:rsidR="005228A9" w:rsidRPr="009046F1" w:rsidRDefault="005228A9" w:rsidP="00E70819">
            <w:pPr>
              <w:autoSpaceDE w:val="0"/>
              <w:autoSpaceDN w:val="0"/>
              <w:adjustRightInd w:val="0"/>
              <w:jc w:val="center"/>
              <w:rPr>
                <w:noProof/>
                <w:color w:val="000000"/>
                <w:lang w:val="en-US"/>
              </w:rPr>
            </w:pPr>
            <w:r w:rsidRPr="009046F1">
              <w:rPr>
                <w:noProof/>
                <w:color w:val="000000"/>
                <w:lang w:val="en-US"/>
              </w:rPr>
              <w:t>Количина</w:t>
            </w:r>
          </w:p>
        </w:tc>
        <w:tc>
          <w:tcPr>
            <w:tcW w:w="1788" w:type="dxa"/>
            <w:vAlign w:val="center"/>
          </w:tcPr>
          <w:p w:rsidR="005228A9" w:rsidRPr="009046F1" w:rsidRDefault="005228A9" w:rsidP="00E70819">
            <w:pPr>
              <w:autoSpaceDE w:val="0"/>
              <w:autoSpaceDN w:val="0"/>
              <w:adjustRightInd w:val="0"/>
              <w:jc w:val="center"/>
              <w:rPr>
                <w:noProof/>
                <w:color w:val="000000"/>
                <w:lang w:val="en-US"/>
              </w:rPr>
            </w:pPr>
            <w:r w:rsidRPr="009046F1">
              <w:rPr>
                <w:noProof/>
                <w:color w:val="000000"/>
                <w:lang w:val="en-US"/>
              </w:rPr>
              <w:t>Јединична цена без ПДВ-а</w:t>
            </w:r>
          </w:p>
        </w:tc>
        <w:tc>
          <w:tcPr>
            <w:tcW w:w="1272" w:type="dxa"/>
          </w:tcPr>
          <w:p w:rsidR="005228A9" w:rsidRPr="009046F1" w:rsidRDefault="005228A9" w:rsidP="00E70819">
            <w:pPr>
              <w:autoSpaceDE w:val="0"/>
              <w:autoSpaceDN w:val="0"/>
              <w:adjustRightInd w:val="0"/>
              <w:jc w:val="center"/>
              <w:rPr>
                <w:noProof/>
                <w:color w:val="000000"/>
                <w:lang w:val="sr-Cyrl-CS"/>
              </w:rPr>
            </w:pPr>
            <w:r w:rsidRPr="009046F1">
              <w:rPr>
                <w:noProof/>
                <w:color w:val="000000"/>
                <w:lang w:val="sr-Cyrl-CS"/>
              </w:rPr>
              <w:t xml:space="preserve">Стопа </w:t>
            </w:r>
          </w:p>
          <w:p w:rsidR="005228A9" w:rsidRPr="009046F1" w:rsidRDefault="005228A9" w:rsidP="00E70819">
            <w:pPr>
              <w:autoSpaceDE w:val="0"/>
              <w:autoSpaceDN w:val="0"/>
              <w:adjustRightInd w:val="0"/>
              <w:jc w:val="center"/>
              <w:rPr>
                <w:noProof/>
                <w:color w:val="000000"/>
                <w:lang w:val="sr-Cyrl-CS"/>
              </w:rPr>
            </w:pPr>
            <w:r w:rsidRPr="009046F1">
              <w:rPr>
                <w:noProof/>
                <w:color w:val="000000"/>
                <w:lang w:val="sr-Cyrl-CS"/>
              </w:rPr>
              <w:t>ПДВ-а</w:t>
            </w:r>
          </w:p>
        </w:tc>
        <w:tc>
          <w:tcPr>
            <w:tcW w:w="1800" w:type="dxa"/>
            <w:vAlign w:val="center"/>
          </w:tcPr>
          <w:p w:rsidR="005228A9" w:rsidRPr="009046F1" w:rsidRDefault="005228A9" w:rsidP="00E70819">
            <w:pPr>
              <w:autoSpaceDE w:val="0"/>
              <w:autoSpaceDN w:val="0"/>
              <w:adjustRightInd w:val="0"/>
              <w:jc w:val="center"/>
              <w:rPr>
                <w:noProof/>
                <w:color w:val="000000"/>
                <w:lang w:val="en-US"/>
              </w:rPr>
            </w:pPr>
            <w:r w:rsidRPr="009046F1">
              <w:rPr>
                <w:noProof/>
                <w:color w:val="000000"/>
                <w:lang w:val="en-US"/>
              </w:rPr>
              <w:t>Укупна цена без ПДВ-а</w:t>
            </w:r>
          </w:p>
        </w:tc>
        <w:tc>
          <w:tcPr>
            <w:tcW w:w="1710" w:type="dxa"/>
            <w:vAlign w:val="center"/>
          </w:tcPr>
          <w:p w:rsidR="005228A9" w:rsidRPr="009046F1" w:rsidRDefault="005228A9" w:rsidP="00E70819">
            <w:pPr>
              <w:autoSpaceDE w:val="0"/>
              <w:autoSpaceDN w:val="0"/>
              <w:adjustRightInd w:val="0"/>
              <w:jc w:val="center"/>
              <w:rPr>
                <w:noProof/>
                <w:color w:val="000000"/>
              </w:rPr>
            </w:pPr>
            <w:r w:rsidRPr="009046F1">
              <w:rPr>
                <w:noProof/>
                <w:color w:val="000000"/>
              </w:rPr>
              <w:t>Произвођач</w:t>
            </w:r>
          </w:p>
        </w:tc>
        <w:tc>
          <w:tcPr>
            <w:tcW w:w="1440" w:type="dxa"/>
            <w:vAlign w:val="center"/>
          </w:tcPr>
          <w:p w:rsidR="005228A9" w:rsidRPr="009046F1" w:rsidRDefault="005228A9" w:rsidP="00E70819">
            <w:pPr>
              <w:jc w:val="center"/>
            </w:pPr>
            <w:r w:rsidRPr="009046F1">
              <w:rPr>
                <w:noProof/>
                <w:color w:val="000000"/>
              </w:rPr>
              <w:t>Земља порекла</w:t>
            </w:r>
          </w:p>
        </w:tc>
        <w:tc>
          <w:tcPr>
            <w:tcW w:w="1434" w:type="dxa"/>
            <w:vAlign w:val="center"/>
          </w:tcPr>
          <w:p w:rsidR="005228A9" w:rsidRPr="009046F1" w:rsidRDefault="005228A9" w:rsidP="00E70819">
            <w:pPr>
              <w:jc w:val="center"/>
            </w:pPr>
            <w:r w:rsidRPr="009046F1">
              <w:rPr>
                <w:noProof/>
                <w:color w:val="000000"/>
              </w:rPr>
              <w:t>Напомена</w:t>
            </w:r>
          </w:p>
        </w:tc>
      </w:tr>
      <w:tr w:rsidR="005228A9" w:rsidRPr="009046F1" w:rsidTr="00635962">
        <w:trPr>
          <w:trHeight w:val="288"/>
        </w:trPr>
        <w:tc>
          <w:tcPr>
            <w:tcW w:w="569" w:type="dxa"/>
          </w:tcPr>
          <w:p w:rsidR="005228A9" w:rsidRPr="009046F1" w:rsidRDefault="005228A9" w:rsidP="008D4C47">
            <w:pPr>
              <w:autoSpaceDE w:val="0"/>
              <w:autoSpaceDN w:val="0"/>
              <w:adjustRightInd w:val="0"/>
              <w:jc w:val="center"/>
              <w:rPr>
                <w:b/>
                <w:noProof/>
                <w:color w:val="000000"/>
              </w:rPr>
            </w:pPr>
            <w:r w:rsidRPr="009046F1">
              <w:rPr>
                <w:b/>
                <w:noProof/>
                <w:color w:val="000000"/>
              </w:rPr>
              <w:t>I</w:t>
            </w:r>
          </w:p>
        </w:tc>
        <w:tc>
          <w:tcPr>
            <w:tcW w:w="3541" w:type="dxa"/>
          </w:tcPr>
          <w:p w:rsidR="005228A9" w:rsidRPr="009046F1" w:rsidRDefault="005228A9" w:rsidP="008D4C47">
            <w:pPr>
              <w:autoSpaceDE w:val="0"/>
              <w:autoSpaceDN w:val="0"/>
              <w:adjustRightInd w:val="0"/>
              <w:jc w:val="center"/>
              <w:rPr>
                <w:noProof/>
                <w:color w:val="000000"/>
                <w:lang w:val="en-US"/>
              </w:rPr>
            </w:pPr>
            <w:r w:rsidRPr="009046F1">
              <w:rPr>
                <w:noProof/>
                <w:color w:val="000000"/>
                <w:lang w:val="en-US"/>
              </w:rPr>
              <w:t>2</w:t>
            </w:r>
          </w:p>
        </w:tc>
        <w:tc>
          <w:tcPr>
            <w:tcW w:w="1116" w:type="dxa"/>
          </w:tcPr>
          <w:p w:rsidR="005228A9" w:rsidRPr="009046F1" w:rsidRDefault="005228A9" w:rsidP="008D4C47">
            <w:pPr>
              <w:autoSpaceDE w:val="0"/>
              <w:autoSpaceDN w:val="0"/>
              <w:adjustRightInd w:val="0"/>
              <w:jc w:val="center"/>
              <w:rPr>
                <w:noProof/>
                <w:color w:val="000000"/>
                <w:lang w:val="en-US"/>
              </w:rPr>
            </w:pPr>
            <w:r w:rsidRPr="009046F1">
              <w:rPr>
                <w:noProof/>
                <w:color w:val="000000"/>
                <w:lang w:val="en-US"/>
              </w:rPr>
              <w:t>3</w:t>
            </w:r>
          </w:p>
        </w:tc>
        <w:tc>
          <w:tcPr>
            <w:tcW w:w="954" w:type="dxa"/>
          </w:tcPr>
          <w:p w:rsidR="005228A9" w:rsidRPr="009046F1" w:rsidRDefault="005228A9" w:rsidP="008D4C47">
            <w:pPr>
              <w:autoSpaceDE w:val="0"/>
              <w:autoSpaceDN w:val="0"/>
              <w:adjustRightInd w:val="0"/>
              <w:jc w:val="center"/>
              <w:rPr>
                <w:noProof/>
                <w:color w:val="000000"/>
                <w:lang w:val="en-US"/>
              </w:rPr>
            </w:pPr>
            <w:r w:rsidRPr="009046F1">
              <w:rPr>
                <w:noProof/>
                <w:color w:val="000000"/>
                <w:lang w:val="en-US"/>
              </w:rPr>
              <w:t>4</w:t>
            </w:r>
          </w:p>
        </w:tc>
        <w:tc>
          <w:tcPr>
            <w:tcW w:w="1788" w:type="dxa"/>
          </w:tcPr>
          <w:p w:rsidR="005228A9" w:rsidRPr="009046F1" w:rsidRDefault="005228A9" w:rsidP="008D4C47">
            <w:pPr>
              <w:autoSpaceDE w:val="0"/>
              <w:autoSpaceDN w:val="0"/>
              <w:adjustRightInd w:val="0"/>
              <w:jc w:val="center"/>
              <w:rPr>
                <w:noProof/>
                <w:color w:val="000000"/>
                <w:lang w:val="en-US"/>
              </w:rPr>
            </w:pPr>
            <w:r w:rsidRPr="009046F1">
              <w:rPr>
                <w:noProof/>
                <w:color w:val="000000"/>
                <w:lang w:val="en-US"/>
              </w:rPr>
              <w:t>5</w:t>
            </w:r>
          </w:p>
        </w:tc>
        <w:tc>
          <w:tcPr>
            <w:tcW w:w="1272" w:type="dxa"/>
          </w:tcPr>
          <w:p w:rsidR="005228A9" w:rsidRPr="009046F1" w:rsidRDefault="005228A9" w:rsidP="008D4C47">
            <w:pPr>
              <w:autoSpaceDE w:val="0"/>
              <w:autoSpaceDN w:val="0"/>
              <w:adjustRightInd w:val="0"/>
              <w:jc w:val="center"/>
              <w:rPr>
                <w:noProof/>
                <w:color w:val="000000"/>
                <w:lang w:val="sr-Cyrl-CS"/>
              </w:rPr>
            </w:pPr>
            <w:r w:rsidRPr="009046F1">
              <w:rPr>
                <w:noProof/>
                <w:color w:val="000000"/>
                <w:lang w:val="sr-Cyrl-CS"/>
              </w:rPr>
              <w:t>6</w:t>
            </w:r>
          </w:p>
        </w:tc>
        <w:tc>
          <w:tcPr>
            <w:tcW w:w="1800" w:type="dxa"/>
          </w:tcPr>
          <w:p w:rsidR="005228A9" w:rsidRPr="009046F1" w:rsidRDefault="005228A9" w:rsidP="008D4C47">
            <w:pPr>
              <w:autoSpaceDE w:val="0"/>
              <w:autoSpaceDN w:val="0"/>
              <w:adjustRightInd w:val="0"/>
              <w:jc w:val="center"/>
              <w:rPr>
                <w:noProof/>
                <w:color w:val="000000"/>
                <w:lang w:val="sr-Cyrl-CS"/>
              </w:rPr>
            </w:pPr>
            <w:r w:rsidRPr="009046F1">
              <w:rPr>
                <w:noProof/>
                <w:color w:val="000000"/>
                <w:lang w:val="sr-Cyrl-CS"/>
              </w:rPr>
              <w:t>7</w:t>
            </w:r>
          </w:p>
        </w:tc>
        <w:tc>
          <w:tcPr>
            <w:tcW w:w="1710" w:type="dxa"/>
          </w:tcPr>
          <w:p w:rsidR="005228A9" w:rsidRPr="009046F1" w:rsidRDefault="005228A9" w:rsidP="008D4C47">
            <w:pPr>
              <w:autoSpaceDE w:val="0"/>
              <w:autoSpaceDN w:val="0"/>
              <w:adjustRightInd w:val="0"/>
              <w:jc w:val="center"/>
              <w:rPr>
                <w:noProof/>
                <w:color w:val="000000"/>
                <w:lang w:val="sr-Cyrl-CS"/>
              </w:rPr>
            </w:pPr>
            <w:r w:rsidRPr="009046F1">
              <w:rPr>
                <w:noProof/>
                <w:color w:val="000000"/>
                <w:lang w:val="sr-Cyrl-CS"/>
              </w:rPr>
              <w:t>8</w:t>
            </w:r>
          </w:p>
        </w:tc>
        <w:tc>
          <w:tcPr>
            <w:tcW w:w="1440" w:type="dxa"/>
          </w:tcPr>
          <w:p w:rsidR="005228A9" w:rsidRPr="009046F1" w:rsidRDefault="005228A9" w:rsidP="008D4C47">
            <w:pPr>
              <w:autoSpaceDE w:val="0"/>
              <w:autoSpaceDN w:val="0"/>
              <w:adjustRightInd w:val="0"/>
              <w:jc w:val="center"/>
              <w:rPr>
                <w:noProof/>
                <w:color w:val="000000"/>
                <w:lang w:val="sr-Cyrl-CS"/>
              </w:rPr>
            </w:pPr>
            <w:r w:rsidRPr="009046F1">
              <w:rPr>
                <w:noProof/>
                <w:color w:val="000000"/>
                <w:lang w:val="sr-Cyrl-CS"/>
              </w:rPr>
              <w:t>9</w:t>
            </w:r>
          </w:p>
        </w:tc>
        <w:tc>
          <w:tcPr>
            <w:tcW w:w="1434" w:type="dxa"/>
          </w:tcPr>
          <w:p w:rsidR="005228A9" w:rsidRPr="009046F1" w:rsidRDefault="005228A9" w:rsidP="008D4C47">
            <w:pPr>
              <w:autoSpaceDE w:val="0"/>
              <w:autoSpaceDN w:val="0"/>
              <w:adjustRightInd w:val="0"/>
              <w:jc w:val="center"/>
              <w:rPr>
                <w:noProof/>
                <w:color w:val="000000"/>
                <w:lang w:val="sr-Cyrl-CS"/>
              </w:rPr>
            </w:pPr>
            <w:r w:rsidRPr="009046F1">
              <w:rPr>
                <w:noProof/>
                <w:color w:val="000000"/>
                <w:lang w:val="sr-Cyrl-CS"/>
              </w:rPr>
              <w:t>10</w:t>
            </w:r>
          </w:p>
        </w:tc>
      </w:tr>
      <w:tr w:rsidR="005228A9" w:rsidRPr="009046F1" w:rsidTr="005228A9">
        <w:trPr>
          <w:trHeight w:val="420"/>
        </w:trPr>
        <w:tc>
          <w:tcPr>
            <w:tcW w:w="569" w:type="dxa"/>
          </w:tcPr>
          <w:p w:rsidR="005228A9" w:rsidRPr="009046F1" w:rsidRDefault="005228A9" w:rsidP="008D4C47">
            <w:pPr>
              <w:autoSpaceDE w:val="0"/>
              <w:autoSpaceDN w:val="0"/>
              <w:adjustRightInd w:val="0"/>
              <w:jc w:val="center"/>
              <w:rPr>
                <w:noProof/>
                <w:color w:val="000000"/>
                <w:lang w:val="en-US"/>
              </w:rPr>
            </w:pPr>
          </w:p>
        </w:tc>
        <w:tc>
          <w:tcPr>
            <w:tcW w:w="15055" w:type="dxa"/>
            <w:gridSpan w:val="9"/>
            <w:shd w:val="clear" w:color="auto" w:fill="EEECE1" w:themeFill="background2"/>
          </w:tcPr>
          <w:p w:rsidR="005228A9" w:rsidRPr="009046F1" w:rsidRDefault="005228A9" w:rsidP="006405B8">
            <w:pPr>
              <w:autoSpaceDE w:val="0"/>
              <w:autoSpaceDN w:val="0"/>
              <w:adjustRightInd w:val="0"/>
              <w:rPr>
                <w:noProof/>
                <w:color w:val="000000"/>
                <w:lang w:val="en-US"/>
              </w:rPr>
            </w:pPr>
            <w:r w:rsidRPr="009046F1">
              <w:rPr>
                <w:noProof/>
                <w:color w:val="000000"/>
              </w:rPr>
              <w:t xml:space="preserve">Редовно </w:t>
            </w:r>
            <w:r w:rsidR="00956C14" w:rsidRPr="009046F1">
              <w:rPr>
                <w:noProof/>
                <w:color w:val="000000"/>
              </w:rPr>
              <w:t>превентивно</w:t>
            </w:r>
            <w:r w:rsidRPr="009046F1">
              <w:rPr>
                <w:noProof/>
                <w:color w:val="000000"/>
              </w:rPr>
              <w:t xml:space="preserve"> сервисирање апарата </w:t>
            </w:r>
          </w:p>
        </w:tc>
      </w:tr>
      <w:tr w:rsidR="005228A9" w:rsidRPr="009046F1" w:rsidTr="00635962">
        <w:trPr>
          <w:trHeight w:val="420"/>
        </w:trPr>
        <w:tc>
          <w:tcPr>
            <w:tcW w:w="569" w:type="dxa"/>
          </w:tcPr>
          <w:p w:rsidR="005228A9" w:rsidRPr="009046F1" w:rsidRDefault="00635962" w:rsidP="008D4C47">
            <w:pPr>
              <w:autoSpaceDE w:val="0"/>
              <w:autoSpaceDN w:val="0"/>
              <w:adjustRightInd w:val="0"/>
              <w:jc w:val="center"/>
              <w:rPr>
                <w:noProof/>
                <w:color w:val="000000"/>
              </w:rPr>
            </w:pPr>
            <w:r w:rsidRPr="009046F1">
              <w:rPr>
                <w:noProof/>
                <w:color w:val="000000"/>
              </w:rPr>
              <w:t>1</w:t>
            </w:r>
          </w:p>
        </w:tc>
        <w:tc>
          <w:tcPr>
            <w:tcW w:w="3541" w:type="dxa"/>
          </w:tcPr>
          <w:p w:rsidR="005228A9" w:rsidRPr="009046F1" w:rsidRDefault="00635962" w:rsidP="00635962">
            <w:pPr>
              <w:rPr>
                <w:noProof/>
                <w:color w:val="000000"/>
              </w:rPr>
            </w:pPr>
            <w:r w:rsidRPr="009046F1">
              <w:rPr>
                <w:color w:val="000000"/>
              </w:rPr>
              <w:t xml:space="preserve">Aparat za anesteziju, </w:t>
            </w:r>
            <w:r w:rsidR="006405B8" w:rsidRPr="009046F1">
              <w:rPr>
                <w:color w:val="000000"/>
              </w:rPr>
              <w:t>typ: S/5 Avance</w:t>
            </w:r>
          </w:p>
        </w:tc>
        <w:tc>
          <w:tcPr>
            <w:tcW w:w="1116" w:type="dxa"/>
          </w:tcPr>
          <w:p w:rsidR="005228A9" w:rsidRPr="009046F1" w:rsidRDefault="005228A9" w:rsidP="008D4C47">
            <w:pPr>
              <w:autoSpaceDE w:val="0"/>
              <w:autoSpaceDN w:val="0"/>
              <w:adjustRightInd w:val="0"/>
              <w:jc w:val="center"/>
              <w:rPr>
                <w:noProof/>
                <w:color w:val="000000"/>
                <w:lang w:val="sr-Cyrl-CS"/>
              </w:rPr>
            </w:pPr>
            <w:r w:rsidRPr="009046F1">
              <w:rPr>
                <w:noProof/>
                <w:color w:val="000000"/>
                <w:lang w:val="sr-Cyrl-CS"/>
              </w:rPr>
              <w:t>ком</w:t>
            </w:r>
          </w:p>
        </w:tc>
        <w:tc>
          <w:tcPr>
            <w:tcW w:w="954" w:type="dxa"/>
          </w:tcPr>
          <w:p w:rsidR="006405B8" w:rsidRPr="009046F1" w:rsidRDefault="006405B8" w:rsidP="006405B8">
            <w:pPr>
              <w:jc w:val="center"/>
              <w:rPr>
                <w:color w:val="000000"/>
              </w:rPr>
            </w:pPr>
            <w:r w:rsidRPr="009046F1">
              <w:rPr>
                <w:color w:val="000000"/>
              </w:rPr>
              <w:t>5</w:t>
            </w:r>
          </w:p>
          <w:p w:rsidR="005228A9" w:rsidRPr="009046F1" w:rsidRDefault="005228A9" w:rsidP="00846187">
            <w:pPr>
              <w:autoSpaceDE w:val="0"/>
              <w:autoSpaceDN w:val="0"/>
              <w:adjustRightInd w:val="0"/>
              <w:jc w:val="center"/>
              <w:rPr>
                <w:noProof/>
                <w:lang w:val="sr-Cyrl-CS"/>
              </w:rPr>
            </w:pPr>
          </w:p>
        </w:tc>
        <w:tc>
          <w:tcPr>
            <w:tcW w:w="1788" w:type="dxa"/>
          </w:tcPr>
          <w:p w:rsidR="005228A9" w:rsidRPr="009046F1" w:rsidRDefault="005228A9" w:rsidP="008D4C47">
            <w:pPr>
              <w:autoSpaceDE w:val="0"/>
              <w:autoSpaceDN w:val="0"/>
              <w:adjustRightInd w:val="0"/>
              <w:jc w:val="center"/>
              <w:rPr>
                <w:noProof/>
                <w:color w:val="000000"/>
                <w:lang w:val="en-US"/>
              </w:rPr>
            </w:pPr>
          </w:p>
        </w:tc>
        <w:tc>
          <w:tcPr>
            <w:tcW w:w="1272" w:type="dxa"/>
          </w:tcPr>
          <w:p w:rsidR="005228A9" w:rsidRPr="009046F1" w:rsidRDefault="005228A9" w:rsidP="008D4C47">
            <w:pPr>
              <w:autoSpaceDE w:val="0"/>
              <w:autoSpaceDN w:val="0"/>
              <w:adjustRightInd w:val="0"/>
              <w:jc w:val="right"/>
              <w:rPr>
                <w:noProof/>
                <w:color w:val="000000"/>
                <w:lang w:val="en-US"/>
              </w:rPr>
            </w:pPr>
          </w:p>
        </w:tc>
        <w:tc>
          <w:tcPr>
            <w:tcW w:w="1800" w:type="dxa"/>
          </w:tcPr>
          <w:p w:rsidR="005228A9" w:rsidRPr="009046F1" w:rsidRDefault="005228A9" w:rsidP="008D4C47">
            <w:pPr>
              <w:autoSpaceDE w:val="0"/>
              <w:autoSpaceDN w:val="0"/>
              <w:adjustRightInd w:val="0"/>
              <w:jc w:val="right"/>
              <w:rPr>
                <w:noProof/>
                <w:color w:val="000000"/>
                <w:lang w:val="en-US"/>
              </w:rPr>
            </w:pPr>
          </w:p>
        </w:tc>
        <w:tc>
          <w:tcPr>
            <w:tcW w:w="1710" w:type="dxa"/>
          </w:tcPr>
          <w:p w:rsidR="005228A9" w:rsidRPr="009046F1" w:rsidRDefault="005228A9" w:rsidP="008D4C47">
            <w:pPr>
              <w:autoSpaceDE w:val="0"/>
              <w:autoSpaceDN w:val="0"/>
              <w:adjustRightInd w:val="0"/>
              <w:jc w:val="right"/>
              <w:rPr>
                <w:noProof/>
                <w:color w:val="000000"/>
                <w:lang w:val="en-US"/>
              </w:rPr>
            </w:pPr>
          </w:p>
        </w:tc>
        <w:tc>
          <w:tcPr>
            <w:tcW w:w="1440" w:type="dxa"/>
          </w:tcPr>
          <w:p w:rsidR="005228A9" w:rsidRPr="009046F1" w:rsidRDefault="005228A9" w:rsidP="008D4C47">
            <w:pPr>
              <w:autoSpaceDE w:val="0"/>
              <w:autoSpaceDN w:val="0"/>
              <w:adjustRightInd w:val="0"/>
              <w:jc w:val="right"/>
              <w:rPr>
                <w:noProof/>
                <w:color w:val="000000"/>
                <w:lang w:val="en-US"/>
              </w:rPr>
            </w:pPr>
          </w:p>
        </w:tc>
        <w:tc>
          <w:tcPr>
            <w:tcW w:w="1434" w:type="dxa"/>
          </w:tcPr>
          <w:p w:rsidR="005228A9" w:rsidRPr="009046F1" w:rsidRDefault="005228A9" w:rsidP="008D4C47">
            <w:pPr>
              <w:autoSpaceDE w:val="0"/>
              <w:autoSpaceDN w:val="0"/>
              <w:adjustRightInd w:val="0"/>
              <w:jc w:val="right"/>
              <w:rPr>
                <w:noProof/>
                <w:color w:val="000000"/>
                <w:lang w:val="en-US"/>
              </w:rPr>
            </w:pPr>
          </w:p>
        </w:tc>
      </w:tr>
      <w:tr w:rsidR="005228A9" w:rsidRPr="009046F1" w:rsidTr="00635962">
        <w:trPr>
          <w:trHeight w:val="420"/>
        </w:trPr>
        <w:tc>
          <w:tcPr>
            <w:tcW w:w="569" w:type="dxa"/>
          </w:tcPr>
          <w:p w:rsidR="005228A9" w:rsidRPr="009046F1" w:rsidRDefault="00635962" w:rsidP="008D4C47">
            <w:pPr>
              <w:autoSpaceDE w:val="0"/>
              <w:autoSpaceDN w:val="0"/>
              <w:adjustRightInd w:val="0"/>
              <w:jc w:val="center"/>
              <w:rPr>
                <w:noProof/>
                <w:color w:val="000000"/>
              </w:rPr>
            </w:pPr>
            <w:r w:rsidRPr="009046F1">
              <w:rPr>
                <w:noProof/>
                <w:color w:val="000000"/>
              </w:rPr>
              <w:t>2</w:t>
            </w:r>
            <w:r w:rsidR="005228A9" w:rsidRPr="009046F1">
              <w:rPr>
                <w:noProof/>
                <w:color w:val="000000"/>
              </w:rPr>
              <w:t xml:space="preserve">  </w:t>
            </w:r>
          </w:p>
        </w:tc>
        <w:tc>
          <w:tcPr>
            <w:tcW w:w="3541" w:type="dxa"/>
          </w:tcPr>
          <w:p w:rsidR="005228A9" w:rsidRPr="009046F1" w:rsidRDefault="006405B8" w:rsidP="00635962">
            <w:pPr>
              <w:rPr>
                <w:noProof/>
                <w:color w:val="000000"/>
              </w:rPr>
            </w:pPr>
            <w:r w:rsidRPr="009046F1">
              <w:rPr>
                <w:color w:val="000000"/>
              </w:rPr>
              <w:t>Monito</w:t>
            </w:r>
            <w:r w:rsidR="00635962" w:rsidRPr="009046F1">
              <w:rPr>
                <w:color w:val="000000"/>
              </w:rPr>
              <w:t xml:space="preserve">r za praćenje vitalnih funkcija, </w:t>
            </w:r>
            <w:r w:rsidRPr="009046F1">
              <w:rPr>
                <w:color w:val="000000"/>
              </w:rPr>
              <w:t>typ: D-LCC15..03...</w:t>
            </w:r>
          </w:p>
        </w:tc>
        <w:tc>
          <w:tcPr>
            <w:tcW w:w="1116" w:type="dxa"/>
          </w:tcPr>
          <w:p w:rsidR="005228A9" w:rsidRPr="009046F1" w:rsidRDefault="005228A9" w:rsidP="008D4C47">
            <w:pPr>
              <w:autoSpaceDE w:val="0"/>
              <w:autoSpaceDN w:val="0"/>
              <w:adjustRightInd w:val="0"/>
              <w:jc w:val="center"/>
              <w:rPr>
                <w:noProof/>
                <w:color w:val="000000"/>
                <w:lang w:val="en-US"/>
              </w:rPr>
            </w:pPr>
            <w:r w:rsidRPr="009046F1">
              <w:rPr>
                <w:noProof/>
                <w:color w:val="000000"/>
                <w:lang w:val="en-US"/>
              </w:rPr>
              <w:t>ком</w:t>
            </w:r>
          </w:p>
        </w:tc>
        <w:tc>
          <w:tcPr>
            <w:tcW w:w="954" w:type="dxa"/>
          </w:tcPr>
          <w:p w:rsidR="006405B8" w:rsidRPr="009046F1" w:rsidRDefault="006405B8" w:rsidP="006405B8">
            <w:pPr>
              <w:jc w:val="center"/>
              <w:rPr>
                <w:color w:val="000000"/>
              </w:rPr>
            </w:pPr>
            <w:r w:rsidRPr="009046F1">
              <w:rPr>
                <w:color w:val="000000"/>
              </w:rPr>
              <w:t>5</w:t>
            </w:r>
          </w:p>
          <w:p w:rsidR="005228A9" w:rsidRPr="009046F1" w:rsidRDefault="005228A9" w:rsidP="005D742C">
            <w:pPr>
              <w:autoSpaceDE w:val="0"/>
              <w:autoSpaceDN w:val="0"/>
              <w:adjustRightInd w:val="0"/>
              <w:jc w:val="center"/>
              <w:rPr>
                <w:noProof/>
                <w:color w:val="000000"/>
              </w:rPr>
            </w:pPr>
          </w:p>
        </w:tc>
        <w:tc>
          <w:tcPr>
            <w:tcW w:w="1788" w:type="dxa"/>
          </w:tcPr>
          <w:p w:rsidR="005228A9" w:rsidRPr="009046F1" w:rsidRDefault="005228A9" w:rsidP="008D4C47">
            <w:pPr>
              <w:autoSpaceDE w:val="0"/>
              <w:autoSpaceDN w:val="0"/>
              <w:adjustRightInd w:val="0"/>
              <w:jc w:val="center"/>
              <w:rPr>
                <w:noProof/>
                <w:color w:val="000000"/>
                <w:lang w:val="en-US"/>
              </w:rPr>
            </w:pPr>
          </w:p>
        </w:tc>
        <w:tc>
          <w:tcPr>
            <w:tcW w:w="1272" w:type="dxa"/>
          </w:tcPr>
          <w:p w:rsidR="005228A9" w:rsidRPr="009046F1" w:rsidRDefault="005228A9" w:rsidP="008D4C47">
            <w:pPr>
              <w:autoSpaceDE w:val="0"/>
              <w:autoSpaceDN w:val="0"/>
              <w:adjustRightInd w:val="0"/>
              <w:jc w:val="right"/>
              <w:rPr>
                <w:noProof/>
                <w:color w:val="000000"/>
                <w:lang w:val="en-US"/>
              </w:rPr>
            </w:pPr>
          </w:p>
        </w:tc>
        <w:tc>
          <w:tcPr>
            <w:tcW w:w="1800" w:type="dxa"/>
          </w:tcPr>
          <w:p w:rsidR="005228A9" w:rsidRPr="009046F1" w:rsidRDefault="005228A9" w:rsidP="008D4C47">
            <w:pPr>
              <w:autoSpaceDE w:val="0"/>
              <w:autoSpaceDN w:val="0"/>
              <w:adjustRightInd w:val="0"/>
              <w:jc w:val="right"/>
              <w:rPr>
                <w:noProof/>
                <w:color w:val="000000"/>
                <w:lang w:val="en-US"/>
              </w:rPr>
            </w:pPr>
          </w:p>
        </w:tc>
        <w:tc>
          <w:tcPr>
            <w:tcW w:w="1710" w:type="dxa"/>
          </w:tcPr>
          <w:p w:rsidR="005228A9" w:rsidRPr="009046F1" w:rsidRDefault="005228A9" w:rsidP="008D4C47">
            <w:pPr>
              <w:autoSpaceDE w:val="0"/>
              <w:autoSpaceDN w:val="0"/>
              <w:adjustRightInd w:val="0"/>
              <w:jc w:val="right"/>
              <w:rPr>
                <w:noProof/>
                <w:color w:val="000000"/>
                <w:lang w:val="en-US"/>
              </w:rPr>
            </w:pPr>
          </w:p>
        </w:tc>
        <w:tc>
          <w:tcPr>
            <w:tcW w:w="1440" w:type="dxa"/>
          </w:tcPr>
          <w:p w:rsidR="005228A9" w:rsidRPr="009046F1" w:rsidRDefault="005228A9" w:rsidP="008D4C47">
            <w:pPr>
              <w:autoSpaceDE w:val="0"/>
              <w:autoSpaceDN w:val="0"/>
              <w:adjustRightInd w:val="0"/>
              <w:jc w:val="right"/>
              <w:rPr>
                <w:noProof/>
                <w:color w:val="000000"/>
                <w:lang w:val="en-US"/>
              </w:rPr>
            </w:pPr>
          </w:p>
        </w:tc>
        <w:tc>
          <w:tcPr>
            <w:tcW w:w="1434" w:type="dxa"/>
          </w:tcPr>
          <w:p w:rsidR="005228A9" w:rsidRPr="009046F1" w:rsidRDefault="005228A9" w:rsidP="008D4C47">
            <w:pPr>
              <w:autoSpaceDE w:val="0"/>
              <w:autoSpaceDN w:val="0"/>
              <w:adjustRightInd w:val="0"/>
              <w:jc w:val="right"/>
              <w:rPr>
                <w:noProof/>
                <w:color w:val="000000"/>
                <w:lang w:val="en-US"/>
              </w:rPr>
            </w:pPr>
          </w:p>
        </w:tc>
      </w:tr>
      <w:tr w:rsidR="005228A9" w:rsidRPr="009046F1" w:rsidTr="00635962">
        <w:trPr>
          <w:trHeight w:val="420"/>
        </w:trPr>
        <w:tc>
          <w:tcPr>
            <w:tcW w:w="569" w:type="dxa"/>
          </w:tcPr>
          <w:p w:rsidR="005228A9" w:rsidRPr="009046F1" w:rsidRDefault="00635962" w:rsidP="008D4C47">
            <w:pPr>
              <w:autoSpaceDE w:val="0"/>
              <w:autoSpaceDN w:val="0"/>
              <w:adjustRightInd w:val="0"/>
              <w:jc w:val="center"/>
              <w:rPr>
                <w:noProof/>
                <w:color w:val="000000"/>
              </w:rPr>
            </w:pPr>
            <w:r w:rsidRPr="009046F1">
              <w:rPr>
                <w:noProof/>
                <w:color w:val="000000"/>
              </w:rPr>
              <w:t>3</w:t>
            </w:r>
          </w:p>
        </w:tc>
        <w:tc>
          <w:tcPr>
            <w:tcW w:w="3541" w:type="dxa"/>
          </w:tcPr>
          <w:p w:rsidR="005228A9" w:rsidRPr="009046F1" w:rsidRDefault="00635962" w:rsidP="00635962">
            <w:pPr>
              <w:rPr>
                <w:noProof/>
                <w:color w:val="000000"/>
                <w:lang w:val="sr-Latn-CS"/>
              </w:rPr>
            </w:pPr>
            <w:r w:rsidRPr="009046F1">
              <w:rPr>
                <w:color w:val="000000"/>
              </w:rPr>
              <w:t xml:space="preserve">Defibrilator, </w:t>
            </w:r>
            <w:r w:rsidR="006405B8" w:rsidRPr="009046F1">
              <w:rPr>
                <w:color w:val="000000"/>
              </w:rPr>
              <w:t>Marquette Hellige Responder 3000</w:t>
            </w:r>
          </w:p>
        </w:tc>
        <w:tc>
          <w:tcPr>
            <w:tcW w:w="1116" w:type="dxa"/>
          </w:tcPr>
          <w:p w:rsidR="005228A9" w:rsidRPr="009046F1" w:rsidRDefault="005228A9" w:rsidP="008D4C47">
            <w:pPr>
              <w:autoSpaceDE w:val="0"/>
              <w:autoSpaceDN w:val="0"/>
              <w:adjustRightInd w:val="0"/>
              <w:jc w:val="center"/>
              <w:rPr>
                <w:noProof/>
                <w:color w:val="000000"/>
                <w:lang w:val="sr-Cyrl-CS"/>
              </w:rPr>
            </w:pPr>
            <w:r w:rsidRPr="009046F1">
              <w:rPr>
                <w:noProof/>
                <w:color w:val="000000"/>
                <w:lang w:val="sr-Cyrl-CS"/>
              </w:rPr>
              <w:t>ком</w:t>
            </w:r>
          </w:p>
        </w:tc>
        <w:tc>
          <w:tcPr>
            <w:tcW w:w="954" w:type="dxa"/>
          </w:tcPr>
          <w:p w:rsidR="006405B8" w:rsidRPr="009046F1" w:rsidRDefault="006405B8" w:rsidP="006405B8">
            <w:pPr>
              <w:jc w:val="center"/>
              <w:rPr>
                <w:color w:val="000000"/>
              </w:rPr>
            </w:pPr>
            <w:r w:rsidRPr="009046F1">
              <w:rPr>
                <w:color w:val="000000"/>
              </w:rPr>
              <w:t>2</w:t>
            </w:r>
          </w:p>
          <w:p w:rsidR="005228A9" w:rsidRPr="009046F1" w:rsidRDefault="005228A9" w:rsidP="005D742C">
            <w:pPr>
              <w:autoSpaceDE w:val="0"/>
              <w:autoSpaceDN w:val="0"/>
              <w:adjustRightInd w:val="0"/>
              <w:jc w:val="center"/>
              <w:rPr>
                <w:noProof/>
                <w:color w:val="000000"/>
              </w:rPr>
            </w:pPr>
          </w:p>
        </w:tc>
        <w:tc>
          <w:tcPr>
            <w:tcW w:w="1788" w:type="dxa"/>
          </w:tcPr>
          <w:p w:rsidR="005228A9" w:rsidRPr="009046F1" w:rsidRDefault="005228A9" w:rsidP="008D4C47">
            <w:pPr>
              <w:autoSpaceDE w:val="0"/>
              <w:autoSpaceDN w:val="0"/>
              <w:adjustRightInd w:val="0"/>
              <w:jc w:val="center"/>
              <w:rPr>
                <w:noProof/>
                <w:color w:val="000000"/>
                <w:lang w:val="en-US"/>
              </w:rPr>
            </w:pPr>
          </w:p>
        </w:tc>
        <w:tc>
          <w:tcPr>
            <w:tcW w:w="1272" w:type="dxa"/>
          </w:tcPr>
          <w:p w:rsidR="005228A9" w:rsidRPr="009046F1" w:rsidRDefault="005228A9" w:rsidP="008D4C47">
            <w:pPr>
              <w:autoSpaceDE w:val="0"/>
              <w:autoSpaceDN w:val="0"/>
              <w:adjustRightInd w:val="0"/>
              <w:jc w:val="right"/>
              <w:rPr>
                <w:noProof/>
                <w:color w:val="000000"/>
                <w:lang w:val="en-US"/>
              </w:rPr>
            </w:pPr>
          </w:p>
        </w:tc>
        <w:tc>
          <w:tcPr>
            <w:tcW w:w="1800" w:type="dxa"/>
          </w:tcPr>
          <w:p w:rsidR="005228A9" w:rsidRPr="009046F1" w:rsidRDefault="005228A9" w:rsidP="008D4C47">
            <w:pPr>
              <w:autoSpaceDE w:val="0"/>
              <w:autoSpaceDN w:val="0"/>
              <w:adjustRightInd w:val="0"/>
              <w:jc w:val="right"/>
              <w:rPr>
                <w:noProof/>
                <w:color w:val="000000"/>
                <w:lang w:val="en-US"/>
              </w:rPr>
            </w:pPr>
          </w:p>
        </w:tc>
        <w:tc>
          <w:tcPr>
            <w:tcW w:w="1710" w:type="dxa"/>
          </w:tcPr>
          <w:p w:rsidR="005228A9" w:rsidRPr="009046F1" w:rsidRDefault="005228A9" w:rsidP="008D4C47">
            <w:pPr>
              <w:autoSpaceDE w:val="0"/>
              <w:autoSpaceDN w:val="0"/>
              <w:adjustRightInd w:val="0"/>
              <w:jc w:val="right"/>
              <w:rPr>
                <w:noProof/>
                <w:color w:val="000000"/>
                <w:lang w:val="en-US"/>
              </w:rPr>
            </w:pPr>
          </w:p>
        </w:tc>
        <w:tc>
          <w:tcPr>
            <w:tcW w:w="1440" w:type="dxa"/>
          </w:tcPr>
          <w:p w:rsidR="005228A9" w:rsidRPr="009046F1" w:rsidRDefault="005228A9" w:rsidP="008D4C47">
            <w:pPr>
              <w:autoSpaceDE w:val="0"/>
              <w:autoSpaceDN w:val="0"/>
              <w:adjustRightInd w:val="0"/>
              <w:jc w:val="right"/>
              <w:rPr>
                <w:noProof/>
                <w:color w:val="000000"/>
                <w:lang w:val="en-US"/>
              </w:rPr>
            </w:pPr>
          </w:p>
        </w:tc>
        <w:tc>
          <w:tcPr>
            <w:tcW w:w="1434" w:type="dxa"/>
          </w:tcPr>
          <w:p w:rsidR="005228A9" w:rsidRPr="009046F1" w:rsidRDefault="005228A9" w:rsidP="008D4C47">
            <w:pPr>
              <w:autoSpaceDE w:val="0"/>
              <w:autoSpaceDN w:val="0"/>
              <w:adjustRightInd w:val="0"/>
              <w:jc w:val="right"/>
              <w:rPr>
                <w:noProof/>
                <w:color w:val="000000"/>
                <w:lang w:val="en-US"/>
              </w:rPr>
            </w:pPr>
          </w:p>
        </w:tc>
      </w:tr>
      <w:tr w:rsidR="005228A9" w:rsidRPr="009046F1" w:rsidTr="00635962">
        <w:trPr>
          <w:trHeight w:val="276"/>
        </w:trPr>
        <w:tc>
          <w:tcPr>
            <w:tcW w:w="569" w:type="dxa"/>
          </w:tcPr>
          <w:p w:rsidR="005228A9" w:rsidRPr="009046F1" w:rsidRDefault="00635962" w:rsidP="008D4C47">
            <w:pPr>
              <w:autoSpaceDE w:val="0"/>
              <w:autoSpaceDN w:val="0"/>
              <w:adjustRightInd w:val="0"/>
              <w:jc w:val="center"/>
              <w:rPr>
                <w:noProof/>
                <w:color w:val="000000"/>
              </w:rPr>
            </w:pPr>
            <w:r w:rsidRPr="009046F1">
              <w:rPr>
                <w:noProof/>
                <w:color w:val="000000"/>
              </w:rPr>
              <w:t>4</w:t>
            </w:r>
          </w:p>
        </w:tc>
        <w:tc>
          <w:tcPr>
            <w:tcW w:w="3541" w:type="dxa"/>
          </w:tcPr>
          <w:p w:rsidR="005228A9" w:rsidRPr="009046F1" w:rsidRDefault="006405B8" w:rsidP="00635962">
            <w:pPr>
              <w:rPr>
                <w:noProof/>
                <w:color w:val="000000"/>
                <w:lang w:val="en-US"/>
              </w:rPr>
            </w:pPr>
            <w:r w:rsidRPr="009046F1">
              <w:rPr>
                <w:color w:val="000000"/>
              </w:rPr>
              <w:t>EKG</w:t>
            </w:r>
            <w:r w:rsidR="00635962" w:rsidRPr="009046F1">
              <w:rPr>
                <w:color w:val="000000"/>
              </w:rPr>
              <w:t xml:space="preserve">, </w:t>
            </w:r>
            <w:r w:rsidRPr="009046F1">
              <w:rPr>
                <w:color w:val="000000"/>
              </w:rPr>
              <w:t>mod: MAC 500</w:t>
            </w:r>
          </w:p>
        </w:tc>
        <w:tc>
          <w:tcPr>
            <w:tcW w:w="1116" w:type="dxa"/>
          </w:tcPr>
          <w:p w:rsidR="005228A9" w:rsidRPr="009046F1" w:rsidRDefault="005228A9" w:rsidP="008D4C47">
            <w:pPr>
              <w:autoSpaceDE w:val="0"/>
              <w:autoSpaceDN w:val="0"/>
              <w:adjustRightInd w:val="0"/>
              <w:jc w:val="center"/>
              <w:rPr>
                <w:noProof/>
                <w:color w:val="000000"/>
                <w:lang w:val="sr-Cyrl-CS"/>
              </w:rPr>
            </w:pPr>
            <w:r w:rsidRPr="009046F1">
              <w:rPr>
                <w:noProof/>
                <w:color w:val="000000"/>
                <w:lang w:val="sr-Cyrl-CS"/>
              </w:rPr>
              <w:t>ком</w:t>
            </w:r>
          </w:p>
        </w:tc>
        <w:tc>
          <w:tcPr>
            <w:tcW w:w="954" w:type="dxa"/>
          </w:tcPr>
          <w:p w:rsidR="006405B8" w:rsidRPr="009046F1" w:rsidRDefault="006405B8" w:rsidP="006405B8">
            <w:pPr>
              <w:jc w:val="center"/>
              <w:rPr>
                <w:color w:val="000000"/>
              </w:rPr>
            </w:pPr>
            <w:r w:rsidRPr="009046F1">
              <w:rPr>
                <w:color w:val="000000"/>
              </w:rPr>
              <w:t>1</w:t>
            </w:r>
          </w:p>
          <w:p w:rsidR="005228A9" w:rsidRPr="009046F1" w:rsidRDefault="005228A9" w:rsidP="005D742C">
            <w:pPr>
              <w:autoSpaceDE w:val="0"/>
              <w:autoSpaceDN w:val="0"/>
              <w:adjustRightInd w:val="0"/>
              <w:jc w:val="center"/>
              <w:rPr>
                <w:noProof/>
                <w:color w:val="000000"/>
                <w:lang w:val="sr-Cyrl-CS"/>
              </w:rPr>
            </w:pPr>
          </w:p>
        </w:tc>
        <w:tc>
          <w:tcPr>
            <w:tcW w:w="1788" w:type="dxa"/>
          </w:tcPr>
          <w:p w:rsidR="005228A9" w:rsidRPr="009046F1" w:rsidRDefault="005228A9" w:rsidP="008D4C47">
            <w:pPr>
              <w:autoSpaceDE w:val="0"/>
              <w:autoSpaceDN w:val="0"/>
              <w:adjustRightInd w:val="0"/>
              <w:jc w:val="center"/>
              <w:rPr>
                <w:noProof/>
                <w:color w:val="000000"/>
                <w:lang w:val="en-US"/>
              </w:rPr>
            </w:pPr>
          </w:p>
        </w:tc>
        <w:tc>
          <w:tcPr>
            <w:tcW w:w="1272" w:type="dxa"/>
          </w:tcPr>
          <w:p w:rsidR="005228A9" w:rsidRPr="009046F1" w:rsidRDefault="005228A9" w:rsidP="008D4C47">
            <w:pPr>
              <w:autoSpaceDE w:val="0"/>
              <w:autoSpaceDN w:val="0"/>
              <w:adjustRightInd w:val="0"/>
              <w:jc w:val="right"/>
              <w:rPr>
                <w:noProof/>
                <w:color w:val="000000"/>
                <w:lang w:val="en-US"/>
              </w:rPr>
            </w:pPr>
          </w:p>
        </w:tc>
        <w:tc>
          <w:tcPr>
            <w:tcW w:w="1800" w:type="dxa"/>
          </w:tcPr>
          <w:p w:rsidR="005228A9" w:rsidRPr="009046F1" w:rsidRDefault="005228A9" w:rsidP="008D4C47">
            <w:pPr>
              <w:autoSpaceDE w:val="0"/>
              <w:autoSpaceDN w:val="0"/>
              <w:adjustRightInd w:val="0"/>
              <w:jc w:val="right"/>
              <w:rPr>
                <w:noProof/>
                <w:color w:val="000000"/>
                <w:lang w:val="en-US"/>
              </w:rPr>
            </w:pPr>
          </w:p>
        </w:tc>
        <w:tc>
          <w:tcPr>
            <w:tcW w:w="1710" w:type="dxa"/>
          </w:tcPr>
          <w:p w:rsidR="005228A9" w:rsidRPr="009046F1" w:rsidRDefault="005228A9" w:rsidP="008D4C47">
            <w:pPr>
              <w:autoSpaceDE w:val="0"/>
              <w:autoSpaceDN w:val="0"/>
              <w:adjustRightInd w:val="0"/>
              <w:jc w:val="right"/>
              <w:rPr>
                <w:noProof/>
                <w:color w:val="000000"/>
                <w:lang w:val="en-US"/>
              </w:rPr>
            </w:pPr>
          </w:p>
        </w:tc>
        <w:tc>
          <w:tcPr>
            <w:tcW w:w="1440" w:type="dxa"/>
          </w:tcPr>
          <w:p w:rsidR="005228A9" w:rsidRPr="009046F1" w:rsidRDefault="005228A9" w:rsidP="008D4C47">
            <w:pPr>
              <w:autoSpaceDE w:val="0"/>
              <w:autoSpaceDN w:val="0"/>
              <w:adjustRightInd w:val="0"/>
              <w:jc w:val="right"/>
              <w:rPr>
                <w:noProof/>
                <w:color w:val="000000"/>
                <w:lang w:val="en-US"/>
              </w:rPr>
            </w:pPr>
          </w:p>
        </w:tc>
        <w:tc>
          <w:tcPr>
            <w:tcW w:w="1434" w:type="dxa"/>
          </w:tcPr>
          <w:p w:rsidR="005228A9" w:rsidRPr="009046F1" w:rsidRDefault="005228A9" w:rsidP="008D4C47">
            <w:pPr>
              <w:autoSpaceDE w:val="0"/>
              <w:autoSpaceDN w:val="0"/>
              <w:adjustRightInd w:val="0"/>
              <w:jc w:val="right"/>
              <w:rPr>
                <w:noProof/>
                <w:color w:val="000000"/>
                <w:lang w:val="en-US"/>
              </w:rPr>
            </w:pPr>
          </w:p>
        </w:tc>
      </w:tr>
      <w:tr w:rsidR="005228A9" w:rsidRPr="009046F1" w:rsidTr="00635962">
        <w:trPr>
          <w:trHeight w:val="420"/>
        </w:trPr>
        <w:tc>
          <w:tcPr>
            <w:tcW w:w="569" w:type="dxa"/>
          </w:tcPr>
          <w:p w:rsidR="005228A9" w:rsidRPr="009046F1" w:rsidRDefault="00635962" w:rsidP="008D4C47">
            <w:pPr>
              <w:autoSpaceDE w:val="0"/>
              <w:autoSpaceDN w:val="0"/>
              <w:adjustRightInd w:val="0"/>
              <w:jc w:val="center"/>
              <w:rPr>
                <w:noProof/>
                <w:color w:val="000000"/>
              </w:rPr>
            </w:pPr>
            <w:r w:rsidRPr="009046F1">
              <w:rPr>
                <w:noProof/>
                <w:color w:val="000000"/>
              </w:rPr>
              <w:t>5</w:t>
            </w:r>
          </w:p>
        </w:tc>
        <w:tc>
          <w:tcPr>
            <w:tcW w:w="3541" w:type="dxa"/>
          </w:tcPr>
          <w:p w:rsidR="005228A9" w:rsidRPr="009046F1" w:rsidRDefault="00635962" w:rsidP="00635962">
            <w:pPr>
              <w:rPr>
                <w:noProof/>
                <w:color w:val="000000"/>
                <w:lang w:val="sr-Latn-CS"/>
              </w:rPr>
            </w:pPr>
            <w:r w:rsidRPr="009046F1">
              <w:rPr>
                <w:color w:val="000000"/>
              </w:rPr>
              <w:t>Monitor za praćenje vitalnih funkcija, Dash 2000</w:t>
            </w:r>
          </w:p>
        </w:tc>
        <w:tc>
          <w:tcPr>
            <w:tcW w:w="1116" w:type="dxa"/>
          </w:tcPr>
          <w:p w:rsidR="005228A9" w:rsidRPr="009046F1" w:rsidRDefault="00635962" w:rsidP="009A342A">
            <w:pPr>
              <w:autoSpaceDE w:val="0"/>
              <w:autoSpaceDN w:val="0"/>
              <w:adjustRightInd w:val="0"/>
              <w:jc w:val="center"/>
              <w:rPr>
                <w:noProof/>
                <w:color w:val="000000"/>
                <w:lang w:val="sr-Latn-CS"/>
              </w:rPr>
            </w:pPr>
            <w:r w:rsidRPr="009046F1">
              <w:rPr>
                <w:noProof/>
                <w:color w:val="000000"/>
              </w:rPr>
              <w:t>к</w:t>
            </w:r>
            <w:r w:rsidR="005228A9" w:rsidRPr="009046F1">
              <w:rPr>
                <w:noProof/>
                <w:color w:val="000000"/>
                <w:lang w:val="sr-Latn-CS"/>
              </w:rPr>
              <w:t>om</w:t>
            </w:r>
          </w:p>
        </w:tc>
        <w:tc>
          <w:tcPr>
            <w:tcW w:w="954" w:type="dxa"/>
          </w:tcPr>
          <w:p w:rsidR="00635962" w:rsidRPr="009046F1" w:rsidRDefault="00956C14" w:rsidP="00635962">
            <w:pPr>
              <w:jc w:val="center"/>
              <w:rPr>
                <w:color w:val="000000"/>
              </w:rPr>
            </w:pPr>
            <w:r w:rsidRPr="009046F1">
              <w:rPr>
                <w:color w:val="000000"/>
              </w:rPr>
              <w:t>3</w:t>
            </w:r>
          </w:p>
          <w:p w:rsidR="005228A9" w:rsidRPr="009046F1" w:rsidRDefault="005228A9" w:rsidP="009A342A">
            <w:pPr>
              <w:autoSpaceDE w:val="0"/>
              <w:autoSpaceDN w:val="0"/>
              <w:adjustRightInd w:val="0"/>
              <w:jc w:val="center"/>
              <w:rPr>
                <w:noProof/>
                <w:color w:val="000000"/>
              </w:rPr>
            </w:pPr>
          </w:p>
        </w:tc>
        <w:tc>
          <w:tcPr>
            <w:tcW w:w="1788" w:type="dxa"/>
          </w:tcPr>
          <w:p w:rsidR="005228A9" w:rsidRPr="009046F1" w:rsidRDefault="005228A9" w:rsidP="008D4C47">
            <w:pPr>
              <w:autoSpaceDE w:val="0"/>
              <w:autoSpaceDN w:val="0"/>
              <w:adjustRightInd w:val="0"/>
              <w:jc w:val="center"/>
              <w:rPr>
                <w:noProof/>
                <w:color w:val="000000"/>
                <w:lang w:val="en-US"/>
              </w:rPr>
            </w:pPr>
          </w:p>
        </w:tc>
        <w:tc>
          <w:tcPr>
            <w:tcW w:w="1272" w:type="dxa"/>
          </w:tcPr>
          <w:p w:rsidR="005228A9" w:rsidRPr="009046F1" w:rsidRDefault="005228A9" w:rsidP="008D4C47">
            <w:pPr>
              <w:autoSpaceDE w:val="0"/>
              <w:autoSpaceDN w:val="0"/>
              <w:adjustRightInd w:val="0"/>
              <w:jc w:val="right"/>
              <w:rPr>
                <w:noProof/>
                <w:color w:val="000000"/>
                <w:lang w:val="en-US"/>
              </w:rPr>
            </w:pPr>
          </w:p>
        </w:tc>
        <w:tc>
          <w:tcPr>
            <w:tcW w:w="1800" w:type="dxa"/>
          </w:tcPr>
          <w:p w:rsidR="005228A9" w:rsidRPr="009046F1" w:rsidRDefault="005228A9" w:rsidP="008D4C47">
            <w:pPr>
              <w:autoSpaceDE w:val="0"/>
              <w:autoSpaceDN w:val="0"/>
              <w:adjustRightInd w:val="0"/>
              <w:jc w:val="right"/>
              <w:rPr>
                <w:noProof/>
                <w:color w:val="000000"/>
                <w:lang w:val="en-US"/>
              </w:rPr>
            </w:pPr>
          </w:p>
        </w:tc>
        <w:tc>
          <w:tcPr>
            <w:tcW w:w="1710" w:type="dxa"/>
          </w:tcPr>
          <w:p w:rsidR="005228A9" w:rsidRPr="009046F1" w:rsidRDefault="005228A9" w:rsidP="008D4C47">
            <w:pPr>
              <w:autoSpaceDE w:val="0"/>
              <w:autoSpaceDN w:val="0"/>
              <w:adjustRightInd w:val="0"/>
              <w:jc w:val="right"/>
              <w:rPr>
                <w:noProof/>
                <w:color w:val="000000"/>
                <w:lang w:val="en-US"/>
              </w:rPr>
            </w:pPr>
          </w:p>
        </w:tc>
        <w:tc>
          <w:tcPr>
            <w:tcW w:w="1440" w:type="dxa"/>
          </w:tcPr>
          <w:p w:rsidR="005228A9" w:rsidRPr="009046F1" w:rsidRDefault="005228A9" w:rsidP="008D4C47">
            <w:pPr>
              <w:autoSpaceDE w:val="0"/>
              <w:autoSpaceDN w:val="0"/>
              <w:adjustRightInd w:val="0"/>
              <w:jc w:val="right"/>
              <w:rPr>
                <w:noProof/>
                <w:color w:val="000000"/>
                <w:lang w:val="en-US"/>
              </w:rPr>
            </w:pPr>
          </w:p>
        </w:tc>
        <w:tc>
          <w:tcPr>
            <w:tcW w:w="1434" w:type="dxa"/>
          </w:tcPr>
          <w:p w:rsidR="005228A9" w:rsidRPr="009046F1" w:rsidRDefault="005228A9" w:rsidP="008D4C47">
            <w:pPr>
              <w:autoSpaceDE w:val="0"/>
              <w:autoSpaceDN w:val="0"/>
              <w:adjustRightInd w:val="0"/>
              <w:jc w:val="right"/>
              <w:rPr>
                <w:noProof/>
                <w:color w:val="000000"/>
                <w:lang w:val="en-US"/>
              </w:rPr>
            </w:pPr>
          </w:p>
        </w:tc>
      </w:tr>
      <w:tr w:rsidR="005228A9" w:rsidRPr="009046F1" w:rsidTr="00635962">
        <w:trPr>
          <w:trHeight w:val="420"/>
        </w:trPr>
        <w:tc>
          <w:tcPr>
            <w:tcW w:w="569" w:type="dxa"/>
          </w:tcPr>
          <w:p w:rsidR="005228A9" w:rsidRPr="009046F1" w:rsidRDefault="00635962" w:rsidP="008D4C47">
            <w:pPr>
              <w:autoSpaceDE w:val="0"/>
              <w:autoSpaceDN w:val="0"/>
              <w:adjustRightInd w:val="0"/>
              <w:jc w:val="center"/>
              <w:rPr>
                <w:noProof/>
                <w:color w:val="000000"/>
              </w:rPr>
            </w:pPr>
            <w:r w:rsidRPr="009046F1">
              <w:rPr>
                <w:noProof/>
                <w:color w:val="000000"/>
              </w:rPr>
              <w:t>6</w:t>
            </w:r>
          </w:p>
        </w:tc>
        <w:tc>
          <w:tcPr>
            <w:tcW w:w="3541" w:type="dxa"/>
          </w:tcPr>
          <w:p w:rsidR="005228A9" w:rsidRPr="009046F1" w:rsidRDefault="00635962" w:rsidP="00635962">
            <w:pPr>
              <w:rPr>
                <w:noProof/>
                <w:color w:val="000000"/>
              </w:rPr>
            </w:pPr>
            <w:r w:rsidRPr="009046F1">
              <w:rPr>
                <w:color w:val="000000"/>
              </w:rPr>
              <w:t>Monitor za praćenje vitalnih funkcij, Dash 3000</w:t>
            </w:r>
          </w:p>
        </w:tc>
        <w:tc>
          <w:tcPr>
            <w:tcW w:w="1116" w:type="dxa"/>
          </w:tcPr>
          <w:p w:rsidR="005228A9" w:rsidRPr="009046F1" w:rsidRDefault="005228A9" w:rsidP="009A342A">
            <w:pPr>
              <w:autoSpaceDE w:val="0"/>
              <w:autoSpaceDN w:val="0"/>
              <w:adjustRightInd w:val="0"/>
              <w:jc w:val="center"/>
              <w:rPr>
                <w:noProof/>
                <w:color w:val="000000"/>
              </w:rPr>
            </w:pPr>
            <w:r w:rsidRPr="009046F1">
              <w:rPr>
                <w:noProof/>
                <w:color w:val="000000"/>
              </w:rPr>
              <w:t>ком</w:t>
            </w:r>
          </w:p>
        </w:tc>
        <w:tc>
          <w:tcPr>
            <w:tcW w:w="954" w:type="dxa"/>
          </w:tcPr>
          <w:p w:rsidR="00635962" w:rsidRPr="009046F1" w:rsidRDefault="00956C14" w:rsidP="00635962">
            <w:pPr>
              <w:jc w:val="center"/>
              <w:rPr>
                <w:color w:val="000000"/>
              </w:rPr>
            </w:pPr>
            <w:r w:rsidRPr="009046F1">
              <w:rPr>
                <w:color w:val="000000"/>
              </w:rPr>
              <w:t>5</w:t>
            </w:r>
          </w:p>
          <w:p w:rsidR="005228A9" w:rsidRPr="009046F1" w:rsidRDefault="005228A9" w:rsidP="009A342A">
            <w:pPr>
              <w:autoSpaceDE w:val="0"/>
              <w:autoSpaceDN w:val="0"/>
              <w:adjustRightInd w:val="0"/>
              <w:jc w:val="center"/>
              <w:rPr>
                <w:noProof/>
                <w:color w:val="000000"/>
              </w:rPr>
            </w:pPr>
          </w:p>
        </w:tc>
        <w:tc>
          <w:tcPr>
            <w:tcW w:w="1788" w:type="dxa"/>
          </w:tcPr>
          <w:p w:rsidR="005228A9" w:rsidRPr="009046F1" w:rsidRDefault="005228A9" w:rsidP="008D4C47">
            <w:pPr>
              <w:autoSpaceDE w:val="0"/>
              <w:autoSpaceDN w:val="0"/>
              <w:adjustRightInd w:val="0"/>
              <w:jc w:val="center"/>
              <w:rPr>
                <w:noProof/>
                <w:color w:val="000000"/>
                <w:lang w:val="en-US"/>
              </w:rPr>
            </w:pPr>
          </w:p>
        </w:tc>
        <w:tc>
          <w:tcPr>
            <w:tcW w:w="1272" w:type="dxa"/>
          </w:tcPr>
          <w:p w:rsidR="005228A9" w:rsidRPr="009046F1" w:rsidRDefault="005228A9" w:rsidP="008D4C47">
            <w:pPr>
              <w:autoSpaceDE w:val="0"/>
              <w:autoSpaceDN w:val="0"/>
              <w:adjustRightInd w:val="0"/>
              <w:jc w:val="right"/>
              <w:rPr>
                <w:noProof/>
                <w:color w:val="000000"/>
                <w:lang w:val="en-US"/>
              </w:rPr>
            </w:pPr>
          </w:p>
        </w:tc>
        <w:tc>
          <w:tcPr>
            <w:tcW w:w="1800" w:type="dxa"/>
          </w:tcPr>
          <w:p w:rsidR="005228A9" w:rsidRPr="009046F1" w:rsidRDefault="005228A9" w:rsidP="008D4C47">
            <w:pPr>
              <w:autoSpaceDE w:val="0"/>
              <w:autoSpaceDN w:val="0"/>
              <w:adjustRightInd w:val="0"/>
              <w:jc w:val="right"/>
              <w:rPr>
                <w:noProof/>
                <w:color w:val="000000"/>
                <w:lang w:val="en-US"/>
              </w:rPr>
            </w:pPr>
          </w:p>
        </w:tc>
        <w:tc>
          <w:tcPr>
            <w:tcW w:w="1710" w:type="dxa"/>
          </w:tcPr>
          <w:p w:rsidR="005228A9" w:rsidRPr="009046F1" w:rsidRDefault="005228A9" w:rsidP="008D4C47">
            <w:pPr>
              <w:autoSpaceDE w:val="0"/>
              <w:autoSpaceDN w:val="0"/>
              <w:adjustRightInd w:val="0"/>
              <w:jc w:val="right"/>
              <w:rPr>
                <w:noProof/>
                <w:color w:val="000000"/>
                <w:lang w:val="en-US"/>
              </w:rPr>
            </w:pPr>
          </w:p>
        </w:tc>
        <w:tc>
          <w:tcPr>
            <w:tcW w:w="1440" w:type="dxa"/>
          </w:tcPr>
          <w:p w:rsidR="005228A9" w:rsidRPr="009046F1" w:rsidRDefault="005228A9" w:rsidP="008D4C47">
            <w:pPr>
              <w:autoSpaceDE w:val="0"/>
              <w:autoSpaceDN w:val="0"/>
              <w:adjustRightInd w:val="0"/>
              <w:jc w:val="right"/>
              <w:rPr>
                <w:noProof/>
                <w:color w:val="000000"/>
                <w:lang w:val="en-US"/>
              </w:rPr>
            </w:pPr>
          </w:p>
        </w:tc>
        <w:tc>
          <w:tcPr>
            <w:tcW w:w="1434" w:type="dxa"/>
          </w:tcPr>
          <w:p w:rsidR="005228A9" w:rsidRPr="009046F1" w:rsidRDefault="005228A9" w:rsidP="008D4C47">
            <w:pPr>
              <w:autoSpaceDE w:val="0"/>
              <w:autoSpaceDN w:val="0"/>
              <w:adjustRightInd w:val="0"/>
              <w:jc w:val="right"/>
              <w:rPr>
                <w:noProof/>
                <w:color w:val="000000"/>
                <w:lang w:val="en-US"/>
              </w:rPr>
            </w:pPr>
          </w:p>
        </w:tc>
      </w:tr>
      <w:tr w:rsidR="005228A9" w:rsidRPr="009046F1" w:rsidTr="005228A9">
        <w:trPr>
          <w:trHeight w:val="274"/>
        </w:trPr>
        <w:tc>
          <w:tcPr>
            <w:tcW w:w="569" w:type="dxa"/>
          </w:tcPr>
          <w:p w:rsidR="005228A9" w:rsidRPr="009046F1" w:rsidRDefault="005228A9" w:rsidP="005D742C">
            <w:pPr>
              <w:autoSpaceDE w:val="0"/>
              <w:autoSpaceDN w:val="0"/>
              <w:adjustRightInd w:val="0"/>
              <w:jc w:val="center"/>
              <w:rPr>
                <w:b/>
                <w:bCs/>
                <w:noProof/>
                <w:color w:val="000000"/>
              </w:rPr>
            </w:pPr>
            <w:r w:rsidRPr="009046F1">
              <w:rPr>
                <w:b/>
                <w:bCs/>
                <w:noProof/>
                <w:color w:val="000000"/>
              </w:rPr>
              <w:t>II</w:t>
            </w:r>
          </w:p>
        </w:tc>
        <w:tc>
          <w:tcPr>
            <w:tcW w:w="7399" w:type="dxa"/>
            <w:gridSpan w:val="4"/>
          </w:tcPr>
          <w:p w:rsidR="005228A9" w:rsidRPr="009046F1" w:rsidRDefault="005228A9" w:rsidP="009B3FB5">
            <w:pPr>
              <w:autoSpaceDE w:val="0"/>
              <w:autoSpaceDN w:val="0"/>
              <w:adjustRightInd w:val="0"/>
              <w:jc w:val="right"/>
              <w:rPr>
                <w:b/>
                <w:bCs/>
                <w:noProof/>
                <w:color w:val="000000"/>
                <w:lang w:val="en-US"/>
              </w:rPr>
            </w:pPr>
            <w:r w:rsidRPr="009046F1">
              <w:rPr>
                <w:b/>
                <w:bCs/>
                <w:noProof/>
                <w:color w:val="000000"/>
                <w:lang w:val="en-US"/>
              </w:rPr>
              <w:t>УКУПНА ВРЕДНОСТ ПОНУДЕ</w:t>
            </w:r>
            <w:r w:rsidRPr="009046F1">
              <w:rPr>
                <w:b/>
                <w:bCs/>
                <w:noProof/>
                <w:color w:val="000000"/>
              </w:rPr>
              <w:t xml:space="preserve"> без ПДВ-а</w:t>
            </w:r>
            <w:r w:rsidRPr="009046F1">
              <w:rPr>
                <w:b/>
                <w:bCs/>
                <w:noProof/>
                <w:color w:val="000000"/>
                <w:lang w:val="en-US"/>
              </w:rPr>
              <w:t>:</w:t>
            </w:r>
          </w:p>
        </w:tc>
        <w:tc>
          <w:tcPr>
            <w:tcW w:w="1272" w:type="dxa"/>
          </w:tcPr>
          <w:p w:rsidR="005228A9" w:rsidRPr="009046F1" w:rsidRDefault="005228A9" w:rsidP="008D4C47">
            <w:pPr>
              <w:autoSpaceDE w:val="0"/>
              <w:autoSpaceDN w:val="0"/>
              <w:adjustRightInd w:val="0"/>
              <w:jc w:val="right"/>
              <w:rPr>
                <w:b/>
                <w:bCs/>
                <w:noProof/>
                <w:color w:val="000000"/>
                <w:lang w:val="en-US"/>
              </w:rPr>
            </w:pPr>
          </w:p>
        </w:tc>
        <w:tc>
          <w:tcPr>
            <w:tcW w:w="6384" w:type="dxa"/>
            <w:gridSpan w:val="4"/>
          </w:tcPr>
          <w:p w:rsidR="005228A9" w:rsidRPr="009046F1" w:rsidRDefault="005228A9" w:rsidP="008D4C47">
            <w:pPr>
              <w:autoSpaceDE w:val="0"/>
              <w:autoSpaceDN w:val="0"/>
              <w:adjustRightInd w:val="0"/>
              <w:jc w:val="right"/>
              <w:rPr>
                <w:b/>
                <w:bCs/>
                <w:noProof/>
                <w:color w:val="000000"/>
                <w:lang w:val="en-US"/>
              </w:rPr>
            </w:pPr>
          </w:p>
        </w:tc>
      </w:tr>
      <w:tr w:rsidR="005228A9" w:rsidRPr="009046F1" w:rsidTr="005228A9">
        <w:trPr>
          <w:trHeight w:val="274"/>
        </w:trPr>
        <w:tc>
          <w:tcPr>
            <w:tcW w:w="569" w:type="dxa"/>
          </w:tcPr>
          <w:p w:rsidR="005228A9" w:rsidRPr="009046F1" w:rsidRDefault="005228A9" w:rsidP="008D4C47">
            <w:pPr>
              <w:autoSpaceDE w:val="0"/>
              <w:autoSpaceDN w:val="0"/>
              <w:adjustRightInd w:val="0"/>
              <w:jc w:val="center"/>
              <w:rPr>
                <w:b/>
                <w:bCs/>
                <w:noProof/>
                <w:color w:val="000000"/>
                <w:lang w:val="en-US"/>
              </w:rPr>
            </w:pPr>
            <w:r w:rsidRPr="009046F1">
              <w:rPr>
                <w:b/>
                <w:bCs/>
                <w:noProof/>
                <w:color w:val="000000"/>
                <w:lang w:val="en-US"/>
              </w:rPr>
              <w:t>III</w:t>
            </w:r>
          </w:p>
        </w:tc>
        <w:tc>
          <w:tcPr>
            <w:tcW w:w="7399" w:type="dxa"/>
            <w:gridSpan w:val="4"/>
          </w:tcPr>
          <w:p w:rsidR="005228A9" w:rsidRPr="009046F1" w:rsidRDefault="005228A9" w:rsidP="009B3FB5">
            <w:pPr>
              <w:autoSpaceDE w:val="0"/>
              <w:autoSpaceDN w:val="0"/>
              <w:adjustRightInd w:val="0"/>
              <w:jc w:val="right"/>
              <w:rPr>
                <w:b/>
                <w:bCs/>
                <w:noProof/>
                <w:color w:val="000000"/>
                <w:lang w:val="en-US"/>
              </w:rPr>
            </w:pPr>
            <w:r w:rsidRPr="009046F1">
              <w:rPr>
                <w:b/>
                <w:bCs/>
                <w:noProof/>
                <w:color w:val="000000"/>
              </w:rPr>
              <w:t xml:space="preserve">ИЗНОС </w:t>
            </w:r>
            <w:r w:rsidRPr="009046F1">
              <w:rPr>
                <w:b/>
                <w:bCs/>
                <w:noProof/>
                <w:color w:val="000000"/>
                <w:lang w:val="en-US"/>
              </w:rPr>
              <w:t>ПДВ</w:t>
            </w:r>
            <w:r w:rsidRPr="009046F1">
              <w:rPr>
                <w:b/>
                <w:bCs/>
                <w:noProof/>
                <w:color w:val="000000"/>
              </w:rPr>
              <w:t>-а</w:t>
            </w:r>
            <w:r w:rsidRPr="009046F1">
              <w:rPr>
                <w:b/>
                <w:bCs/>
                <w:noProof/>
                <w:color w:val="000000"/>
                <w:lang w:val="en-US"/>
              </w:rPr>
              <w:t>:</w:t>
            </w:r>
          </w:p>
        </w:tc>
        <w:tc>
          <w:tcPr>
            <w:tcW w:w="1272" w:type="dxa"/>
          </w:tcPr>
          <w:p w:rsidR="005228A9" w:rsidRPr="009046F1" w:rsidRDefault="005228A9" w:rsidP="008D4C47">
            <w:pPr>
              <w:autoSpaceDE w:val="0"/>
              <w:autoSpaceDN w:val="0"/>
              <w:adjustRightInd w:val="0"/>
              <w:jc w:val="right"/>
              <w:rPr>
                <w:b/>
                <w:bCs/>
                <w:noProof/>
                <w:color w:val="000000"/>
                <w:lang w:val="en-US"/>
              </w:rPr>
            </w:pPr>
          </w:p>
        </w:tc>
        <w:tc>
          <w:tcPr>
            <w:tcW w:w="6384" w:type="dxa"/>
            <w:gridSpan w:val="4"/>
          </w:tcPr>
          <w:p w:rsidR="005228A9" w:rsidRPr="009046F1" w:rsidRDefault="005228A9" w:rsidP="008D4C47">
            <w:pPr>
              <w:autoSpaceDE w:val="0"/>
              <w:autoSpaceDN w:val="0"/>
              <w:adjustRightInd w:val="0"/>
              <w:jc w:val="right"/>
              <w:rPr>
                <w:b/>
                <w:bCs/>
                <w:noProof/>
                <w:color w:val="000000"/>
                <w:lang w:val="en-US"/>
              </w:rPr>
            </w:pPr>
          </w:p>
        </w:tc>
      </w:tr>
      <w:tr w:rsidR="005228A9" w:rsidRPr="009046F1" w:rsidTr="005228A9">
        <w:trPr>
          <w:trHeight w:val="274"/>
        </w:trPr>
        <w:tc>
          <w:tcPr>
            <w:tcW w:w="569" w:type="dxa"/>
          </w:tcPr>
          <w:p w:rsidR="005228A9" w:rsidRPr="009046F1" w:rsidRDefault="005228A9" w:rsidP="008D4C47">
            <w:pPr>
              <w:autoSpaceDE w:val="0"/>
              <w:autoSpaceDN w:val="0"/>
              <w:adjustRightInd w:val="0"/>
              <w:jc w:val="center"/>
              <w:rPr>
                <w:b/>
                <w:bCs/>
                <w:noProof/>
                <w:color w:val="000000"/>
                <w:lang w:val="en-US"/>
              </w:rPr>
            </w:pPr>
            <w:r w:rsidRPr="009046F1">
              <w:rPr>
                <w:b/>
                <w:bCs/>
                <w:noProof/>
                <w:color w:val="000000"/>
                <w:lang w:val="en-US"/>
              </w:rPr>
              <w:t>IV</w:t>
            </w:r>
          </w:p>
        </w:tc>
        <w:tc>
          <w:tcPr>
            <w:tcW w:w="7399" w:type="dxa"/>
            <w:gridSpan w:val="4"/>
          </w:tcPr>
          <w:p w:rsidR="005228A9" w:rsidRPr="009046F1" w:rsidRDefault="005228A9" w:rsidP="009B3FB5">
            <w:pPr>
              <w:autoSpaceDE w:val="0"/>
              <w:autoSpaceDN w:val="0"/>
              <w:adjustRightInd w:val="0"/>
              <w:jc w:val="right"/>
              <w:rPr>
                <w:b/>
                <w:bCs/>
                <w:noProof/>
                <w:color w:val="000000"/>
                <w:lang w:val="en-US"/>
              </w:rPr>
            </w:pPr>
            <w:r w:rsidRPr="009046F1">
              <w:rPr>
                <w:b/>
                <w:bCs/>
                <w:noProof/>
                <w:color w:val="000000"/>
                <w:lang w:val="en-US"/>
              </w:rPr>
              <w:t>УКУПНА ВРЕДНОСТ ПОНУДЕ СА ПДВ-ом:</w:t>
            </w:r>
          </w:p>
        </w:tc>
        <w:tc>
          <w:tcPr>
            <w:tcW w:w="1272" w:type="dxa"/>
          </w:tcPr>
          <w:p w:rsidR="005228A9" w:rsidRPr="009046F1" w:rsidRDefault="005228A9" w:rsidP="008D4C47">
            <w:pPr>
              <w:autoSpaceDE w:val="0"/>
              <w:autoSpaceDN w:val="0"/>
              <w:adjustRightInd w:val="0"/>
              <w:jc w:val="right"/>
              <w:rPr>
                <w:b/>
                <w:bCs/>
                <w:noProof/>
                <w:color w:val="000000"/>
                <w:lang w:val="en-US"/>
              </w:rPr>
            </w:pPr>
          </w:p>
        </w:tc>
        <w:tc>
          <w:tcPr>
            <w:tcW w:w="6384" w:type="dxa"/>
            <w:gridSpan w:val="4"/>
          </w:tcPr>
          <w:p w:rsidR="005228A9" w:rsidRPr="009046F1" w:rsidRDefault="005228A9" w:rsidP="008D4C47">
            <w:pPr>
              <w:autoSpaceDE w:val="0"/>
              <w:autoSpaceDN w:val="0"/>
              <w:adjustRightInd w:val="0"/>
              <w:jc w:val="right"/>
              <w:rPr>
                <w:b/>
                <w:bCs/>
                <w:noProof/>
                <w:color w:val="000000"/>
                <w:lang w:val="en-US"/>
              </w:rPr>
            </w:pPr>
          </w:p>
        </w:tc>
      </w:tr>
    </w:tbl>
    <w:p w:rsidR="00744A18" w:rsidRPr="009046F1" w:rsidRDefault="00744A18" w:rsidP="008D4C47">
      <w:pPr>
        <w:jc w:val="center"/>
        <w:rPr>
          <w:noProof/>
          <w:highlight w:val="yellow"/>
        </w:rPr>
      </w:pPr>
    </w:p>
    <w:p w:rsidR="001535B4" w:rsidRPr="009046F1" w:rsidRDefault="001535B4" w:rsidP="008D4C47">
      <w:pPr>
        <w:jc w:val="center"/>
        <w:rPr>
          <w:noProof/>
          <w:highlight w:val="yellow"/>
        </w:rPr>
      </w:pPr>
    </w:p>
    <w:p w:rsidR="001535B4" w:rsidRPr="009046F1" w:rsidRDefault="001535B4" w:rsidP="008D4C47">
      <w:pPr>
        <w:jc w:val="center"/>
        <w:rPr>
          <w:noProof/>
          <w:highlight w:val="yellow"/>
        </w:rPr>
      </w:pPr>
    </w:p>
    <w:p w:rsidR="001535B4" w:rsidRPr="009046F1" w:rsidRDefault="001535B4" w:rsidP="008D4C47">
      <w:pPr>
        <w:jc w:val="center"/>
        <w:rPr>
          <w:noProof/>
          <w:highlight w:val="yellow"/>
        </w:rPr>
      </w:pPr>
    </w:p>
    <w:p w:rsidR="00744A18" w:rsidRPr="009046F1" w:rsidRDefault="007372A8" w:rsidP="008D4C47">
      <w:pPr>
        <w:jc w:val="center"/>
        <w:rPr>
          <w:noProof/>
          <w:highlight w:val="yellow"/>
        </w:rPr>
      </w:pPr>
      <w:r>
        <w:rPr>
          <w:noProof/>
          <w:lang w:val="en-US"/>
        </w:rPr>
        <w:pict>
          <v:shape id="_x0000_s1056" type="#_x0000_t32" style="position:absolute;left:0;text-align:left;margin-left:579.6pt;margin-top:7pt;width:111.35pt;height:0;z-index:251661312" o:connectortype="straight"/>
        </w:pict>
      </w:r>
      <w:r>
        <w:rPr>
          <w:noProof/>
          <w:lang w:val="en-US"/>
        </w:rPr>
        <w:pict>
          <v:shape id="_x0000_s1057" type="#_x0000_t32" style="position:absolute;left:0;text-align:left;margin-left:3.6pt;margin-top:7pt;width:106.35pt;height:0;z-index:251662336" o:connectortype="straight"/>
        </w:pict>
      </w:r>
    </w:p>
    <w:p w:rsidR="00744A18" w:rsidRPr="009046F1" w:rsidRDefault="00744A18" w:rsidP="009C3184">
      <w:pPr>
        <w:rPr>
          <w:noProof/>
          <w:lang w:val="sr-Cyrl-CS"/>
        </w:rPr>
      </w:pPr>
      <w:r w:rsidRPr="009046F1">
        <w:rPr>
          <w:noProof/>
        </w:rPr>
        <w:t>НАЗИВ ПОНУЂАЧА</w:t>
      </w:r>
      <w:r w:rsidRPr="009046F1">
        <w:rPr>
          <w:b/>
          <w:noProof/>
        </w:rPr>
        <w:t xml:space="preserve"> </w:t>
      </w:r>
      <w:r w:rsidRPr="009046F1">
        <w:rPr>
          <w:b/>
          <w:noProof/>
        </w:rPr>
        <w:tab/>
      </w:r>
      <w:r w:rsidRPr="009046F1">
        <w:rPr>
          <w:b/>
          <w:noProof/>
        </w:rPr>
        <w:tab/>
      </w:r>
      <w:r w:rsidRPr="009046F1">
        <w:rPr>
          <w:b/>
          <w:noProof/>
        </w:rPr>
        <w:tab/>
      </w:r>
      <w:r w:rsidRPr="009046F1">
        <w:rPr>
          <w:b/>
          <w:noProof/>
        </w:rPr>
        <w:tab/>
      </w:r>
      <w:r w:rsidRPr="009046F1">
        <w:rPr>
          <w:b/>
          <w:noProof/>
        </w:rPr>
        <w:tab/>
      </w:r>
      <w:r w:rsidRPr="009046F1">
        <w:rPr>
          <w:b/>
          <w:noProof/>
        </w:rPr>
        <w:tab/>
      </w:r>
      <w:r w:rsidRPr="009046F1">
        <w:rPr>
          <w:b/>
          <w:noProof/>
        </w:rPr>
        <w:tab/>
      </w:r>
      <w:r w:rsidRPr="009046F1">
        <w:rPr>
          <w:noProof/>
        </w:rPr>
        <w:t xml:space="preserve">М.П. </w:t>
      </w:r>
      <w:r w:rsidRPr="009046F1">
        <w:rPr>
          <w:noProof/>
        </w:rPr>
        <w:tab/>
      </w:r>
      <w:r w:rsidRPr="009046F1">
        <w:rPr>
          <w:noProof/>
        </w:rPr>
        <w:tab/>
      </w:r>
      <w:r w:rsidRPr="009046F1">
        <w:rPr>
          <w:noProof/>
        </w:rPr>
        <w:tab/>
      </w:r>
      <w:r w:rsidRPr="009046F1">
        <w:rPr>
          <w:noProof/>
        </w:rPr>
        <w:tab/>
      </w:r>
      <w:r w:rsidRPr="009046F1">
        <w:rPr>
          <w:noProof/>
        </w:rPr>
        <w:tab/>
      </w:r>
      <w:r w:rsidRPr="009046F1">
        <w:rPr>
          <w:noProof/>
        </w:rPr>
        <w:tab/>
        <w:t>ПОТПИС ПОНУЂАЧА</w:t>
      </w:r>
    </w:p>
    <w:p w:rsidR="008B1977" w:rsidRPr="009046F1" w:rsidRDefault="008B1977" w:rsidP="009C3184">
      <w:pPr>
        <w:rPr>
          <w:noProof/>
          <w:lang w:val="sr-Cyrl-CS"/>
        </w:rPr>
      </w:pPr>
    </w:p>
    <w:p w:rsidR="008B1977" w:rsidRPr="009046F1" w:rsidRDefault="008B1977" w:rsidP="009C3184">
      <w:pPr>
        <w:rPr>
          <w:noProof/>
          <w:lang w:val="sr-Cyrl-CS"/>
        </w:rPr>
      </w:pPr>
    </w:p>
    <w:p w:rsidR="008B1977" w:rsidRPr="009046F1" w:rsidRDefault="008B1977" w:rsidP="009C3184">
      <w:pPr>
        <w:rPr>
          <w:noProof/>
          <w:lang w:val="sr-Cyrl-CS"/>
        </w:rPr>
      </w:pPr>
    </w:p>
    <w:p w:rsidR="008B1977" w:rsidRPr="009046F1" w:rsidRDefault="008B1977" w:rsidP="009C3184">
      <w:pPr>
        <w:rPr>
          <w:noProof/>
          <w:lang w:val="sr-Cyrl-CS"/>
        </w:rPr>
      </w:pPr>
    </w:p>
    <w:p w:rsidR="008B1977" w:rsidRPr="009046F1" w:rsidRDefault="008B1977" w:rsidP="009C3184">
      <w:pPr>
        <w:rPr>
          <w:noProof/>
          <w:lang w:val="sr-Cyrl-CS"/>
        </w:rPr>
      </w:pPr>
    </w:p>
    <w:p w:rsidR="008B1977" w:rsidRPr="009046F1" w:rsidRDefault="008B1977" w:rsidP="009C3184">
      <w:pPr>
        <w:rPr>
          <w:noProof/>
          <w:lang w:val="sr-Cyrl-CS"/>
        </w:rPr>
      </w:pPr>
    </w:p>
    <w:p w:rsidR="008B1977" w:rsidRPr="009046F1" w:rsidRDefault="008B1977" w:rsidP="008B1977">
      <w:pPr>
        <w:rPr>
          <w:noProof/>
        </w:rPr>
      </w:pPr>
    </w:p>
    <w:p w:rsidR="008B1977" w:rsidRPr="009046F1" w:rsidRDefault="008B1977" w:rsidP="008B1977">
      <w:pPr>
        <w:pStyle w:val="BodyText"/>
        <w:rPr>
          <w:noProof/>
          <w:szCs w:val="24"/>
        </w:rPr>
      </w:pPr>
    </w:p>
    <w:tbl>
      <w:tblPr>
        <w:tblStyle w:val="TableGrid"/>
        <w:tblW w:w="12312" w:type="dxa"/>
        <w:jc w:val="center"/>
        <w:tblLook w:val="04A0"/>
      </w:tblPr>
      <w:tblGrid>
        <w:gridCol w:w="690"/>
        <w:gridCol w:w="3324"/>
        <w:gridCol w:w="2270"/>
        <w:gridCol w:w="1697"/>
        <w:gridCol w:w="2284"/>
        <w:gridCol w:w="2047"/>
      </w:tblGrid>
      <w:tr w:rsidR="008B1977" w:rsidRPr="009046F1" w:rsidTr="005E7B8C">
        <w:trPr>
          <w:jc w:val="center"/>
        </w:trPr>
        <w:tc>
          <w:tcPr>
            <w:tcW w:w="12312" w:type="dxa"/>
            <w:gridSpan w:val="6"/>
          </w:tcPr>
          <w:p w:rsidR="008B1977" w:rsidRPr="009046F1" w:rsidRDefault="008B1977" w:rsidP="00D33732">
            <w:pPr>
              <w:pStyle w:val="Heading1"/>
              <w:numPr>
                <w:ilvl w:val="0"/>
                <w:numId w:val="24"/>
              </w:numPr>
              <w:jc w:val="center"/>
              <w:rPr>
                <w:noProof/>
              </w:rPr>
            </w:pPr>
            <w:r w:rsidRPr="009046F1">
              <w:rPr>
                <w:noProof/>
              </w:rPr>
              <w:br w:type="page"/>
            </w:r>
            <w:bookmarkStart w:id="22" w:name="_Toc364245695"/>
            <w:bookmarkStart w:id="23" w:name="_Toc368487400"/>
            <w:r w:rsidRPr="009046F1">
              <w:rPr>
                <w:noProof/>
              </w:rPr>
              <w:t>ОПШТИ ПОДАЦИ О ПОНУЂАЧУ ИЗ ГРУПЕ ПОНУЂАЧА</w:t>
            </w:r>
            <w:bookmarkEnd w:id="22"/>
            <w:bookmarkEnd w:id="23"/>
          </w:p>
        </w:tc>
      </w:tr>
      <w:tr w:rsidR="008B1977" w:rsidRPr="009046F1" w:rsidTr="005E7B8C">
        <w:trPr>
          <w:jc w:val="center"/>
        </w:trPr>
        <w:tc>
          <w:tcPr>
            <w:tcW w:w="690" w:type="dxa"/>
            <w:vAlign w:val="center"/>
          </w:tcPr>
          <w:p w:rsidR="008B1977" w:rsidRPr="009046F1" w:rsidRDefault="008B1977" w:rsidP="005E7B8C">
            <w:pPr>
              <w:jc w:val="center"/>
              <w:rPr>
                <w:b/>
                <w:noProof/>
              </w:rPr>
            </w:pPr>
            <w:r w:rsidRPr="009046F1">
              <w:rPr>
                <w:b/>
                <w:noProof/>
              </w:rPr>
              <w:t>Р.бр</w:t>
            </w:r>
          </w:p>
        </w:tc>
        <w:tc>
          <w:tcPr>
            <w:tcW w:w="3324" w:type="dxa"/>
            <w:vAlign w:val="center"/>
          </w:tcPr>
          <w:p w:rsidR="008B1977" w:rsidRPr="009046F1" w:rsidRDefault="008B1977" w:rsidP="005E7B8C">
            <w:pPr>
              <w:jc w:val="center"/>
              <w:rPr>
                <w:b/>
                <w:noProof/>
              </w:rPr>
            </w:pPr>
            <w:r w:rsidRPr="009046F1">
              <w:rPr>
                <w:b/>
                <w:noProof/>
              </w:rPr>
              <w:t>Пословно име или скраћени назив из одговарајућег регистра</w:t>
            </w:r>
          </w:p>
        </w:tc>
        <w:tc>
          <w:tcPr>
            <w:tcW w:w="2270" w:type="dxa"/>
            <w:vAlign w:val="center"/>
          </w:tcPr>
          <w:p w:rsidR="008B1977" w:rsidRPr="009046F1" w:rsidRDefault="008B1977" w:rsidP="005E7B8C">
            <w:pPr>
              <w:jc w:val="center"/>
              <w:rPr>
                <w:b/>
                <w:noProof/>
              </w:rPr>
            </w:pPr>
            <w:r w:rsidRPr="009046F1">
              <w:rPr>
                <w:b/>
                <w:noProof/>
              </w:rPr>
              <w:t>Адреса седишта</w:t>
            </w:r>
          </w:p>
        </w:tc>
        <w:tc>
          <w:tcPr>
            <w:tcW w:w="1697" w:type="dxa"/>
            <w:vAlign w:val="center"/>
          </w:tcPr>
          <w:p w:rsidR="008B1977" w:rsidRPr="009046F1" w:rsidRDefault="008B1977" w:rsidP="005E7B8C">
            <w:pPr>
              <w:jc w:val="center"/>
              <w:rPr>
                <w:b/>
                <w:noProof/>
              </w:rPr>
            </w:pPr>
            <w:r w:rsidRPr="009046F1">
              <w:rPr>
                <w:b/>
                <w:noProof/>
              </w:rPr>
              <w:t>Матични број</w:t>
            </w:r>
          </w:p>
        </w:tc>
        <w:tc>
          <w:tcPr>
            <w:tcW w:w="2284" w:type="dxa"/>
            <w:vAlign w:val="center"/>
          </w:tcPr>
          <w:p w:rsidR="008B1977" w:rsidRPr="009046F1" w:rsidRDefault="008B1977" w:rsidP="005E7B8C">
            <w:pPr>
              <w:jc w:val="center"/>
              <w:rPr>
                <w:b/>
                <w:noProof/>
              </w:rPr>
            </w:pPr>
            <w:r w:rsidRPr="009046F1">
              <w:rPr>
                <w:b/>
                <w:noProof/>
              </w:rPr>
              <w:t>Порески идентификациони број</w:t>
            </w:r>
          </w:p>
        </w:tc>
        <w:tc>
          <w:tcPr>
            <w:tcW w:w="2047" w:type="dxa"/>
            <w:vAlign w:val="center"/>
          </w:tcPr>
          <w:p w:rsidR="008B1977" w:rsidRPr="009046F1" w:rsidRDefault="008B1977" w:rsidP="005E7B8C">
            <w:pPr>
              <w:jc w:val="center"/>
              <w:rPr>
                <w:b/>
                <w:noProof/>
              </w:rPr>
            </w:pPr>
            <w:r w:rsidRPr="009046F1">
              <w:rPr>
                <w:b/>
                <w:noProof/>
              </w:rPr>
              <w:t>Име особе за контакт</w:t>
            </w:r>
          </w:p>
        </w:tc>
      </w:tr>
      <w:tr w:rsidR="008B1977" w:rsidRPr="009046F1" w:rsidTr="005E7B8C">
        <w:trPr>
          <w:jc w:val="center"/>
        </w:trPr>
        <w:tc>
          <w:tcPr>
            <w:tcW w:w="690" w:type="dxa"/>
          </w:tcPr>
          <w:p w:rsidR="008B1977" w:rsidRPr="009046F1" w:rsidRDefault="008B1977" w:rsidP="005E7B8C">
            <w:pPr>
              <w:jc w:val="center"/>
              <w:rPr>
                <w:b/>
                <w:noProof/>
              </w:rPr>
            </w:pPr>
            <w:r w:rsidRPr="009046F1">
              <w:rPr>
                <w:b/>
                <w:noProof/>
              </w:rPr>
              <w:t>1</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jc w:val="center"/>
              <w:rPr>
                <w:b/>
                <w:noProof/>
              </w:rPr>
            </w:pPr>
            <w:r w:rsidRPr="009046F1">
              <w:rPr>
                <w:b/>
                <w:noProof/>
              </w:rPr>
              <w:t>2</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jc w:val="center"/>
              <w:rPr>
                <w:b/>
                <w:noProof/>
              </w:rPr>
            </w:pPr>
            <w:r w:rsidRPr="009046F1">
              <w:rPr>
                <w:b/>
                <w:noProof/>
              </w:rPr>
              <w:t>3</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jc w:val="center"/>
              <w:rPr>
                <w:b/>
                <w:noProof/>
              </w:rPr>
            </w:pPr>
            <w:r w:rsidRPr="009046F1">
              <w:rPr>
                <w:b/>
                <w:noProof/>
              </w:rPr>
              <w:t>4</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jc w:val="center"/>
              <w:rPr>
                <w:b/>
                <w:noProof/>
              </w:rPr>
            </w:pPr>
            <w:r w:rsidRPr="009046F1">
              <w:rPr>
                <w:b/>
                <w:noProof/>
              </w:rPr>
              <w:t>5</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jc w:val="center"/>
              <w:rPr>
                <w:b/>
                <w:noProof/>
              </w:rPr>
            </w:pPr>
            <w:r w:rsidRPr="009046F1">
              <w:rPr>
                <w:b/>
                <w:noProof/>
              </w:rPr>
              <w:t>6</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jc w:val="center"/>
              <w:rPr>
                <w:b/>
                <w:noProof/>
              </w:rPr>
            </w:pPr>
            <w:r w:rsidRPr="009046F1">
              <w:rPr>
                <w:b/>
                <w:noProof/>
              </w:rPr>
              <w:t>7</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jc w:val="center"/>
              <w:rPr>
                <w:b/>
                <w:noProof/>
              </w:rPr>
            </w:pPr>
            <w:r w:rsidRPr="009046F1">
              <w:rPr>
                <w:b/>
                <w:noProof/>
              </w:rPr>
              <w:t>8</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jc w:val="center"/>
              <w:rPr>
                <w:b/>
                <w:noProof/>
              </w:rPr>
            </w:pPr>
            <w:r w:rsidRPr="009046F1">
              <w:rPr>
                <w:b/>
                <w:noProof/>
              </w:rPr>
              <w:t>9</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jc w:val="center"/>
              <w:rPr>
                <w:b/>
                <w:noProof/>
              </w:rPr>
            </w:pPr>
            <w:r w:rsidRPr="009046F1">
              <w:rPr>
                <w:b/>
                <w:noProof/>
              </w:rPr>
              <w:t>10</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bl>
    <w:p w:rsidR="008B1977" w:rsidRPr="009046F1" w:rsidRDefault="008B1977" w:rsidP="008B1977">
      <w:pPr>
        <w:rPr>
          <w:noProof/>
        </w:rPr>
      </w:pPr>
      <w:r w:rsidRPr="009046F1">
        <w:rPr>
          <w:noProof/>
        </w:rPr>
        <w:t xml:space="preserve"> </w:t>
      </w:r>
    </w:p>
    <w:p w:rsidR="008B1977" w:rsidRPr="009046F1" w:rsidRDefault="008B1977" w:rsidP="008B1977">
      <w:pPr>
        <w:rPr>
          <w:noProof/>
        </w:rPr>
      </w:pPr>
    </w:p>
    <w:p w:rsidR="008B1977" w:rsidRPr="009046F1" w:rsidRDefault="008B1977" w:rsidP="008B1977">
      <w:pPr>
        <w:rPr>
          <w:noProof/>
        </w:rPr>
      </w:pPr>
    </w:p>
    <w:p w:rsidR="008B1977" w:rsidRPr="009046F1" w:rsidRDefault="008B1977" w:rsidP="008B1977">
      <w:pPr>
        <w:ind w:firstLine="720"/>
        <w:rPr>
          <w:b/>
          <w:noProof/>
        </w:rPr>
      </w:pPr>
      <w:r w:rsidRPr="009046F1">
        <w:rPr>
          <w:b/>
          <w:noProof/>
        </w:rPr>
        <w:t>НАПОМЕНЕ:</w:t>
      </w:r>
    </w:p>
    <w:p w:rsidR="008B1977" w:rsidRPr="009046F1" w:rsidRDefault="008B1977" w:rsidP="008B1977">
      <w:pPr>
        <w:ind w:firstLine="720"/>
        <w:rPr>
          <w:noProof/>
        </w:rPr>
      </w:pPr>
      <w:r w:rsidRPr="009046F1">
        <w:rPr>
          <w:noProof/>
        </w:rPr>
        <w:t xml:space="preserve">Понуђач доставља уколико је у Обрасцу понуде заокружио </w:t>
      </w:r>
      <w:r w:rsidRPr="009046F1">
        <w:rPr>
          <w:b/>
          <w:noProof/>
        </w:rPr>
        <w:t>“б”.</w:t>
      </w:r>
    </w:p>
    <w:p w:rsidR="008B1977" w:rsidRPr="009046F1" w:rsidRDefault="008B1977" w:rsidP="008B1977">
      <w:pPr>
        <w:ind w:firstLine="720"/>
        <w:rPr>
          <w:noProof/>
        </w:rPr>
      </w:pPr>
      <w:r w:rsidRPr="009046F1">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8B1977" w:rsidRPr="009046F1" w:rsidTr="005E7B8C">
        <w:tc>
          <w:tcPr>
            <w:tcW w:w="3182" w:type="dxa"/>
            <w:tcBorders>
              <w:bottom w:val="single" w:sz="4" w:space="0" w:color="auto"/>
            </w:tcBorders>
          </w:tcPr>
          <w:p w:rsidR="008B1977" w:rsidRPr="009046F1" w:rsidRDefault="008B1977" w:rsidP="005E7B8C">
            <w:pPr>
              <w:jc w:val="center"/>
              <w:rPr>
                <w:noProof/>
                <w:highlight w:val="yellow"/>
              </w:rPr>
            </w:pPr>
          </w:p>
        </w:tc>
        <w:tc>
          <w:tcPr>
            <w:tcW w:w="2708" w:type="dxa"/>
          </w:tcPr>
          <w:p w:rsidR="008B1977" w:rsidRPr="009046F1" w:rsidRDefault="008B1977" w:rsidP="005E7B8C">
            <w:pPr>
              <w:rPr>
                <w:noProof/>
                <w:highlight w:val="yellow"/>
              </w:rPr>
            </w:pPr>
          </w:p>
        </w:tc>
        <w:tc>
          <w:tcPr>
            <w:tcW w:w="3290" w:type="dxa"/>
            <w:tcBorders>
              <w:bottom w:val="single" w:sz="4" w:space="0" w:color="auto"/>
            </w:tcBorders>
          </w:tcPr>
          <w:p w:rsidR="008B1977" w:rsidRPr="009046F1" w:rsidRDefault="008B1977" w:rsidP="005E7B8C">
            <w:pPr>
              <w:rPr>
                <w:noProof/>
                <w:highlight w:val="yellow"/>
              </w:rPr>
            </w:pPr>
          </w:p>
        </w:tc>
      </w:tr>
      <w:tr w:rsidR="008B1977" w:rsidRPr="009046F1" w:rsidTr="005E7B8C">
        <w:tc>
          <w:tcPr>
            <w:tcW w:w="3182" w:type="dxa"/>
            <w:tcBorders>
              <w:top w:val="single" w:sz="4" w:space="0" w:color="auto"/>
            </w:tcBorders>
          </w:tcPr>
          <w:p w:rsidR="008B1977" w:rsidRPr="009046F1" w:rsidRDefault="008B1977" w:rsidP="005E7B8C">
            <w:pPr>
              <w:jc w:val="center"/>
              <w:rPr>
                <w:noProof/>
                <w:highlight w:val="yellow"/>
              </w:rPr>
            </w:pPr>
            <w:r w:rsidRPr="009046F1">
              <w:rPr>
                <w:noProof/>
              </w:rPr>
              <w:t>НАЗИВ ПОНУЂАЧА</w:t>
            </w:r>
          </w:p>
        </w:tc>
        <w:tc>
          <w:tcPr>
            <w:tcW w:w="2708" w:type="dxa"/>
          </w:tcPr>
          <w:p w:rsidR="008B1977" w:rsidRPr="009046F1" w:rsidRDefault="008B1977" w:rsidP="005E7B8C">
            <w:pPr>
              <w:jc w:val="center"/>
              <w:rPr>
                <w:noProof/>
              </w:rPr>
            </w:pPr>
            <w:r w:rsidRPr="009046F1">
              <w:rPr>
                <w:noProof/>
              </w:rPr>
              <w:t>М.П.</w:t>
            </w:r>
          </w:p>
        </w:tc>
        <w:tc>
          <w:tcPr>
            <w:tcW w:w="3290" w:type="dxa"/>
            <w:tcBorders>
              <w:top w:val="single" w:sz="4" w:space="0" w:color="auto"/>
            </w:tcBorders>
          </w:tcPr>
          <w:p w:rsidR="008B1977" w:rsidRPr="009046F1" w:rsidRDefault="008B1977" w:rsidP="005E7B8C">
            <w:pPr>
              <w:jc w:val="center"/>
              <w:rPr>
                <w:noProof/>
                <w:highlight w:val="yellow"/>
              </w:rPr>
            </w:pPr>
            <w:r w:rsidRPr="009046F1">
              <w:rPr>
                <w:noProof/>
              </w:rPr>
              <w:t>ПОТПИС ПОНУЂАЧА</w:t>
            </w:r>
          </w:p>
        </w:tc>
      </w:tr>
    </w:tbl>
    <w:p w:rsidR="008B1977" w:rsidRPr="009046F1" w:rsidRDefault="008B1977" w:rsidP="008B1977">
      <w:pPr>
        <w:rPr>
          <w:b/>
          <w:noProof/>
        </w:rPr>
      </w:pPr>
      <w:r w:rsidRPr="009046F1">
        <w:rPr>
          <w:b/>
          <w:noProof/>
        </w:rPr>
        <w:br w:type="page"/>
      </w:r>
    </w:p>
    <w:tbl>
      <w:tblPr>
        <w:tblStyle w:val="TableGrid"/>
        <w:tblW w:w="12312" w:type="dxa"/>
        <w:jc w:val="center"/>
        <w:tblLook w:val="04A0"/>
      </w:tblPr>
      <w:tblGrid>
        <w:gridCol w:w="690"/>
        <w:gridCol w:w="3324"/>
        <w:gridCol w:w="2270"/>
        <w:gridCol w:w="1697"/>
        <w:gridCol w:w="2284"/>
        <w:gridCol w:w="2047"/>
      </w:tblGrid>
      <w:tr w:rsidR="008B1977" w:rsidRPr="009046F1" w:rsidTr="005E7B8C">
        <w:trPr>
          <w:jc w:val="center"/>
        </w:trPr>
        <w:tc>
          <w:tcPr>
            <w:tcW w:w="12312" w:type="dxa"/>
            <w:gridSpan w:val="6"/>
          </w:tcPr>
          <w:p w:rsidR="008B1977" w:rsidRPr="009046F1" w:rsidRDefault="008B1977" w:rsidP="00D33732">
            <w:pPr>
              <w:pStyle w:val="Heading1"/>
              <w:numPr>
                <w:ilvl w:val="0"/>
                <w:numId w:val="24"/>
              </w:numPr>
              <w:jc w:val="center"/>
              <w:rPr>
                <w:noProof/>
              </w:rPr>
            </w:pPr>
            <w:r w:rsidRPr="009046F1">
              <w:rPr>
                <w:noProof/>
              </w:rPr>
              <w:lastRenderedPageBreak/>
              <w:br w:type="page"/>
            </w:r>
            <w:bookmarkStart w:id="24" w:name="_Toc364245696"/>
            <w:bookmarkStart w:id="25" w:name="_Toc368487401"/>
            <w:r w:rsidRPr="009046F1">
              <w:rPr>
                <w:noProof/>
              </w:rPr>
              <w:t>ОПШТИ ПОДАЦИ О ПОДИЗВОЂАЧИМА</w:t>
            </w:r>
            <w:bookmarkEnd w:id="24"/>
            <w:bookmarkEnd w:id="25"/>
          </w:p>
        </w:tc>
      </w:tr>
      <w:tr w:rsidR="008B1977" w:rsidRPr="009046F1" w:rsidTr="005E7B8C">
        <w:trPr>
          <w:jc w:val="center"/>
        </w:trPr>
        <w:tc>
          <w:tcPr>
            <w:tcW w:w="690" w:type="dxa"/>
            <w:vAlign w:val="center"/>
          </w:tcPr>
          <w:p w:rsidR="008B1977" w:rsidRPr="009046F1" w:rsidRDefault="008B1977" w:rsidP="005E7B8C">
            <w:pPr>
              <w:jc w:val="center"/>
              <w:rPr>
                <w:noProof/>
              </w:rPr>
            </w:pPr>
            <w:r w:rsidRPr="009046F1">
              <w:rPr>
                <w:noProof/>
              </w:rPr>
              <w:t>Р.бр</w:t>
            </w:r>
          </w:p>
        </w:tc>
        <w:tc>
          <w:tcPr>
            <w:tcW w:w="3324" w:type="dxa"/>
            <w:vAlign w:val="center"/>
          </w:tcPr>
          <w:p w:rsidR="008B1977" w:rsidRPr="009046F1" w:rsidRDefault="008B1977" w:rsidP="005E7B8C">
            <w:pPr>
              <w:jc w:val="center"/>
              <w:rPr>
                <w:noProof/>
              </w:rPr>
            </w:pPr>
            <w:r w:rsidRPr="009046F1">
              <w:rPr>
                <w:noProof/>
              </w:rPr>
              <w:t>Пословно име или скраћени назив из одговарајућег регистра</w:t>
            </w:r>
          </w:p>
        </w:tc>
        <w:tc>
          <w:tcPr>
            <w:tcW w:w="2270" w:type="dxa"/>
            <w:vAlign w:val="center"/>
          </w:tcPr>
          <w:p w:rsidR="008B1977" w:rsidRPr="009046F1" w:rsidRDefault="008B1977" w:rsidP="005E7B8C">
            <w:pPr>
              <w:jc w:val="center"/>
              <w:rPr>
                <w:noProof/>
              </w:rPr>
            </w:pPr>
            <w:r w:rsidRPr="009046F1">
              <w:rPr>
                <w:noProof/>
              </w:rPr>
              <w:t>Адреса седишта</w:t>
            </w:r>
          </w:p>
        </w:tc>
        <w:tc>
          <w:tcPr>
            <w:tcW w:w="1697" w:type="dxa"/>
            <w:vAlign w:val="center"/>
          </w:tcPr>
          <w:p w:rsidR="008B1977" w:rsidRPr="009046F1" w:rsidRDefault="008B1977" w:rsidP="005E7B8C">
            <w:pPr>
              <w:jc w:val="center"/>
              <w:rPr>
                <w:noProof/>
              </w:rPr>
            </w:pPr>
            <w:r w:rsidRPr="009046F1">
              <w:rPr>
                <w:noProof/>
              </w:rPr>
              <w:t>Матични број</w:t>
            </w:r>
          </w:p>
        </w:tc>
        <w:tc>
          <w:tcPr>
            <w:tcW w:w="2284" w:type="dxa"/>
            <w:vAlign w:val="center"/>
          </w:tcPr>
          <w:p w:rsidR="008B1977" w:rsidRPr="009046F1" w:rsidRDefault="008B1977" w:rsidP="005E7B8C">
            <w:pPr>
              <w:jc w:val="center"/>
              <w:rPr>
                <w:noProof/>
              </w:rPr>
            </w:pPr>
            <w:r w:rsidRPr="009046F1">
              <w:rPr>
                <w:noProof/>
              </w:rPr>
              <w:t>Порески идентификациони број</w:t>
            </w:r>
          </w:p>
        </w:tc>
        <w:tc>
          <w:tcPr>
            <w:tcW w:w="2047" w:type="dxa"/>
            <w:vAlign w:val="center"/>
          </w:tcPr>
          <w:p w:rsidR="008B1977" w:rsidRPr="009046F1" w:rsidRDefault="008B1977" w:rsidP="005E7B8C">
            <w:pPr>
              <w:jc w:val="center"/>
              <w:rPr>
                <w:noProof/>
              </w:rPr>
            </w:pPr>
            <w:r w:rsidRPr="009046F1">
              <w:rPr>
                <w:noProof/>
              </w:rPr>
              <w:t>Име особе за контакт</w:t>
            </w:r>
          </w:p>
        </w:tc>
      </w:tr>
      <w:tr w:rsidR="008B1977" w:rsidRPr="009046F1" w:rsidTr="005E7B8C">
        <w:trPr>
          <w:jc w:val="center"/>
        </w:trPr>
        <w:tc>
          <w:tcPr>
            <w:tcW w:w="690" w:type="dxa"/>
          </w:tcPr>
          <w:p w:rsidR="008B1977" w:rsidRPr="009046F1" w:rsidRDefault="008B1977" w:rsidP="005E7B8C">
            <w:pPr>
              <w:rPr>
                <w:b/>
                <w:noProof/>
              </w:rPr>
            </w:pPr>
            <w:r w:rsidRPr="009046F1">
              <w:rPr>
                <w:b/>
                <w:noProof/>
              </w:rPr>
              <w:t>1</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rPr>
                <w:b/>
                <w:noProof/>
              </w:rPr>
            </w:pPr>
            <w:r w:rsidRPr="009046F1">
              <w:rPr>
                <w:b/>
                <w:noProof/>
              </w:rPr>
              <w:t>2</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rPr>
                <w:b/>
                <w:noProof/>
              </w:rPr>
            </w:pPr>
            <w:r w:rsidRPr="009046F1">
              <w:rPr>
                <w:b/>
                <w:noProof/>
              </w:rPr>
              <w:t>3</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rPr>
                <w:b/>
                <w:noProof/>
              </w:rPr>
            </w:pPr>
            <w:r w:rsidRPr="009046F1">
              <w:rPr>
                <w:b/>
                <w:noProof/>
              </w:rPr>
              <w:t>4</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rPr>
                <w:b/>
                <w:noProof/>
              </w:rPr>
            </w:pPr>
            <w:r w:rsidRPr="009046F1">
              <w:rPr>
                <w:b/>
                <w:noProof/>
              </w:rPr>
              <w:t>5</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rPr>
                <w:b/>
                <w:noProof/>
              </w:rPr>
            </w:pPr>
            <w:r w:rsidRPr="009046F1">
              <w:rPr>
                <w:b/>
                <w:noProof/>
              </w:rPr>
              <w:t>6</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rPr>
                <w:b/>
                <w:noProof/>
              </w:rPr>
            </w:pPr>
            <w:r w:rsidRPr="009046F1">
              <w:rPr>
                <w:b/>
                <w:noProof/>
              </w:rPr>
              <w:t>7</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rPr>
                <w:b/>
                <w:noProof/>
              </w:rPr>
            </w:pPr>
            <w:r w:rsidRPr="009046F1">
              <w:rPr>
                <w:b/>
                <w:noProof/>
              </w:rPr>
              <w:t>8</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rPr>
                <w:b/>
                <w:noProof/>
              </w:rPr>
            </w:pPr>
            <w:r w:rsidRPr="009046F1">
              <w:rPr>
                <w:b/>
                <w:noProof/>
              </w:rPr>
              <w:t>9</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r w:rsidR="008B1977" w:rsidRPr="009046F1" w:rsidTr="005E7B8C">
        <w:trPr>
          <w:jc w:val="center"/>
        </w:trPr>
        <w:tc>
          <w:tcPr>
            <w:tcW w:w="690" w:type="dxa"/>
          </w:tcPr>
          <w:p w:rsidR="008B1977" w:rsidRPr="009046F1" w:rsidRDefault="008B1977" w:rsidP="005E7B8C">
            <w:pPr>
              <w:rPr>
                <w:b/>
                <w:noProof/>
              </w:rPr>
            </w:pPr>
            <w:r w:rsidRPr="009046F1">
              <w:rPr>
                <w:b/>
                <w:noProof/>
              </w:rPr>
              <w:t>10</w:t>
            </w:r>
          </w:p>
        </w:tc>
        <w:tc>
          <w:tcPr>
            <w:tcW w:w="3324" w:type="dxa"/>
          </w:tcPr>
          <w:p w:rsidR="008B1977" w:rsidRPr="009046F1" w:rsidRDefault="008B1977" w:rsidP="005E7B8C">
            <w:pPr>
              <w:rPr>
                <w:b/>
                <w:noProof/>
              </w:rPr>
            </w:pPr>
          </w:p>
        </w:tc>
        <w:tc>
          <w:tcPr>
            <w:tcW w:w="2270" w:type="dxa"/>
          </w:tcPr>
          <w:p w:rsidR="008B1977" w:rsidRPr="009046F1" w:rsidRDefault="008B1977" w:rsidP="005E7B8C">
            <w:pPr>
              <w:rPr>
                <w:b/>
                <w:noProof/>
              </w:rPr>
            </w:pPr>
          </w:p>
        </w:tc>
        <w:tc>
          <w:tcPr>
            <w:tcW w:w="1697" w:type="dxa"/>
          </w:tcPr>
          <w:p w:rsidR="008B1977" w:rsidRPr="009046F1" w:rsidRDefault="008B1977" w:rsidP="005E7B8C">
            <w:pPr>
              <w:rPr>
                <w:b/>
                <w:noProof/>
              </w:rPr>
            </w:pPr>
          </w:p>
        </w:tc>
        <w:tc>
          <w:tcPr>
            <w:tcW w:w="2284" w:type="dxa"/>
          </w:tcPr>
          <w:p w:rsidR="008B1977" w:rsidRPr="009046F1" w:rsidRDefault="008B1977" w:rsidP="005E7B8C">
            <w:pPr>
              <w:rPr>
                <w:b/>
                <w:noProof/>
              </w:rPr>
            </w:pPr>
          </w:p>
        </w:tc>
        <w:tc>
          <w:tcPr>
            <w:tcW w:w="2047" w:type="dxa"/>
          </w:tcPr>
          <w:p w:rsidR="008B1977" w:rsidRPr="009046F1" w:rsidRDefault="008B1977" w:rsidP="005E7B8C">
            <w:pPr>
              <w:rPr>
                <w:b/>
                <w:noProof/>
              </w:rPr>
            </w:pPr>
          </w:p>
        </w:tc>
      </w:tr>
    </w:tbl>
    <w:p w:rsidR="008B1977" w:rsidRPr="009046F1" w:rsidRDefault="008B1977" w:rsidP="008B1977">
      <w:pPr>
        <w:rPr>
          <w:b/>
          <w:noProof/>
        </w:rPr>
      </w:pPr>
    </w:p>
    <w:p w:rsidR="008B1977" w:rsidRPr="009046F1" w:rsidRDefault="008B1977" w:rsidP="008B1977">
      <w:pPr>
        <w:rPr>
          <w:b/>
          <w:noProof/>
        </w:rPr>
      </w:pPr>
    </w:p>
    <w:p w:rsidR="008B1977" w:rsidRPr="009046F1" w:rsidRDefault="008B1977" w:rsidP="008B1977">
      <w:pPr>
        <w:rPr>
          <w:b/>
          <w:noProof/>
        </w:rPr>
      </w:pPr>
    </w:p>
    <w:p w:rsidR="008B1977" w:rsidRPr="009046F1" w:rsidRDefault="008B1977" w:rsidP="008B1977">
      <w:pPr>
        <w:ind w:firstLine="720"/>
        <w:rPr>
          <w:b/>
          <w:noProof/>
        </w:rPr>
      </w:pPr>
      <w:r w:rsidRPr="009046F1">
        <w:rPr>
          <w:noProof/>
        </w:rPr>
        <w:t>Уколико уговор између наручиоца и понуђача буде закључен,  подизвођач ће бити наведен у уговору.</w:t>
      </w:r>
    </w:p>
    <w:p w:rsidR="008B1977" w:rsidRPr="009046F1" w:rsidRDefault="008B1977" w:rsidP="008B1977">
      <w:pPr>
        <w:rPr>
          <w:b/>
          <w:noProof/>
        </w:rPr>
      </w:pPr>
    </w:p>
    <w:p w:rsidR="008B1977" w:rsidRPr="009046F1" w:rsidRDefault="008B1977" w:rsidP="008B1977">
      <w:pPr>
        <w:ind w:firstLine="720"/>
        <w:rPr>
          <w:b/>
          <w:noProof/>
        </w:rPr>
      </w:pPr>
      <w:r w:rsidRPr="009046F1">
        <w:rPr>
          <w:b/>
          <w:noProof/>
        </w:rPr>
        <w:t>НАПОМЕНЕ:</w:t>
      </w:r>
    </w:p>
    <w:p w:rsidR="008B1977" w:rsidRPr="009046F1" w:rsidRDefault="008B1977" w:rsidP="008B1977">
      <w:pPr>
        <w:ind w:firstLine="720"/>
        <w:rPr>
          <w:noProof/>
        </w:rPr>
      </w:pPr>
      <w:r w:rsidRPr="009046F1">
        <w:rPr>
          <w:noProof/>
        </w:rPr>
        <w:t xml:space="preserve">Понуђач доставља уколико је у Обрасцу понуде заокружио </w:t>
      </w:r>
      <w:r w:rsidRPr="009046F1">
        <w:rPr>
          <w:b/>
          <w:noProof/>
        </w:rPr>
        <w:t>“в”.</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8B1977" w:rsidRPr="009046F1" w:rsidTr="005E7B8C">
        <w:tc>
          <w:tcPr>
            <w:tcW w:w="3182" w:type="dxa"/>
            <w:tcBorders>
              <w:bottom w:val="single" w:sz="4" w:space="0" w:color="auto"/>
            </w:tcBorders>
          </w:tcPr>
          <w:p w:rsidR="008B1977" w:rsidRPr="009046F1" w:rsidRDefault="008B1977" w:rsidP="005E7B8C">
            <w:pPr>
              <w:jc w:val="center"/>
              <w:rPr>
                <w:noProof/>
                <w:highlight w:val="yellow"/>
              </w:rPr>
            </w:pPr>
          </w:p>
        </w:tc>
        <w:tc>
          <w:tcPr>
            <w:tcW w:w="2708" w:type="dxa"/>
          </w:tcPr>
          <w:p w:rsidR="008B1977" w:rsidRPr="009046F1" w:rsidRDefault="008B1977" w:rsidP="005E7B8C">
            <w:pPr>
              <w:rPr>
                <w:noProof/>
                <w:highlight w:val="yellow"/>
              </w:rPr>
            </w:pPr>
          </w:p>
        </w:tc>
        <w:tc>
          <w:tcPr>
            <w:tcW w:w="3290" w:type="dxa"/>
            <w:tcBorders>
              <w:bottom w:val="single" w:sz="4" w:space="0" w:color="auto"/>
            </w:tcBorders>
          </w:tcPr>
          <w:p w:rsidR="008B1977" w:rsidRPr="009046F1" w:rsidRDefault="008B1977" w:rsidP="005E7B8C">
            <w:pPr>
              <w:rPr>
                <w:noProof/>
                <w:highlight w:val="yellow"/>
              </w:rPr>
            </w:pPr>
          </w:p>
        </w:tc>
      </w:tr>
      <w:tr w:rsidR="008B1977" w:rsidRPr="009046F1" w:rsidTr="005E7B8C">
        <w:tc>
          <w:tcPr>
            <w:tcW w:w="3182" w:type="dxa"/>
            <w:tcBorders>
              <w:top w:val="single" w:sz="4" w:space="0" w:color="auto"/>
            </w:tcBorders>
          </w:tcPr>
          <w:p w:rsidR="008B1977" w:rsidRPr="009046F1" w:rsidRDefault="008B1977" w:rsidP="005E7B8C">
            <w:pPr>
              <w:jc w:val="center"/>
              <w:rPr>
                <w:noProof/>
                <w:highlight w:val="yellow"/>
              </w:rPr>
            </w:pPr>
            <w:r w:rsidRPr="009046F1">
              <w:rPr>
                <w:noProof/>
              </w:rPr>
              <w:t>НАЗИВ ПОНУЂАЧА</w:t>
            </w:r>
          </w:p>
        </w:tc>
        <w:tc>
          <w:tcPr>
            <w:tcW w:w="2708" w:type="dxa"/>
          </w:tcPr>
          <w:p w:rsidR="008B1977" w:rsidRPr="009046F1" w:rsidRDefault="008B1977" w:rsidP="005E7B8C">
            <w:pPr>
              <w:jc w:val="center"/>
              <w:rPr>
                <w:noProof/>
              </w:rPr>
            </w:pPr>
            <w:r w:rsidRPr="009046F1">
              <w:rPr>
                <w:noProof/>
              </w:rPr>
              <w:t>М.П.</w:t>
            </w:r>
          </w:p>
        </w:tc>
        <w:tc>
          <w:tcPr>
            <w:tcW w:w="3290" w:type="dxa"/>
            <w:tcBorders>
              <w:top w:val="single" w:sz="4" w:space="0" w:color="auto"/>
            </w:tcBorders>
          </w:tcPr>
          <w:p w:rsidR="008B1977" w:rsidRPr="009046F1" w:rsidRDefault="008B1977" w:rsidP="005E7B8C">
            <w:pPr>
              <w:jc w:val="center"/>
              <w:rPr>
                <w:noProof/>
                <w:highlight w:val="yellow"/>
              </w:rPr>
            </w:pPr>
            <w:r w:rsidRPr="009046F1">
              <w:rPr>
                <w:noProof/>
              </w:rPr>
              <w:t>ПОТПИС ПОНУЂАЧА</w:t>
            </w:r>
          </w:p>
        </w:tc>
      </w:tr>
    </w:tbl>
    <w:p w:rsidR="008B1977" w:rsidRPr="009046F1" w:rsidRDefault="008B1977" w:rsidP="008B1977">
      <w:pPr>
        <w:ind w:firstLine="720"/>
        <w:rPr>
          <w:noProof/>
        </w:rPr>
      </w:pPr>
      <w:r w:rsidRPr="009046F1">
        <w:rPr>
          <w:noProof/>
        </w:rPr>
        <w:t xml:space="preserve">Образац копирати, уколико има више подизвођача. </w:t>
      </w:r>
    </w:p>
    <w:p w:rsidR="008B1977" w:rsidRPr="009046F1" w:rsidRDefault="008B1977" w:rsidP="009C3184">
      <w:pPr>
        <w:rPr>
          <w:b/>
          <w:noProof/>
          <w:lang w:val="sr-Cyrl-CS"/>
        </w:rPr>
      </w:pPr>
    </w:p>
    <w:sectPr w:rsidR="008B1977" w:rsidRPr="009046F1" w:rsidSect="007C7ED3">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9B1" w:rsidRDefault="00C309B1">
      <w:r>
        <w:separator/>
      </w:r>
    </w:p>
  </w:endnote>
  <w:endnote w:type="continuationSeparator" w:id="0">
    <w:p w:rsidR="00C309B1" w:rsidRDefault="00C309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128480"/>
      <w:docPartObj>
        <w:docPartGallery w:val="Page Numbers (Bottom of Page)"/>
        <w:docPartUnique/>
      </w:docPartObj>
    </w:sdtPr>
    <w:sdtEndPr>
      <w:rPr>
        <w:noProof/>
      </w:rPr>
    </w:sdtEndPr>
    <w:sdtContent>
      <w:p w:rsidR="00C309B1" w:rsidRDefault="00C309B1">
        <w:pPr>
          <w:pStyle w:val="Footer"/>
          <w:jc w:val="right"/>
        </w:pPr>
        <w:r>
          <w:rPr>
            <w:lang w:val="sr-Cyrl-CS"/>
          </w:rPr>
          <w:t xml:space="preserve">Страна </w:t>
        </w:r>
        <w:fldSimple w:instr=" PAGE   \* MERGEFORMAT ">
          <w:r w:rsidR="00DC1CCA">
            <w:rPr>
              <w:noProof/>
            </w:rPr>
            <w:t>23</w:t>
          </w:r>
        </w:fldSimple>
        <w:r>
          <w:rPr>
            <w:noProof/>
            <w:lang w:val="sr-Cyrl-CS"/>
          </w:rPr>
          <w:t>/2</w:t>
        </w:r>
        <w:r>
          <w:rPr>
            <w:noProof/>
          </w:rPr>
          <w:t>8</w:t>
        </w:r>
      </w:p>
    </w:sdtContent>
  </w:sdt>
  <w:p w:rsidR="00C309B1" w:rsidRDefault="00C309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9598"/>
      <w:docPartObj>
        <w:docPartGallery w:val="Page Numbers (Bottom of Page)"/>
        <w:docPartUnique/>
      </w:docPartObj>
    </w:sdtPr>
    <w:sdtEndPr>
      <w:rPr>
        <w:noProof/>
      </w:rPr>
    </w:sdtEndPr>
    <w:sdtContent>
      <w:p w:rsidR="00C309B1" w:rsidRDefault="00C309B1">
        <w:pPr>
          <w:pStyle w:val="Footer"/>
          <w:jc w:val="right"/>
        </w:pPr>
        <w:r>
          <w:rPr>
            <w:lang w:val="sr-Cyrl-CS"/>
          </w:rPr>
          <w:t xml:space="preserve">Страна </w:t>
        </w:r>
        <w:fldSimple w:instr=" PAGE   \* MERGEFORMAT ">
          <w:r w:rsidR="00DC1CCA">
            <w:rPr>
              <w:noProof/>
            </w:rPr>
            <w:t>24</w:t>
          </w:r>
        </w:fldSimple>
        <w:r>
          <w:rPr>
            <w:noProof/>
            <w:lang w:val="sr-Cyrl-CS"/>
          </w:rPr>
          <w:t>/2</w:t>
        </w:r>
        <w:r>
          <w:rPr>
            <w:noProof/>
          </w:rPr>
          <w:t>8</w:t>
        </w:r>
      </w:p>
    </w:sdtContent>
  </w:sdt>
  <w:p w:rsidR="00C309B1" w:rsidRDefault="00C309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B1" w:rsidRDefault="00C309B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09B1" w:rsidRDefault="00C309B1" w:rsidP="00E161C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B1" w:rsidRDefault="00C309B1" w:rsidP="008D4C47">
    <w:pPr>
      <w:pStyle w:val="Footer"/>
      <w:framePr w:wrap="around" w:vAnchor="text" w:hAnchor="margin" w:xAlign="right" w:y="1"/>
      <w:rPr>
        <w:rStyle w:val="PageNumber"/>
        <w:noProof/>
      </w:rPr>
    </w:pPr>
  </w:p>
  <w:p w:rsidR="00C309B1" w:rsidRDefault="00C309B1" w:rsidP="008D4C47">
    <w:pPr>
      <w:pStyle w:val="Footer"/>
      <w:ind w:right="360"/>
      <w:jc w:val="right"/>
      <w:rPr>
        <w:noProof/>
      </w:rPr>
    </w:pPr>
    <w:r>
      <w:rPr>
        <w:noProof/>
      </w:rPr>
      <w:t xml:space="preserve">Страна </w:t>
    </w:r>
    <w:r>
      <w:rPr>
        <w:noProof/>
      </w:rPr>
      <w:fldChar w:fldCharType="begin"/>
    </w:r>
    <w:r>
      <w:rPr>
        <w:noProof/>
      </w:rPr>
      <w:instrText xml:space="preserve"> PAGE </w:instrText>
    </w:r>
    <w:r>
      <w:rPr>
        <w:noProof/>
      </w:rPr>
      <w:fldChar w:fldCharType="separate"/>
    </w:r>
    <w:r w:rsidR="00DC1CCA">
      <w:rPr>
        <w:noProof/>
      </w:rPr>
      <w:t>25</w:t>
    </w:r>
    <w:r>
      <w:rPr>
        <w:noProof/>
      </w:rPr>
      <w:fldChar w:fldCharType="end"/>
    </w:r>
    <w:r>
      <w:rPr>
        <w:noProof/>
      </w:rPr>
      <w:t>/</w:t>
    </w:r>
    <w:r>
      <w:rPr>
        <w:noProof/>
      </w:rPr>
      <w:fldChar w:fldCharType="begin"/>
    </w:r>
    <w:r>
      <w:rPr>
        <w:noProof/>
      </w:rPr>
      <w:instrText xml:space="preserve"> NUMPAGES </w:instrText>
    </w:r>
    <w:r>
      <w:rPr>
        <w:noProof/>
      </w:rPr>
      <w:fldChar w:fldCharType="separate"/>
    </w:r>
    <w:r w:rsidR="00DC1CCA">
      <w:rPr>
        <w:noProof/>
      </w:rPr>
      <w:t>28</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B1" w:rsidRDefault="00C30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9B1" w:rsidRDefault="00C309B1">
      <w:r>
        <w:separator/>
      </w:r>
    </w:p>
  </w:footnote>
  <w:footnote w:type="continuationSeparator" w:id="0">
    <w:p w:rsidR="00C309B1" w:rsidRDefault="00C30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B1" w:rsidRDefault="00C309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B1" w:rsidRPr="006C7A5C" w:rsidRDefault="00C309B1" w:rsidP="008D4C47">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9B1" w:rsidRDefault="00C309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8733D3"/>
    <w:multiLevelType w:val="hybridMultilevel"/>
    <w:tmpl w:val="67AC9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41088"/>
    <w:multiLevelType w:val="hybridMultilevel"/>
    <w:tmpl w:val="C4988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736F1"/>
    <w:multiLevelType w:val="hybridMultilevel"/>
    <w:tmpl w:val="F34E7938"/>
    <w:lvl w:ilvl="0" w:tplc="D80CFA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F0671"/>
    <w:multiLevelType w:val="hybridMultilevel"/>
    <w:tmpl w:val="BCBE4CB0"/>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9497771"/>
    <w:multiLevelType w:val="hybridMultilevel"/>
    <w:tmpl w:val="C3FC1278"/>
    <w:lvl w:ilvl="0" w:tplc="DDEA18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64FB3"/>
    <w:multiLevelType w:val="hybridMultilevel"/>
    <w:tmpl w:val="A9C8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101AC"/>
    <w:multiLevelType w:val="hybridMultilevel"/>
    <w:tmpl w:val="87286B8A"/>
    <w:lvl w:ilvl="0" w:tplc="99C49C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573D0E94"/>
    <w:multiLevelType w:val="hybridMultilevel"/>
    <w:tmpl w:val="57B2C4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6702CF"/>
    <w:multiLevelType w:val="hybridMultilevel"/>
    <w:tmpl w:val="34F61B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771AA5"/>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9B4E0F"/>
    <w:multiLevelType w:val="hybridMultilevel"/>
    <w:tmpl w:val="57B2C4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94322"/>
    <w:multiLevelType w:val="hybridMultilevel"/>
    <w:tmpl w:val="7440371C"/>
    <w:lvl w:ilvl="0" w:tplc="9E327094">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5A87244"/>
    <w:multiLevelType w:val="hybridMultilevel"/>
    <w:tmpl w:val="1AA0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
  </w:num>
  <w:num w:numId="4">
    <w:abstractNumId w:val="18"/>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6"/>
  </w:num>
  <w:num w:numId="10">
    <w:abstractNumId w:val="11"/>
  </w:num>
  <w:num w:numId="11">
    <w:abstractNumId w:val="8"/>
  </w:num>
  <w:num w:numId="12">
    <w:abstractNumId w:val="5"/>
  </w:num>
  <w:num w:numId="13">
    <w:abstractNumId w:val="1"/>
  </w:num>
  <w:num w:numId="14">
    <w:abstractNumId w:val="1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15"/>
  </w:num>
  <w:num w:numId="20">
    <w:abstractNumId w:val="0"/>
  </w:num>
  <w:num w:numId="21">
    <w:abstractNumId w:val="4"/>
  </w:num>
  <w:num w:numId="22">
    <w:abstractNumId w:val="9"/>
  </w:num>
  <w:num w:numId="23">
    <w:abstractNumId w:val="19"/>
  </w:num>
  <w:num w:numId="24">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147457"/>
  </w:hdrShapeDefaults>
  <w:footnotePr>
    <w:footnote w:id="-1"/>
    <w:footnote w:id="0"/>
  </w:footnotePr>
  <w:endnotePr>
    <w:endnote w:id="-1"/>
    <w:endnote w:id="0"/>
  </w:endnotePr>
  <w:compat/>
  <w:rsids>
    <w:rsidRoot w:val="005A62B5"/>
    <w:rsid w:val="0000324E"/>
    <w:rsid w:val="000051F9"/>
    <w:rsid w:val="0000565D"/>
    <w:rsid w:val="00007CC6"/>
    <w:rsid w:val="00013A6E"/>
    <w:rsid w:val="000146CB"/>
    <w:rsid w:val="00016094"/>
    <w:rsid w:val="00021588"/>
    <w:rsid w:val="00022193"/>
    <w:rsid w:val="00023F04"/>
    <w:rsid w:val="00024A8D"/>
    <w:rsid w:val="00025C00"/>
    <w:rsid w:val="00026202"/>
    <w:rsid w:val="00026332"/>
    <w:rsid w:val="00032804"/>
    <w:rsid w:val="00034280"/>
    <w:rsid w:val="00035680"/>
    <w:rsid w:val="0004035E"/>
    <w:rsid w:val="00045958"/>
    <w:rsid w:val="000459ED"/>
    <w:rsid w:val="00047CF4"/>
    <w:rsid w:val="00050E3E"/>
    <w:rsid w:val="000518CF"/>
    <w:rsid w:val="0005276A"/>
    <w:rsid w:val="00053356"/>
    <w:rsid w:val="000548D2"/>
    <w:rsid w:val="00057C4E"/>
    <w:rsid w:val="00064E8D"/>
    <w:rsid w:val="000650C9"/>
    <w:rsid w:val="00066C79"/>
    <w:rsid w:val="000671B1"/>
    <w:rsid w:val="00074CB9"/>
    <w:rsid w:val="000811A3"/>
    <w:rsid w:val="00081719"/>
    <w:rsid w:val="00082044"/>
    <w:rsid w:val="00083526"/>
    <w:rsid w:val="00084EA9"/>
    <w:rsid w:val="000850BE"/>
    <w:rsid w:val="000862C2"/>
    <w:rsid w:val="00090EC4"/>
    <w:rsid w:val="00092A9E"/>
    <w:rsid w:val="0009333A"/>
    <w:rsid w:val="0009576F"/>
    <w:rsid w:val="000A1F38"/>
    <w:rsid w:val="000A5764"/>
    <w:rsid w:val="000B1AF0"/>
    <w:rsid w:val="000B2D0E"/>
    <w:rsid w:val="000B4E1C"/>
    <w:rsid w:val="000B711C"/>
    <w:rsid w:val="000B735A"/>
    <w:rsid w:val="000C03AC"/>
    <w:rsid w:val="000C2296"/>
    <w:rsid w:val="000C484F"/>
    <w:rsid w:val="000D205E"/>
    <w:rsid w:val="000D27A5"/>
    <w:rsid w:val="000D4A11"/>
    <w:rsid w:val="000D7B22"/>
    <w:rsid w:val="000F0E13"/>
    <w:rsid w:val="001007FF"/>
    <w:rsid w:val="00102920"/>
    <w:rsid w:val="001114FD"/>
    <w:rsid w:val="0011312E"/>
    <w:rsid w:val="00122A92"/>
    <w:rsid w:val="001278E7"/>
    <w:rsid w:val="00135592"/>
    <w:rsid w:val="00141C00"/>
    <w:rsid w:val="00143835"/>
    <w:rsid w:val="0014389F"/>
    <w:rsid w:val="00144097"/>
    <w:rsid w:val="00145944"/>
    <w:rsid w:val="0014662C"/>
    <w:rsid w:val="001468CB"/>
    <w:rsid w:val="0014694F"/>
    <w:rsid w:val="0014726B"/>
    <w:rsid w:val="001535B4"/>
    <w:rsid w:val="00153C79"/>
    <w:rsid w:val="00154CEC"/>
    <w:rsid w:val="00157997"/>
    <w:rsid w:val="00161469"/>
    <w:rsid w:val="00162BBA"/>
    <w:rsid w:val="0016317F"/>
    <w:rsid w:val="00163A12"/>
    <w:rsid w:val="001703F2"/>
    <w:rsid w:val="0017054C"/>
    <w:rsid w:val="00171733"/>
    <w:rsid w:val="00172739"/>
    <w:rsid w:val="001749F5"/>
    <w:rsid w:val="00180D5E"/>
    <w:rsid w:val="00182F69"/>
    <w:rsid w:val="0018368C"/>
    <w:rsid w:val="00184B3F"/>
    <w:rsid w:val="00187D2D"/>
    <w:rsid w:val="00187DFD"/>
    <w:rsid w:val="0019170F"/>
    <w:rsid w:val="00193103"/>
    <w:rsid w:val="00193C2F"/>
    <w:rsid w:val="00197B6D"/>
    <w:rsid w:val="001A6417"/>
    <w:rsid w:val="001A70E5"/>
    <w:rsid w:val="001B0651"/>
    <w:rsid w:val="001D089F"/>
    <w:rsid w:val="001D1B33"/>
    <w:rsid w:val="001D22C1"/>
    <w:rsid w:val="001D3DC5"/>
    <w:rsid w:val="001E0172"/>
    <w:rsid w:val="001E1259"/>
    <w:rsid w:val="001E1F79"/>
    <w:rsid w:val="001E1FCE"/>
    <w:rsid w:val="001E49EF"/>
    <w:rsid w:val="001F52E8"/>
    <w:rsid w:val="00201028"/>
    <w:rsid w:val="00201D1B"/>
    <w:rsid w:val="00203319"/>
    <w:rsid w:val="00203E02"/>
    <w:rsid w:val="00207837"/>
    <w:rsid w:val="00210316"/>
    <w:rsid w:val="002103DD"/>
    <w:rsid w:val="0021409A"/>
    <w:rsid w:val="00214E9B"/>
    <w:rsid w:val="00217D3C"/>
    <w:rsid w:val="002223C3"/>
    <w:rsid w:val="0022681C"/>
    <w:rsid w:val="00226F71"/>
    <w:rsid w:val="00233D1A"/>
    <w:rsid w:val="00236A45"/>
    <w:rsid w:val="00240F00"/>
    <w:rsid w:val="00241C2C"/>
    <w:rsid w:val="0024207A"/>
    <w:rsid w:val="002539D4"/>
    <w:rsid w:val="002634C5"/>
    <w:rsid w:val="00265535"/>
    <w:rsid w:val="00266B05"/>
    <w:rsid w:val="00272362"/>
    <w:rsid w:val="0027365F"/>
    <w:rsid w:val="00276647"/>
    <w:rsid w:val="00293D26"/>
    <w:rsid w:val="00296C22"/>
    <w:rsid w:val="002A3B18"/>
    <w:rsid w:val="002A734D"/>
    <w:rsid w:val="002A7C42"/>
    <w:rsid w:val="002B2EE9"/>
    <w:rsid w:val="002B3F1C"/>
    <w:rsid w:val="002B443B"/>
    <w:rsid w:val="002B499D"/>
    <w:rsid w:val="002C1946"/>
    <w:rsid w:val="002C1EAE"/>
    <w:rsid w:val="002C270D"/>
    <w:rsid w:val="002C61E2"/>
    <w:rsid w:val="002D0A7C"/>
    <w:rsid w:val="002D0B13"/>
    <w:rsid w:val="002D10A9"/>
    <w:rsid w:val="002D1160"/>
    <w:rsid w:val="002D1A2A"/>
    <w:rsid w:val="002D2FF0"/>
    <w:rsid w:val="002D391F"/>
    <w:rsid w:val="002D3DD5"/>
    <w:rsid w:val="002D44CE"/>
    <w:rsid w:val="002D4DE9"/>
    <w:rsid w:val="002D512F"/>
    <w:rsid w:val="002D5EF4"/>
    <w:rsid w:val="002E1A62"/>
    <w:rsid w:val="002E2AB1"/>
    <w:rsid w:val="002E2E7D"/>
    <w:rsid w:val="002F0935"/>
    <w:rsid w:val="002F0B09"/>
    <w:rsid w:val="002F36AC"/>
    <w:rsid w:val="002F3DB1"/>
    <w:rsid w:val="002F5806"/>
    <w:rsid w:val="002F614A"/>
    <w:rsid w:val="00301804"/>
    <w:rsid w:val="003044EF"/>
    <w:rsid w:val="00305496"/>
    <w:rsid w:val="00306B0E"/>
    <w:rsid w:val="00307312"/>
    <w:rsid w:val="003075E9"/>
    <w:rsid w:val="00310543"/>
    <w:rsid w:val="003105C8"/>
    <w:rsid w:val="00312CA6"/>
    <w:rsid w:val="00313B7C"/>
    <w:rsid w:val="003206E4"/>
    <w:rsid w:val="00321635"/>
    <w:rsid w:val="003232AD"/>
    <w:rsid w:val="00325999"/>
    <w:rsid w:val="0032705B"/>
    <w:rsid w:val="003311C0"/>
    <w:rsid w:val="0033133B"/>
    <w:rsid w:val="00332B35"/>
    <w:rsid w:val="00332F90"/>
    <w:rsid w:val="00336EC4"/>
    <w:rsid w:val="00345F39"/>
    <w:rsid w:val="00346AD8"/>
    <w:rsid w:val="00357726"/>
    <w:rsid w:val="0036575E"/>
    <w:rsid w:val="003743CE"/>
    <w:rsid w:val="00375C8C"/>
    <w:rsid w:val="0038171D"/>
    <w:rsid w:val="00383726"/>
    <w:rsid w:val="00385D2E"/>
    <w:rsid w:val="003870B9"/>
    <w:rsid w:val="00390F8C"/>
    <w:rsid w:val="0039144E"/>
    <w:rsid w:val="00395D57"/>
    <w:rsid w:val="003969B9"/>
    <w:rsid w:val="00396DEA"/>
    <w:rsid w:val="003A273E"/>
    <w:rsid w:val="003B04D0"/>
    <w:rsid w:val="003B0E60"/>
    <w:rsid w:val="003B5315"/>
    <w:rsid w:val="003B5E0B"/>
    <w:rsid w:val="003B753F"/>
    <w:rsid w:val="003C022B"/>
    <w:rsid w:val="003C1C11"/>
    <w:rsid w:val="003C33A3"/>
    <w:rsid w:val="003C5821"/>
    <w:rsid w:val="003D0432"/>
    <w:rsid w:val="003D253A"/>
    <w:rsid w:val="003D4F7D"/>
    <w:rsid w:val="003D5476"/>
    <w:rsid w:val="003D5F20"/>
    <w:rsid w:val="003D6D0C"/>
    <w:rsid w:val="003E26D1"/>
    <w:rsid w:val="003E2FCD"/>
    <w:rsid w:val="003E4817"/>
    <w:rsid w:val="003E6070"/>
    <w:rsid w:val="003E67F2"/>
    <w:rsid w:val="003E7F7F"/>
    <w:rsid w:val="003F2517"/>
    <w:rsid w:val="003F2866"/>
    <w:rsid w:val="003F2F0C"/>
    <w:rsid w:val="003F3084"/>
    <w:rsid w:val="003F74B1"/>
    <w:rsid w:val="00401A5E"/>
    <w:rsid w:val="00404727"/>
    <w:rsid w:val="0040513F"/>
    <w:rsid w:val="00405755"/>
    <w:rsid w:val="0040708B"/>
    <w:rsid w:val="0040720E"/>
    <w:rsid w:val="004076C7"/>
    <w:rsid w:val="00411B5E"/>
    <w:rsid w:val="004120EF"/>
    <w:rsid w:val="00417713"/>
    <w:rsid w:val="00417C7C"/>
    <w:rsid w:val="00421C27"/>
    <w:rsid w:val="00422146"/>
    <w:rsid w:val="0042284D"/>
    <w:rsid w:val="0042490B"/>
    <w:rsid w:val="0042537B"/>
    <w:rsid w:val="00426B77"/>
    <w:rsid w:val="00430EA8"/>
    <w:rsid w:val="00434E1C"/>
    <w:rsid w:val="0043520F"/>
    <w:rsid w:val="004355E0"/>
    <w:rsid w:val="0045110F"/>
    <w:rsid w:val="00457FF5"/>
    <w:rsid w:val="00463377"/>
    <w:rsid w:val="00466D2B"/>
    <w:rsid w:val="00466DD6"/>
    <w:rsid w:val="004701C5"/>
    <w:rsid w:val="004704C8"/>
    <w:rsid w:val="004717C0"/>
    <w:rsid w:val="0047275E"/>
    <w:rsid w:val="00483971"/>
    <w:rsid w:val="004846F8"/>
    <w:rsid w:val="004936F6"/>
    <w:rsid w:val="004956F9"/>
    <w:rsid w:val="00497D80"/>
    <w:rsid w:val="004A06BD"/>
    <w:rsid w:val="004A3E03"/>
    <w:rsid w:val="004A3F8B"/>
    <w:rsid w:val="004A478D"/>
    <w:rsid w:val="004A5F67"/>
    <w:rsid w:val="004A6955"/>
    <w:rsid w:val="004B0AD7"/>
    <w:rsid w:val="004B0F43"/>
    <w:rsid w:val="004B3376"/>
    <w:rsid w:val="004B4CC7"/>
    <w:rsid w:val="004B5745"/>
    <w:rsid w:val="004B5F4E"/>
    <w:rsid w:val="004B75D4"/>
    <w:rsid w:val="004C1CBB"/>
    <w:rsid w:val="004C1DE3"/>
    <w:rsid w:val="004D15BB"/>
    <w:rsid w:val="004E3CCA"/>
    <w:rsid w:val="004F1942"/>
    <w:rsid w:val="00502B75"/>
    <w:rsid w:val="00506EE4"/>
    <w:rsid w:val="00513460"/>
    <w:rsid w:val="0051421A"/>
    <w:rsid w:val="005145FA"/>
    <w:rsid w:val="00516496"/>
    <w:rsid w:val="0052006A"/>
    <w:rsid w:val="005228A9"/>
    <w:rsid w:val="0053521B"/>
    <w:rsid w:val="00536884"/>
    <w:rsid w:val="00541692"/>
    <w:rsid w:val="00543F1F"/>
    <w:rsid w:val="00551960"/>
    <w:rsid w:val="00552692"/>
    <w:rsid w:val="00556887"/>
    <w:rsid w:val="0056049C"/>
    <w:rsid w:val="0056435C"/>
    <w:rsid w:val="00565C37"/>
    <w:rsid w:val="005666A8"/>
    <w:rsid w:val="005675F1"/>
    <w:rsid w:val="00567ACE"/>
    <w:rsid w:val="005721A9"/>
    <w:rsid w:val="0057460C"/>
    <w:rsid w:val="0057626C"/>
    <w:rsid w:val="00580E66"/>
    <w:rsid w:val="00580E71"/>
    <w:rsid w:val="00585ABF"/>
    <w:rsid w:val="0059397A"/>
    <w:rsid w:val="00594056"/>
    <w:rsid w:val="0059465E"/>
    <w:rsid w:val="00594F43"/>
    <w:rsid w:val="005959FB"/>
    <w:rsid w:val="005A1FEE"/>
    <w:rsid w:val="005A4943"/>
    <w:rsid w:val="005A4F89"/>
    <w:rsid w:val="005A539F"/>
    <w:rsid w:val="005A62B5"/>
    <w:rsid w:val="005B16D8"/>
    <w:rsid w:val="005B369B"/>
    <w:rsid w:val="005B717F"/>
    <w:rsid w:val="005B762F"/>
    <w:rsid w:val="005C088E"/>
    <w:rsid w:val="005C34E3"/>
    <w:rsid w:val="005C52C2"/>
    <w:rsid w:val="005C7B47"/>
    <w:rsid w:val="005C7DB2"/>
    <w:rsid w:val="005D23A8"/>
    <w:rsid w:val="005D742C"/>
    <w:rsid w:val="005E0BE7"/>
    <w:rsid w:val="005E60D9"/>
    <w:rsid w:val="005E71EF"/>
    <w:rsid w:val="005E7813"/>
    <w:rsid w:val="005E7B8C"/>
    <w:rsid w:val="005E7D69"/>
    <w:rsid w:val="005F247C"/>
    <w:rsid w:val="005F4B5A"/>
    <w:rsid w:val="005F5243"/>
    <w:rsid w:val="00602144"/>
    <w:rsid w:val="00607C1D"/>
    <w:rsid w:val="00611B06"/>
    <w:rsid w:val="0061239C"/>
    <w:rsid w:val="00612786"/>
    <w:rsid w:val="00614796"/>
    <w:rsid w:val="00614F42"/>
    <w:rsid w:val="006163ED"/>
    <w:rsid w:val="0061663A"/>
    <w:rsid w:val="0061743F"/>
    <w:rsid w:val="006175EF"/>
    <w:rsid w:val="00622C23"/>
    <w:rsid w:val="00626D96"/>
    <w:rsid w:val="00631512"/>
    <w:rsid w:val="00635601"/>
    <w:rsid w:val="00635962"/>
    <w:rsid w:val="00636BFF"/>
    <w:rsid w:val="0063783E"/>
    <w:rsid w:val="006405B8"/>
    <w:rsid w:val="006405C4"/>
    <w:rsid w:val="00643747"/>
    <w:rsid w:val="00654500"/>
    <w:rsid w:val="0065471E"/>
    <w:rsid w:val="006559D3"/>
    <w:rsid w:val="0065758C"/>
    <w:rsid w:val="0066183C"/>
    <w:rsid w:val="00662999"/>
    <w:rsid w:val="00662C02"/>
    <w:rsid w:val="00665ACA"/>
    <w:rsid w:val="0067135C"/>
    <w:rsid w:val="00671ED8"/>
    <w:rsid w:val="00672DE3"/>
    <w:rsid w:val="00675DBB"/>
    <w:rsid w:val="00680B53"/>
    <w:rsid w:val="0068219F"/>
    <w:rsid w:val="00694E7F"/>
    <w:rsid w:val="00696F67"/>
    <w:rsid w:val="006971FA"/>
    <w:rsid w:val="00697793"/>
    <w:rsid w:val="006A3225"/>
    <w:rsid w:val="006A3E2A"/>
    <w:rsid w:val="006A6003"/>
    <w:rsid w:val="006A7A31"/>
    <w:rsid w:val="006A7A5A"/>
    <w:rsid w:val="006B2A19"/>
    <w:rsid w:val="006B3953"/>
    <w:rsid w:val="006B5618"/>
    <w:rsid w:val="006C1633"/>
    <w:rsid w:val="006C4CA4"/>
    <w:rsid w:val="006C6C87"/>
    <w:rsid w:val="006C6C91"/>
    <w:rsid w:val="006C766B"/>
    <w:rsid w:val="006D0924"/>
    <w:rsid w:val="006D646F"/>
    <w:rsid w:val="006D68E2"/>
    <w:rsid w:val="006E004D"/>
    <w:rsid w:val="006E550A"/>
    <w:rsid w:val="006E621F"/>
    <w:rsid w:val="006F4FEE"/>
    <w:rsid w:val="006F5F93"/>
    <w:rsid w:val="006F6E6A"/>
    <w:rsid w:val="0070047A"/>
    <w:rsid w:val="00701C8D"/>
    <w:rsid w:val="00707DF4"/>
    <w:rsid w:val="0071272E"/>
    <w:rsid w:val="00714B45"/>
    <w:rsid w:val="0071683C"/>
    <w:rsid w:val="00717CC3"/>
    <w:rsid w:val="00720E9B"/>
    <w:rsid w:val="00720FE3"/>
    <w:rsid w:val="0072261C"/>
    <w:rsid w:val="007241A1"/>
    <w:rsid w:val="007272E9"/>
    <w:rsid w:val="007306B1"/>
    <w:rsid w:val="00731775"/>
    <w:rsid w:val="00734A18"/>
    <w:rsid w:val="007355A8"/>
    <w:rsid w:val="007372A8"/>
    <w:rsid w:val="00744253"/>
    <w:rsid w:val="007442CB"/>
    <w:rsid w:val="00744A18"/>
    <w:rsid w:val="00746496"/>
    <w:rsid w:val="007475C0"/>
    <w:rsid w:val="007510D1"/>
    <w:rsid w:val="0075347E"/>
    <w:rsid w:val="007564D0"/>
    <w:rsid w:val="00756CB6"/>
    <w:rsid w:val="00761EB2"/>
    <w:rsid w:val="00762EFC"/>
    <w:rsid w:val="00765E76"/>
    <w:rsid w:val="00766D30"/>
    <w:rsid w:val="00767F7F"/>
    <w:rsid w:val="0077190B"/>
    <w:rsid w:val="00772BCC"/>
    <w:rsid w:val="0077365A"/>
    <w:rsid w:val="00774EBA"/>
    <w:rsid w:val="007771EC"/>
    <w:rsid w:val="00777B8D"/>
    <w:rsid w:val="00781967"/>
    <w:rsid w:val="00786CEA"/>
    <w:rsid w:val="00791895"/>
    <w:rsid w:val="007953CF"/>
    <w:rsid w:val="007A47EF"/>
    <w:rsid w:val="007A4C2A"/>
    <w:rsid w:val="007A50B5"/>
    <w:rsid w:val="007A50D5"/>
    <w:rsid w:val="007B0302"/>
    <w:rsid w:val="007B0529"/>
    <w:rsid w:val="007B3C20"/>
    <w:rsid w:val="007B5862"/>
    <w:rsid w:val="007B705D"/>
    <w:rsid w:val="007C049E"/>
    <w:rsid w:val="007C0907"/>
    <w:rsid w:val="007C0D7F"/>
    <w:rsid w:val="007C4820"/>
    <w:rsid w:val="007C63B3"/>
    <w:rsid w:val="007C70BD"/>
    <w:rsid w:val="007C7ED3"/>
    <w:rsid w:val="007D45BB"/>
    <w:rsid w:val="007E1CDC"/>
    <w:rsid w:val="007E23B2"/>
    <w:rsid w:val="007E4261"/>
    <w:rsid w:val="007E6CDD"/>
    <w:rsid w:val="007E79FF"/>
    <w:rsid w:val="007F064B"/>
    <w:rsid w:val="007F5CFC"/>
    <w:rsid w:val="007F6ACD"/>
    <w:rsid w:val="007F73D6"/>
    <w:rsid w:val="0080058B"/>
    <w:rsid w:val="0080075F"/>
    <w:rsid w:val="008012AB"/>
    <w:rsid w:val="00801C84"/>
    <w:rsid w:val="008023DD"/>
    <w:rsid w:val="00803F70"/>
    <w:rsid w:val="00811B5D"/>
    <w:rsid w:val="008123EC"/>
    <w:rsid w:val="0081324F"/>
    <w:rsid w:val="00814A0B"/>
    <w:rsid w:val="0081571D"/>
    <w:rsid w:val="00817C42"/>
    <w:rsid w:val="00831C30"/>
    <w:rsid w:val="008328A8"/>
    <w:rsid w:val="0083403A"/>
    <w:rsid w:val="00835FE5"/>
    <w:rsid w:val="00836933"/>
    <w:rsid w:val="0083724D"/>
    <w:rsid w:val="00841EC0"/>
    <w:rsid w:val="00843C14"/>
    <w:rsid w:val="00846187"/>
    <w:rsid w:val="0084685A"/>
    <w:rsid w:val="00850222"/>
    <w:rsid w:val="00852CB7"/>
    <w:rsid w:val="00853A88"/>
    <w:rsid w:val="00855918"/>
    <w:rsid w:val="00860F3A"/>
    <w:rsid w:val="0086279B"/>
    <w:rsid w:val="00862AD1"/>
    <w:rsid w:val="008707BC"/>
    <w:rsid w:val="008718B8"/>
    <w:rsid w:val="00871D6F"/>
    <w:rsid w:val="00876E68"/>
    <w:rsid w:val="0087724B"/>
    <w:rsid w:val="00882F61"/>
    <w:rsid w:val="00883093"/>
    <w:rsid w:val="00892C95"/>
    <w:rsid w:val="00894B5E"/>
    <w:rsid w:val="00894B6C"/>
    <w:rsid w:val="00896C1C"/>
    <w:rsid w:val="008A2B5F"/>
    <w:rsid w:val="008A41F6"/>
    <w:rsid w:val="008A5342"/>
    <w:rsid w:val="008A7D29"/>
    <w:rsid w:val="008A7E55"/>
    <w:rsid w:val="008B1977"/>
    <w:rsid w:val="008B2366"/>
    <w:rsid w:val="008B2367"/>
    <w:rsid w:val="008B4934"/>
    <w:rsid w:val="008B56E7"/>
    <w:rsid w:val="008B6AC3"/>
    <w:rsid w:val="008B7475"/>
    <w:rsid w:val="008B7E0F"/>
    <w:rsid w:val="008C5AAA"/>
    <w:rsid w:val="008C5EDA"/>
    <w:rsid w:val="008C7973"/>
    <w:rsid w:val="008D0134"/>
    <w:rsid w:val="008D3B3A"/>
    <w:rsid w:val="008D49A9"/>
    <w:rsid w:val="008D4C47"/>
    <w:rsid w:val="008D5829"/>
    <w:rsid w:val="008D76DC"/>
    <w:rsid w:val="008D78EC"/>
    <w:rsid w:val="008E4BC4"/>
    <w:rsid w:val="008E5B36"/>
    <w:rsid w:val="008F246D"/>
    <w:rsid w:val="008F42A4"/>
    <w:rsid w:val="009003B1"/>
    <w:rsid w:val="00902BCD"/>
    <w:rsid w:val="009046F1"/>
    <w:rsid w:val="00904DD1"/>
    <w:rsid w:val="00905617"/>
    <w:rsid w:val="00907657"/>
    <w:rsid w:val="009114E3"/>
    <w:rsid w:val="00913AE4"/>
    <w:rsid w:val="009150D1"/>
    <w:rsid w:val="009161DE"/>
    <w:rsid w:val="00916691"/>
    <w:rsid w:val="0092077B"/>
    <w:rsid w:val="00921D73"/>
    <w:rsid w:val="00921E8E"/>
    <w:rsid w:val="00924D5F"/>
    <w:rsid w:val="00925916"/>
    <w:rsid w:val="00925CBB"/>
    <w:rsid w:val="00926727"/>
    <w:rsid w:val="00926897"/>
    <w:rsid w:val="00926913"/>
    <w:rsid w:val="0092795E"/>
    <w:rsid w:val="009312B3"/>
    <w:rsid w:val="00934177"/>
    <w:rsid w:val="0093552E"/>
    <w:rsid w:val="00935703"/>
    <w:rsid w:val="0093662C"/>
    <w:rsid w:val="00936C80"/>
    <w:rsid w:val="00940D23"/>
    <w:rsid w:val="00940E13"/>
    <w:rsid w:val="00942F0E"/>
    <w:rsid w:val="00950AE3"/>
    <w:rsid w:val="00953B49"/>
    <w:rsid w:val="00956062"/>
    <w:rsid w:val="00956C14"/>
    <w:rsid w:val="0095766D"/>
    <w:rsid w:val="009577EB"/>
    <w:rsid w:val="009609E3"/>
    <w:rsid w:val="00962E58"/>
    <w:rsid w:val="00963D68"/>
    <w:rsid w:val="00965614"/>
    <w:rsid w:val="00966749"/>
    <w:rsid w:val="009705DF"/>
    <w:rsid w:val="0097703D"/>
    <w:rsid w:val="009821B1"/>
    <w:rsid w:val="00986885"/>
    <w:rsid w:val="00992B79"/>
    <w:rsid w:val="00992FA8"/>
    <w:rsid w:val="00994A31"/>
    <w:rsid w:val="00995909"/>
    <w:rsid w:val="009959D0"/>
    <w:rsid w:val="00997DDB"/>
    <w:rsid w:val="00997F3D"/>
    <w:rsid w:val="009A342A"/>
    <w:rsid w:val="009B2375"/>
    <w:rsid w:val="009B3872"/>
    <w:rsid w:val="009B3FB5"/>
    <w:rsid w:val="009B704A"/>
    <w:rsid w:val="009B7102"/>
    <w:rsid w:val="009C0820"/>
    <w:rsid w:val="009C0FC8"/>
    <w:rsid w:val="009C1FC4"/>
    <w:rsid w:val="009C300C"/>
    <w:rsid w:val="009C3184"/>
    <w:rsid w:val="009C31A2"/>
    <w:rsid w:val="009C50AE"/>
    <w:rsid w:val="009C750B"/>
    <w:rsid w:val="009C7820"/>
    <w:rsid w:val="009D1699"/>
    <w:rsid w:val="009D2B37"/>
    <w:rsid w:val="009D4875"/>
    <w:rsid w:val="009D4B9C"/>
    <w:rsid w:val="009E037C"/>
    <w:rsid w:val="009E1601"/>
    <w:rsid w:val="009E68C7"/>
    <w:rsid w:val="009F0A34"/>
    <w:rsid w:val="009F5FA6"/>
    <w:rsid w:val="00A01609"/>
    <w:rsid w:val="00A03CE0"/>
    <w:rsid w:val="00A227A0"/>
    <w:rsid w:val="00A242A2"/>
    <w:rsid w:val="00A261BD"/>
    <w:rsid w:val="00A26968"/>
    <w:rsid w:val="00A26D4B"/>
    <w:rsid w:val="00A27616"/>
    <w:rsid w:val="00A31A84"/>
    <w:rsid w:val="00A3735A"/>
    <w:rsid w:val="00A438B0"/>
    <w:rsid w:val="00A528AA"/>
    <w:rsid w:val="00A547C7"/>
    <w:rsid w:val="00A57148"/>
    <w:rsid w:val="00A60C3F"/>
    <w:rsid w:val="00A61A0C"/>
    <w:rsid w:val="00A6476F"/>
    <w:rsid w:val="00A66C90"/>
    <w:rsid w:val="00A71AAE"/>
    <w:rsid w:val="00A76073"/>
    <w:rsid w:val="00A76C12"/>
    <w:rsid w:val="00A76D82"/>
    <w:rsid w:val="00A80D66"/>
    <w:rsid w:val="00A811E4"/>
    <w:rsid w:val="00A83ACC"/>
    <w:rsid w:val="00A91757"/>
    <w:rsid w:val="00A9307B"/>
    <w:rsid w:val="00A93186"/>
    <w:rsid w:val="00A9587C"/>
    <w:rsid w:val="00AA3A69"/>
    <w:rsid w:val="00AA5277"/>
    <w:rsid w:val="00AA65A3"/>
    <w:rsid w:val="00AA67E2"/>
    <w:rsid w:val="00AB23D9"/>
    <w:rsid w:val="00AB2ED3"/>
    <w:rsid w:val="00AB64D6"/>
    <w:rsid w:val="00AB6F6A"/>
    <w:rsid w:val="00AC1763"/>
    <w:rsid w:val="00AC18E3"/>
    <w:rsid w:val="00AC34B8"/>
    <w:rsid w:val="00AC5312"/>
    <w:rsid w:val="00AD2925"/>
    <w:rsid w:val="00AD30D1"/>
    <w:rsid w:val="00AD4D03"/>
    <w:rsid w:val="00AD638C"/>
    <w:rsid w:val="00AD6D93"/>
    <w:rsid w:val="00AE12A3"/>
    <w:rsid w:val="00AE2AC9"/>
    <w:rsid w:val="00AE6E0A"/>
    <w:rsid w:val="00AE6EFF"/>
    <w:rsid w:val="00AF121F"/>
    <w:rsid w:val="00AF135E"/>
    <w:rsid w:val="00AF29E8"/>
    <w:rsid w:val="00AF401A"/>
    <w:rsid w:val="00AF56EB"/>
    <w:rsid w:val="00AF5C0B"/>
    <w:rsid w:val="00AF739E"/>
    <w:rsid w:val="00B03139"/>
    <w:rsid w:val="00B03192"/>
    <w:rsid w:val="00B0340E"/>
    <w:rsid w:val="00B036D9"/>
    <w:rsid w:val="00B046C7"/>
    <w:rsid w:val="00B0520B"/>
    <w:rsid w:val="00B05693"/>
    <w:rsid w:val="00B063E6"/>
    <w:rsid w:val="00B06702"/>
    <w:rsid w:val="00B12D19"/>
    <w:rsid w:val="00B14492"/>
    <w:rsid w:val="00B14FF1"/>
    <w:rsid w:val="00B151EB"/>
    <w:rsid w:val="00B21B0B"/>
    <w:rsid w:val="00B27444"/>
    <w:rsid w:val="00B3273F"/>
    <w:rsid w:val="00B35A30"/>
    <w:rsid w:val="00B36ABA"/>
    <w:rsid w:val="00B4168E"/>
    <w:rsid w:val="00B438CF"/>
    <w:rsid w:val="00B46F5B"/>
    <w:rsid w:val="00B50AB6"/>
    <w:rsid w:val="00B5300C"/>
    <w:rsid w:val="00B53BCA"/>
    <w:rsid w:val="00B54601"/>
    <w:rsid w:val="00B56791"/>
    <w:rsid w:val="00B5755D"/>
    <w:rsid w:val="00B579EA"/>
    <w:rsid w:val="00B57D85"/>
    <w:rsid w:val="00B64933"/>
    <w:rsid w:val="00B75519"/>
    <w:rsid w:val="00B76BB3"/>
    <w:rsid w:val="00B77346"/>
    <w:rsid w:val="00B80735"/>
    <w:rsid w:val="00B812E4"/>
    <w:rsid w:val="00B81990"/>
    <w:rsid w:val="00B85323"/>
    <w:rsid w:val="00B9509F"/>
    <w:rsid w:val="00B96A03"/>
    <w:rsid w:val="00B97ABF"/>
    <w:rsid w:val="00BA0293"/>
    <w:rsid w:val="00BA5D8B"/>
    <w:rsid w:val="00BA7D14"/>
    <w:rsid w:val="00BB1D6B"/>
    <w:rsid w:val="00BD027B"/>
    <w:rsid w:val="00BD16F6"/>
    <w:rsid w:val="00BD3DC8"/>
    <w:rsid w:val="00BE1051"/>
    <w:rsid w:val="00BE6363"/>
    <w:rsid w:val="00BE65ED"/>
    <w:rsid w:val="00BE696A"/>
    <w:rsid w:val="00BE7F7A"/>
    <w:rsid w:val="00BF13A0"/>
    <w:rsid w:val="00BF1E5F"/>
    <w:rsid w:val="00BF63CD"/>
    <w:rsid w:val="00BF747C"/>
    <w:rsid w:val="00C026E9"/>
    <w:rsid w:val="00C03049"/>
    <w:rsid w:val="00C10109"/>
    <w:rsid w:val="00C10E7C"/>
    <w:rsid w:val="00C11CD0"/>
    <w:rsid w:val="00C1215A"/>
    <w:rsid w:val="00C12CAF"/>
    <w:rsid w:val="00C1633E"/>
    <w:rsid w:val="00C17C5F"/>
    <w:rsid w:val="00C20AB0"/>
    <w:rsid w:val="00C224B6"/>
    <w:rsid w:val="00C24AF9"/>
    <w:rsid w:val="00C25410"/>
    <w:rsid w:val="00C309B1"/>
    <w:rsid w:val="00C320AA"/>
    <w:rsid w:val="00C33671"/>
    <w:rsid w:val="00C33D64"/>
    <w:rsid w:val="00C34E07"/>
    <w:rsid w:val="00C402BD"/>
    <w:rsid w:val="00C44154"/>
    <w:rsid w:val="00C44B79"/>
    <w:rsid w:val="00C45F93"/>
    <w:rsid w:val="00C50304"/>
    <w:rsid w:val="00C51414"/>
    <w:rsid w:val="00C51B99"/>
    <w:rsid w:val="00C53613"/>
    <w:rsid w:val="00C551C4"/>
    <w:rsid w:val="00C55405"/>
    <w:rsid w:val="00C56267"/>
    <w:rsid w:val="00C57822"/>
    <w:rsid w:val="00C61F18"/>
    <w:rsid w:val="00C71082"/>
    <w:rsid w:val="00C717F2"/>
    <w:rsid w:val="00C768FC"/>
    <w:rsid w:val="00C80267"/>
    <w:rsid w:val="00C82A65"/>
    <w:rsid w:val="00C861A6"/>
    <w:rsid w:val="00C87E5D"/>
    <w:rsid w:val="00C934EB"/>
    <w:rsid w:val="00CA1176"/>
    <w:rsid w:val="00CA7002"/>
    <w:rsid w:val="00CB0A34"/>
    <w:rsid w:val="00CB103B"/>
    <w:rsid w:val="00CB7DC6"/>
    <w:rsid w:val="00CC2A0B"/>
    <w:rsid w:val="00CD2A5D"/>
    <w:rsid w:val="00CD56FC"/>
    <w:rsid w:val="00CD6277"/>
    <w:rsid w:val="00CD6643"/>
    <w:rsid w:val="00CD70FE"/>
    <w:rsid w:val="00CE0E6E"/>
    <w:rsid w:val="00CE2E0D"/>
    <w:rsid w:val="00CE37F8"/>
    <w:rsid w:val="00CE503A"/>
    <w:rsid w:val="00CE546F"/>
    <w:rsid w:val="00CF438C"/>
    <w:rsid w:val="00CF512A"/>
    <w:rsid w:val="00CF61CF"/>
    <w:rsid w:val="00D021C9"/>
    <w:rsid w:val="00D058CA"/>
    <w:rsid w:val="00D1637C"/>
    <w:rsid w:val="00D2186E"/>
    <w:rsid w:val="00D22AD5"/>
    <w:rsid w:val="00D2336B"/>
    <w:rsid w:val="00D24600"/>
    <w:rsid w:val="00D2510E"/>
    <w:rsid w:val="00D27E53"/>
    <w:rsid w:val="00D33732"/>
    <w:rsid w:val="00D34EF0"/>
    <w:rsid w:val="00D411FE"/>
    <w:rsid w:val="00D4174B"/>
    <w:rsid w:val="00D51945"/>
    <w:rsid w:val="00D51E52"/>
    <w:rsid w:val="00D54E90"/>
    <w:rsid w:val="00D577F8"/>
    <w:rsid w:val="00D63BB9"/>
    <w:rsid w:val="00D63D21"/>
    <w:rsid w:val="00D640FE"/>
    <w:rsid w:val="00D70543"/>
    <w:rsid w:val="00D76DA2"/>
    <w:rsid w:val="00D77620"/>
    <w:rsid w:val="00D81915"/>
    <w:rsid w:val="00D836BC"/>
    <w:rsid w:val="00D83B5B"/>
    <w:rsid w:val="00D84356"/>
    <w:rsid w:val="00D92D0D"/>
    <w:rsid w:val="00D94B26"/>
    <w:rsid w:val="00D979E7"/>
    <w:rsid w:val="00D97EC8"/>
    <w:rsid w:val="00DA0767"/>
    <w:rsid w:val="00DA6DE2"/>
    <w:rsid w:val="00DB4412"/>
    <w:rsid w:val="00DC08D6"/>
    <w:rsid w:val="00DC1CCA"/>
    <w:rsid w:val="00DC3C88"/>
    <w:rsid w:val="00DC6ACF"/>
    <w:rsid w:val="00DD009C"/>
    <w:rsid w:val="00DD3358"/>
    <w:rsid w:val="00DD36CA"/>
    <w:rsid w:val="00DD6173"/>
    <w:rsid w:val="00DE1AA2"/>
    <w:rsid w:val="00DE1AAD"/>
    <w:rsid w:val="00DE454F"/>
    <w:rsid w:val="00DF00C3"/>
    <w:rsid w:val="00DF5B94"/>
    <w:rsid w:val="00DF603C"/>
    <w:rsid w:val="00DF6A90"/>
    <w:rsid w:val="00DF6BAA"/>
    <w:rsid w:val="00DF79E3"/>
    <w:rsid w:val="00E030C1"/>
    <w:rsid w:val="00E06584"/>
    <w:rsid w:val="00E06BB2"/>
    <w:rsid w:val="00E070BB"/>
    <w:rsid w:val="00E106B9"/>
    <w:rsid w:val="00E1229F"/>
    <w:rsid w:val="00E127E8"/>
    <w:rsid w:val="00E1506A"/>
    <w:rsid w:val="00E161CE"/>
    <w:rsid w:val="00E23933"/>
    <w:rsid w:val="00E2620F"/>
    <w:rsid w:val="00E3384C"/>
    <w:rsid w:val="00E42500"/>
    <w:rsid w:val="00E44FC8"/>
    <w:rsid w:val="00E45640"/>
    <w:rsid w:val="00E47631"/>
    <w:rsid w:val="00E50569"/>
    <w:rsid w:val="00E5579E"/>
    <w:rsid w:val="00E61177"/>
    <w:rsid w:val="00E63FE6"/>
    <w:rsid w:val="00E6522A"/>
    <w:rsid w:val="00E6555A"/>
    <w:rsid w:val="00E70819"/>
    <w:rsid w:val="00E7208D"/>
    <w:rsid w:val="00E729D3"/>
    <w:rsid w:val="00E77F32"/>
    <w:rsid w:val="00E846E5"/>
    <w:rsid w:val="00E87168"/>
    <w:rsid w:val="00E902C3"/>
    <w:rsid w:val="00E90706"/>
    <w:rsid w:val="00E91B76"/>
    <w:rsid w:val="00E95620"/>
    <w:rsid w:val="00E96C35"/>
    <w:rsid w:val="00EA1DE8"/>
    <w:rsid w:val="00EA3083"/>
    <w:rsid w:val="00EA366C"/>
    <w:rsid w:val="00EB03EC"/>
    <w:rsid w:val="00EB03F3"/>
    <w:rsid w:val="00EB177F"/>
    <w:rsid w:val="00EB2AB7"/>
    <w:rsid w:val="00EB31F4"/>
    <w:rsid w:val="00EB33A1"/>
    <w:rsid w:val="00EC04DD"/>
    <w:rsid w:val="00EC2BE9"/>
    <w:rsid w:val="00EC5A58"/>
    <w:rsid w:val="00ED0386"/>
    <w:rsid w:val="00ED2D2C"/>
    <w:rsid w:val="00ED5E53"/>
    <w:rsid w:val="00ED610F"/>
    <w:rsid w:val="00ED6396"/>
    <w:rsid w:val="00ED7988"/>
    <w:rsid w:val="00EE0F92"/>
    <w:rsid w:val="00EE1961"/>
    <w:rsid w:val="00EE1AE7"/>
    <w:rsid w:val="00EE2BE5"/>
    <w:rsid w:val="00EE6451"/>
    <w:rsid w:val="00EF2AC3"/>
    <w:rsid w:val="00EF5517"/>
    <w:rsid w:val="00EF7FE9"/>
    <w:rsid w:val="00F00EAD"/>
    <w:rsid w:val="00F0178C"/>
    <w:rsid w:val="00F02DF0"/>
    <w:rsid w:val="00F07B1D"/>
    <w:rsid w:val="00F1008E"/>
    <w:rsid w:val="00F10EFC"/>
    <w:rsid w:val="00F111F8"/>
    <w:rsid w:val="00F12F48"/>
    <w:rsid w:val="00F13EE5"/>
    <w:rsid w:val="00F140AD"/>
    <w:rsid w:val="00F16349"/>
    <w:rsid w:val="00F16876"/>
    <w:rsid w:val="00F21981"/>
    <w:rsid w:val="00F23FF7"/>
    <w:rsid w:val="00F24542"/>
    <w:rsid w:val="00F246D7"/>
    <w:rsid w:val="00F251CB"/>
    <w:rsid w:val="00F32A7F"/>
    <w:rsid w:val="00F33B01"/>
    <w:rsid w:val="00F36BF0"/>
    <w:rsid w:val="00F3728B"/>
    <w:rsid w:val="00F37E17"/>
    <w:rsid w:val="00F40284"/>
    <w:rsid w:val="00F42E33"/>
    <w:rsid w:val="00F43D86"/>
    <w:rsid w:val="00F4446D"/>
    <w:rsid w:val="00F45E63"/>
    <w:rsid w:val="00F463D8"/>
    <w:rsid w:val="00F478FC"/>
    <w:rsid w:val="00F47C7F"/>
    <w:rsid w:val="00F53DC9"/>
    <w:rsid w:val="00F557B9"/>
    <w:rsid w:val="00F6082C"/>
    <w:rsid w:val="00F62F4A"/>
    <w:rsid w:val="00F650D4"/>
    <w:rsid w:val="00F67BDA"/>
    <w:rsid w:val="00F83E2A"/>
    <w:rsid w:val="00F84E9D"/>
    <w:rsid w:val="00F857A8"/>
    <w:rsid w:val="00F929C6"/>
    <w:rsid w:val="00F96112"/>
    <w:rsid w:val="00F97E65"/>
    <w:rsid w:val="00FA08AD"/>
    <w:rsid w:val="00FA71C9"/>
    <w:rsid w:val="00FB2CDF"/>
    <w:rsid w:val="00FB647F"/>
    <w:rsid w:val="00FB72A3"/>
    <w:rsid w:val="00FB7597"/>
    <w:rsid w:val="00FC59C7"/>
    <w:rsid w:val="00FC761E"/>
    <w:rsid w:val="00FD33C2"/>
    <w:rsid w:val="00FE037C"/>
    <w:rsid w:val="00FE1A6D"/>
    <w:rsid w:val="00FE3E2F"/>
    <w:rsid w:val="00FF4929"/>
    <w:rsid w:val="00FF652A"/>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rules v:ext="edit">
        <o:r id="V:Rule9" type="connector" idref="#_x0000_s1063"/>
        <o:r id="V:Rule10" type="connector" idref="#Straight Arrow Connector 3"/>
        <o:r id="V:Rule11" type="connector" idref="#_x0000_s1056"/>
        <o:r id="V:Rule12" type="connector" idref="#_x0000_s1062"/>
        <o:r id="V:Rule13" type="connector" idref="#_x0000_s1069"/>
        <o:r id="V:Rule14" type="connector" idref="#Straight Arrow Connector 2"/>
        <o:r id="V:Rule15" type="connector" idref="#_x0000_s1057"/>
        <o:r id="V:Rule16"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8B56E7"/>
    <w:pPr>
      <w:keepNext/>
      <w:jc w:val="center"/>
      <w:outlineLvl w:val="1"/>
    </w:pPr>
    <w:rPr>
      <w:b/>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9B7102"/>
    <w:pPr>
      <w:tabs>
        <w:tab w:val="right" w:leader="dot" w:pos="9062"/>
      </w:tabs>
    </w:p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CommentSubject">
    <w:name w:val="annotation subject"/>
    <w:basedOn w:val="CommentText"/>
    <w:next w:val="CommentText"/>
    <w:link w:val="CommentSubjectChar"/>
    <w:rsid w:val="00AB6F6A"/>
    <w:rPr>
      <w:b/>
      <w:bCs/>
      <w:lang w:val="en-GB"/>
    </w:rPr>
  </w:style>
  <w:style w:type="character" w:customStyle="1" w:styleId="CommentSubjectChar">
    <w:name w:val="Comment Subject Char"/>
    <w:basedOn w:val="CommentTextChar"/>
    <w:link w:val="CommentSubject"/>
    <w:rsid w:val="00AB6F6A"/>
    <w:rPr>
      <w:b/>
      <w:bCs/>
      <w:lang w:val="en-GB"/>
    </w:rPr>
  </w:style>
  <w:style w:type="paragraph" w:styleId="HTMLPreformatted">
    <w:name w:val="HTML Preformatted"/>
    <w:basedOn w:val="Normal"/>
    <w:link w:val="HTMLPreformattedChar"/>
    <w:rsid w:val="00744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744A18"/>
    <w:rPr>
      <w:rFonts w:ascii="Courier New" w:hAnsi="Courier New" w:cs="Courier New"/>
    </w:rPr>
  </w:style>
  <w:style w:type="paragraph" w:customStyle="1" w:styleId="Default">
    <w:name w:val="Default"/>
    <w:rsid w:val="00F84E9D"/>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A261BD"/>
    <w:rPr>
      <w:sz w:val="24"/>
      <w:lang w:val="sl-SI"/>
    </w:rPr>
  </w:style>
  <w:style w:type="paragraph" w:styleId="TOCHeading">
    <w:name w:val="TOC Heading"/>
    <w:basedOn w:val="Heading1"/>
    <w:next w:val="Normal"/>
    <w:uiPriority w:val="39"/>
    <w:semiHidden/>
    <w:unhideWhenUsed/>
    <w:qFormat/>
    <w:rsid w:val="007510D1"/>
    <w:pPr>
      <w:keepLines/>
      <w:spacing w:before="480"/>
      <w:outlineLvl w:val="9"/>
    </w:pPr>
    <w:rPr>
      <w:rFonts w:asciiTheme="majorHAnsi" w:eastAsiaTheme="majorEastAsia" w:hAnsiTheme="majorHAnsi" w:cstheme="majorBidi"/>
      <w:color w:val="365F91" w:themeColor="accent1" w:themeShade="BF"/>
      <w:sz w:val="28"/>
      <w:szCs w:val="28"/>
      <w:lang w:val="en-GB"/>
    </w:rPr>
  </w:style>
  <w:style w:type="paragraph" w:styleId="TOC2">
    <w:name w:val="toc 2"/>
    <w:basedOn w:val="Normal"/>
    <w:next w:val="Normal"/>
    <w:autoRedefine/>
    <w:uiPriority w:val="39"/>
    <w:rsid w:val="007510D1"/>
    <w:pPr>
      <w:spacing w:after="100"/>
      <w:ind w:left="240"/>
    </w:pPr>
  </w:style>
</w:styles>
</file>

<file path=word/webSettings.xml><?xml version="1.0" encoding="utf-8"?>
<w:webSettings xmlns:r="http://schemas.openxmlformats.org/officeDocument/2006/relationships" xmlns:w="http://schemas.openxmlformats.org/wordprocessingml/2006/main">
  <w:divs>
    <w:div w:id="13270067">
      <w:bodyDiv w:val="1"/>
      <w:marLeft w:val="0"/>
      <w:marRight w:val="0"/>
      <w:marTop w:val="0"/>
      <w:marBottom w:val="0"/>
      <w:divBdr>
        <w:top w:val="none" w:sz="0" w:space="0" w:color="auto"/>
        <w:left w:val="none" w:sz="0" w:space="0" w:color="auto"/>
        <w:bottom w:val="none" w:sz="0" w:space="0" w:color="auto"/>
        <w:right w:val="none" w:sz="0" w:space="0" w:color="auto"/>
      </w:divBdr>
    </w:div>
    <w:div w:id="189801709">
      <w:bodyDiv w:val="1"/>
      <w:marLeft w:val="0"/>
      <w:marRight w:val="0"/>
      <w:marTop w:val="0"/>
      <w:marBottom w:val="0"/>
      <w:divBdr>
        <w:top w:val="none" w:sz="0" w:space="0" w:color="auto"/>
        <w:left w:val="none" w:sz="0" w:space="0" w:color="auto"/>
        <w:bottom w:val="none" w:sz="0" w:space="0" w:color="auto"/>
        <w:right w:val="none" w:sz="0" w:space="0" w:color="auto"/>
      </w:divBdr>
    </w:div>
    <w:div w:id="189801972">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273476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0252861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53813158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37613506">
      <w:bodyDiv w:val="1"/>
      <w:marLeft w:val="0"/>
      <w:marRight w:val="0"/>
      <w:marTop w:val="0"/>
      <w:marBottom w:val="0"/>
      <w:divBdr>
        <w:top w:val="none" w:sz="0" w:space="0" w:color="auto"/>
        <w:left w:val="none" w:sz="0" w:space="0" w:color="auto"/>
        <w:bottom w:val="none" w:sz="0" w:space="0" w:color="auto"/>
        <w:right w:val="none" w:sz="0" w:space="0" w:color="auto"/>
      </w:divBdr>
    </w:div>
    <w:div w:id="652685985">
      <w:bodyDiv w:val="1"/>
      <w:marLeft w:val="0"/>
      <w:marRight w:val="0"/>
      <w:marTop w:val="0"/>
      <w:marBottom w:val="0"/>
      <w:divBdr>
        <w:top w:val="none" w:sz="0" w:space="0" w:color="auto"/>
        <w:left w:val="none" w:sz="0" w:space="0" w:color="auto"/>
        <w:bottom w:val="none" w:sz="0" w:space="0" w:color="auto"/>
        <w:right w:val="none" w:sz="0" w:space="0" w:color="auto"/>
      </w:divBdr>
    </w:div>
    <w:div w:id="67052326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1605539">
      <w:bodyDiv w:val="1"/>
      <w:marLeft w:val="0"/>
      <w:marRight w:val="0"/>
      <w:marTop w:val="0"/>
      <w:marBottom w:val="0"/>
      <w:divBdr>
        <w:top w:val="none" w:sz="0" w:space="0" w:color="auto"/>
        <w:left w:val="none" w:sz="0" w:space="0" w:color="auto"/>
        <w:bottom w:val="none" w:sz="0" w:space="0" w:color="auto"/>
        <w:right w:val="none" w:sz="0" w:space="0" w:color="auto"/>
      </w:divBdr>
    </w:div>
    <w:div w:id="77182041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5171922">
      <w:bodyDiv w:val="1"/>
      <w:marLeft w:val="0"/>
      <w:marRight w:val="0"/>
      <w:marTop w:val="0"/>
      <w:marBottom w:val="0"/>
      <w:divBdr>
        <w:top w:val="none" w:sz="0" w:space="0" w:color="auto"/>
        <w:left w:val="none" w:sz="0" w:space="0" w:color="auto"/>
        <w:bottom w:val="none" w:sz="0" w:space="0" w:color="auto"/>
        <w:right w:val="none" w:sz="0" w:space="0" w:color="auto"/>
      </w:divBdr>
    </w:div>
    <w:div w:id="93123301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995383278">
      <w:bodyDiv w:val="1"/>
      <w:marLeft w:val="0"/>
      <w:marRight w:val="0"/>
      <w:marTop w:val="0"/>
      <w:marBottom w:val="0"/>
      <w:divBdr>
        <w:top w:val="none" w:sz="0" w:space="0" w:color="auto"/>
        <w:left w:val="none" w:sz="0" w:space="0" w:color="auto"/>
        <w:bottom w:val="none" w:sz="0" w:space="0" w:color="auto"/>
        <w:right w:val="none" w:sz="0" w:space="0" w:color="auto"/>
      </w:divBdr>
    </w:div>
    <w:div w:id="1016886046">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0303863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07054941">
      <w:bodyDiv w:val="1"/>
      <w:marLeft w:val="0"/>
      <w:marRight w:val="0"/>
      <w:marTop w:val="0"/>
      <w:marBottom w:val="0"/>
      <w:divBdr>
        <w:top w:val="none" w:sz="0" w:space="0" w:color="auto"/>
        <w:left w:val="none" w:sz="0" w:space="0" w:color="auto"/>
        <w:bottom w:val="none" w:sz="0" w:space="0" w:color="auto"/>
        <w:right w:val="none" w:sz="0" w:space="0" w:color="auto"/>
      </w:divBdr>
    </w:div>
    <w:div w:id="1332104186">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49396760">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61427411">
      <w:bodyDiv w:val="1"/>
      <w:marLeft w:val="0"/>
      <w:marRight w:val="0"/>
      <w:marTop w:val="0"/>
      <w:marBottom w:val="0"/>
      <w:divBdr>
        <w:top w:val="none" w:sz="0" w:space="0" w:color="auto"/>
        <w:left w:val="none" w:sz="0" w:space="0" w:color="auto"/>
        <w:bottom w:val="none" w:sz="0" w:space="0" w:color="auto"/>
        <w:right w:val="none" w:sz="0" w:space="0" w:color="auto"/>
      </w:divBdr>
    </w:div>
    <w:div w:id="176379846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1085;&#1072;&#1073;&#1072;&#1074;&#1082;&#1077;@kc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DDEE7-5C72-4E09-BE96-2A81427E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28</Pages>
  <Words>6043</Words>
  <Characters>35940</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41900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HV1N</cp:lastModifiedBy>
  <cp:revision>200</cp:revision>
  <cp:lastPrinted>2013-06-07T09:24:00Z</cp:lastPrinted>
  <dcterms:created xsi:type="dcterms:W3CDTF">2013-04-12T11:13:00Z</dcterms:created>
  <dcterms:modified xsi:type="dcterms:W3CDTF">2013-10-02T12:39:00Z</dcterms:modified>
</cp:coreProperties>
</file>