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46373365"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B84C11" w:rsidP="00B84C11">
      <w:pPr>
        <w:pStyle w:val="Footer"/>
        <w:jc w:val="center"/>
        <w:rPr>
          <w:b/>
          <w:szCs w:val="28"/>
        </w:rPr>
      </w:pPr>
      <w:r w:rsidRPr="00CD6461">
        <w:rPr>
          <w:b/>
          <w:szCs w:val="28"/>
          <w:lang w:val="sr-Cyrl-CS"/>
        </w:rPr>
        <w:t xml:space="preserve">Набавка </w:t>
      </w:r>
      <w:r w:rsidR="00734367" w:rsidRPr="00CD6461">
        <w:rPr>
          <w:b/>
          <w:szCs w:val="28"/>
        </w:rPr>
        <w:t>сетова за дијализу за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734367" w:rsidRDefault="00B84C11" w:rsidP="00734367">
      <w:pPr>
        <w:pStyle w:val="Footer"/>
        <w:jc w:val="center"/>
        <w:rPr>
          <w:b/>
          <w:noProof/>
        </w:rPr>
      </w:pPr>
      <w:r w:rsidRPr="00734367">
        <w:rPr>
          <w:b/>
          <w:noProof/>
        </w:rPr>
        <w:t xml:space="preserve">БРОЈ </w:t>
      </w:r>
      <w:r w:rsidR="00734367" w:rsidRPr="00734367">
        <w:rPr>
          <w:b/>
          <w:noProof/>
        </w:rPr>
        <w:t>259-13-О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34367" w:rsidRPr="00734367">
        <w:rPr>
          <w:b/>
          <w:noProof/>
        </w:rPr>
        <w:t xml:space="preserve">новембар </w:t>
      </w:r>
      <w:r w:rsidR="00B84C11" w:rsidRPr="00734367">
        <w:rPr>
          <w:b/>
          <w:noProof/>
        </w:rPr>
        <w:t>2013</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E13123" w:rsidRDefault="00B84C11" w:rsidP="00734367">
      <w:pP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259</w:t>
      </w:r>
      <w:r w:rsidRPr="00E13123">
        <w:rPr>
          <w:b/>
          <w:noProof/>
        </w:rPr>
        <w:t xml:space="preserve">-13-О - набавка </w:t>
      </w:r>
      <w:r w:rsidR="00734367" w:rsidRPr="00E13123">
        <w:rPr>
          <w:b/>
          <w:lang w:val="sr-Cyrl-BA"/>
        </w:rPr>
        <w:t>сетова за дијализу</w:t>
      </w:r>
      <w:r w:rsidRPr="00E13123">
        <w:rPr>
          <w:b/>
          <w:lang w:val="sr-Cyrl-BA"/>
        </w:rPr>
        <w:t xml:space="preserve"> за потребе Клиничког центра Војводине</w:t>
      </w:r>
    </w:p>
    <w:p w:rsidR="000C3B23" w:rsidRPr="00F9313D" w:rsidRDefault="000C3B23" w:rsidP="00734367">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8F5396">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6D242F">
              <w:rPr>
                <w:webHidden/>
              </w:rPr>
              <w:t>1</w:t>
            </w:r>
            <w:r w:rsidRPr="002A6122">
              <w:rPr>
                <w:webHidden/>
              </w:rPr>
              <w:fldChar w:fldCharType="end"/>
            </w:r>
          </w:hyperlink>
        </w:p>
        <w:p w:rsidR="002A6122" w:rsidRPr="002A6122" w:rsidRDefault="00AD1836">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_Toc364158541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p>
        <w:p w:rsidR="002A6122" w:rsidRPr="002A6122" w:rsidRDefault="00AD1836">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AD1836">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AD1836">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AD1836">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564722" w:rsidRDefault="00AD1836">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_Toc364158546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564722">
            <w:rPr>
              <w:noProof/>
            </w:rPr>
            <w:t>1</w:t>
          </w:r>
        </w:p>
        <w:p w:rsidR="002A6122" w:rsidRPr="002A6122" w:rsidRDefault="00AD1836">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AD1836">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_Toc364158548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1</w:t>
          </w:r>
        </w:p>
        <w:p w:rsidR="002A6122" w:rsidRPr="00241DEF" w:rsidRDefault="00AD1836">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_Toc364158549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4</w:t>
          </w:r>
        </w:p>
        <w:p w:rsidR="002A6122" w:rsidRPr="00241DEF" w:rsidRDefault="00AD1836">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_Toc364158550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5</w:t>
          </w:r>
        </w:p>
        <w:p w:rsidR="002A6122" w:rsidRPr="00241DEF" w:rsidRDefault="00AD1836">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_Toc364158551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6</w:t>
          </w:r>
        </w:p>
        <w:p w:rsidR="002A6122" w:rsidRPr="00241DEF" w:rsidRDefault="00AD1836">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_Toc364158552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241DEF">
            <w:rPr>
              <w:noProof/>
            </w:rPr>
            <w:t>7</w:t>
          </w:r>
        </w:p>
        <w:p w:rsidR="002A6122" w:rsidRPr="005B6871" w:rsidRDefault="00AD1836">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8F5396" w:rsidRPr="002A6122">
              <w:rPr>
                <w:noProof/>
                <w:webHidden/>
              </w:rPr>
              <w:fldChar w:fldCharType="begin"/>
            </w:r>
            <w:r w:rsidR="002A6122" w:rsidRPr="002A6122">
              <w:rPr>
                <w:noProof/>
                <w:webHidden/>
              </w:rPr>
              <w:instrText xml:space="preserve"> PAGEREF _Toc364158553 \h </w:instrText>
            </w:r>
            <w:r w:rsidR="008F5396" w:rsidRPr="002A6122">
              <w:rPr>
                <w:noProof/>
                <w:webHidden/>
              </w:rPr>
            </w:r>
            <w:r w:rsidR="008F5396" w:rsidRPr="002A6122">
              <w:rPr>
                <w:noProof/>
                <w:webHidden/>
              </w:rPr>
              <w:fldChar w:fldCharType="separate"/>
            </w:r>
            <w:r w:rsidR="006D242F">
              <w:rPr>
                <w:noProof/>
                <w:webHidden/>
              </w:rPr>
              <w:t>2</w:t>
            </w:r>
            <w:r w:rsidR="008F5396" w:rsidRPr="002A6122">
              <w:rPr>
                <w:noProof/>
                <w:webHidden/>
              </w:rPr>
              <w:fldChar w:fldCharType="end"/>
            </w:r>
          </w:hyperlink>
          <w:r w:rsidR="005B6871">
            <w:rPr>
              <w:noProof/>
            </w:rPr>
            <w:t>8</w:t>
          </w:r>
        </w:p>
        <w:p w:rsidR="002A6122" w:rsidRPr="005B6871" w:rsidRDefault="00AD1836">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E13123">
              <w:rPr>
                <w:noProof/>
                <w:webHidden/>
              </w:rPr>
              <w:t>30</w:t>
            </w:r>
          </w:hyperlink>
        </w:p>
        <w:p w:rsidR="002A6122" w:rsidRPr="005B6871" w:rsidRDefault="00AD1836">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E13123">
              <w:rPr>
                <w:noProof/>
                <w:webHidden/>
              </w:rPr>
              <w:t>31</w:t>
            </w:r>
          </w:hyperlink>
        </w:p>
        <w:p w:rsidR="00DD3983" w:rsidRDefault="008F5396">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34367" w:rsidRDefault="00B84C11" w:rsidP="00734367">
            <w:pP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734367" w:rsidRPr="00734367">
              <w:t xml:space="preserve"> 259</w:t>
            </w:r>
            <w:r w:rsidRPr="00734367">
              <w:t>-13-О</w:t>
            </w:r>
            <w:r w:rsidRPr="00734367">
              <w:rPr>
                <w:i/>
                <w:iCs/>
              </w:rPr>
              <w:t xml:space="preserve"> </w:t>
            </w:r>
            <w:r w:rsidRPr="00734367">
              <w:t xml:space="preserve">је </w:t>
            </w:r>
            <w:r w:rsidRPr="00734367">
              <w:rPr>
                <w:b/>
                <w:noProof/>
              </w:rPr>
              <w:t xml:space="preserve">набавка </w:t>
            </w:r>
            <w:r w:rsidR="00734367" w:rsidRPr="00734367">
              <w:rPr>
                <w:b/>
                <w:lang w:val="sr-Cyrl-BA"/>
              </w:rPr>
              <w:t>сетова за дијализу</w:t>
            </w:r>
            <w:r w:rsidRPr="00734367">
              <w:rPr>
                <w:b/>
                <w:lang w:val="sr-Cyrl-BA"/>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564722" w:rsidP="00564722">
            <w:pPr>
              <w:rPr>
                <w:noProof/>
              </w:rPr>
            </w:pPr>
            <w:r w:rsidRPr="002A6122">
              <w:rPr>
                <w:noProof/>
              </w:rPr>
              <w:t>021/487-22-28; tender.kcv.rs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F147F" w:rsidRDefault="00B84C11" w:rsidP="00734367">
            <w:pPr>
              <w:jc w:val="both"/>
              <w:rPr>
                <w:noProof/>
                <w:lang w:val="sr-Latn-C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259</w:t>
            </w:r>
            <w:r w:rsidRPr="001B2B46">
              <w:t>-13-О</w:t>
            </w:r>
            <w:r w:rsidRPr="001B2B46">
              <w:rPr>
                <w:i/>
                <w:iCs/>
              </w:rPr>
              <w:t xml:space="preserve"> </w:t>
            </w:r>
            <w:r w:rsidRPr="001B2B46">
              <w:t xml:space="preserve">је </w:t>
            </w:r>
            <w:r w:rsidRPr="001B2B46">
              <w:rPr>
                <w:b/>
                <w:noProof/>
              </w:rPr>
              <w:t xml:space="preserve">набавка </w:t>
            </w:r>
            <w:r w:rsidR="00734367" w:rsidRPr="001B2B46">
              <w:rPr>
                <w:b/>
                <w:lang w:val="sr-Cyrl-BA"/>
              </w:rPr>
              <w:t>сетова за дијализу</w:t>
            </w:r>
            <w:r w:rsidRPr="001B2B46">
              <w:rPr>
                <w:b/>
                <w:lang w:val="sr-Cyrl-BA"/>
              </w:rPr>
              <w:t xml:space="preserve"> за потребе Клиничког центра Војводине.</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347E35" w:rsidRDefault="00347E35" w:rsidP="00734367">
            <w:pPr>
              <w:rPr>
                <w:noProof/>
              </w:rPr>
            </w:pPr>
            <w:r>
              <w:rPr>
                <w:noProof/>
              </w:rPr>
              <w:t>Koмпресе - 33141119</w:t>
            </w:r>
          </w:p>
        </w:tc>
      </w:tr>
    </w:tbl>
    <w:p w:rsidR="00B84C11" w:rsidRDefault="00B84C11" w:rsidP="00B84C11">
      <w:pPr>
        <w:rPr>
          <w:b/>
          <w:noProof/>
        </w:rPr>
      </w:pPr>
    </w:p>
    <w:p w:rsidR="00B84C11" w:rsidRPr="00C21A19" w:rsidRDefault="00B84C11" w:rsidP="00B84C11">
      <w:pPr>
        <w:rPr>
          <w:b/>
          <w:noProof/>
        </w:rPr>
      </w:pPr>
      <w:r>
        <w:rPr>
          <w:b/>
          <w:noProof/>
        </w:rPr>
        <w:t xml:space="preserve">Предмет јавне набавке </w:t>
      </w:r>
      <w:r w:rsidRPr="00734367">
        <w:rPr>
          <w:b/>
          <w:noProof/>
        </w:rPr>
        <w:t>није</w:t>
      </w:r>
      <w:r w:rsidR="00734367">
        <w:rPr>
          <w:b/>
          <w:noProof/>
        </w:rPr>
        <w:t xml:space="preserve"> </w:t>
      </w:r>
      <w:r>
        <w:rPr>
          <w:b/>
          <w:noProof/>
        </w:rPr>
        <w:t>обликован по партијама.</w:t>
      </w:r>
    </w:p>
    <w:p w:rsidR="00B84C11" w:rsidRPr="007B247F"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B2B46" w:rsidRPr="00DB354F" w:rsidRDefault="001B2B46" w:rsidP="001B2B46">
            <w:pPr>
              <w:suppressAutoHyphens/>
              <w:spacing w:line="100" w:lineRule="atLeast"/>
              <w:jc w:val="both"/>
              <w:rPr>
                <w:lang w:val="sr-Cyrl-RS"/>
              </w:rPr>
            </w:pPr>
            <w:r w:rsidRPr="001B2B46">
              <w:rPr>
                <w:lang w:val="sr-Cyrl-BA"/>
              </w:rPr>
              <w:t>Предмет ове јавне набавке су сетови за дијализу.</w:t>
            </w:r>
            <w:r w:rsidR="00DB354F">
              <w:rPr>
                <w:lang w:val="sr-Latn-RS"/>
              </w:rPr>
              <w:t xml:space="preserve"> </w:t>
            </w:r>
            <w:r w:rsidR="00DB354F">
              <w:rPr>
                <w:lang w:val="sr-Cyrl-RS"/>
              </w:rPr>
              <w:t xml:space="preserve">У садржај једног пакета улази: </w:t>
            </w:r>
            <w:r w:rsidR="00DB354F">
              <w:rPr>
                <w:lang w:val="sr-Latn-RS"/>
              </w:rPr>
              <w:t>2 газе 5x5</w:t>
            </w:r>
            <w:r w:rsidR="00DB354F">
              <w:rPr>
                <w:lang w:val="sr-Cyrl-RS"/>
              </w:rPr>
              <w:t>цм – 12 слојева, 10 тупфера, 1 оп подлога 45</w:t>
            </w:r>
            <w:r w:rsidR="00DB354F">
              <w:rPr>
                <w:lang w:val="sr-Latn-RS"/>
              </w:rPr>
              <w:t>x45</w:t>
            </w:r>
            <w:r w:rsidR="00DB354F">
              <w:rPr>
                <w:lang w:val="sr-Cyrl-RS"/>
              </w:rPr>
              <w:t>цм.</w:t>
            </w:r>
          </w:p>
          <w:p w:rsidR="00564722" w:rsidRDefault="00B84C11" w:rsidP="001B2B46">
            <w:pPr>
              <w:suppressAutoHyphens/>
              <w:spacing w:line="100" w:lineRule="atLeast"/>
              <w:jc w:val="both"/>
            </w:pPr>
            <w:r w:rsidRPr="001B2B46">
              <w:t xml:space="preserve">Количина предмета јавне набавке која </w:t>
            </w:r>
            <w:r w:rsidR="001B2B46" w:rsidRPr="001B2B46">
              <w:t>се набавља је 12500</w:t>
            </w:r>
            <w:r w:rsidRPr="001B2B46">
              <w:t xml:space="preserve"> комада.</w:t>
            </w:r>
          </w:p>
        </w:tc>
      </w:tr>
    </w:tbl>
    <w:p w:rsidR="00E43FAE" w:rsidRPr="00564722"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B84C11" w:rsidRPr="00CD6461" w:rsidRDefault="00B84C11" w:rsidP="00B84C11">
            <w:pPr>
              <w:jc w:val="both"/>
            </w:pPr>
            <w:r w:rsidRPr="00CD6461">
              <w:rPr>
                <w:bCs/>
                <w:iCs/>
              </w:rPr>
              <w:t>Н</w:t>
            </w:r>
            <w:r w:rsidRPr="00CD6461">
              <w:t xml:space="preserve">аручилац захтева да понуђачи доставе техничку документацију предмета јавне набавке која је од значаја </w:t>
            </w:r>
            <w:r w:rsidR="00DB354F">
              <w:t>за оцењивање понуда (</w:t>
            </w:r>
            <w:r w:rsidR="00DB354F">
              <w:rPr>
                <w:lang w:val="sr-Latn-RS"/>
              </w:rPr>
              <w:t>C</w:t>
            </w:r>
            <w:r w:rsidRPr="00CD6461">
              <w:t>E сертификат или неки други сертификат који гарантује квалитет, доказ да поседују и примењују стандарде квалитета ISO 9001, поседовање уговора о заступању или овлашћење за заступањ</w:t>
            </w:r>
            <w:r w:rsidR="00CD6461">
              <w:t>е овлашћеног заступника и сл.).</w:t>
            </w:r>
          </w:p>
          <w:p w:rsidR="00564722" w:rsidRPr="001F30AB" w:rsidRDefault="00B84C11" w:rsidP="00B84C11">
            <w:pPr>
              <w:jc w:val="both"/>
            </w:pPr>
            <w:r w:rsidRPr="00CD6461">
              <w:t xml:space="preserve">Видети поглавље 6. </w:t>
            </w:r>
            <w:proofErr w:type="gramStart"/>
            <w:r w:rsidRPr="00CD6461">
              <w:t>конкурсне</w:t>
            </w:r>
            <w:proofErr w:type="gramEnd"/>
            <w:r w:rsidRPr="00CD6461">
              <w:t xml:space="preserve"> документације.</w:t>
            </w:r>
          </w:p>
        </w:tc>
      </w:tr>
    </w:tbl>
    <w:p w:rsidR="00E43FAE" w:rsidRPr="00564722"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Default="00B84C11" w:rsidP="00DB354F">
            <w:pPr>
              <w:jc w:val="both"/>
              <w:rPr>
                <w:noProof/>
              </w:rPr>
            </w:pPr>
            <w:r w:rsidRPr="00DB354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B354F" w:rsidRPr="00DB354F">
              <w:rPr>
                <w:noProof/>
                <w:lang w:val="sr-Latn-RS"/>
              </w:rPr>
              <w:t>19</w:t>
            </w:r>
            <w:r w:rsidR="00DB354F" w:rsidRPr="00DB354F">
              <w:rPr>
                <w:noProof/>
                <w:lang w:val="sr-Cyrl-BA"/>
              </w:rPr>
              <w:t>.0</w:t>
            </w:r>
            <w:r w:rsidR="00DB354F" w:rsidRPr="00DB354F">
              <w:rPr>
                <w:noProof/>
                <w:lang w:val="sr-Latn-RS"/>
              </w:rPr>
              <w:t>5</w:t>
            </w:r>
            <w:r w:rsidRPr="00DB354F">
              <w:rPr>
                <w:noProof/>
                <w:lang w:val="sr-Cyrl-BA"/>
              </w:rPr>
              <w:t xml:space="preserve">.2013. </w:t>
            </w:r>
            <w:r w:rsidRPr="00DB354F">
              <w:rPr>
                <w:noProof/>
              </w:rPr>
              <w:t xml:space="preserve">до </w:t>
            </w:r>
            <w:r w:rsidR="00DB354F" w:rsidRPr="00DB354F">
              <w:rPr>
                <w:noProof/>
                <w:lang w:val="sr-Latn-RS"/>
              </w:rPr>
              <w:t>19</w:t>
            </w:r>
            <w:r w:rsidR="00DB354F" w:rsidRPr="00DB354F">
              <w:rPr>
                <w:noProof/>
                <w:lang w:val="sr-Cyrl-BA"/>
              </w:rPr>
              <w:t>.</w:t>
            </w:r>
            <w:r w:rsidR="00DB354F" w:rsidRPr="00DB354F">
              <w:rPr>
                <w:noProof/>
                <w:lang w:val="sr-Latn-RS"/>
              </w:rPr>
              <w:t>11</w:t>
            </w:r>
            <w:r w:rsidRPr="00DB354F">
              <w:rPr>
                <w:noProof/>
              </w:rPr>
              <w:t xml:space="preserve">.2013. године и да је остварио најмање </w:t>
            </w:r>
            <w:r w:rsidR="003E32DA" w:rsidRPr="00DB354F">
              <w:rPr>
                <w:noProof/>
              </w:rPr>
              <w:t>4</w:t>
            </w:r>
            <w:r w:rsidR="00DB354F" w:rsidRPr="00DB354F">
              <w:rPr>
                <w:noProof/>
              </w:rPr>
              <w:t>.000.000,00 динara</w:t>
            </w:r>
            <w:r w:rsidRPr="00DB354F">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B354F" w:rsidRPr="00AD1836">
              <w:rPr>
                <w:noProof/>
              </w:rPr>
              <w:t>25.05</w:t>
            </w:r>
            <w:r w:rsidRPr="00AD1836">
              <w:rPr>
                <w:noProof/>
              </w:rPr>
              <w:t>.2103</w:t>
            </w:r>
            <w:r w:rsidR="00DB354F" w:rsidRPr="00AD1836">
              <w:rPr>
                <w:noProof/>
                <w:lang w:val="sr-Cyrl-BA"/>
              </w:rPr>
              <w:t>. до 25.</w:t>
            </w:r>
            <w:r w:rsidR="00DB354F" w:rsidRPr="00AD1836">
              <w:rPr>
                <w:noProof/>
                <w:lang w:val="sr-Latn-RS"/>
              </w:rPr>
              <w:t>11</w:t>
            </w:r>
            <w:r w:rsidRPr="00AD1836">
              <w:rPr>
                <w:noProof/>
                <w:lang w:val="sr-Cyrl-BA"/>
              </w:rPr>
              <w:t>.2013</w:t>
            </w:r>
            <w:r w:rsidR="001B2B46" w:rsidRPr="00AD1836">
              <w:rPr>
                <w:noProof/>
              </w:rPr>
              <w:t>. године.</w:t>
            </w:r>
          </w:p>
          <w:p w:rsidR="00B84C11" w:rsidRPr="00DB354F" w:rsidRDefault="00DB354F" w:rsidP="001B2B46">
            <w:pPr>
              <w:jc w:val="both"/>
              <w:rPr>
                <w:noProof/>
              </w:rPr>
            </w:pPr>
            <w:r>
              <w:rPr>
                <w:noProof/>
              </w:rPr>
              <w:t>Потврду издаје:</w:t>
            </w:r>
          </w:p>
          <w:p w:rsidR="00B84C11" w:rsidRPr="00DB354F" w:rsidRDefault="00B84C11" w:rsidP="001B2B46">
            <w:pPr>
              <w:jc w:val="both"/>
              <w:rPr>
                <w:noProof/>
              </w:rPr>
            </w:pPr>
            <w:r w:rsidRPr="00DB354F">
              <w:rPr>
                <w:noProof/>
              </w:rPr>
              <w:t xml:space="preserve">Народна банка Србије, Дирекција за регистре и принудну наплату, Одељење за принудну наплату, </w:t>
            </w:r>
            <w:bookmarkStart w:id="14" w:name="_GoBack"/>
            <w:bookmarkEnd w:id="14"/>
            <w:r w:rsidRPr="00DB354F">
              <w:rPr>
                <w:noProof/>
              </w:rPr>
              <w:t>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Default="00B84C11" w:rsidP="001B2B46">
            <w:pPr>
              <w:jc w:val="both"/>
              <w:rPr>
                <w:noProof/>
                <w:highlight w:val="yellow"/>
              </w:rPr>
            </w:pPr>
            <w:r w:rsidRPr="00DB354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B84C11" w:rsidRPr="00EF6B5E" w:rsidTr="00CD6461">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B84C11" w:rsidRDefault="00B84C11" w:rsidP="001B2B46">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bl>
    <w:p w:rsidR="002D5B2C" w:rsidRPr="00EF6B5E" w:rsidRDefault="002D5B2C"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5131AC" w:rsidRDefault="00937994"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5" w:name="_Toc364158546"/>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C21A19" w:rsidRDefault="00B84C11" w:rsidP="001B2B46">
      <w:pPr>
        <w:jc w:val="both"/>
        <w:rPr>
          <w:noProof/>
        </w:rPr>
      </w:pPr>
      <w:r w:rsidRPr="001B2B46">
        <w:rPr>
          <w:noProof/>
        </w:rPr>
        <w:t>Предмет јавне набавке није обликован по партијама.</w:t>
      </w:r>
    </w:p>
    <w:p w:rsidR="00B84C11" w:rsidRPr="00C21A19" w:rsidRDefault="00B84C11" w:rsidP="00B84C11">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84C11" w:rsidRPr="00A878F3" w:rsidTr="0073436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4C11" w:rsidRPr="001B2B46" w:rsidRDefault="00B84C11" w:rsidP="00734367">
            <w:pPr>
              <w:spacing w:line="276" w:lineRule="auto"/>
              <w:jc w:val="both"/>
              <w:rPr>
                <w:rFonts w:eastAsia="TimesNewRomanPSMT"/>
                <w:bCs/>
              </w:rPr>
            </w:pP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 xml:space="preserve">Докази из чл. 75. </w:t>
            </w:r>
            <w:proofErr w:type="gramStart"/>
            <w:r w:rsidRPr="001B2B46">
              <w:rPr>
                <w:rFonts w:eastAsia="TimesNewRomanPSMT"/>
                <w:bCs/>
              </w:rPr>
              <w:t>и</w:t>
            </w:r>
            <w:proofErr w:type="gramEnd"/>
            <w:r w:rsidRPr="001B2B46">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1B2B46">
              <w:rPr>
                <w:rFonts w:eastAsia="TimesNewRomanPSMT"/>
                <w:bCs/>
              </w:rPr>
              <w:lastRenderedPageBreak/>
              <w:t>бити достављени у једном примерку за све партије.</w:t>
            </w:r>
          </w:p>
          <w:p w:rsidR="00B84C11" w:rsidRPr="001B2B46" w:rsidRDefault="00B84C11" w:rsidP="00B84C11">
            <w:pPr>
              <w:pStyle w:val="ListParagraph"/>
              <w:numPr>
                <w:ilvl w:val="0"/>
                <w:numId w:val="9"/>
              </w:numPr>
              <w:spacing w:line="276" w:lineRule="auto"/>
              <w:ind w:left="360"/>
              <w:jc w:val="both"/>
              <w:rPr>
                <w:rFonts w:eastAsia="TimesNewRomanPSMT"/>
                <w:b/>
                <w:bCs/>
              </w:rPr>
            </w:pPr>
            <w:r w:rsidRPr="001B2B46">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EC12C4">
        <w:rPr>
          <w:b/>
          <w:bCs/>
          <w:i/>
          <w:iCs/>
        </w:rPr>
        <w:t>9</w:t>
      </w:r>
      <w:r w:rsidRPr="001B2B46">
        <w:rPr>
          <w:b/>
          <w:bCs/>
          <w:i/>
          <w:iCs/>
        </w:rPr>
        <w:t xml:space="preserve">.1.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B84C11" w:rsidRPr="00407855">
        <w:rPr>
          <w:bCs/>
        </w:rPr>
        <w:t>48</w:t>
      </w:r>
      <w:r w:rsidRPr="00407855">
        <w:rPr>
          <w:bCs/>
        </w:rPr>
        <w:t xml:space="preserve"> час</w:t>
      </w:r>
      <w:r w:rsidR="00B84C11" w:rsidRPr="00407855">
        <w:rPr>
          <w:bCs/>
        </w:rPr>
        <w:t>oв</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131AC" w:rsidRPr="00771C28" w:rsidRDefault="005131AC" w:rsidP="005131AC">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F0579E" w:rsidRPr="00A878F3" w:rsidTr="00F0579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4C11" w:rsidRPr="009D2607" w:rsidRDefault="00B84C11" w:rsidP="00DB354F">
            <w:pPr>
              <w:jc w:val="both"/>
              <w:rPr>
                <w:highlight w:val="yellow"/>
              </w:rPr>
            </w:pPr>
          </w:p>
          <w:p w:rsidR="00B84C11" w:rsidRPr="00407855" w:rsidRDefault="00B84C11" w:rsidP="00B84C11">
            <w:pPr>
              <w:pStyle w:val="ListParagraph"/>
              <w:ind w:left="87" w:firstLine="453"/>
              <w:jc w:val="both"/>
              <w:rPr>
                <w:noProof/>
              </w:rPr>
            </w:pPr>
            <w:r w:rsidRPr="00407855">
              <w:rPr>
                <w:noProof/>
              </w:rPr>
              <w:t>Понуђач који је изабран као најповољнији је дужан да, приликом потписивања уговора, достави:</w:t>
            </w:r>
          </w:p>
          <w:p w:rsidR="00B84C11" w:rsidRPr="00407855" w:rsidRDefault="00407855" w:rsidP="00B84C11">
            <w:pPr>
              <w:pStyle w:val="ListParagraph"/>
              <w:ind w:left="87" w:firstLine="453"/>
              <w:jc w:val="both"/>
              <w:rPr>
                <w:noProof/>
              </w:rPr>
            </w:pPr>
            <w:r w:rsidRPr="00407855">
              <w:rPr>
                <w:b/>
                <w:noProof/>
              </w:rPr>
              <w:t>1</w:t>
            </w:r>
            <w:r w:rsidR="00B84C11" w:rsidRPr="00407855">
              <w:rPr>
                <w:b/>
                <w:noProof/>
              </w:rPr>
              <w:t>.</w:t>
            </w:r>
            <w:r w:rsidR="00B84C11" w:rsidRPr="00407855">
              <w:rPr>
                <w:b/>
              </w:rPr>
              <w:t>регистровану бланко меницу и менично овлашћење</w:t>
            </w:r>
            <w:r w:rsidR="00B84C11" w:rsidRPr="00407855">
              <w:rPr>
                <w:b/>
                <w:noProof/>
              </w:rPr>
              <w:t xml:space="preserve"> за извршење уговорне обавезе</w:t>
            </w:r>
            <w:r w:rsidR="00B84C11" w:rsidRPr="0040785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84C11" w:rsidRPr="009D2607" w:rsidRDefault="00B84C11" w:rsidP="00B84C11">
            <w:pPr>
              <w:pStyle w:val="ListParagraph"/>
              <w:ind w:left="87" w:firstLine="453"/>
              <w:jc w:val="both"/>
              <w:rPr>
                <w:noProof/>
                <w:highlight w:val="yellow"/>
              </w:rPr>
            </w:pPr>
          </w:p>
          <w:p w:rsidR="00B84C11" w:rsidRPr="003E32DA" w:rsidRDefault="00B84C11" w:rsidP="00B84C11">
            <w:pPr>
              <w:pStyle w:val="ListParagraph"/>
              <w:ind w:left="87" w:firstLine="453"/>
              <w:jc w:val="both"/>
              <w:rPr>
                <w:noProof/>
                <w:lang w:val="sr-Latn-RS"/>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3E32DA">
              <w:rPr>
                <w:rFonts w:eastAsia="TimesNewRomanPSMT"/>
                <w:bCs/>
                <w:iCs/>
                <w:lang w:val="sr-Latn-RS"/>
              </w:rPr>
              <w:t>.</w:t>
            </w:r>
          </w:p>
          <w:p w:rsidR="00B84C11" w:rsidRDefault="00B84C11" w:rsidP="00B84C11">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84C11" w:rsidRDefault="00B84C11" w:rsidP="00B84C11">
            <w:pPr>
              <w:pStyle w:val="ListParagraph"/>
              <w:ind w:left="87" w:firstLine="453"/>
              <w:jc w:val="both"/>
              <w:rPr>
                <w:noProof/>
              </w:rPr>
            </w:pPr>
            <w:r>
              <w:rPr>
                <w:noProof/>
              </w:rPr>
              <w:t xml:space="preserve">Средство обезбеђења траје најмање </w:t>
            </w:r>
            <w:r w:rsidRPr="009D2607">
              <w:rPr>
                <w:rFonts w:eastAsia="TimesNewRomanPSMT"/>
                <w:bCs/>
                <w:iCs/>
              </w:rPr>
              <w:t>десет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 (извршење уговорне обавезе, истек гарантног рока и сл.).</w:t>
            </w:r>
          </w:p>
          <w:p w:rsidR="00F0579E" w:rsidRPr="00407855" w:rsidRDefault="00B84C11" w:rsidP="00407855">
            <w:pPr>
              <w:pStyle w:val="ListParagraph"/>
              <w:ind w:left="87" w:firstLine="453"/>
              <w:jc w:val="both"/>
              <w:rPr>
                <w:noProof/>
              </w:rPr>
            </w:pPr>
            <w:r>
              <w:rPr>
                <w:noProof/>
              </w:rPr>
              <w:t>Средство обезбеђења не може се вратити понуђачу пре истека рока трајања</w:t>
            </w:r>
            <w:r w:rsidR="00407855">
              <w:rPr>
                <w:noProof/>
              </w:rPr>
              <w:t>.</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1F6EC6" w:rsidRDefault="00407855" w:rsidP="00407855">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2012.</w:t>
      </w:r>
      <w:proofErr w:type="gramEnd"/>
      <w:r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16" w:name="_Toc311016791"/>
      <w:bookmarkStart w:id="17" w:name="_Toc311017143"/>
      <w:bookmarkStart w:id="18" w:name="_Toc311017332"/>
      <w:bookmarkStart w:id="19" w:name="_Toc312747151"/>
      <w:bookmarkStart w:id="20" w:name="_Toc312747210"/>
      <w:bookmarkStart w:id="21" w:name="_Toc364158547"/>
      <w:r w:rsidRPr="00407855">
        <w:lastRenderedPageBreak/>
        <w:t>РАЗРАДА КРИТЕРИЈУМА</w:t>
      </w:r>
      <w:bookmarkEnd w:id="16"/>
      <w:bookmarkEnd w:id="17"/>
      <w:bookmarkEnd w:id="18"/>
      <w:bookmarkEnd w:id="19"/>
      <w:bookmarkEnd w:id="20"/>
      <w:bookmarkEnd w:id="21"/>
      <w:r w:rsidRPr="00407855">
        <w:t xml:space="preserve"> </w:t>
      </w:r>
    </w:p>
    <w:p w:rsidR="00407855" w:rsidRPr="00407855" w:rsidRDefault="00407855" w:rsidP="00B84C11">
      <w:pPr>
        <w:pStyle w:val="ListParagraph"/>
        <w:ind w:left="0"/>
        <w:jc w:val="center"/>
        <w:rPr>
          <w:b/>
          <w:lang w:val="sr-Cyrl-BA"/>
        </w:rPr>
      </w:pPr>
      <w:r w:rsidRPr="00407855">
        <w:rPr>
          <w:b/>
          <w:lang w:val="sr-Latn-CS"/>
        </w:rPr>
        <w:t xml:space="preserve">ПО ЈАВНОМ ПОЗИВУ БРОЈ </w:t>
      </w:r>
      <w:r w:rsidRPr="00407855">
        <w:rPr>
          <w:b/>
        </w:rPr>
        <w:t>259</w:t>
      </w:r>
      <w:r w:rsidR="00B84C11" w:rsidRPr="00407855">
        <w:rPr>
          <w:b/>
          <w:lang w:val="sr-Latn-CS"/>
        </w:rPr>
        <w:t>-13-О –</w:t>
      </w:r>
      <w:r w:rsidR="00B84C11" w:rsidRPr="00407855">
        <w:rPr>
          <w:bCs/>
          <w:lang w:val="sr-Latn-CS"/>
        </w:rPr>
        <w:t xml:space="preserve"> </w:t>
      </w:r>
      <w:r w:rsidR="006D242F">
        <w:rPr>
          <w:b/>
        </w:rPr>
        <w:t>н</w:t>
      </w:r>
      <w:r w:rsidR="00B84C11" w:rsidRPr="00407855">
        <w:rPr>
          <w:b/>
          <w:lang w:val="sr-Latn-CS"/>
        </w:rPr>
        <w:t xml:space="preserve">абавка </w:t>
      </w:r>
      <w:r w:rsidRPr="00407855">
        <w:rPr>
          <w:b/>
          <w:lang w:val="sr-Cyrl-BA"/>
        </w:rPr>
        <w:t>сетова за дијализу</w:t>
      </w:r>
    </w:p>
    <w:p w:rsidR="00B84C11" w:rsidRPr="00407855" w:rsidRDefault="00B84C11" w:rsidP="00B84C11">
      <w:pPr>
        <w:pStyle w:val="ListParagraph"/>
        <w:ind w:left="0"/>
        <w:jc w:val="center"/>
        <w:rPr>
          <w:lang w:val="sr-Latn-CS"/>
        </w:rPr>
      </w:pPr>
      <w:r w:rsidRPr="00407855">
        <w:rPr>
          <w:b/>
          <w:lang w:val="sr-Cyrl-BA"/>
        </w:rPr>
        <w:t xml:space="preserve"> за потребе Клиничког центра Војводине</w:t>
      </w:r>
    </w:p>
    <w:p w:rsidR="00B84C11" w:rsidRPr="00407855" w:rsidRDefault="00B84C11" w:rsidP="00C06FA6">
      <w:pPr>
        <w:rPr>
          <w:lang w:val="sr-Latn-CS"/>
        </w:rPr>
      </w:pPr>
    </w:p>
    <w:p w:rsidR="00B84C11" w:rsidRPr="00407855" w:rsidRDefault="00B84C11" w:rsidP="00B84C11">
      <w:pPr>
        <w:rPr>
          <w:b/>
          <w:lang w:val="sr-Cyrl-CS"/>
        </w:rPr>
      </w:pPr>
      <w:bookmarkStart w:id="22" w:name="_Toc312747152"/>
      <w:bookmarkStart w:id="23" w:name="_Toc312747211"/>
      <w:r w:rsidRPr="00407855">
        <w:rPr>
          <w:b/>
          <w:lang w:val="sr-Latn-CS"/>
        </w:rPr>
        <w:t xml:space="preserve">1. </w:t>
      </w:r>
      <w:r w:rsidRPr="00407855">
        <w:rPr>
          <w:b/>
          <w:lang w:val="sr-Cyrl-CS"/>
        </w:rPr>
        <w:t>ЦЕНА – по формули..............</w:t>
      </w:r>
      <w:r w:rsidR="00407855" w:rsidRPr="00407855">
        <w:rPr>
          <w:b/>
          <w:lang w:val="sr-Cyrl-CS"/>
        </w:rPr>
        <w:t>...............................</w:t>
      </w:r>
      <w:r w:rsidRPr="00407855">
        <w:rPr>
          <w:b/>
          <w:lang w:val="sr-Cyrl-CS"/>
        </w:rPr>
        <w:t>...................................... до 55 пондера</w:t>
      </w:r>
      <w:bookmarkEnd w:id="22"/>
      <w:bookmarkEnd w:id="23"/>
    </w:p>
    <w:p w:rsidR="00B84C11" w:rsidRPr="00407855" w:rsidRDefault="00B84C11" w:rsidP="00B84C11">
      <w:pPr>
        <w:rPr>
          <w:lang w:val="sr-Cyrl-CS"/>
        </w:rPr>
      </w:pPr>
      <w:r w:rsidRPr="00407855">
        <w:rPr>
          <w:lang w:val="sr-Cyrl-CS"/>
        </w:rPr>
        <w:t xml:space="preserve"> </w:t>
      </w:r>
    </w:p>
    <w:p w:rsidR="00B84C11" w:rsidRPr="00407855" w:rsidRDefault="00B84C11" w:rsidP="00B84C11">
      <w:pPr>
        <w:rPr>
          <w:lang w:val="sr-Cyrl-CS"/>
        </w:rPr>
      </w:pPr>
      <w:r w:rsidRPr="00407855">
        <w:rPr>
          <w:lang w:val="sr-Cyrl-CS"/>
        </w:rPr>
        <w:tab/>
        <w:t xml:space="preserve">  </w:t>
      </w:r>
      <w:r w:rsidRPr="00407855">
        <w:rPr>
          <w:lang w:val="sr-Cyrl-CS"/>
        </w:rPr>
        <w:tab/>
      </w:r>
      <w:r w:rsidRPr="00407855">
        <w:rPr>
          <w:lang w:val="sr-Cyrl-CS"/>
        </w:rPr>
        <w:tab/>
      </w:r>
      <w:r w:rsidRPr="00407855">
        <w:rPr>
          <w:lang w:val="sr-Cyrl-CS"/>
        </w:rPr>
        <w:tab/>
      </w:r>
      <w:r w:rsidRPr="00407855">
        <w:rPr>
          <w:lang w:val="sr-Cyrl-CS"/>
        </w:rPr>
        <w:tab/>
      </w:r>
      <w:r w:rsidRPr="00407855">
        <w:rPr>
          <w:lang w:val="sr-Cyrl-CS"/>
        </w:rPr>
        <w:tab/>
      </w:r>
      <w:r w:rsidRPr="00407855">
        <w:rPr>
          <w:lang w:val="sr-Cyrl-CS"/>
        </w:rPr>
        <w:tab/>
        <w:t xml:space="preserve">           Најнижа цена</w:t>
      </w:r>
    </w:p>
    <w:p w:rsidR="00B84C11" w:rsidRPr="00407855" w:rsidRDefault="00B84C11" w:rsidP="00B84C11">
      <w:pPr>
        <w:ind w:firstLine="720"/>
        <w:rPr>
          <w:lang w:val="sr-Cyrl-CS"/>
        </w:rPr>
      </w:pPr>
      <w:r w:rsidRPr="00407855">
        <w:rPr>
          <w:lang w:val="sr-Cyrl-CS"/>
        </w:rPr>
        <w:t>Број пондера се одређује по формули</w:t>
      </w:r>
      <w:r w:rsidRPr="00407855">
        <w:rPr>
          <w:lang w:val="sr-Latn-CS"/>
        </w:rPr>
        <w:t xml:space="preserve"> </w:t>
      </w:r>
      <w:r w:rsidRPr="00407855">
        <w:rPr>
          <w:lang w:val="sr-Cyrl-CS"/>
        </w:rPr>
        <w:t>=  ------------------------------------- x 55</w:t>
      </w:r>
    </w:p>
    <w:p w:rsidR="00B84C11" w:rsidRPr="00407855" w:rsidRDefault="00B84C11" w:rsidP="00B84C11">
      <w:pPr>
        <w:rPr>
          <w:lang w:val="sr-Cyrl-CS"/>
        </w:rPr>
      </w:pPr>
      <w:r w:rsidRPr="00407855">
        <w:rPr>
          <w:lang w:val="sr-Cyrl-CS"/>
        </w:rPr>
        <w:tab/>
        <w:t xml:space="preserve">   </w:t>
      </w:r>
      <w:r w:rsidRPr="00407855">
        <w:rPr>
          <w:lang w:val="sr-Cyrl-CS"/>
        </w:rPr>
        <w:tab/>
      </w:r>
      <w:r w:rsidRPr="00407855">
        <w:rPr>
          <w:lang w:val="sr-Cyrl-CS"/>
        </w:rPr>
        <w:tab/>
      </w:r>
      <w:r w:rsidRPr="00407855">
        <w:rPr>
          <w:lang w:val="sr-Cyrl-CS"/>
        </w:rPr>
        <w:tab/>
      </w:r>
      <w:r w:rsidRPr="00407855">
        <w:rPr>
          <w:lang w:val="sr-Cyrl-CS"/>
        </w:rPr>
        <w:tab/>
      </w:r>
      <w:r w:rsidRPr="00407855">
        <w:rPr>
          <w:lang w:val="sr-Cyrl-CS"/>
        </w:rPr>
        <w:tab/>
      </w:r>
      <w:r w:rsidRPr="00407855">
        <w:rPr>
          <w:lang w:val="sr-Cyrl-CS"/>
        </w:rPr>
        <w:tab/>
        <w:t xml:space="preserve">           Понуђена цена</w:t>
      </w:r>
    </w:p>
    <w:p w:rsidR="00B84C11" w:rsidRPr="00407855" w:rsidRDefault="00B84C11" w:rsidP="00B84C11">
      <w:pPr>
        <w:rPr>
          <w:lang w:val="sr-Latn-CS"/>
        </w:rPr>
      </w:pPr>
    </w:p>
    <w:p w:rsidR="00B84C11" w:rsidRPr="00407855" w:rsidRDefault="00B84C11" w:rsidP="00B84C11">
      <w:pPr>
        <w:autoSpaceDE w:val="0"/>
        <w:autoSpaceDN w:val="0"/>
        <w:adjustRightInd w:val="0"/>
        <w:rPr>
          <w:b/>
          <w:bCs/>
          <w:color w:val="000000"/>
          <w:szCs w:val="17"/>
          <w:lang w:val="sr-Cyrl-CS"/>
        </w:rPr>
      </w:pPr>
      <w:r w:rsidRPr="00407855">
        <w:rPr>
          <w:b/>
          <w:bCs/>
          <w:color w:val="000000"/>
          <w:szCs w:val="17"/>
          <w:lang w:val="sr-Latn-CS"/>
        </w:rPr>
        <w:t xml:space="preserve">2. </w:t>
      </w:r>
      <w:r w:rsidRPr="00407855">
        <w:rPr>
          <w:b/>
          <w:bCs/>
          <w:color w:val="000000"/>
          <w:szCs w:val="17"/>
          <w:lang w:val="sr-Cyrl-CS"/>
        </w:rPr>
        <w:t>КВАЛИТЕТ.................................................................................................. до 45 пондера</w:t>
      </w:r>
    </w:p>
    <w:p w:rsidR="00B84C11" w:rsidRPr="00407855" w:rsidRDefault="00B84C11" w:rsidP="00B84C11">
      <w:pPr>
        <w:autoSpaceDE w:val="0"/>
        <w:autoSpaceDN w:val="0"/>
        <w:adjustRightInd w:val="0"/>
        <w:rPr>
          <w:b/>
          <w:bCs/>
          <w:color w:val="000000"/>
          <w:szCs w:val="17"/>
          <w:lang w:val="sr-Cyrl-CS"/>
        </w:rPr>
      </w:pPr>
    </w:p>
    <w:p w:rsidR="00B84C11" w:rsidRPr="00407855" w:rsidRDefault="00B84C11" w:rsidP="00B84C11">
      <w:pPr>
        <w:autoSpaceDE w:val="0"/>
        <w:autoSpaceDN w:val="0"/>
        <w:adjustRightInd w:val="0"/>
        <w:jc w:val="both"/>
        <w:rPr>
          <w:bCs/>
          <w:color w:val="000000"/>
          <w:szCs w:val="17"/>
        </w:rPr>
      </w:pPr>
      <w:r w:rsidRPr="00407855">
        <w:rPr>
          <w:bCs/>
          <w:color w:val="000000"/>
          <w:szCs w:val="17"/>
          <w:lang w:val="sr-Cyrl-CS"/>
        </w:rPr>
        <w:t>2.1.</w:t>
      </w:r>
      <w:r w:rsidRPr="00407855">
        <w:rPr>
          <w:b/>
          <w:bCs/>
          <w:color w:val="000000"/>
          <w:szCs w:val="17"/>
          <w:lang w:val="sr-Cyrl-CS"/>
        </w:rPr>
        <w:t xml:space="preserve"> </w:t>
      </w:r>
      <w:r w:rsidRPr="00407855">
        <w:rPr>
          <w:bCs/>
          <w:color w:val="000000"/>
          <w:szCs w:val="17"/>
          <w:lang w:val="sr-Cyrl-CS"/>
        </w:rPr>
        <w:t>Производ са</w:t>
      </w:r>
      <w:r w:rsidR="006D242F">
        <w:rPr>
          <w:bCs/>
          <w:color w:val="000000"/>
          <w:szCs w:val="17"/>
          <w:lang w:val="sr-Latn-CS"/>
        </w:rPr>
        <w:t xml:space="preserve"> </w:t>
      </w:r>
      <w:r w:rsidR="00DB354F">
        <w:rPr>
          <w:bCs/>
          <w:color w:val="000000"/>
          <w:szCs w:val="17"/>
          <w:lang w:val="sr-Latn-RS"/>
        </w:rPr>
        <w:t>C</w:t>
      </w:r>
      <w:r w:rsidRPr="00407855">
        <w:rPr>
          <w:bCs/>
          <w:color w:val="000000"/>
          <w:szCs w:val="17"/>
          <w:lang w:val="sr-Latn-CS"/>
        </w:rPr>
        <w:t xml:space="preserve">E </w:t>
      </w:r>
      <w:r w:rsidRPr="00407855">
        <w:rPr>
          <w:bCs/>
          <w:color w:val="000000"/>
          <w:szCs w:val="17"/>
          <w:lang w:val="sr-Cyrl-CS"/>
        </w:rPr>
        <w:t>сертификатом</w:t>
      </w:r>
      <w:r w:rsidRPr="00407855">
        <w:rPr>
          <w:bCs/>
          <w:color w:val="000000"/>
          <w:szCs w:val="17"/>
          <w:lang w:val="sr-Latn-CS"/>
        </w:rPr>
        <w:t xml:space="preserve"> </w:t>
      </w:r>
      <w:r w:rsidRPr="00407855">
        <w:rPr>
          <w:bCs/>
          <w:color w:val="000000"/>
          <w:szCs w:val="17"/>
          <w:lang w:val="sr-Cyrl-CS"/>
        </w:rPr>
        <w:t xml:space="preserve">(подразумева сертификат </w:t>
      </w:r>
      <w:r w:rsidR="00407855" w:rsidRPr="00407855">
        <w:rPr>
          <w:bCs/>
          <w:color w:val="000000"/>
          <w:szCs w:val="17"/>
        </w:rPr>
        <w:t>ЕУ</w:t>
      </w:r>
      <w:r w:rsidRPr="00407855">
        <w:rPr>
          <w:bCs/>
          <w:color w:val="000000"/>
          <w:szCs w:val="17"/>
          <w:lang w:val="sr-Latn-CS"/>
        </w:rPr>
        <w:t xml:space="preserve"> </w:t>
      </w:r>
      <w:r w:rsidRPr="00407855">
        <w:rPr>
          <w:bCs/>
          <w:color w:val="000000"/>
          <w:szCs w:val="17"/>
          <w:lang w:val="sr-Cyrl-CS"/>
        </w:rPr>
        <w:t>и</w:t>
      </w:r>
      <w:r w:rsidR="00407855" w:rsidRPr="00407855">
        <w:rPr>
          <w:bCs/>
          <w:color w:val="000000"/>
          <w:szCs w:val="17"/>
          <w:lang w:val="sr-Latn-CS"/>
        </w:rPr>
        <w:t xml:space="preserve"> </w:t>
      </w:r>
      <w:r w:rsidR="00407855" w:rsidRPr="00407855">
        <w:rPr>
          <w:bCs/>
          <w:color w:val="000000"/>
          <w:szCs w:val="17"/>
        </w:rPr>
        <w:t>САД</w:t>
      </w:r>
      <w:r w:rsidR="00407855" w:rsidRPr="00407855">
        <w:rPr>
          <w:bCs/>
          <w:color w:val="000000"/>
          <w:szCs w:val="17"/>
          <w:lang w:val="sr-Latn-CS"/>
        </w:rPr>
        <w:t>)......</w:t>
      </w:r>
      <w:r w:rsidRPr="00407855">
        <w:rPr>
          <w:bCs/>
          <w:color w:val="000000"/>
          <w:szCs w:val="17"/>
          <w:lang w:val="sr-Latn-CS"/>
        </w:rPr>
        <w:t xml:space="preserve">.15 </w:t>
      </w:r>
      <w:r w:rsidR="00407855" w:rsidRPr="00407855">
        <w:rPr>
          <w:bCs/>
          <w:color w:val="000000"/>
          <w:szCs w:val="17"/>
        </w:rPr>
        <w:t>пондера</w:t>
      </w:r>
    </w:p>
    <w:p w:rsidR="00B84C11" w:rsidRPr="00407855" w:rsidRDefault="00B84C11" w:rsidP="00B84C11">
      <w:pPr>
        <w:autoSpaceDE w:val="0"/>
        <w:autoSpaceDN w:val="0"/>
        <w:adjustRightInd w:val="0"/>
        <w:jc w:val="both"/>
        <w:rPr>
          <w:bCs/>
          <w:color w:val="000000"/>
          <w:szCs w:val="17"/>
          <w:lang w:val="sr-Cyrl-CS"/>
        </w:rPr>
      </w:pPr>
      <w:r w:rsidRPr="00407855">
        <w:rPr>
          <w:bCs/>
          <w:color w:val="000000"/>
          <w:szCs w:val="17"/>
          <w:lang w:val="sr-Cyrl-CS"/>
        </w:rPr>
        <w:t xml:space="preserve">2.2. Поседовање и примена стандарда квалитета </w:t>
      </w:r>
      <w:r w:rsidR="00DB354F">
        <w:rPr>
          <w:bCs/>
          <w:color w:val="000000"/>
          <w:szCs w:val="17"/>
        </w:rPr>
        <w:t>IS</w:t>
      </w:r>
      <w:r w:rsidR="00407855" w:rsidRPr="00407855">
        <w:rPr>
          <w:bCs/>
          <w:color w:val="000000"/>
          <w:szCs w:val="17"/>
        </w:rPr>
        <w:t>О</w:t>
      </w:r>
      <w:r w:rsidRPr="00407855">
        <w:rPr>
          <w:bCs/>
          <w:color w:val="000000"/>
          <w:szCs w:val="17"/>
          <w:lang w:val="sr-Latn-CS"/>
        </w:rPr>
        <w:t xml:space="preserve"> 9001 </w:t>
      </w:r>
      <w:r w:rsidR="00407855" w:rsidRPr="00407855">
        <w:rPr>
          <w:bCs/>
          <w:color w:val="000000"/>
          <w:szCs w:val="17"/>
          <w:lang w:val="sr-Cyrl-CS"/>
        </w:rPr>
        <w:t>понуђача...........</w:t>
      </w:r>
      <w:r w:rsidRPr="00407855">
        <w:rPr>
          <w:bCs/>
          <w:color w:val="000000"/>
          <w:szCs w:val="17"/>
          <w:lang w:val="sr-Cyrl-CS"/>
        </w:rPr>
        <w:t>...1</w:t>
      </w:r>
      <w:r w:rsidRPr="00407855">
        <w:rPr>
          <w:bCs/>
          <w:color w:val="000000"/>
          <w:szCs w:val="17"/>
          <w:lang w:val="sr-Latn-CS"/>
        </w:rPr>
        <w:t>5</w:t>
      </w:r>
      <w:r w:rsidRPr="00407855">
        <w:rPr>
          <w:bCs/>
          <w:color w:val="000000"/>
          <w:szCs w:val="17"/>
          <w:lang w:val="sr-Cyrl-CS"/>
        </w:rPr>
        <w:t xml:space="preserve"> пондера</w:t>
      </w:r>
    </w:p>
    <w:p w:rsidR="00B84C11" w:rsidRPr="00407855" w:rsidRDefault="00B84C11" w:rsidP="00407855">
      <w:pPr>
        <w:autoSpaceDE w:val="0"/>
        <w:autoSpaceDN w:val="0"/>
        <w:adjustRightInd w:val="0"/>
        <w:jc w:val="both"/>
        <w:rPr>
          <w:bCs/>
          <w:color w:val="000000"/>
          <w:szCs w:val="17"/>
          <w:lang w:val="sr-Cyrl-CS"/>
        </w:rPr>
      </w:pPr>
      <w:r w:rsidRPr="00407855">
        <w:rPr>
          <w:bCs/>
          <w:color w:val="000000"/>
          <w:szCs w:val="17"/>
          <w:lang w:val="sr-Latn-CS"/>
        </w:rPr>
        <w:t>2.3</w:t>
      </w:r>
      <w:r w:rsidRPr="00407855">
        <w:rPr>
          <w:bCs/>
          <w:color w:val="000000"/>
          <w:szCs w:val="17"/>
          <w:lang w:val="sr-Cyrl-CS"/>
        </w:rPr>
        <w:t xml:space="preserve">. Поседовање уговора о заступању или овлашћење за </w:t>
      </w:r>
      <w:r w:rsidR="00407855" w:rsidRPr="00407855">
        <w:rPr>
          <w:bCs/>
          <w:color w:val="000000"/>
          <w:szCs w:val="17"/>
          <w:lang w:val="sr-Cyrl-CS"/>
        </w:rPr>
        <w:t>заступање овлашћеног заступника</w:t>
      </w:r>
      <w:r w:rsidRPr="00407855">
        <w:rPr>
          <w:bCs/>
          <w:color w:val="000000"/>
          <w:szCs w:val="17"/>
          <w:lang w:val="sr-Latn-CS"/>
        </w:rPr>
        <w:t xml:space="preserve"> (доказ –</w:t>
      </w:r>
      <w:r w:rsidR="00407855" w:rsidRPr="00407855">
        <w:rPr>
          <w:bCs/>
          <w:color w:val="000000"/>
          <w:szCs w:val="17"/>
        </w:rPr>
        <w:t xml:space="preserve"> </w:t>
      </w:r>
      <w:r w:rsidRPr="00407855">
        <w:rPr>
          <w:bCs/>
          <w:color w:val="000000"/>
          <w:szCs w:val="17"/>
          <w:lang w:val="sr-Latn-CS"/>
        </w:rPr>
        <w:t xml:space="preserve">приложити фотокопију </w:t>
      </w:r>
      <w:r w:rsidRPr="00407855">
        <w:rPr>
          <w:bCs/>
          <w:color w:val="000000"/>
          <w:szCs w:val="17"/>
          <w:lang w:val="sr-Cyrl-CS"/>
        </w:rPr>
        <w:t>уговора)................................</w:t>
      </w:r>
      <w:r w:rsidR="00407855" w:rsidRPr="00407855">
        <w:rPr>
          <w:bCs/>
          <w:color w:val="000000"/>
          <w:szCs w:val="17"/>
          <w:lang w:val="sr-Cyrl-CS"/>
        </w:rPr>
        <w:t>.</w:t>
      </w:r>
      <w:r w:rsidRPr="00407855">
        <w:rPr>
          <w:bCs/>
          <w:color w:val="000000"/>
          <w:szCs w:val="17"/>
          <w:lang w:val="sr-Cyrl-CS"/>
        </w:rPr>
        <w:t>........1</w:t>
      </w:r>
      <w:r w:rsidRPr="00407855">
        <w:rPr>
          <w:bCs/>
          <w:color w:val="000000"/>
          <w:szCs w:val="17"/>
          <w:lang w:val="sr-Latn-CS"/>
        </w:rPr>
        <w:t>5</w:t>
      </w:r>
      <w:r w:rsidRPr="00407855">
        <w:rPr>
          <w:bCs/>
          <w:color w:val="000000"/>
          <w:szCs w:val="17"/>
          <w:lang w:val="sr-Cyrl-CS"/>
        </w:rPr>
        <w:t xml:space="preserve"> пондера</w:t>
      </w:r>
    </w:p>
    <w:p w:rsidR="00B84C11" w:rsidRPr="00407855" w:rsidRDefault="00B84C11" w:rsidP="00B84C11">
      <w:pPr>
        <w:autoSpaceDE w:val="0"/>
        <w:autoSpaceDN w:val="0"/>
        <w:adjustRightInd w:val="0"/>
        <w:jc w:val="both"/>
        <w:rPr>
          <w:bCs/>
          <w:color w:val="000000"/>
          <w:szCs w:val="17"/>
        </w:rPr>
      </w:pPr>
      <w:r w:rsidRPr="00407855">
        <w:rPr>
          <w:bCs/>
          <w:color w:val="000000"/>
          <w:szCs w:val="17"/>
          <w:lang w:val="sr-Latn-CS"/>
        </w:rPr>
        <w:t>2.1.</w:t>
      </w:r>
      <w:r w:rsidRPr="00407855">
        <w:rPr>
          <w:bCs/>
          <w:color w:val="000000"/>
          <w:szCs w:val="17"/>
          <w:lang w:val="sr-Cyrl-CS"/>
        </w:rPr>
        <w:t>а. Производ са неком другом ознаком квалитета ..........</w:t>
      </w:r>
      <w:r w:rsidR="00407855" w:rsidRPr="00407855">
        <w:rPr>
          <w:bCs/>
          <w:color w:val="000000"/>
          <w:szCs w:val="17"/>
          <w:lang w:val="sr-Cyrl-CS"/>
        </w:rPr>
        <w:t>..........................</w:t>
      </w:r>
      <w:r w:rsidRPr="00407855">
        <w:rPr>
          <w:bCs/>
          <w:color w:val="000000"/>
          <w:szCs w:val="17"/>
          <w:lang w:val="sr-Cyrl-CS"/>
        </w:rPr>
        <w:t>......</w:t>
      </w:r>
      <w:r w:rsidRPr="00407855">
        <w:rPr>
          <w:bCs/>
          <w:color w:val="000000"/>
          <w:szCs w:val="17"/>
          <w:lang w:val="sr-Latn-CS"/>
        </w:rPr>
        <w:t xml:space="preserve">10 </w:t>
      </w:r>
      <w:r w:rsidR="00407855" w:rsidRPr="00407855">
        <w:rPr>
          <w:bCs/>
          <w:color w:val="000000"/>
          <w:szCs w:val="17"/>
        </w:rPr>
        <w:t>пондера</w:t>
      </w:r>
    </w:p>
    <w:p w:rsidR="00B84C11" w:rsidRPr="00407855" w:rsidRDefault="00B84C11" w:rsidP="00B84C11">
      <w:pPr>
        <w:autoSpaceDE w:val="0"/>
        <w:autoSpaceDN w:val="0"/>
        <w:adjustRightInd w:val="0"/>
        <w:rPr>
          <w:bCs/>
          <w:color w:val="000000"/>
          <w:szCs w:val="17"/>
          <w:lang w:val="sr-Latn-CS"/>
        </w:rPr>
      </w:pPr>
    </w:p>
    <w:p w:rsidR="00B84C11" w:rsidRPr="00407855" w:rsidRDefault="00B84C11" w:rsidP="00B84C11">
      <w:pPr>
        <w:autoSpaceDE w:val="0"/>
        <w:autoSpaceDN w:val="0"/>
        <w:adjustRightInd w:val="0"/>
        <w:rPr>
          <w:bCs/>
          <w:color w:val="000000"/>
          <w:szCs w:val="17"/>
          <w:lang w:val="sr-Cyrl-CS"/>
        </w:rPr>
      </w:pPr>
      <w:r w:rsidRPr="00407855">
        <w:rPr>
          <w:b/>
          <w:bCs/>
          <w:color w:val="000000"/>
          <w:szCs w:val="17"/>
          <w:lang w:val="sr-Cyrl-CS"/>
        </w:rPr>
        <w:t>НАПОМЕНА</w:t>
      </w:r>
      <w:r w:rsidRPr="00407855">
        <w:rPr>
          <w:bCs/>
          <w:color w:val="000000"/>
          <w:szCs w:val="17"/>
          <w:lang w:val="sr-Cyrl-CS"/>
        </w:rPr>
        <w:t>: Као доказ наручилац ће прихватити фотокопије тражених докумената.</w:t>
      </w:r>
    </w:p>
    <w:p w:rsidR="00B84C11" w:rsidRPr="00407855" w:rsidRDefault="00B84C11" w:rsidP="00B84C11"/>
    <w:p w:rsidR="00B84C11" w:rsidRPr="006D242F" w:rsidRDefault="00B84C11" w:rsidP="00B84C11">
      <w:pPr>
        <w:jc w:val="both"/>
      </w:pPr>
      <w:r w:rsidRPr="00407855">
        <w:rPr>
          <w:b/>
        </w:rPr>
        <w:t xml:space="preserve">НАПОМЕНА: </w:t>
      </w:r>
      <w:r w:rsidRPr="00407855">
        <w:t xml:space="preserve">Рок важења понуде се обавезно наводи у понуди. </w:t>
      </w:r>
      <w:proofErr w:type="gramStart"/>
      <w:r w:rsidRPr="00407855">
        <w:t>Минимални рок важења понуде је 6</w:t>
      </w:r>
      <w:r w:rsidR="006D242F">
        <w:t>0 дана од дана отварања понуде.</w:t>
      </w:r>
      <w:proofErr w:type="gramEnd"/>
    </w:p>
    <w:p w:rsidR="00B84C11" w:rsidRPr="00407855" w:rsidRDefault="00B84C11" w:rsidP="00B84C11">
      <w:pPr>
        <w:jc w:val="both"/>
      </w:pPr>
      <w:proofErr w:type="gramStart"/>
      <w:r w:rsidRPr="00407855">
        <w:t>Понуде са краћим роком важења неће бити узете у разматрање.</w:t>
      </w:r>
      <w:proofErr w:type="gramEnd"/>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24" w:name="_Toc311630098"/>
      <w:bookmarkStart w:id="25" w:name="_Toc311630144"/>
      <w:bookmarkStart w:id="26" w:name="_Toc311630308"/>
      <w:bookmarkStart w:id="27" w:name="_Toc311630388"/>
      <w:bookmarkStart w:id="28" w:name="_Toc318711579"/>
      <w:bookmarkStart w:id="29" w:name="_Toc353479478"/>
      <w:r w:rsidRPr="006D242F">
        <w:rPr>
          <w:b/>
          <w:lang w:val="sr-Cyrl-CS"/>
        </w:rPr>
        <w:t>ОБРАЗАЦ</w:t>
      </w:r>
      <w:bookmarkStart w:id="30" w:name="_Toc311630099"/>
      <w:bookmarkStart w:id="31" w:name="_Toc311630145"/>
      <w:bookmarkEnd w:id="24"/>
      <w:bookmarkEnd w:id="2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6"/>
      <w:bookmarkEnd w:id="27"/>
      <w:bookmarkEnd w:id="28"/>
      <w:bookmarkEnd w:id="29"/>
      <w:bookmarkEnd w:id="30"/>
      <w:bookmarkEnd w:id="31"/>
    </w:p>
    <w:p w:rsidR="00CC055C" w:rsidRPr="00F0579E" w:rsidRDefault="00CC055C" w:rsidP="00CC055C">
      <w:pPr>
        <w:jc w:val="center"/>
        <w:rPr>
          <w:lang w:val="sr-Cyrl-CS"/>
        </w:rPr>
      </w:pPr>
      <w:r w:rsidRPr="00F0579E">
        <w:rPr>
          <w:lang w:val="sr-Cyrl-CS"/>
        </w:rPr>
        <w:t xml:space="preserve">у поступку број </w:t>
      </w:r>
      <w:r w:rsidR="00407855">
        <w:rPr>
          <w:lang w:val="sr-Cyrl-CS"/>
        </w:rPr>
        <w:t>259-13-О</w:t>
      </w:r>
      <w:r w:rsidRPr="00F0579E">
        <w:rPr>
          <w:lang w:val="sr-Cyrl-CS"/>
        </w:rPr>
        <w:t>, за партију број 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99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943"/>
      </w:tblGrid>
      <w:tr w:rsidR="00CC055C" w:rsidRPr="00CC055C" w:rsidTr="00407855">
        <w:trPr>
          <w:trHeight w:val="549"/>
          <w:jc w:val="center"/>
        </w:trPr>
        <w:tc>
          <w:tcPr>
            <w:tcW w:w="6051" w:type="dxa"/>
            <w:vAlign w:val="bottom"/>
          </w:tcPr>
          <w:p w:rsidR="00CC055C" w:rsidRPr="00F0579E" w:rsidRDefault="00CC055C" w:rsidP="00F0579E">
            <w:pPr>
              <w:rPr>
                <w:b/>
                <w:bCs/>
                <w:lang w:val="sr-Cyrl-CS"/>
              </w:rPr>
            </w:pPr>
            <w:r w:rsidRPr="00F0579E">
              <w:rPr>
                <w:b/>
                <w:lang w:val="sr-Cyrl-CS"/>
              </w:rPr>
              <w:t>1.</w:t>
            </w:r>
            <w:r w:rsidRPr="00F0579E">
              <w:rPr>
                <w:lang w:val="sr-Cyrl-CS"/>
              </w:rPr>
              <w:t xml:space="preserve"> </w:t>
            </w:r>
            <w:r w:rsidRPr="00F0579E">
              <w:rPr>
                <w:b/>
                <w:lang w:val="sr-Cyrl-CS"/>
              </w:rPr>
              <w:t>ПОНУЂЕНА ЦЕНА (са ПДВ-ом)</w:t>
            </w:r>
          </w:p>
        </w:tc>
        <w:tc>
          <w:tcPr>
            <w:tcW w:w="2943" w:type="dxa"/>
            <w:vAlign w:val="center"/>
          </w:tcPr>
          <w:p w:rsidR="00CC055C" w:rsidRPr="00F0579E" w:rsidRDefault="00CC055C" w:rsidP="00CC055C">
            <w:pPr>
              <w:jc w:val="both"/>
              <w:rPr>
                <w:bCs/>
                <w:lang w:val="sr-Cyrl-CS"/>
              </w:rPr>
            </w:pPr>
          </w:p>
          <w:p w:rsidR="00CC055C" w:rsidRPr="00F0579E" w:rsidRDefault="00F0579E" w:rsidP="00CC055C">
            <w:pPr>
              <w:jc w:val="both"/>
              <w:rPr>
                <w:bCs/>
                <w:lang w:val="sr-Cyrl-CS"/>
              </w:rPr>
            </w:pPr>
            <w:bookmarkStart w:id="32" w:name="_Toc311630100"/>
            <w:bookmarkStart w:id="33" w:name="_Toc311630146"/>
            <w:bookmarkStart w:id="34" w:name="_Toc311630309"/>
            <w:bookmarkStart w:id="35" w:name="_Toc311630389"/>
            <w:bookmarkStart w:id="36" w:name="_Toc318711580"/>
            <w:bookmarkStart w:id="37" w:name="_Toc353479479"/>
            <w:r w:rsidRPr="00F0579E">
              <w:rPr>
                <w:bCs/>
                <w:lang w:val="sr-Cyrl-CS"/>
              </w:rPr>
              <w:t>_______________</w:t>
            </w:r>
            <w:r w:rsidR="00CC055C" w:rsidRPr="00F0579E">
              <w:rPr>
                <w:bCs/>
                <w:lang w:val="sr-Cyrl-CS"/>
              </w:rPr>
              <w:t>динара</w:t>
            </w:r>
            <w:bookmarkEnd w:id="32"/>
            <w:bookmarkEnd w:id="33"/>
            <w:bookmarkEnd w:id="34"/>
            <w:bookmarkEnd w:id="35"/>
            <w:bookmarkEnd w:id="36"/>
            <w:bookmarkEnd w:id="37"/>
          </w:p>
        </w:tc>
      </w:tr>
      <w:tr w:rsidR="00B84C11" w:rsidRPr="00CC055C" w:rsidTr="00407855">
        <w:trPr>
          <w:trHeight w:val="549"/>
          <w:jc w:val="center"/>
        </w:trPr>
        <w:tc>
          <w:tcPr>
            <w:tcW w:w="6051" w:type="dxa"/>
            <w:vAlign w:val="bottom"/>
          </w:tcPr>
          <w:p w:rsidR="00B84C11" w:rsidRPr="00F0579E" w:rsidRDefault="00B84C11" w:rsidP="00F0579E">
            <w:pPr>
              <w:rPr>
                <w:b/>
                <w:lang w:val="sr-Cyrl-CS"/>
              </w:rPr>
            </w:pPr>
            <w:r>
              <w:rPr>
                <w:b/>
                <w:lang w:val="sr-Cyrl-CS"/>
              </w:rPr>
              <w:t>2. КВАЛИТЕТ</w:t>
            </w:r>
          </w:p>
        </w:tc>
        <w:tc>
          <w:tcPr>
            <w:tcW w:w="2943" w:type="dxa"/>
            <w:vAlign w:val="center"/>
          </w:tcPr>
          <w:p w:rsidR="00B84C11" w:rsidRPr="00F0579E" w:rsidRDefault="00B84C11" w:rsidP="00CC055C">
            <w:pPr>
              <w:jc w:val="both"/>
              <w:rPr>
                <w:bCs/>
                <w:lang w:val="sr-Cyrl-CS"/>
              </w:rPr>
            </w:pPr>
          </w:p>
        </w:tc>
      </w:tr>
      <w:tr w:rsidR="00CC055C" w:rsidRPr="00CC055C" w:rsidTr="00407855">
        <w:trPr>
          <w:trHeight w:val="549"/>
          <w:jc w:val="center"/>
        </w:trPr>
        <w:tc>
          <w:tcPr>
            <w:tcW w:w="6051" w:type="dxa"/>
            <w:tcBorders>
              <w:top w:val="single" w:sz="4" w:space="0" w:color="auto"/>
              <w:left w:val="single" w:sz="4" w:space="0" w:color="auto"/>
              <w:bottom w:val="single" w:sz="4" w:space="0" w:color="auto"/>
              <w:right w:val="single" w:sz="4" w:space="0" w:color="auto"/>
            </w:tcBorders>
            <w:vAlign w:val="bottom"/>
          </w:tcPr>
          <w:p w:rsidR="00F0579E" w:rsidRPr="00F0579E" w:rsidRDefault="00BB7533" w:rsidP="00F0579E">
            <w:pPr>
              <w:rPr>
                <w:b/>
                <w:bCs/>
                <w:lang w:val="sr-Cyrl-CS"/>
              </w:rPr>
            </w:pPr>
            <w:r>
              <w:rPr>
                <w:b/>
                <w:bCs/>
                <w:lang w:val="sr-Cyrl-CS"/>
              </w:rPr>
              <w:t>3</w:t>
            </w:r>
            <w:r w:rsidR="00CC055C" w:rsidRPr="00F0579E">
              <w:rPr>
                <w:b/>
                <w:bCs/>
                <w:lang w:val="sr-Cyrl-CS"/>
              </w:rPr>
              <w:t>. РОК ИСПОРУКЕ</w:t>
            </w:r>
          </w:p>
        </w:tc>
        <w:tc>
          <w:tcPr>
            <w:tcW w:w="2943" w:type="dxa"/>
            <w:tcBorders>
              <w:top w:val="single" w:sz="4" w:space="0" w:color="auto"/>
              <w:left w:val="single" w:sz="4" w:space="0" w:color="auto"/>
              <w:bottom w:val="single" w:sz="4" w:space="0" w:color="auto"/>
              <w:right w:val="single" w:sz="4" w:space="0" w:color="auto"/>
            </w:tcBorders>
          </w:tcPr>
          <w:p w:rsidR="00F0579E" w:rsidRPr="00F0579E" w:rsidRDefault="00F0579E" w:rsidP="00CC055C">
            <w:pPr>
              <w:jc w:val="both"/>
              <w:rPr>
                <w:bCs/>
                <w:lang w:val="sr-Cyrl-CS"/>
              </w:rPr>
            </w:pPr>
          </w:p>
          <w:p w:rsidR="00CC055C" w:rsidRPr="00F0579E" w:rsidRDefault="00F0579E" w:rsidP="00CC055C">
            <w:pPr>
              <w:jc w:val="both"/>
              <w:rPr>
                <w:bCs/>
                <w:lang w:val="sr-Cyrl-CS"/>
              </w:rPr>
            </w:pPr>
            <w:r w:rsidRPr="00F0579E">
              <w:rPr>
                <w:bCs/>
                <w:lang w:val="sr-Cyrl-CS"/>
              </w:rPr>
              <w:t>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AD1836"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B84C11">
      <w:pPr>
        <w:pStyle w:val="Heading2"/>
        <w:numPr>
          <w:ilvl w:val="0"/>
          <w:numId w:val="15"/>
        </w:numPr>
        <w:rPr>
          <w:noProof/>
        </w:rPr>
      </w:pPr>
      <w:bookmarkStart w:id="38" w:name="_Toc364158548"/>
      <w:r w:rsidRPr="002D5B2C">
        <w:rPr>
          <w:noProof/>
        </w:rPr>
        <w:lastRenderedPageBreak/>
        <w:t>МОДЕЛ УГОВОРА</w:t>
      </w:r>
      <w:bookmarkEnd w:id="38"/>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72339B"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72339B" w:rsidRPr="0072339B">
        <w:rPr>
          <w:b/>
          <w:noProof/>
        </w:rPr>
        <w:t>259-13-О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2339B" w:rsidRDefault="00B84C11" w:rsidP="0072339B">
      <w:pPr>
        <w:jc w:val="center"/>
        <w:rPr>
          <w:b/>
          <w:noProof/>
        </w:rPr>
      </w:pPr>
      <w:r w:rsidRPr="002856DC">
        <w:rPr>
          <w:b/>
          <w:noProof/>
        </w:rPr>
        <w:t>Члан 1.</w:t>
      </w:r>
    </w:p>
    <w:p w:rsidR="00B84C11" w:rsidRPr="004467FB" w:rsidRDefault="00B84C11" w:rsidP="00B84C11">
      <w:pPr>
        <w:jc w:val="both"/>
        <w:rPr>
          <w:highlight w:val="yellow"/>
          <w:lang w:val="sr-Latn-CS"/>
        </w:rPr>
      </w:pPr>
      <w:r>
        <w:rPr>
          <w:noProof/>
        </w:rPr>
        <w:tab/>
      </w: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72339B">
        <w:rPr>
          <w:lang w:val="sr-Cyrl-CS"/>
        </w:rPr>
        <w:t>а</w:t>
      </w:r>
      <w:r>
        <w:rPr>
          <w:lang w:val="sr-Cyrl-CS"/>
        </w:rPr>
        <w:t xml:space="preserve">ра </w:t>
      </w:r>
      <w:r w:rsidR="0072339B">
        <w:rPr>
          <w:lang w:val="sr-Cyrl-CS"/>
        </w:rPr>
        <w:t>–</w:t>
      </w:r>
      <w:r w:rsidRPr="00806C68">
        <w:rPr>
          <w:b/>
          <w:lang w:val="sr-Cyrl-CS"/>
        </w:rPr>
        <w:t xml:space="preserve"> </w:t>
      </w:r>
      <w:r w:rsidR="0072339B">
        <w:rPr>
          <w:b/>
          <w:lang w:val="sr-Cyrl-BA"/>
        </w:rPr>
        <w:t>сетова за дијализу</w:t>
      </w:r>
      <w:r w:rsidRPr="00806C68">
        <w:rPr>
          <w:b/>
          <w:lang w:val="sr-Cyrl-BA"/>
        </w:rPr>
        <w:t xml:space="preserve"> за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72339B">
        <w:t>259-13-О</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B84C11" w:rsidRPr="002C16E8" w:rsidRDefault="00B84C11" w:rsidP="00B84C11">
      <w:pPr>
        <w:jc w:val="both"/>
        <w:rPr>
          <w:noProof/>
        </w:rPr>
      </w:pPr>
    </w:p>
    <w:p w:rsidR="00B84C11" w:rsidRPr="0072339B" w:rsidRDefault="00B84C11" w:rsidP="0072339B">
      <w:pPr>
        <w:jc w:val="center"/>
        <w:rPr>
          <w:b/>
          <w:noProof/>
        </w:rPr>
      </w:pPr>
      <w:r w:rsidRPr="002856DC">
        <w:rPr>
          <w:b/>
          <w:noProof/>
        </w:rPr>
        <w:t xml:space="preserve">Члан 2. </w:t>
      </w:r>
    </w:p>
    <w:p w:rsidR="00B84C11" w:rsidRDefault="00B84C11" w:rsidP="00B84C11">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B84C11" w:rsidRDefault="00B84C11" w:rsidP="00B84C11">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писменог захтева који наручилац доставља понуђачу путем електронске поште на адресу_________________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B84C11" w:rsidRDefault="00B84C11" w:rsidP="00B84C11">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8D2168" w:rsidRDefault="00B84C11" w:rsidP="00B84C11">
      <w:pPr>
        <w:pStyle w:val="BodyTextIndent"/>
        <w:ind w:left="0" w:firstLine="720"/>
        <w:jc w:val="both"/>
        <w:rPr>
          <w:b w:val="0"/>
          <w:noProof/>
          <w:lang w:val="sr-Cyrl-CS"/>
        </w:rPr>
      </w:pPr>
      <w:r w:rsidRPr="008D2168">
        <w:rPr>
          <w:b w:val="0"/>
          <w:noProof/>
          <w:lang w:val="sr-Cyrl-CS"/>
        </w:rPr>
        <w:t xml:space="preserve">Уз сваку испоруку  </w:t>
      </w:r>
      <w:r>
        <w:rPr>
          <w:b w:val="0"/>
          <w:noProof/>
          <w:lang w:val="sr-Cyrl-CS"/>
        </w:rPr>
        <w:t>добављач</w:t>
      </w:r>
      <w:r w:rsidRPr="008D2168">
        <w:rPr>
          <w:b w:val="0"/>
          <w:noProof/>
          <w:lang w:val="sr-Cyrl-CS"/>
        </w:rPr>
        <w:t xml:space="preserve"> ће доставити отпремницу коју ће лице из члана </w:t>
      </w:r>
      <w:r>
        <w:rPr>
          <w:b w:val="0"/>
          <w:noProof/>
          <w:lang w:val="sr-Cyrl-CS"/>
        </w:rPr>
        <w:t>7</w:t>
      </w:r>
      <w:r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Pr>
          <w:b w:val="0"/>
          <w:noProof/>
          <w:lang w:val="sr-Cyrl-CS"/>
        </w:rPr>
        <w:t>добављачевом</w:t>
      </w:r>
      <w:r w:rsidRPr="008D2168">
        <w:rPr>
          <w:b w:val="0"/>
          <w:noProof/>
          <w:lang w:val="sr-Cyrl-CS"/>
        </w:rPr>
        <w:t xml:space="preserve"> понудом, на основу чега ће се направити записник о пријему</w:t>
      </w:r>
      <w:r>
        <w:rPr>
          <w:b w:val="0"/>
          <w:noProof/>
          <w:lang w:val="sr-Cyrl-CS"/>
        </w:rPr>
        <w:t xml:space="preserve"> добара</w:t>
      </w:r>
      <w:r w:rsidRPr="008D2168">
        <w:rPr>
          <w:b w:val="0"/>
          <w:noProof/>
          <w:lang w:val="sr-Cyrl-CS"/>
        </w:rPr>
        <w:t>.</w:t>
      </w:r>
    </w:p>
    <w:p w:rsidR="00B84C11" w:rsidRDefault="00B84C11" w:rsidP="00B84C11">
      <w:pPr>
        <w:rPr>
          <w:bCs/>
          <w:noProof/>
        </w:rPr>
      </w:pPr>
      <w:r>
        <w:rPr>
          <w:b/>
          <w:noProof/>
        </w:rPr>
        <w:br w:type="page"/>
      </w:r>
    </w:p>
    <w:p w:rsidR="00B84C11" w:rsidRPr="0072339B" w:rsidRDefault="00B84C11" w:rsidP="0072339B">
      <w:pPr>
        <w:pStyle w:val="BodyTextIndent"/>
        <w:ind w:left="0" w:firstLine="0"/>
        <w:jc w:val="center"/>
        <w:rPr>
          <w:noProof/>
        </w:rPr>
      </w:pPr>
      <w:r w:rsidRPr="002856DC">
        <w:rPr>
          <w:noProof/>
        </w:rPr>
        <w:lastRenderedPageBreak/>
        <w:t>Члан 3.</w:t>
      </w:r>
    </w:p>
    <w:p w:rsidR="00B84C11" w:rsidRPr="006D5F6C" w:rsidRDefault="00B84C11" w:rsidP="00B84C11">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4C11" w:rsidRDefault="00B84C11" w:rsidP="00B84C11">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4C11" w:rsidRDefault="00B84C11" w:rsidP="00B84C11">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B84C11" w:rsidRDefault="00B84C11" w:rsidP="00B84C11">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B84C11" w:rsidRDefault="00B84C11" w:rsidP="00B84C11">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B84C11" w:rsidRDefault="00B84C11" w:rsidP="00B84C1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84C11" w:rsidRPr="00411908" w:rsidRDefault="00B84C11" w:rsidP="00B84C11">
      <w:pPr>
        <w:pStyle w:val="BodyTextIndent"/>
        <w:ind w:left="0" w:firstLine="0"/>
        <w:jc w:val="both"/>
        <w:rPr>
          <w:b w:val="0"/>
          <w:noProof/>
        </w:rPr>
      </w:pPr>
      <w:r>
        <w:rPr>
          <w:b w:val="0"/>
          <w:noProof/>
          <w:lang w:val="sr-Cyrl-CS"/>
        </w:rPr>
        <w:tab/>
      </w:r>
      <w:r w:rsidRPr="0006367B">
        <w:rPr>
          <w:b w:val="0"/>
          <w:noProof/>
          <w:lang w:val="sr-Cyrl-CS"/>
        </w:rPr>
        <w:t>Добављач се обавезује да рачун достави путем поште или преко п</w:t>
      </w:r>
      <w:r>
        <w:rPr>
          <w:b w:val="0"/>
          <w:noProof/>
          <w:lang w:val="sr-Cyrl-CS"/>
        </w:rPr>
        <w:t xml:space="preserve">исарнице наручиоца, адресирано на седиште наручиоца, ОЈ Сектор за економско-финансијске послове, </w:t>
      </w:r>
      <w:r w:rsidRPr="0006367B">
        <w:rPr>
          <w:b w:val="0"/>
          <w:noProof/>
          <w:lang w:val="sr-Cyrl-CS"/>
        </w:rPr>
        <w:t>Одељење за набавке КЦВ</w:t>
      </w:r>
      <w:r>
        <w:rPr>
          <w:b w:val="0"/>
          <w:noProof/>
          <w:lang w:val="en-GB"/>
        </w:rPr>
        <w:t>,</w:t>
      </w:r>
      <w:r w:rsidRPr="0006367B">
        <w:rPr>
          <w:b w:val="0"/>
          <w:noProof/>
          <w:lang w:val="sr-Cyrl-CS"/>
        </w:rPr>
        <w:t xml:space="preserve"> Служба за набавку и складиштење.</w:t>
      </w:r>
    </w:p>
    <w:p w:rsidR="00B84C11" w:rsidRPr="006D5F6C" w:rsidRDefault="00B84C11" w:rsidP="00B84C11">
      <w:pPr>
        <w:pStyle w:val="BodyTextIndent"/>
        <w:ind w:left="0" w:firstLine="0"/>
        <w:jc w:val="both"/>
        <w:rPr>
          <w:b w:val="0"/>
          <w:noProof/>
          <w:lang w:val="en-GB"/>
        </w:rPr>
      </w:pPr>
    </w:p>
    <w:p w:rsidR="00B84C11" w:rsidRPr="0072339B" w:rsidRDefault="00B84C11" w:rsidP="0072339B">
      <w:pPr>
        <w:jc w:val="center"/>
        <w:rPr>
          <w:b/>
          <w:noProof/>
        </w:rPr>
      </w:pPr>
      <w:r w:rsidRPr="002856DC">
        <w:rPr>
          <w:b/>
          <w:noProof/>
        </w:rPr>
        <w:t>Члан 5.</w:t>
      </w:r>
    </w:p>
    <w:p w:rsidR="00B84C11" w:rsidRDefault="00B84C11" w:rsidP="00B84C11">
      <w:pPr>
        <w:ind w:firstLine="720"/>
        <w:jc w:val="both"/>
        <w:rPr>
          <w:noProof/>
        </w:rPr>
      </w:pPr>
      <w:r>
        <w:rPr>
          <w:noProof/>
        </w:rPr>
        <w:t>Уколико добављач не поступи на начин или у роковима прописаним у члану 2. и члану 3. овог уговора наручилац има право:</w:t>
      </w:r>
    </w:p>
    <w:p w:rsidR="00B84C11" w:rsidRDefault="00B84C11" w:rsidP="00B84C11">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B84C11" w:rsidRDefault="00B84C11" w:rsidP="00B84C11">
      <w:pPr>
        <w:ind w:firstLine="720"/>
        <w:jc w:val="both"/>
        <w:rPr>
          <w:noProof/>
        </w:rPr>
      </w:pPr>
      <w:r>
        <w:rPr>
          <w:noProof/>
        </w:rPr>
        <w:t>- да овај уговор остави на снази и да уговорену цену умањи за 10%.</w:t>
      </w:r>
    </w:p>
    <w:p w:rsidR="00B84C11" w:rsidRDefault="00B84C11" w:rsidP="00B84C11">
      <w:pPr>
        <w:jc w:val="center"/>
        <w:rPr>
          <w:b/>
          <w:noProof/>
        </w:rPr>
      </w:pPr>
    </w:p>
    <w:p w:rsidR="00B84C11" w:rsidRPr="0072339B" w:rsidRDefault="00B84C11" w:rsidP="0072339B">
      <w:pPr>
        <w:jc w:val="center"/>
        <w:rPr>
          <w:b/>
          <w:noProof/>
        </w:rPr>
      </w:pPr>
      <w:r w:rsidRPr="002856DC">
        <w:rPr>
          <w:b/>
          <w:noProof/>
        </w:rPr>
        <w:t>Члан 6.</w:t>
      </w:r>
    </w:p>
    <w:p w:rsidR="00B84C11" w:rsidRPr="00162FCE" w:rsidRDefault="00B84C11" w:rsidP="00B84C11">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B84C11" w:rsidRDefault="00B84C11" w:rsidP="00B84C11">
      <w:pPr>
        <w:jc w:val="center"/>
        <w:rPr>
          <w:noProof/>
        </w:rPr>
      </w:pPr>
    </w:p>
    <w:p w:rsidR="00B84C11" w:rsidRPr="0072339B" w:rsidRDefault="00B84C11" w:rsidP="0072339B">
      <w:pPr>
        <w:jc w:val="center"/>
        <w:rPr>
          <w:b/>
          <w:noProof/>
        </w:rPr>
      </w:pPr>
      <w:r w:rsidRPr="002856DC">
        <w:rPr>
          <w:b/>
          <w:noProof/>
        </w:rPr>
        <w:t>Члан 7.</w:t>
      </w:r>
    </w:p>
    <w:p w:rsidR="00B84C11" w:rsidRPr="002C16E8" w:rsidRDefault="00B84C11" w:rsidP="00B84C11">
      <w:pPr>
        <w:ind w:firstLine="720"/>
        <w:jc w:val="both"/>
        <w:rPr>
          <w:noProof/>
        </w:rPr>
      </w:pPr>
      <w:r w:rsidRPr="002C16E8">
        <w:rPr>
          <w:noProof/>
        </w:rPr>
        <w:t>За праћење реал</w:t>
      </w:r>
      <w:r>
        <w:rPr>
          <w:noProof/>
        </w:rPr>
        <w:t xml:space="preserve">изације овог уговора у име наручиоца овлашћује се </w:t>
      </w:r>
      <w:r w:rsidR="00DF23C4">
        <w:rPr>
          <w:noProof/>
          <w:lang w:val="sr-Cyrl-RS"/>
        </w:rPr>
        <w:t>_________________________________</w:t>
      </w:r>
      <w:r w:rsidRPr="00DF4916">
        <w:rPr>
          <w:noProof/>
        </w:rPr>
        <w:t>.</w:t>
      </w:r>
    </w:p>
    <w:p w:rsidR="00B84C11" w:rsidRDefault="00B84C11" w:rsidP="00B84C11">
      <w:pPr>
        <w:rPr>
          <w:noProof/>
        </w:rPr>
      </w:pPr>
      <w:r>
        <w:rPr>
          <w:noProof/>
        </w:rPr>
        <w:br w:type="page"/>
      </w:r>
    </w:p>
    <w:p w:rsidR="00B84C11" w:rsidRPr="0072339B" w:rsidRDefault="00B84C11" w:rsidP="0072339B">
      <w:pPr>
        <w:jc w:val="center"/>
        <w:rPr>
          <w:b/>
          <w:noProof/>
        </w:rPr>
      </w:pPr>
      <w:r w:rsidRPr="002856DC">
        <w:rPr>
          <w:b/>
          <w:noProof/>
        </w:rPr>
        <w:lastRenderedPageBreak/>
        <w:t>Члан 8.</w:t>
      </w:r>
    </w:p>
    <w:p w:rsidR="00B84C11" w:rsidRPr="00A55F46" w:rsidRDefault="00B84C11" w:rsidP="00B84C11">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B84C11" w:rsidRDefault="00B84C11" w:rsidP="00B84C11">
      <w:pPr>
        <w:jc w:val="center"/>
        <w:rPr>
          <w:noProof/>
        </w:rPr>
      </w:pPr>
    </w:p>
    <w:p w:rsidR="00B84C11" w:rsidRPr="0072339B" w:rsidRDefault="00B84C11" w:rsidP="0072339B">
      <w:pPr>
        <w:jc w:val="center"/>
        <w:rPr>
          <w:b/>
          <w:noProof/>
        </w:rPr>
      </w:pPr>
      <w:r w:rsidRPr="002856DC">
        <w:rPr>
          <w:b/>
          <w:noProof/>
        </w:rPr>
        <w:t>Члан 9.</w:t>
      </w:r>
    </w:p>
    <w:p w:rsidR="00B84C11" w:rsidRPr="0030102E" w:rsidRDefault="00B84C11" w:rsidP="00DB354F">
      <w:pPr>
        <w:ind w:firstLine="720"/>
        <w:jc w:val="both"/>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B84C11" w:rsidRDefault="00B84C11"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B84C11" w:rsidRPr="002D5B2C" w:rsidRDefault="00B84C11" w:rsidP="00734367">
            <w:pPr>
              <w:jc w:val="both"/>
              <w:rPr>
                <w:noProof/>
              </w:rPr>
            </w:pPr>
            <w:r w:rsidRPr="002D5B2C">
              <w:rPr>
                <w:noProof/>
              </w:rPr>
              <w:t xml:space="preserve">   _____________________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2D5B2C" w:rsidRDefault="00B84C11" w:rsidP="00734367">
            <w:pPr>
              <w:jc w:val="both"/>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B84C11">
      <w:pPr>
        <w:pStyle w:val="Heading2"/>
        <w:numPr>
          <w:ilvl w:val="0"/>
          <w:numId w:val="14"/>
        </w:numPr>
        <w:rPr>
          <w:noProof/>
        </w:rPr>
      </w:pPr>
      <w:bookmarkStart w:id="39" w:name="_Toc364158549"/>
      <w:r w:rsidRPr="00F87167">
        <w:rPr>
          <w:noProof/>
        </w:rPr>
        <w:lastRenderedPageBreak/>
        <w:t>ИЗЈАВА О НЕЗАВИСНОЈ ПОНУДИ</w:t>
      </w:r>
      <w:bookmarkEnd w:id="3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D1836"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B84C11">
      <w:pPr>
        <w:pStyle w:val="Heading2"/>
        <w:numPr>
          <w:ilvl w:val="0"/>
          <w:numId w:val="13"/>
        </w:numPr>
      </w:pPr>
      <w:bookmarkStart w:id="40" w:name="_Toc364158550"/>
      <w:r w:rsidRPr="00F87167">
        <w:lastRenderedPageBreak/>
        <w:t>ОБРАЗАЦ ИЗЈАВЕ О ПОШТОВАЊУ ОБАВЕЗА</w:t>
      </w:r>
      <w:bookmarkEnd w:id="40"/>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D183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B84C11">
      <w:pPr>
        <w:pStyle w:val="Heading2"/>
        <w:numPr>
          <w:ilvl w:val="0"/>
          <w:numId w:val="12"/>
        </w:numPr>
        <w:rPr>
          <w:noProof/>
        </w:rPr>
      </w:pPr>
      <w:bookmarkStart w:id="41" w:name="_Toc364158551"/>
      <w:r w:rsidRPr="002D5B2C">
        <w:rPr>
          <w:noProof/>
        </w:rPr>
        <w:lastRenderedPageBreak/>
        <w:t>ОБРАЗАЦ СТРУКТУРЕ ПОНУЂЕНЕ ЦЕНЕ</w:t>
      </w:r>
      <w:bookmarkEnd w:id="4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B819C7" w:rsidP="00B84C11">
      <w:pPr>
        <w:pStyle w:val="Heading2"/>
        <w:numPr>
          <w:ilvl w:val="0"/>
          <w:numId w:val="11"/>
        </w:numPr>
        <w:rPr>
          <w:noProof/>
        </w:rPr>
      </w:pPr>
      <w:bookmarkStart w:id="42" w:name="_Toc364158552"/>
      <w:r w:rsidRPr="00E31C1C">
        <w:rPr>
          <w:noProof/>
        </w:rPr>
        <w:lastRenderedPageBreak/>
        <w:t>О</w:t>
      </w:r>
      <w:r>
        <w:rPr>
          <w:noProof/>
        </w:rPr>
        <w:t>БРАЗАЦ ТРОШКОВА ПРИПРЕМЕ ПОНУДЕ</w:t>
      </w:r>
      <w:bookmarkEnd w:id="42"/>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B84C11" w:rsidP="00B84C11">
      <w:pPr>
        <w:pStyle w:val="Heading2"/>
        <w:numPr>
          <w:ilvl w:val="0"/>
          <w:numId w:val="10"/>
        </w:numPr>
        <w:rPr>
          <w:noProof/>
        </w:rPr>
      </w:pPr>
      <w:bookmarkStart w:id="43" w:name="_Toc364158553"/>
      <w:r w:rsidRPr="002D5B2C">
        <w:rPr>
          <w:noProof/>
        </w:rPr>
        <w:lastRenderedPageBreak/>
        <w:t>ОБРАЗАЦ ПОНУДЕ</w:t>
      </w:r>
      <w:bookmarkEnd w:id="43"/>
    </w:p>
    <w:p w:rsidR="00B84C11" w:rsidRPr="002D5B2C" w:rsidRDefault="00B84C11" w:rsidP="00B84C11">
      <w:pPr>
        <w:pStyle w:val="BodyText"/>
        <w:rPr>
          <w:b/>
          <w:noProof/>
          <w:szCs w:val="24"/>
        </w:rPr>
      </w:pPr>
    </w:p>
    <w:p w:rsidR="00B84C11" w:rsidRPr="00FD2EEA" w:rsidRDefault="00B84C11" w:rsidP="00B84C11">
      <w:pPr>
        <w:pStyle w:val="BodyText"/>
        <w:jc w:val="center"/>
        <w:rPr>
          <w:noProof/>
          <w:szCs w:val="24"/>
        </w:rPr>
      </w:pPr>
      <w:r w:rsidRPr="002D5B2C">
        <w:rPr>
          <w:b/>
          <w:noProof/>
          <w:szCs w:val="24"/>
        </w:rPr>
        <w:t xml:space="preserve">Понуда број_______ - </w:t>
      </w:r>
      <w:r w:rsidRPr="00806C68">
        <w:rPr>
          <w:b/>
          <w:lang w:val="sr-Cyrl-CS"/>
        </w:rPr>
        <w:t xml:space="preserve">Набавка </w:t>
      </w:r>
      <w:r w:rsidR="0072339B">
        <w:rPr>
          <w:b/>
          <w:lang w:val="sr-Cyrl-BA"/>
        </w:rPr>
        <w:t>сетова за дијализу</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72339B">
        <w:rPr>
          <w:b/>
          <w:noProof/>
          <w:szCs w:val="24"/>
        </w:rPr>
        <w:t>259</w:t>
      </w:r>
      <w:r w:rsidRPr="002D5B2C">
        <w:rPr>
          <w:b/>
          <w:noProof/>
          <w:szCs w:val="24"/>
        </w:rPr>
        <w:t>-13-О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4742" w:type="dxa"/>
        <w:tblInd w:w="108" w:type="dxa"/>
        <w:tblLayout w:type="fixed"/>
        <w:tblLook w:val="04A0" w:firstRow="1" w:lastRow="0" w:firstColumn="1" w:lastColumn="0" w:noHBand="0" w:noVBand="1"/>
      </w:tblPr>
      <w:tblGrid>
        <w:gridCol w:w="851"/>
        <w:gridCol w:w="2710"/>
        <w:gridCol w:w="1134"/>
        <w:gridCol w:w="1182"/>
        <w:gridCol w:w="1180"/>
        <w:gridCol w:w="883"/>
        <w:gridCol w:w="1365"/>
        <w:gridCol w:w="1344"/>
        <w:gridCol w:w="1134"/>
        <w:gridCol w:w="1701"/>
        <w:gridCol w:w="1258"/>
      </w:tblGrid>
      <w:tr w:rsidR="00B84C11" w:rsidRPr="002D5B2C" w:rsidTr="00E13123">
        <w:tc>
          <w:tcPr>
            <w:tcW w:w="14742" w:type="dxa"/>
            <w:gridSpan w:val="11"/>
            <w:vAlign w:val="center"/>
          </w:tcPr>
          <w:p w:rsidR="00B84C11" w:rsidRPr="002D5B2C" w:rsidRDefault="00B84C11" w:rsidP="00734367">
            <w:pPr>
              <w:jc w:val="center"/>
              <w:rPr>
                <w:b/>
                <w:noProof/>
                <w:sz w:val="22"/>
                <w:szCs w:val="22"/>
              </w:rPr>
            </w:pPr>
            <w:r w:rsidRPr="002D5B2C">
              <w:rPr>
                <w:b/>
                <w:noProof/>
                <w:sz w:val="22"/>
                <w:szCs w:val="22"/>
              </w:rPr>
              <w:t>КЛИНИЧКИ ЦЕНТАР ВОЈВОДИНЕ</w:t>
            </w:r>
          </w:p>
        </w:tc>
      </w:tr>
      <w:tr w:rsidR="00B84C11" w:rsidRPr="002D5B2C" w:rsidTr="00E13123">
        <w:tc>
          <w:tcPr>
            <w:tcW w:w="14742" w:type="dxa"/>
            <w:gridSpan w:val="11"/>
            <w:vAlign w:val="center"/>
          </w:tcPr>
          <w:p w:rsidR="00B84C11" w:rsidRPr="00235B03" w:rsidRDefault="00B84C11" w:rsidP="00734367">
            <w:pPr>
              <w:rPr>
                <w:b/>
                <w:i/>
                <w:noProof/>
                <w:sz w:val="22"/>
                <w:szCs w:val="22"/>
              </w:rPr>
            </w:pPr>
          </w:p>
        </w:tc>
      </w:tr>
      <w:tr w:rsidR="00B84C11" w:rsidRPr="002D5B2C" w:rsidTr="00E13123">
        <w:tc>
          <w:tcPr>
            <w:tcW w:w="851" w:type="dxa"/>
            <w:vAlign w:val="center"/>
          </w:tcPr>
          <w:p w:rsidR="00B84C11" w:rsidRPr="002D5B2C" w:rsidRDefault="00B84C11" w:rsidP="00734367">
            <w:pPr>
              <w:pStyle w:val="BodyText"/>
              <w:jc w:val="center"/>
              <w:rPr>
                <w:b/>
                <w:noProof/>
                <w:sz w:val="20"/>
              </w:rPr>
            </w:pPr>
            <w:r w:rsidRPr="002D5B2C">
              <w:rPr>
                <w:b/>
                <w:noProof/>
                <w:sz w:val="20"/>
              </w:rPr>
              <w:t>Редни број</w:t>
            </w:r>
          </w:p>
        </w:tc>
        <w:tc>
          <w:tcPr>
            <w:tcW w:w="2710" w:type="dxa"/>
            <w:vAlign w:val="center"/>
          </w:tcPr>
          <w:p w:rsidR="00B84C11" w:rsidRPr="002D5B2C" w:rsidRDefault="00B84C11" w:rsidP="00734367">
            <w:pPr>
              <w:pStyle w:val="BodyText"/>
              <w:jc w:val="center"/>
              <w:rPr>
                <w:b/>
                <w:noProof/>
                <w:sz w:val="20"/>
              </w:rPr>
            </w:pPr>
            <w:r w:rsidRPr="002D5B2C">
              <w:rPr>
                <w:b/>
                <w:noProof/>
                <w:sz w:val="20"/>
              </w:rPr>
              <w:t>Назив</w:t>
            </w:r>
          </w:p>
        </w:tc>
        <w:tc>
          <w:tcPr>
            <w:tcW w:w="1134" w:type="dxa"/>
            <w:vAlign w:val="center"/>
          </w:tcPr>
          <w:p w:rsidR="00B84C11" w:rsidRPr="002D5B2C" w:rsidRDefault="00B84C11" w:rsidP="00734367">
            <w:pPr>
              <w:pStyle w:val="BodyText"/>
              <w:jc w:val="center"/>
              <w:rPr>
                <w:b/>
                <w:noProof/>
                <w:sz w:val="20"/>
              </w:rPr>
            </w:pPr>
            <w:r w:rsidRPr="002D5B2C">
              <w:rPr>
                <w:b/>
                <w:noProof/>
                <w:sz w:val="20"/>
              </w:rPr>
              <w:t>Јединица мере</w:t>
            </w:r>
          </w:p>
        </w:tc>
        <w:tc>
          <w:tcPr>
            <w:tcW w:w="1182" w:type="dxa"/>
            <w:vAlign w:val="center"/>
          </w:tcPr>
          <w:p w:rsidR="00B84C11" w:rsidRPr="002D5B2C" w:rsidRDefault="00B84C11" w:rsidP="00734367">
            <w:pPr>
              <w:pStyle w:val="BodyText"/>
              <w:jc w:val="center"/>
              <w:rPr>
                <w:b/>
                <w:noProof/>
                <w:sz w:val="20"/>
              </w:rPr>
            </w:pPr>
            <w:r w:rsidRPr="002D5B2C">
              <w:rPr>
                <w:b/>
                <w:noProof/>
                <w:sz w:val="20"/>
              </w:rPr>
              <w:t>Количина</w:t>
            </w:r>
          </w:p>
        </w:tc>
        <w:tc>
          <w:tcPr>
            <w:tcW w:w="1180" w:type="dxa"/>
            <w:vAlign w:val="center"/>
          </w:tcPr>
          <w:p w:rsidR="00B84C11" w:rsidRPr="002D5B2C" w:rsidRDefault="00B84C11" w:rsidP="00734367">
            <w:pPr>
              <w:pStyle w:val="BodyText"/>
              <w:jc w:val="center"/>
              <w:rPr>
                <w:b/>
                <w:noProof/>
                <w:sz w:val="20"/>
              </w:rPr>
            </w:pPr>
            <w:r w:rsidRPr="002D5B2C">
              <w:rPr>
                <w:b/>
                <w:noProof/>
                <w:sz w:val="20"/>
              </w:rPr>
              <w:t>Јединична цена без ПДВ-а</w:t>
            </w:r>
          </w:p>
        </w:tc>
        <w:tc>
          <w:tcPr>
            <w:tcW w:w="883" w:type="dxa"/>
            <w:vAlign w:val="center"/>
          </w:tcPr>
          <w:p w:rsidR="00B84C11" w:rsidRDefault="00B84C11" w:rsidP="00734367">
            <w:pPr>
              <w:pStyle w:val="BodyText"/>
              <w:jc w:val="center"/>
              <w:rPr>
                <w:b/>
                <w:noProof/>
                <w:sz w:val="20"/>
              </w:rPr>
            </w:pPr>
            <w:r>
              <w:rPr>
                <w:b/>
                <w:noProof/>
                <w:sz w:val="20"/>
              </w:rPr>
              <w:t>Износ</w:t>
            </w:r>
          </w:p>
          <w:p w:rsidR="00B84C11" w:rsidRPr="00DA3F3C" w:rsidRDefault="00B84C11" w:rsidP="00734367">
            <w:pPr>
              <w:pStyle w:val="BodyText"/>
              <w:jc w:val="center"/>
              <w:rPr>
                <w:b/>
                <w:noProof/>
                <w:sz w:val="20"/>
              </w:rPr>
            </w:pPr>
            <w:r>
              <w:rPr>
                <w:b/>
                <w:noProof/>
                <w:sz w:val="20"/>
              </w:rPr>
              <w:t>ПДВ-а</w:t>
            </w:r>
          </w:p>
        </w:tc>
        <w:tc>
          <w:tcPr>
            <w:tcW w:w="1365" w:type="dxa"/>
            <w:vAlign w:val="center"/>
          </w:tcPr>
          <w:p w:rsidR="00B84C11" w:rsidRPr="002D5B2C" w:rsidRDefault="00B84C11" w:rsidP="00734367">
            <w:pPr>
              <w:pStyle w:val="BodyText"/>
              <w:jc w:val="center"/>
              <w:rPr>
                <w:b/>
                <w:noProof/>
                <w:sz w:val="20"/>
              </w:rPr>
            </w:pPr>
            <w:r w:rsidRPr="002D5B2C">
              <w:rPr>
                <w:b/>
                <w:noProof/>
                <w:sz w:val="20"/>
              </w:rPr>
              <w:t>Укупна цена без ПДВ-а</w:t>
            </w:r>
          </w:p>
        </w:tc>
        <w:tc>
          <w:tcPr>
            <w:tcW w:w="1344" w:type="dxa"/>
            <w:vAlign w:val="center"/>
          </w:tcPr>
          <w:p w:rsidR="00B84C11" w:rsidRPr="002D5B2C" w:rsidRDefault="00B84C11" w:rsidP="00734367">
            <w:pPr>
              <w:pStyle w:val="BodyText"/>
              <w:jc w:val="center"/>
              <w:rPr>
                <w:b/>
                <w:noProof/>
                <w:sz w:val="20"/>
              </w:rPr>
            </w:pPr>
            <w:r w:rsidRPr="002D5B2C">
              <w:rPr>
                <w:b/>
                <w:noProof/>
                <w:sz w:val="20"/>
              </w:rPr>
              <w:t>Произвођач</w:t>
            </w:r>
          </w:p>
        </w:tc>
        <w:tc>
          <w:tcPr>
            <w:tcW w:w="1134" w:type="dxa"/>
            <w:vAlign w:val="center"/>
          </w:tcPr>
          <w:p w:rsidR="00B84C11" w:rsidRPr="002D5B2C" w:rsidRDefault="00B84C11" w:rsidP="00734367">
            <w:pPr>
              <w:pStyle w:val="BodyText"/>
              <w:jc w:val="center"/>
              <w:rPr>
                <w:b/>
                <w:noProof/>
                <w:sz w:val="20"/>
              </w:rPr>
            </w:pPr>
            <w:r w:rsidRPr="002D5B2C">
              <w:rPr>
                <w:b/>
                <w:noProof/>
                <w:sz w:val="20"/>
              </w:rPr>
              <w:t>Земља порекла</w:t>
            </w:r>
          </w:p>
        </w:tc>
        <w:tc>
          <w:tcPr>
            <w:tcW w:w="1701" w:type="dxa"/>
            <w:vAlign w:val="center"/>
          </w:tcPr>
          <w:p w:rsidR="00B84C11" w:rsidRPr="002D5B2C" w:rsidRDefault="00B84C11" w:rsidP="00734367">
            <w:pPr>
              <w:pStyle w:val="BodyText"/>
              <w:jc w:val="center"/>
              <w:rPr>
                <w:b/>
                <w:noProof/>
                <w:sz w:val="20"/>
              </w:rPr>
            </w:pPr>
            <w:r w:rsidRPr="002D5B2C">
              <w:rPr>
                <w:b/>
                <w:noProof/>
                <w:sz w:val="20"/>
              </w:rPr>
              <w:t>Уверење о квалитету/атест</w:t>
            </w:r>
          </w:p>
        </w:tc>
        <w:tc>
          <w:tcPr>
            <w:tcW w:w="1258" w:type="dxa"/>
            <w:vAlign w:val="center"/>
          </w:tcPr>
          <w:p w:rsidR="00B84C11" w:rsidRPr="002D5B2C" w:rsidRDefault="00B84C11" w:rsidP="00734367">
            <w:pPr>
              <w:pStyle w:val="BodyText"/>
              <w:jc w:val="center"/>
              <w:rPr>
                <w:b/>
                <w:noProof/>
                <w:sz w:val="20"/>
              </w:rPr>
            </w:pPr>
            <w:r w:rsidRPr="002D5B2C">
              <w:rPr>
                <w:b/>
                <w:noProof/>
                <w:sz w:val="20"/>
              </w:rPr>
              <w:t>Доказ о стављању тражене робе у промет</w:t>
            </w:r>
          </w:p>
        </w:tc>
      </w:tr>
      <w:tr w:rsidR="00B84C11" w:rsidRPr="002D5B2C" w:rsidTr="00E13123">
        <w:tc>
          <w:tcPr>
            <w:tcW w:w="851" w:type="dxa"/>
            <w:vAlign w:val="center"/>
          </w:tcPr>
          <w:p w:rsidR="00B84C11" w:rsidRPr="009003A8" w:rsidRDefault="00B84C11" w:rsidP="00734367">
            <w:pPr>
              <w:pStyle w:val="BodyText"/>
              <w:jc w:val="center"/>
              <w:rPr>
                <w:b/>
                <w:noProof/>
                <w:sz w:val="20"/>
              </w:rPr>
            </w:pPr>
            <w:r w:rsidRPr="009003A8">
              <w:rPr>
                <w:b/>
                <w:noProof/>
                <w:sz w:val="20"/>
                <w:lang w:val="en-US"/>
              </w:rPr>
              <w:t>I</w:t>
            </w:r>
          </w:p>
        </w:tc>
        <w:tc>
          <w:tcPr>
            <w:tcW w:w="2710" w:type="dxa"/>
            <w:vAlign w:val="center"/>
          </w:tcPr>
          <w:p w:rsidR="00B84C11" w:rsidRPr="002D5B2C" w:rsidRDefault="00B84C11" w:rsidP="00734367">
            <w:pPr>
              <w:pStyle w:val="BodyText"/>
              <w:jc w:val="center"/>
              <w:rPr>
                <w:noProof/>
                <w:sz w:val="20"/>
              </w:rPr>
            </w:pPr>
            <w:r w:rsidRPr="002D5B2C">
              <w:rPr>
                <w:noProof/>
                <w:sz w:val="20"/>
              </w:rPr>
              <w:t>2</w:t>
            </w:r>
          </w:p>
        </w:tc>
        <w:tc>
          <w:tcPr>
            <w:tcW w:w="1134" w:type="dxa"/>
            <w:vAlign w:val="center"/>
          </w:tcPr>
          <w:p w:rsidR="00B84C11" w:rsidRPr="002D5B2C" w:rsidRDefault="00B84C11" w:rsidP="00734367">
            <w:pPr>
              <w:pStyle w:val="BodyText"/>
              <w:jc w:val="center"/>
              <w:rPr>
                <w:noProof/>
                <w:sz w:val="20"/>
              </w:rPr>
            </w:pPr>
            <w:r w:rsidRPr="002D5B2C">
              <w:rPr>
                <w:noProof/>
                <w:sz w:val="20"/>
              </w:rPr>
              <w:t>3</w:t>
            </w:r>
          </w:p>
        </w:tc>
        <w:tc>
          <w:tcPr>
            <w:tcW w:w="1182" w:type="dxa"/>
            <w:vAlign w:val="center"/>
          </w:tcPr>
          <w:p w:rsidR="00B84C11" w:rsidRPr="002D5B2C" w:rsidRDefault="00B84C11" w:rsidP="00734367">
            <w:pPr>
              <w:pStyle w:val="BodyText"/>
              <w:jc w:val="center"/>
              <w:rPr>
                <w:noProof/>
                <w:sz w:val="20"/>
              </w:rPr>
            </w:pPr>
            <w:r w:rsidRPr="002D5B2C">
              <w:rPr>
                <w:noProof/>
                <w:sz w:val="20"/>
              </w:rPr>
              <w:t>4</w:t>
            </w:r>
          </w:p>
        </w:tc>
        <w:tc>
          <w:tcPr>
            <w:tcW w:w="1180" w:type="dxa"/>
            <w:vAlign w:val="center"/>
          </w:tcPr>
          <w:p w:rsidR="00B84C11" w:rsidRPr="002D5B2C" w:rsidRDefault="00B84C11" w:rsidP="00734367">
            <w:pPr>
              <w:pStyle w:val="BodyText"/>
              <w:jc w:val="center"/>
              <w:rPr>
                <w:noProof/>
                <w:sz w:val="20"/>
              </w:rPr>
            </w:pPr>
            <w:r w:rsidRPr="002D5B2C">
              <w:rPr>
                <w:noProof/>
                <w:sz w:val="20"/>
              </w:rPr>
              <w:t>5</w:t>
            </w:r>
          </w:p>
        </w:tc>
        <w:tc>
          <w:tcPr>
            <w:tcW w:w="883" w:type="dxa"/>
            <w:vAlign w:val="center"/>
          </w:tcPr>
          <w:p w:rsidR="00B84C11" w:rsidRPr="00DA3F3C" w:rsidRDefault="00B84C11" w:rsidP="00734367">
            <w:pPr>
              <w:pStyle w:val="BodyText"/>
              <w:jc w:val="center"/>
              <w:rPr>
                <w:noProof/>
                <w:sz w:val="20"/>
              </w:rPr>
            </w:pPr>
            <w:r>
              <w:rPr>
                <w:noProof/>
                <w:sz w:val="20"/>
              </w:rPr>
              <w:t>6</w:t>
            </w:r>
          </w:p>
        </w:tc>
        <w:tc>
          <w:tcPr>
            <w:tcW w:w="1365" w:type="dxa"/>
            <w:vAlign w:val="center"/>
          </w:tcPr>
          <w:p w:rsidR="00B84C11" w:rsidRPr="00DA3F3C" w:rsidRDefault="00B84C11" w:rsidP="00734367">
            <w:pPr>
              <w:pStyle w:val="BodyText"/>
              <w:jc w:val="center"/>
              <w:rPr>
                <w:noProof/>
                <w:sz w:val="20"/>
              </w:rPr>
            </w:pPr>
            <w:r>
              <w:rPr>
                <w:noProof/>
                <w:sz w:val="20"/>
              </w:rPr>
              <w:t>7</w:t>
            </w:r>
          </w:p>
        </w:tc>
        <w:tc>
          <w:tcPr>
            <w:tcW w:w="1344" w:type="dxa"/>
            <w:vAlign w:val="center"/>
          </w:tcPr>
          <w:p w:rsidR="00B84C11" w:rsidRPr="00DA3F3C" w:rsidRDefault="00B84C11" w:rsidP="00734367">
            <w:pPr>
              <w:pStyle w:val="BodyText"/>
              <w:jc w:val="center"/>
              <w:rPr>
                <w:noProof/>
                <w:sz w:val="20"/>
              </w:rPr>
            </w:pPr>
            <w:r>
              <w:rPr>
                <w:noProof/>
                <w:sz w:val="20"/>
              </w:rPr>
              <w:t>8</w:t>
            </w:r>
          </w:p>
        </w:tc>
        <w:tc>
          <w:tcPr>
            <w:tcW w:w="1134" w:type="dxa"/>
            <w:vAlign w:val="center"/>
          </w:tcPr>
          <w:p w:rsidR="00B84C11" w:rsidRPr="00DA3F3C" w:rsidRDefault="00B84C11" w:rsidP="00734367">
            <w:pPr>
              <w:pStyle w:val="BodyText"/>
              <w:jc w:val="center"/>
              <w:rPr>
                <w:noProof/>
                <w:sz w:val="20"/>
              </w:rPr>
            </w:pPr>
            <w:r>
              <w:rPr>
                <w:noProof/>
                <w:sz w:val="20"/>
              </w:rPr>
              <w:t>9</w:t>
            </w:r>
          </w:p>
        </w:tc>
        <w:tc>
          <w:tcPr>
            <w:tcW w:w="1701" w:type="dxa"/>
            <w:vAlign w:val="center"/>
          </w:tcPr>
          <w:p w:rsidR="00B84C11" w:rsidRPr="00DA3F3C" w:rsidRDefault="00B84C11" w:rsidP="00734367">
            <w:pPr>
              <w:pStyle w:val="BodyText"/>
              <w:jc w:val="center"/>
              <w:rPr>
                <w:noProof/>
                <w:sz w:val="20"/>
              </w:rPr>
            </w:pPr>
            <w:r>
              <w:rPr>
                <w:noProof/>
                <w:sz w:val="20"/>
              </w:rPr>
              <w:t>10</w:t>
            </w:r>
          </w:p>
        </w:tc>
        <w:tc>
          <w:tcPr>
            <w:tcW w:w="1258" w:type="dxa"/>
            <w:vAlign w:val="center"/>
          </w:tcPr>
          <w:p w:rsidR="00B84C11" w:rsidRPr="00DA3F3C" w:rsidRDefault="00B84C11" w:rsidP="00734367">
            <w:pPr>
              <w:pStyle w:val="BodyText"/>
              <w:jc w:val="center"/>
              <w:rPr>
                <w:noProof/>
                <w:sz w:val="20"/>
              </w:rPr>
            </w:pPr>
            <w:r w:rsidRPr="002D5B2C">
              <w:rPr>
                <w:noProof/>
                <w:sz w:val="20"/>
              </w:rPr>
              <w:t>1</w:t>
            </w:r>
            <w:r>
              <w:rPr>
                <w:noProof/>
                <w:sz w:val="20"/>
              </w:rPr>
              <w:t>1</w:t>
            </w:r>
          </w:p>
        </w:tc>
      </w:tr>
      <w:tr w:rsidR="00B84C11" w:rsidRPr="002D5B2C" w:rsidTr="00E13123">
        <w:tc>
          <w:tcPr>
            <w:tcW w:w="851" w:type="dxa"/>
            <w:vAlign w:val="center"/>
          </w:tcPr>
          <w:p w:rsidR="00B84C11" w:rsidRPr="002D5B2C" w:rsidRDefault="00B84C11" w:rsidP="00734367">
            <w:pPr>
              <w:pStyle w:val="BodyText"/>
              <w:jc w:val="center"/>
              <w:rPr>
                <w:noProof/>
                <w:sz w:val="20"/>
              </w:rPr>
            </w:pPr>
            <w:r>
              <w:rPr>
                <w:noProof/>
                <w:sz w:val="20"/>
              </w:rPr>
              <w:t>1.</w:t>
            </w:r>
          </w:p>
        </w:tc>
        <w:tc>
          <w:tcPr>
            <w:tcW w:w="2710" w:type="dxa"/>
            <w:vAlign w:val="center"/>
          </w:tcPr>
          <w:p w:rsidR="00B84C11" w:rsidRPr="006D242F" w:rsidRDefault="00E13123" w:rsidP="00734367">
            <w:pPr>
              <w:rPr>
                <w:sz w:val="20"/>
                <w:szCs w:val="20"/>
                <w:lang w:val="sr-Latn-CS"/>
              </w:rPr>
            </w:pPr>
            <w:r>
              <w:rPr>
                <w:sz w:val="20"/>
                <w:szCs w:val="20"/>
                <w:lang w:val="sr-Cyrl-BA"/>
              </w:rPr>
              <w:t>с</w:t>
            </w:r>
            <w:r w:rsidR="006D242F" w:rsidRPr="006D242F">
              <w:rPr>
                <w:sz w:val="20"/>
                <w:szCs w:val="20"/>
                <w:lang w:val="sr-Cyrl-BA"/>
              </w:rPr>
              <w:t>ет за дијализу</w:t>
            </w:r>
            <w:r w:rsidR="006D242F">
              <w:rPr>
                <w:sz w:val="20"/>
                <w:szCs w:val="20"/>
                <w:lang w:val="sr-Cyrl-BA"/>
              </w:rPr>
              <w:t xml:space="preserve"> </w:t>
            </w:r>
            <w:r w:rsidR="006D242F" w:rsidRPr="006D242F">
              <w:rPr>
                <w:sz w:val="20"/>
                <w:szCs w:val="20"/>
                <w:lang w:val="sr-Cyrl-BA"/>
              </w:rPr>
              <w:t>за укључење</w:t>
            </w:r>
          </w:p>
        </w:tc>
        <w:tc>
          <w:tcPr>
            <w:tcW w:w="1134" w:type="dxa"/>
            <w:vAlign w:val="center"/>
          </w:tcPr>
          <w:p w:rsidR="00B84C11" w:rsidRPr="006D242F" w:rsidRDefault="006D242F" w:rsidP="00734367">
            <w:pPr>
              <w:pStyle w:val="BodyText"/>
              <w:jc w:val="center"/>
              <w:rPr>
                <w:noProof/>
                <w:sz w:val="20"/>
                <w:lang w:val="sr-Cyrl-BA"/>
              </w:rPr>
            </w:pPr>
            <w:r w:rsidRPr="006D242F">
              <w:rPr>
                <w:noProof/>
                <w:sz w:val="20"/>
                <w:lang w:val="sr-Cyrl-BA"/>
              </w:rPr>
              <w:t>ком</w:t>
            </w:r>
          </w:p>
        </w:tc>
        <w:tc>
          <w:tcPr>
            <w:tcW w:w="1182" w:type="dxa"/>
            <w:vAlign w:val="center"/>
          </w:tcPr>
          <w:p w:rsidR="00B84C11" w:rsidRPr="006D242F" w:rsidRDefault="006D242F" w:rsidP="00734367">
            <w:pPr>
              <w:jc w:val="center"/>
              <w:rPr>
                <w:sz w:val="20"/>
                <w:szCs w:val="20"/>
                <w:lang w:val="sr-Cyrl-BA"/>
              </w:rPr>
            </w:pPr>
            <w:r w:rsidRPr="006D242F">
              <w:rPr>
                <w:sz w:val="20"/>
                <w:szCs w:val="20"/>
                <w:lang w:val="sr-Cyrl-BA"/>
              </w:rPr>
              <w:t>12500</w:t>
            </w:r>
          </w:p>
        </w:tc>
        <w:tc>
          <w:tcPr>
            <w:tcW w:w="1180" w:type="dxa"/>
            <w:vAlign w:val="center"/>
          </w:tcPr>
          <w:p w:rsidR="00B84C11" w:rsidRPr="00DA3F3C" w:rsidRDefault="00B84C11" w:rsidP="00734367">
            <w:pPr>
              <w:pStyle w:val="BodyText"/>
              <w:jc w:val="center"/>
              <w:rPr>
                <w:noProof/>
                <w:sz w:val="20"/>
              </w:rPr>
            </w:pPr>
          </w:p>
        </w:tc>
        <w:tc>
          <w:tcPr>
            <w:tcW w:w="883" w:type="dxa"/>
            <w:vAlign w:val="center"/>
          </w:tcPr>
          <w:p w:rsidR="00B84C11" w:rsidRPr="002D5B2C" w:rsidRDefault="00B84C11" w:rsidP="00734367">
            <w:pPr>
              <w:pStyle w:val="BodyText"/>
              <w:jc w:val="center"/>
              <w:rPr>
                <w:noProof/>
                <w:sz w:val="20"/>
              </w:rPr>
            </w:pPr>
          </w:p>
        </w:tc>
        <w:tc>
          <w:tcPr>
            <w:tcW w:w="1365" w:type="dxa"/>
            <w:vAlign w:val="center"/>
          </w:tcPr>
          <w:p w:rsidR="00B84C11" w:rsidRPr="002D5B2C" w:rsidRDefault="00B84C11" w:rsidP="00734367">
            <w:pPr>
              <w:pStyle w:val="BodyText"/>
              <w:jc w:val="center"/>
              <w:rPr>
                <w:noProof/>
                <w:sz w:val="20"/>
              </w:rPr>
            </w:pPr>
          </w:p>
        </w:tc>
        <w:tc>
          <w:tcPr>
            <w:tcW w:w="1344" w:type="dxa"/>
            <w:vAlign w:val="center"/>
          </w:tcPr>
          <w:p w:rsidR="00B84C11" w:rsidRPr="002D5B2C" w:rsidRDefault="00B84C11" w:rsidP="00734367">
            <w:pPr>
              <w:pStyle w:val="BodyText"/>
              <w:jc w:val="center"/>
              <w:rPr>
                <w:noProof/>
                <w:sz w:val="20"/>
              </w:rPr>
            </w:pPr>
          </w:p>
        </w:tc>
        <w:tc>
          <w:tcPr>
            <w:tcW w:w="1134" w:type="dxa"/>
            <w:vAlign w:val="center"/>
          </w:tcPr>
          <w:p w:rsidR="00B84C11" w:rsidRPr="002D5B2C" w:rsidRDefault="00B84C11" w:rsidP="00734367">
            <w:pPr>
              <w:pStyle w:val="BodyText"/>
              <w:jc w:val="center"/>
              <w:rPr>
                <w:noProof/>
                <w:sz w:val="20"/>
              </w:rPr>
            </w:pPr>
          </w:p>
        </w:tc>
        <w:tc>
          <w:tcPr>
            <w:tcW w:w="1701" w:type="dxa"/>
            <w:vAlign w:val="center"/>
          </w:tcPr>
          <w:p w:rsidR="00B84C11" w:rsidRPr="002D5B2C" w:rsidRDefault="00B84C11" w:rsidP="00734367">
            <w:pPr>
              <w:pStyle w:val="BodyText"/>
              <w:jc w:val="center"/>
              <w:rPr>
                <w:noProof/>
                <w:sz w:val="20"/>
              </w:rPr>
            </w:pPr>
          </w:p>
        </w:tc>
        <w:tc>
          <w:tcPr>
            <w:tcW w:w="1258" w:type="dxa"/>
            <w:vAlign w:val="center"/>
          </w:tcPr>
          <w:p w:rsidR="00B84C11" w:rsidRPr="002D5B2C" w:rsidRDefault="00B84C11" w:rsidP="00734367">
            <w:pPr>
              <w:pStyle w:val="BodyText"/>
              <w:jc w:val="center"/>
              <w:rPr>
                <w:noProof/>
                <w:sz w:val="20"/>
              </w:rPr>
            </w:pPr>
          </w:p>
        </w:tc>
      </w:tr>
      <w:tr w:rsidR="00B84C11" w:rsidRPr="002D5B2C" w:rsidTr="00E13123">
        <w:tc>
          <w:tcPr>
            <w:tcW w:w="851" w:type="dxa"/>
            <w:vAlign w:val="center"/>
          </w:tcPr>
          <w:p w:rsidR="00B84C11" w:rsidRPr="002D5B2C" w:rsidRDefault="00B84C11" w:rsidP="00734367">
            <w:pPr>
              <w:pStyle w:val="BodyText"/>
              <w:jc w:val="center"/>
              <w:rPr>
                <w:b/>
                <w:noProof/>
                <w:sz w:val="20"/>
              </w:rPr>
            </w:pPr>
            <w:r>
              <w:rPr>
                <w:b/>
                <w:noProof/>
                <w:sz w:val="20"/>
              </w:rPr>
              <w:t>II</w:t>
            </w:r>
          </w:p>
        </w:tc>
        <w:tc>
          <w:tcPr>
            <w:tcW w:w="7089" w:type="dxa"/>
            <w:gridSpan w:val="5"/>
            <w:vAlign w:val="center"/>
          </w:tcPr>
          <w:p w:rsidR="00B84C11" w:rsidRPr="002D5B2C" w:rsidRDefault="00B84C11" w:rsidP="00734367">
            <w:pPr>
              <w:pStyle w:val="BodyText"/>
              <w:jc w:val="right"/>
              <w:rPr>
                <w:b/>
                <w:noProof/>
                <w:sz w:val="20"/>
              </w:rPr>
            </w:pPr>
            <w:r w:rsidRPr="002D5B2C">
              <w:rPr>
                <w:b/>
                <w:noProof/>
                <w:sz w:val="20"/>
              </w:rPr>
              <w:t>Укупна цена понуде без ПДВ-а:</w:t>
            </w:r>
          </w:p>
        </w:tc>
        <w:tc>
          <w:tcPr>
            <w:tcW w:w="1365" w:type="dxa"/>
          </w:tcPr>
          <w:p w:rsidR="00B84C11" w:rsidRPr="002D5B2C" w:rsidRDefault="00B84C11" w:rsidP="00734367">
            <w:pPr>
              <w:pStyle w:val="BodyText"/>
              <w:jc w:val="left"/>
              <w:rPr>
                <w:noProof/>
                <w:sz w:val="20"/>
              </w:rPr>
            </w:pPr>
          </w:p>
        </w:tc>
        <w:tc>
          <w:tcPr>
            <w:tcW w:w="4179" w:type="dxa"/>
            <w:gridSpan w:val="3"/>
            <w:vMerge w:val="restart"/>
            <w:tcBorders>
              <w:right w:val="nil"/>
            </w:tcBorders>
          </w:tcPr>
          <w:p w:rsidR="00B84C11" w:rsidRPr="002D5B2C" w:rsidRDefault="00B84C11" w:rsidP="00734367">
            <w:pPr>
              <w:pStyle w:val="BodyText"/>
              <w:jc w:val="left"/>
              <w:rPr>
                <w:noProof/>
                <w:sz w:val="20"/>
              </w:rPr>
            </w:pPr>
          </w:p>
        </w:tc>
        <w:tc>
          <w:tcPr>
            <w:tcW w:w="1258" w:type="dxa"/>
            <w:vMerge w:val="restart"/>
            <w:tcBorders>
              <w:left w:val="nil"/>
              <w:bottom w:val="nil"/>
              <w:right w:val="nil"/>
            </w:tcBorders>
          </w:tcPr>
          <w:p w:rsidR="00B84C11" w:rsidRPr="002D5B2C" w:rsidRDefault="00B84C11" w:rsidP="00734367">
            <w:pPr>
              <w:pStyle w:val="BodyText"/>
              <w:jc w:val="left"/>
              <w:rPr>
                <w:noProof/>
                <w:sz w:val="20"/>
              </w:rPr>
            </w:pPr>
          </w:p>
        </w:tc>
      </w:tr>
      <w:tr w:rsidR="00B84C11" w:rsidRPr="002D5B2C" w:rsidTr="00E13123">
        <w:tc>
          <w:tcPr>
            <w:tcW w:w="851" w:type="dxa"/>
            <w:vAlign w:val="center"/>
          </w:tcPr>
          <w:p w:rsidR="00B84C11" w:rsidRPr="002D5B2C" w:rsidRDefault="00B84C11" w:rsidP="00734367">
            <w:pPr>
              <w:pStyle w:val="BodyText"/>
              <w:jc w:val="center"/>
              <w:rPr>
                <w:b/>
                <w:noProof/>
                <w:sz w:val="20"/>
              </w:rPr>
            </w:pPr>
            <w:r>
              <w:rPr>
                <w:b/>
                <w:noProof/>
                <w:sz w:val="20"/>
              </w:rPr>
              <w:t>III</w:t>
            </w:r>
          </w:p>
        </w:tc>
        <w:tc>
          <w:tcPr>
            <w:tcW w:w="7089" w:type="dxa"/>
            <w:gridSpan w:val="5"/>
            <w:vAlign w:val="center"/>
          </w:tcPr>
          <w:p w:rsidR="00B84C11" w:rsidRPr="002D5B2C" w:rsidRDefault="00B84C11" w:rsidP="00734367">
            <w:pPr>
              <w:pStyle w:val="BodyText"/>
              <w:jc w:val="right"/>
              <w:rPr>
                <w:b/>
                <w:noProof/>
                <w:sz w:val="20"/>
              </w:rPr>
            </w:pPr>
            <w:r w:rsidRPr="002D5B2C">
              <w:rPr>
                <w:b/>
                <w:noProof/>
                <w:sz w:val="20"/>
              </w:rPr>
              <w:t>ПДВ:</w:t>
            </w:r>
          </w:p>
        </w:tc>
        <w:tc>
          <w:tcPr>
            <w:tcW w:w="1365" w:type="dxa"/>
          </w:tcPr>
          <w:p w:rsidR="00B84C11" w:rsidRPr="002D5B2C" w:rsidRDefault="00B84C11" w:rsidP="00734367">
            <w:pPr>
              <w:pStyle w:val="BodyText"/>
              <w:jc w:val="left"/>
              <w:rPr>
                <w:noProof/>
                <w:sz w:val="20"/>
              </w:rPr>
            </w:pPr>
          </w:p>
        </w:tc>
        <w:tc>
          <w:tcPr>
            <w:tcW w:w="4179" w:type="dxa"/>
            <w:gridSpan w:val="3"/>
            <w:vMerge/>
            <w:tcBorders>
              <w:right w:val="nil"/>
            </w:tcBorders>
          </w:tcPr>
          <w:p w:rsidR="00B84C11" w:rsidRPr="002D5B2C" w:rsidRDefault="00B84C11" w:rsidP="00734367">
            <w:pPr>
              <w:pStyle w:val="BodyText"/>
              <w:jc w:val="left"/>
              <w:rPr>
                <w:noProof/>
                <w:sz w:val="20"/>
              </w:rPr>
            </w:pPr>
          </w:p>
        </w:tc>
        <w:tc>
          <w:tcPr>
            <w:tcW w:w="1258" w:type="dxa"/>
            <w:vMerge/>
            <w:tcBorders>
              <w:left w:val="nil"/>
              <w:bottom w:val="nil"/>
              <w:right w:val="nil"/>
            </w:tcBorders>
          </w:tcPr>
          <w:p w:rsidR="00B84C11" w:rsidRPr="002D5B2C" w:rsidRDefault="00B84C11" w:rsidP="00734367">
            <w:pPr>
              <w:pStyle w:val="BodyText"/>
              <w:jc w:val="left"/>
              <w:rPr>
                <w:noProof/>
                <w:sz w:val="20"/>
              </w:rPr>
            </w:pPr>
          </w:p>
        </w:tc>
      </w:tr>
      <w:tr w:rsidR="00B84C11" w:rsidRPr="002D5B2C" w:rsidTr="00E13123">
        <w:tc>
          <w:tcPr>
            <w:tcW w:w="851" w:type="dxa"/>
            <w:vAlign w:val="center"/>
          </w:tcPr>
          <w:p w:rsidR="00B84C11" w:rsidRPr="002D5B2C" w:rsidRDefault="00B84C11" w:rsidP="00734367">
            <w:pPr>
              <w:pStyle w:val="BodyText"/>
              <w:jc w:val="center"/>
              <w:rPr>
                <w:b/>
                <w:noProof/>
                <w:sz w:val="20"/>
              </w:rPr>
            </w:pPr>
            <w:r>
              <w:rPr>
                <w:b/>
                <w:noProof/>
                <w:sz w:val="20"/>
              </w:rPr>
              <w:t>IV</w:t>
            </w:r>
          </w:p>
        </w:tc>
        <w:tc>
          <w:tcPr>
            <w:tcW w:w="7089" w:type="dxa"/>
            <w:gridSpan w:val="5"/>
            <w:vAlign w:val="center"/>
          </w:tcPr>
          <w:p w:rsidR="00B84C11" w:rsidRPr="002D5B2C" w:rsidRDefault="00B84C11" w:rsidP="00734367">
            <w:pPr>
              <w:pStyle w:val="BodyText"/>
              <w:jc w:val="right"/>
              <w:rPr>
                <w:b/>
                <w:noProof/>
                <w:sz w:val="20"/>
              </w:rPr>
            </w:pPr>
            <w:r w:rsidRPr="002D5B2C">
              <w:rPr>
                <w:b/>
                <w:noProof/>
                <w:sz w:val="20"/>
              </w:rPr>
              <w:t>Укупна цена понуде са ПДВ-ом:</w:t>
            </w:r>
          </w:p>
        </w:tc>
        <w:tc>
          <w:tcPr>
            <w:tcW w:w="1365" w:type="dxa"/>
          </w:tcPr>
          <w:p w:rsidR="00B84C11" w:rsidRPr="002D5B2C" w:rsidRDefault="00B84C11" w:rsidP="00734367">
            <w:pPr>
              <w:pStyle w:val="BodyText"/>
              <w:jc w:val="left"/>
              <w:rPr>
                <w:noProof/>
                <w:sz w:val="20"/>
              </w:rPr>
            </w:pPr>
          </w:p>
        </w:tc>
        <w:tc>
          <w:tcPr>
            <w:tcW w:w="4179" w:type="dxa"/>
            <w:gridSpan w:val="3"/>
            <w:vMerge/>
            <w:tcBorders>
              <w:bottom w:val="nil"/>
              <w:right w:val="nil"/>
            </w:tcBorders>
          </w:tcPr>
          <w:p w:rsidR="00B84C11" w:rsidRPr="002D5B2C" w:rsidRDefault="00B84C11" w:rsidP="00734367">
            <w:pPr>
              <w:pStyle w:val="BodyText"/>
              <w:jc w:val="left"/>
              <w:rPr>
                <w:noProof/>
                <w:sz w:val="20"/>
              </w:rPr>
            </w:pPr>
          </w:p>
        </w:tc>
        <w:tc>
          <w:tcPr>
            <w:tcW w:w="1258" w:type="dxa"/>
            <w:vMerge/>
            <w:tcBorders>
              <w:left w:val="nil"/>
              <w:bottom w:val="nil"/>
              <w:right w:val="nil"/>
            </w:tcBorders>
          </w:tcPr>
          <w:p w:rsidR="00B84C11" w:rsidRPr="002D5B2C" w:rsidRDefault="00B84C11" w:rsidP="00734367">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B84C11" w:rsidRPr="00E13123" w:rsidRDefault="00B84C11" w:rsidP="00B84C11">
      <w:pPr>
        <w:pStyle w:val="BodyText"/>
        <w:rPr>
          <w:noProof/>
          <w:szCs w:val="24"/>
        </w:rPr>
      </w:pPr>
    </w:p>
    <w:p w:rsidR="00B84C11" w:rsidRDefault="00B84C11" w:rsidP="00B84C11">
      <w:pPr>
        <w:pStyle w:val="BodyText"/>
        <w:rPr>
          <w:noProof/>
          <w:szCs w:val="24"/>
        </w:rPr>
      </w:pPr>
      <w:r w:rsidRPr="002D5B2C">
        <w:rPr>
          <w:noProof/>
          <w:szCs w:val="24"/>
        </w:rPr>
        <w:lastRenderedPageBreak/>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E13123" w:rsidRPr="00E13123" w:rsidRDefault="00E13123" w:rsidP="00B84C11">
      <w:pPr>
        <w:pStyle w:val="BodyText"/>
        <w:rPr>
          <w:noProof/>
          <w:szCs w:val="24"/>
        </w:rPr>
      </w:pPr>
    </w:p>
    <w:p w:rsidR="00B84C11" w:rsidRPr="002D5B2C"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4C11" w:rsidRDefault="00B84C11" w:rsidP="00B84C11">
      <w:pPr>
        <w:pStyle w:val="BodyText"/>
        <w:rPr>
          <w:noProof/>
          <w:szCs w:val="24"/>
        </w:rPr>
      </w:pP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B84C11" w:rsidRPr="00B84C11" w:rsidRDefault="00B84C11"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44" w:name="_Toc364158554"/>
            <w:r w:rsidRPr="002D5B2C">
              <w:rPr>
                <w:noProof/>
              </w:rPr>
              <w:t>ОПШТИ ПОДАЦИ О ПОНУЂАЧУ ИЗ ГРУПЕ ПОНУЂАЧА</w:t>
            </w:r>
            <w:bookmarkEnd w:id="4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45"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C4" w:rsidRDefault="00DF23C4">
      <w:r>
        <w:separator/>
      </w:r>
    </w:p>
  </w:endnote>
  <w:endnote w:type="continuationSeparator" w:id="0">
    <w:p w:rsidR="00DF23C4" w:rsidRDefault="00DF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F23C4" w:rsidRDefault="00DF23C4">
        <w:pPr>
          <w:pStyle w:val="Footer"/>
          <w:jc w:val="right"/>
        </w:pPr>
        <w:r>
          <w:rPr>
            <w:lang w:val="sr-Cyrl-CS"/>
          </w:rPr>
          <w:t xml:space="preserve">Страна </w:t>
        </w:r>
        <w:r>
          <w:fldChar w:fldCharType="begin"/>
        </w:r>
        <w:r>
          <w:instrText xml:space="preserve"> PAGE   \* MERGEFORMAT </w:instrText>
        </w:r>
        <w:r>
          <w:fldChar w:fldCharType="separate"/>
        </w:r>
        <w:r w:rsidR="00AD1836">
          <w:rPr>
            <w:noProof/>
          </w:rPr>
          <w:t>15</w:t>
        </w:r>
        <w:r>
          <w:rPr>
            <w:noProof/>
          </w:rPr>
          <w:fldChar w:fldCharType="end"/>
        </w:r>
        <w:r>
          <w:rPr>
            <w:noProof/>
            <w:lang w:val="sr-Cyrl-CS"/>
          </w:rPr>
          <w:t>/</w:t>
        </w:r>
        <w:r>
          <w:rPr>
            <w:noProof/>
          </w:rPr>
          <w:t>31</w:t>
        </w:r>
      </w:p>
    </w:sdtContent>
  </w:sdt>
  <w:p w:rsidR="00DF23C4" w:rsidRDefault="00DF2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C4" w:rsidRDefault="00DF23C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3C4" w:rsidRDefault="00DF23C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C4" w:rsidRPr="005B6871" w:rsidRDefault="00DF23C4">
    <w:pPr>
      <w:pStyle w:val="Footer"/>
      <w:jc w:val="right"/>
    </w:pPr>
    <w:r>
      <w:rPr>
        <w:lang w:val="sr-Cyrl-CS"/>
      </w:rPr>
      <w:t xml:space="preserve">Страна </w:t>
    </w:r>
    <w:r>
      <w:fldChar w:fldCharType="begin"/>
    </w:r>
    <w:r>
      <w:instrText xml:space="preserve"> PAGE   \* MERGEFORMAT </w:instrText>
    </w:r>
    <w:r>
      <w:fldChar w:fldCharType="separate"/>
    </w:r>
    <w:r w:rsidR="00AD1836">
      <w:rPr>
        <w:noProof/>
      </w:rPr>
      <w:t>31</w:t>
    </w:r>
    <w:r>
      <w:rPr>
        <w:noProof/>
      </w:rPr>
      <w:fldChar w:fldCharType="end"/>
    </w:r>
    <w:r>
      <w:rPr>
        <w:noProof/>
        <w:lang w:val="sr-Cyrl-CS"/>
      </w:rPr>
      <w:t>/</w:t>
    </w:r>
    <w:r>
      <w:rPr>
        <w:noProof/>
      </w:rPr>
      <w:t>31</w:t>
    </w:r>
  </w:p>
  <w:p w:rsidR="00DF23C4" w:rsidRPr="00CF2211" w:rsidRDefault="00DF23C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C4" w:rsidRDefault="00DF2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C4" w:rsidRDefault="00DF23C4">
      <w:r>
        <w:separator/>
      </w:r>
    </w:p>
  </w:footnote>
  <w:footnote w:type="continuationSeparator" w:id="0">
    <w:p w:rsidR="00DF23C4" w:rsidRDefault="00DF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C4" w:rsidRDefault="00DF2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C4" w:rsidRPr="00884492" w:rsidRDefault="00DF23C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C4" w:rsidRDefault="00DF2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74189"/>
    <w:multiLevelType w:val="hybridMultilevel"/>
    <w:tmpl w:val="E0444F3C"/>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
  </w:num>
  <w:num w:numId="9">
    <w:abstractNumId w:val="7"/>
  </w:num>
  <w:num w:numId="10">
    <w:abstractNumId w:val="5"/>
  </w:num>
  <w:num w:numId="11">
    <w:abstractNumId w:val="16"/>
  </w:num>
  <w:num w:numId="12">
    <w:abstractNumId w:val="9"/>
  </w:num>
  <w:num w:numId="13">
    <w:abstractNumId w:val="11"/>
  </w:num>
  <w:num w:numId="14">
    <w:abstractNumId w:val="6"/>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1DEF"/>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42F"/>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634"/>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4C11"/>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29EE"/>
    <w:rsid w:val="00EC399F"/>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rules v:ext="edit">
        <o:r id="V:Rule7" type="connector" idref="#Straight Arrow Connector 2"/>
        <o:r id="V:Rule8" type="connector" idref="#_x0000_s1043"/>
        <o:r id="V:Rule9" type="connector" idref="#_x0000_s1044"/>
        <o:r id="V:Rule10" type="connector" idref="#_x0000_s1038"/>
        <o:r id="V:Rule11" type="connector" idref="#_x0000_s103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F968-61EE-469A-8409-596AFA5E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31</Pages>
  <Words>6432</Words>
  <Characters>39457</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45798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28</cp:revision>
  <cp:lastPrinted>2013-07-29T08:21:00Z</cp:lastPrinted>
  <dcterms:created xsi:type="dcterms:W3CDTF">2013-08-02T07:18:00Z</dcterms:created>
  <dcterms:modified xsi:type="dcterms:W3CDTF">2013-11-19T12:36:00Z</dcterms:modified>
</cp:coreProperties>
</file>