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DA" w:rsidRPr="00082146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  <w:b/>
        </w:rPr>
      </w:pPr>
      <w:r w:rsidRPr="00082146">
        <w:rPr>
          <w:rFonts w:eastAsiaTheme="minorHAnsi"/>
          <w:b/>
        </w:rPr>
        <w:t>ДОДАТНО ПОЈАШЊЕЊЕ 1</w:t>
      </w:r>
    </w:p>
    <w:p w:rsidR="00964987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p w:rsidR="00792AFE" w:rsidRDefault="00792AFE" w:rsidP="00082146">
      <w:pPr>
        <w:jc w:val="both"/>
        <w:rPr>
          <w:caps/>
        </w:rPr>
      </w:pPr>
      <w:r>
        <w:rPr>
          <w:caps/>
        </w:rPr>
        <w:t xml:space="preserve">НА </w:t>
      </w:r>
      <w:proofErr w:type="gramStart"/>
      <w:r>
        <w:rPr>
          <w:caps/>
        </w:rPr>
        <w:t xml:space="preserve">ОСНОВУ </w:t>
      </w:r>
      <w:r w:rsidR="00061FDC">
        <w:rPr>
          <w:caps/>
        </w:rPr>
        <w:t xml:space="preserve"> </w:t>
      </w:r>
      <w:proofErr w:type="spellStart"/>
      <w:r w:rsidR="00D3059D" w:rsidRPr="00D3059D">
        <w:rPr>
          <w:b/>
          <w:u w:val="single"/>
        </w:rPr>
        <w:t>Питања</w:t>
      </w:r>
      <w:proofErr w:type="spellEnd"/>
      <w:proofErr w:type="gramEnd"/>
      <w:r w:rsidR="00D3059D" w:rsidRPr="00D3059D">
        <w:rPr>
          <w:b/>
          <w:u w:val="single"/>
        </w:rPr>
        <w:t xml:space="preserve"> </w:t>
      </w:r>
      <w:proofErr w:type="spellStart"/>
      <w:r w:rsidR="00D3059D" w:rsidRPr="00D3059D">
        <w:rPr>
          <w:b/>
          <w:u w:val="single"/>
        </w:rPr>
        <w:t>по</w:t>
      </w:r>
      <w:proofErr w:type="spellEnd"/>
      <w:r w:rsidR="004567AA">
        <w:rPr>
          <w:b/>
          <w:u w:val="single"/>
        </w:rPr>
        <w:t xml:space="preserve"> </w:t>
      </w:r>
      <w:proofErr w:type="spellStart"/>
      <w:r w:rsidR="004567AA">
        <w:rPr>
          <w:b/>
          <w:u w:val="single"/>
        </w:rPr>
        <w:t>расписаној</w:t>
      </w:r>
      <w:proofErr w:type="spellEnd"/>
      <w:r w:rsidR="004567AA">
        <w:rPr>
          <w:b/>
          <w:u w:val="single"/>
        </w:rPr>
        <w:t xml:space="preserve"> </w:t>
      </w:r>
      <w:proofErr w:type="spellStart"/>
      <w:r w:rsidR="004567AA">
        <w:rPr>
          <w:b/>
          <w:u w:val="single"/>
        </w:rPr>
        <w:t>јавној</w:t>
      </w:r>
      <w:proofErr w:type="spellEnd"/>
      <w:r w:rsidR="004567AA">
        <w:rPr>
          <w:b/>
          <w:u w:val="single"/>
        </w:rPr>
        <w:t xml:space="preserve"> </w:t>
      </w:r>
      <w:proofErr w:type="spellStart"/>
      <w:r w:rsidR="004567AA">
        <w:rPr>
          <w:b/>
          <w:u w:val="single"/>
        </w:rPr>
        <w:t>набаци</w:t>
      </w:r>
      <w:proofErr w:type="spellEnd"/>
      <w:r w:rsidR="004567AA">
        <w:rPr>
          <w:b/>
          <w:u w:val="single"/>
        </w:rPr>
        <w:t xml:space="preserve"> </w:t>
      </w:r>
      <w:proofErr w:type="spellStart"/>
      <w:r w:rsidR="004567AA">
        <w:rPr>
          <w:b/>
          <w:u w:val="single"/>
        </w:rPr>
        <w:t>бр</w:t>
      </w:r>
      <w:proofErr w:type="spellEnd"/>
      <w:r w:rsidR="004567AA">
        <w:rPr>
          <w:b/>
          <w:u w:val="single"/>
        </w:rPr>
        <w:t>.</w:t>
      </w:r>
      <w:r w:rsidR="00F94D38">
        <w:rPr>
          <w:b/>
          <w:u w:val="single"/>
        </w:rPr>
        <w:t xml:space="preserve"> 287-</w:t>
      </w:r>
      <w:r w:rsidR="00D3059D" w:rsidRPr="00D3059D">
        <w:rPr>
          <w:b/>
          <w:u w:val="single"/>
        </w:rPr>
        <w:t>13-О</w:t>
      </w:r>
      <w:r w:rsidR="00D3059D">
        <w:rPr>
          <w:caps/>
        </w:rPr>
        <w:t xml:space="preserve"> </w:t>
      </w:r>
    </w:p>
    <w:p w:rsidR="00391BF0" w:rsidRDefault="00391BF0" w:rsidP="00082146">
      <w:pPr>
        <w:jc w:val="both"/>
        <w:rPr>
          <w:caps/>
        </w:rPr>
      </w:pPr>
    </w:p>
    <w:p w:rsidR="004567AA" w:rsidRDefault="004567AA" w:rsidP="00082146">
      <w:pPr>
        <w:jc w:val="both"/>
        <w:rPr>
          <w:caps/>
        </w:rPr>
      </w:pPr>
      <w:r>
        <w:rPr>
          <w:b/>
          <w:bCs/>
          <w:caps/>
          <w:lang w:val="sr-Latn-CS"/>
        </w:rPr>
        <w:t>„Пр</w:t>
      </w:r>
      <w:r w:rsidRPr="004567AA">
        <w:rPr>
          <w:b/>
          <w:bCs/>
          <w:caps/>
          <w:lang w:val="sr-Latn-CS"/>
        </w:rPr>
        <w:t>e</w:t>
      </w:r>
      <w:r>
        <w:rPr>
          <w:b/>
          <w:bCs/>
          <w:caps/>
          <w:lang w:val="sr-Latn-CS"/>
        </w:rPr>
        <w:t>дм</w:t>
      </w:r>
      <w:r w:rsidRPr="004567AA">
        <w:rPr>
          <w:b/>
          <w:bCs/>
          <w:caps/>
          <w:lang w:val="sr-Latn-CS"/>
        </w:rPr>
        <w:t>e</w:t>
      </w:r>
      <w:r>
        <w:rPr>
          <w:b/>
          <w:bCs/>
          <w:caps/>
          <w:lang w:val="sr-Latn-CS"/>
        </w:rPr>
        <w:t>т</w:t>
      </w:r>
      <w:r w:rsidRPr="004567AA">
        <w:rPr>
          <w:b/>
          <w:bCs/>
          <w:caps/>
          <w:lang w:val="sr-Latn-CS"/>
        </w:rPr>
        <w:t>: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Пит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њ</w:t>
      </w:r>
      <w:r w:rsidRPr="004567AA">
        <w:rPr>
          <w:caps/>
          <w:lang w:val="sr-Latn-CS"/>
        </w:rPr>
        <w:t xml:space="preserve">a </w:t>
      </w:r>
      <w:r>
        <w:rPr>
          <w:caps/>
          <w:lang w:val="sr-Latn-CS"/>
        </w:rPr>
        <w:t>з</w:t>
      </w:r>
      <w:r w:rsidRPr="004567AA">
        <w:rPr>
          <w:caps/>
          <w:lang w:val="sr-Latn-CS"/>
        </w:rPr>
        <w:t xml:space="preserve">a </w:t>
      </w:r>
      <w:r>
        <w:rPr>
          <w:caps/>
          <w:lang w:val="sr-Latn-CS"/>
        </w:rPr>
        <w:t>К</w:t>
      </w:r>
      <w:r w:rsidRPr="004567AA">
        <w:rPr>
          <w:caps/>
          <w:lang w:val="sr-Latn-CS"/>
        </w:rPr>
        <w:t>o</w:t>
      </w:r>
      <w:r>
        <w:rPr>
          <w:caps/>
          <w:lang w:val="sr-Latn-CS"/>
        </w:rPr>
        <w:t>миси</w:t>
      </w:r>
      <w:r w:rsidRPr="004567AA">
        <w:rPr>
          <w:caps/>
          <w:lang w:val="sr-Latn-CS"/>
        </w:rPr>
        <w:t>j</w:t>
      </w:r>
      <w:r>
        <w:rPr>
          <w:caps/>
          <w:lang w:val="sr-Latn-CS"/>
        </w:rPr>
        <w:t>у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з</w:t>
      </w:r>
      <w:r w:rsidRPr="004567AA">
        <w:rPr>
          <w:caps/>
          <w:lang w:val="sr-Latn-CS"/>
        </w:rPr>
        <w:t>a ja</w:t>
      </w:r>
      <w:r>
        <w:rPr>
          <w:caps/>
          <w:lang w:val="sr-Latn-CS"/>
        </w:rPr>
        <w:t>вну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н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б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вку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бр</w:t>
      </w:r>
      <w:r w:rsidRPr="004567AA">
        <w:rPr>
          <w:caps/>
          <w:lang w:val="sr-Latn-CS"/>
        </w:rPr>
        <w:t xml:space="preserve">oj </w:t>
      </w:r>
      <w:r w:rsidR="00F94D38">
        <w:rPr>
          <w:caps/>
          <w:lang w:val="sr-Latn-CS"/>
        </w:rPr>
        <w:t>287</w:t>
      </w:r>
      <w:r w:rsidRPr="004567AA">
        <w:rPr>
          <w:caps/>
          <w:lang w:val="sr-Latn-CS"/>
        </w:rPr>
        <w:t xml:space="preserve">-13-0 </w:t>
      </w:r>
    </w:p>
    <w:p w:rsidR="004567AA" w:rsidRDefault="004567AA" w:rsidP="00082146">
      <w:pPr>
        <w:jc w:val="both"/>
        <w:rPr>
          <w:caps/>
        </w:rPr>
      </w:pP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 w:rsidRPr="00F94D38">
        <w:rPr>
          <w:rFonts w:eastAsiaTheme="minorHAnsi"/>
          <w:b/>
          <w:bCs/>
          <w:lang w:val="sr-Latn-RS"/>
        </w:rPr>
        <w:t>Предмет: Захтев за појашњењима конкурсне документације, ЈН бр. 287-13-О,</w:t>
      </w:r>
      <w:r>
        <w:rPr>
          <w:rFonts w:eastAsiaTheme="minorHAnsi"/>
          <w:b/>
          <w:bCs/>
          <w:lang w:val="sr-Latn-RS"/>
        </w:rPr>
        <w:t xml:space="preserve"> </w:t>
      </w:r>
      <w:r w:rsidRPr="00F94D38">
        <w:rPr>
          <w:rFonts w:eastAsiaTheme="minorHAnsi"/>
          <w:b/>
          <w:bCs/>
          <w:lang w:val="sr-Latn-RS"/>
        </w:rPr>
        <w:t>Сервисрање и одржавање опреме произвођача Philips”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="ArialMT"/>
          <w:lang w:val="sr-Latn-RS"/>
        </w:rPr>
      </w:pPr>
      <w:r w:rsidRPr="00F94D38">
        <w:rPr>
          <w:rFonts w:eastAsia="ArialMT"/>
          <w:lang w:val="sr-Latn-RS"/>
        </w:rPr>
        <w:t>У складу са чланом 63. Закона о јавним набвакама и конкурсном документацијом за горе наведену</w:t>
      </w:r>
      <w:r>
        <w:rPr>
          <w:rFonts w:eastAsia="ArialMT"/>
          <w:lang w:val="sr-Latn-RS"/>
        </w:rPr>
        <w:t xml:space="preserve"> </w:t>
      </w:r>
      <w:r w:rsidRPr="00F94D38">
        <w:rPr>
          <w:rFonts w:eastAsia="ArialMT"/>
          <w:lang w:val="sr-Latn-RS"/>
        </w:rPr>
        <w:t>јавну набавку достављамо вам захтев за додатним појашњењима конкрурсне документације, која ће</w:t>
      </w:r>
      <w:r>
        <w:rPr>
          <w:rFonts w:eastAsia="ArialMT"/>
          <w:lang w:val="sr-Latn-RS"/>
        </w:rPr>
        <w:t xml:space="preserve"> </w:t>
      </w:r>
      <w:r w:rsidRPr="00F94D38">
        <w:rPr>
          <w:rFonts w:eastAsia="ArialMT"/>
          <w:lang w:val="sr-Latn-RS"/>
        </w:rPr>
        <w:t>помоћи да доставимо одговарајућу и исправну понуду.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b/>
          <w:bCs/>
          <w:lang w:val="sr-Latn-RS"/>
        </w:rPr>
        <w:t xml:space="preserve">На страни 19, МОДЕЛ УГОВОРА, члан 2. Написано је “.. </w:t>
      </w:r>
      <w:r w:rsidRPr="00F94D38">
        <w:rPr>
          <w:rFonts w:eastAsiaTheme="minorHAnsi"/>
          <w:lang w:val="sr-Latn-RS"/>
        </w:rPr>
        <w:t>с обзиром да је добављач у поступку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преговарања умањио цену услуге из понуде за 2,5%.“.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="ArialMT"/>
          <w:lang w:val="sr-Latn-RS"/>
        </w:rPr>
      </w:pPr>
      <w:r w:rsidRPr="00F94D38">
        <w:rPr>
          <w:rFonts w:eastAsiaTheme="minorHAnsi"/>
          <w:b/>
          <w:bCs/>
          <w:lang w:val="sr-Latn-RS"/>
        </w:rPr>
        <w:t xml:space="preserve">Питање број 1. </w:t>
      </w:r>
      <w:r w:rsidRPr="00F94D38">
        <w:rPr>
          <w:rFonts w:eastAsia="ArialMT"/>
          <w:lang w:val="sr-Latn-RS"/>
        </w:rPr>
        <w:t>Обзиром да се ради о отвореном поступку те да нема преговарања, да ли</w:t>
      </w:r>
      <w:r>
        <w:rPr>
          <w:rFonts w:eastAsia="ArialMT"/>
          <w:lang w:val="sr-Latn-RS"/>
        </w:rPr>
        <w:t xml:space="preserve"> </w:t>
      </w:r>
      <w:r w:rsidRPr="00F94D38">
        <w:rPr>
          <w:rFonts w:eastAsia="ArialMT"/>
          <w:lang w:val="sr-Latn-RS"/>
        </w:rPr>
        <w:t>прихватљиво да се изостави горе наведени део тако да члан 2. Гласи: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“Добављач се обавезује да услугу која је предмет овог уговора изврши у свему према својој понуди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број __________ од _________________године.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Цена услуге из члана 1. овог уговора без пореза на додату вредност износи ___________ (словима: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___________________), односно са порезом на додату вредност износи ______________________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(словима: __________________________).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Овако уговорена цена се сматра фиксном за време трајања уговора.”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="ArialMT"/>
          <w:lang w:val="sr-Latn-RS"/>
        </w:rPr>
      </w:pPr>
      <w:r w:rsidRPr="00F94D38">
        <w:rPr>
          <w:rFonts w:eastAsiaTheme="minorHAnsi"/>
          <w:b/>
          <w:bCs/>
          <w:lang w:val="sr-Latn-RS"/>
        </w:rPr>
        <w:t xml:space="preserve">На страни 19-20, МОДЕЛ УГОВОРА, члан 3. </w:t>
      </w:r>
      <w:r w:rsidRPr="00F94D38">
        <w:rPr>
          <w:rFonts w:eastAsia="ArialMT"/>
          <w:lang w:val="sr-Latn-RS"/>
        </w:rPr>
        <w:t>Дефинише обавезе Добављача и не спомиње</w:t>
      </w:r>
      <w:r>
        <w:rPr>
          <w:rFonts w:eastAsia="ArialMT"/>
          <w:lang w:val="sr-Latn-RS"/>
        </w:rPr>
        <w:t xml:space="preserve"> </w:t>
      </w:r>
      <w:r w:rsidRPr="00F94D38">
        <w:rPr>
          <w:rFonts w:eastAsia="ArialMT"/>
          <w:lang w:val="sr-Latn-RS"/>
        </w:rPr>
        <w:t>обавезу повраћаја неисправних резервних делова коју има Добављач.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="ArialMT"/>
          <w:lang w:val="sr-Latn-RS"/>
        </w:rPr>
      </w:pPr>
      <w:r w:rsidRPr="00F94D38">
        <w:rPr>
          <w:rFonts w:eastAsiaTheme="minorHAnsi"/>
          <w:b/>
          <w:bCs/>
          <w:lang w:val="sr-Latn-RS"/>
        </w:rPr>
        <w:t xml:space="preserve">Питање број 2. </w:t>
      </w:r>
      <w:r w:rsidRPr="00F94D38">
        <w:rPr>
          <w:rFonts w:eastAsia="ArialMT"/>
          <w:lang w:val="sr-Latn-RS"/>
        </w:rPr>
        <w:t>Молимо вас да овај члан допуните последњим ставом тако да коначно</w:t>
      </w:r>
      <w:r>
        <w:rPr>
          <w:rFonts w:eastAsia="ArialMT"/>
          <w:lang w:val="sr-Latn-RS"/>
        </w:rPr>
        <w:t xml:space="preserve"> </w:t>
      </w:r>
      <w:r w:rsidRPr="00F94D38">
        <w:rPr>
          <w:rFonts w:eastAsia="ArialMT"/>
          <w:lang w:val="sr-Latn-RS"/>
        </w:rPr>
        <w:t>гласи: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“Добављач се обавезује да за време трајања овог уговора врши услугу сервиса и одржавања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b/>
          <w:bCs/>
          <w:lang w:val="sr-Latn-RS"/>
        </w:rPr>
        <w:t>медицинске опреме произвођача „Philips Medical Systems“</w:t>
      </w:r>
      <w:r w:rsidRPr="00F94D38">
        <w:rPr>
          <w:rFonts w:eastAsiaTheme="minorHAnsi"/>
          <w:lang w:val="sr-Latn-RS"/>
        </w:rPr>
        <w:t>која се налазе у организационим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јединицама наручиоца, у свему према захтевима наручиоца и техничкој спецификацији тих услуга из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конкурсне документације.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Добављач се обавезује да услугу која је предмет овог уговора врши савесно и благовремено, у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циљу обезбеђивања непрекидног рада опреме и продужења њеног века трајања, а према упутствима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и прописима произвођача опреме, и то кроз редован годишњи сервис и неограничен број ванредних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сервиса опреме који подразумевају замену свих делова те опреме за коју се у току важења овог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уговора утврди да су неисправни, осим детектора, РТГ цеви, калемова и сонде за УС опреме.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Добављач се обавезује да се ради извршења услуге која је предмет овог уговора одазове на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локацију где се налази опрема код наручиоца у року од 24 часа од часа пријема позива наручиоца,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упућеног телефоном на број ____________ или електронском поштом на адресу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___________________, и да предметну услугу у целости изврши у року од ____ (</w:t>
      </w:r>
      <w:r w:rsidRPr="00F94D38">
        <w:rPr>
          <w:rFonts w:eastAsiaTheme="minorHAnsi"/>
          <w:i/>
          <w:iCs/>
          <w:lang w:val="sr-Latn-RS"/>
        </w:rPr>
        <w:t>најдуже 10 радних</w:t>
      </w:r>
      <w:r>
        <w:rPr>
          <w:rFonts w:eastAsiaTheme="minorHAnsi"/>
          <w:i/>
          <w:iCs/>
          <w:lang w:val="sr-Latn-RS"/>
        </w:rPr>
        <w:t xml:space="preserve"> </w:t>
      </w:r>
      <w:r w:rsidRPr="00F94D38">
        <w:rPr>
          <w:rFonts w:eastAsiaTheme="minorHAnsi"/>
          <w:i/>
          <w:iCs/>
          <w:lang w:val="sr-Latn-RS"/>
        </w:rPr>
        <w:t>дана</w:t>
      </w:r>
      <w:r w:rsidRPr="00F94D38">
        <w:rPr>
          <w:rFonts w:eastAsiaTheme="minorHAnsi"/>
          <w:lang w:val="sr-Latn-RS"/>
        </w:rPr>
        <w:t>) радних дана од дана одазивања на позив.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lastRenderedPageBreak/>
        <w:t>Добављач се обавезује да услугу која је предмет овог уговора у изузетним случајевима врши и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ван седишта наручиоца, преузимањм и транспортом опреме или дела опреме у сервис добављача, уз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обавезу да после извршене услуге и отклањања квара ту опрему или део опреме транспортује назад у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седиште наручиоца, монтира је и пусти у рад на за то предвиђеној локацији.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Добављачу приликом преузимања опреме или дела опреме ради извршења услуге која је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предмет овог уговора наручиоц уручује Налог за сервис опреме или дела опреме који садржи назив и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серијски број опреме, локацију у седишту наручиоца на којој се опрема налазила пре преузимања,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датум и час преузимања опреме.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Добављач се обавезује да је гарантни рок на сваки сервис и одржавање опреме ___ (</w:t>
      </w:r>
      <w:r w:rsidRPr="00F94D38">
        <w:rPr>
          <w:rFonts w:eastAsiaTheme="minorHAnsi"/>
          <w:i/>
          <w:iCs/>
          <w:lang w:val="sr-Latn-RS"/>
        </w:rPr>
        <w:t>најкраће</w:t>
      </w:r>
      <w:r>
        <w:rPr>
          <w:rFonts w:eastAsiaTheme="minorHAnsi"/>
          <w:i/>
          <w:iCs/>
          <w:lang w:val="sr-Latn-RS"/>
        </w:rPr>
        <w:t xml:space="preserve"> </w:t>
      </w:r>
      <w:r w:rsidRPr="00F94D38">
        <w:rPr>
          <w:rFonts w:eastAsiaTheme="minorHAnsi"/>
          <w:i/>
          <w:iCs/>
          <w:lang w:val="sr-Latn-RS"/>
        </w:rPr>
        <w:t>три месеца</w:t>
      </w:r>
      <w:r w:rsidRPr="00F94D38">
        <w:rPr>
          <w:rFonts w:eastAsiaTheme="minorHAnsi"/>
          <w:lang w:val="sr-Latn-RS"/>
        </w:rPr>
        <w:t>) месеци од дана извршеног сервиса и одржавања, а гарантни рок на сваки замењени део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опреме ____ (</w:t>
      </w:r>
      <w:r w:rsidRPr="00F94D38">
        <w:rPr>
          <w:rFonts w:eastAsiaTheme="minorHAnsi"/>
          <w:i/>
          <w:iCs/>
          <w:lang w:val="sr-Latn-RS"/>
        </w:rPr>
        <w:t>најкраће три месеца</w:t>
      </w:r>
      <w:r w:rsidRPr="00F94D38">
        <w:rPr>
          <w:rFonts w:eastAsiaTheme="minorHAnsi"/>
          <w:lang w:val="sr-Latn-RS"/>
        </w:rPr>
        <w:t>) месеци од дана његове замене.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Добављач се обавезује да после сваког сервиса, одржавања или замене дела опреме напише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писани извештај о извршеној услузи, са спецификацијом извршене услуге, и евиденцијом извршене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услуге у сервисну књижицу опреме, те да лицу за праћење техничке реализације овог уговора из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члана 8. овог уговора, путем поште или преко писарнице наручиоца, достави писани, заведен и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оверен радни налог са техничким подацима, датумом, именом и презименом сервисера и корисника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испуњеног штампаним словима и потписима као и извештај о извршеној услузи, за сваку извршену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услугу понаособ.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Theme="minorHAnsi"/>
          <w:lang w:val="sr-Latn-RS"/>
        </w:rPr>
      </w:pPr>
      <w:r w:rsidRPr="00F94D38">
        <w:rPr>
          <w:rFonts w:eastAsiaTheme="minorHAnsi"/>
          <w:lang w:val="sr-Latn-RS"/>
        </w:rPr>
        <w:t>Добављач се обавезује да после замене резервног дела новим, неисправни део преузме ради</w:t>
      </w:r>
      <w:r>
        <w:rPr>
          <w:rFonts w:eastAsiaTheme="minorHAnsi"/>
          <w:lang w:val="sr-Latn-RS"/>
        </w:rPr>
        <w:t xml:space="preserve"> </w:t>
      </w:r>
      <w:r w:rsidRPr="00F94D38">
        <w:rPr>
          <w:rFonts w:eastAsiaTheme="minorHAnsi"/>
          <w:lang w:val="sr-Latn-RS"/>
        </w:rPr>
        <w:t>враћања произвођачу.”</w:t>
      </w:r>
    </w:p>
    <w:p w:rsidR="00F94D38" w:rsidRPr="00F94D38" w:rsidRDefault="00F94D38" w:rsidP="00F94D38">
      <w:pPr>
        <w:autoSpaceDE w:val="0"/>
        <w:autoSpaceDN w:val="0"/>
        <w:adjustRightInd w:val="0"/>
        <w:rPr>
          <w:rFonts w:eastAsia="ArialMT"/>
          <w:lang w:val="sr-Latn-RS"/>
        </w:rPr>
      </w:pPr>
      <w:r w:rsidRPr="00F94D38">
        <w:rPr>
          <w:rFonts w:eastAsiaTheme="minorHAnsi"/>
          <w:b/>
          <w:bCs/>
          <w:lang w:val="sr-Latn-RS"/>
        </w:rPr>
        <w:t xml:space="preserve">Питање број 3. На страни 19, МОДЕЛ УГОВОРА, члан 9. </w:t>
      </w:r>
      <w:r w:rsidRPr="00F94D38">
        <w:rPr>
          <w:rFonts w:eastAsia="ArialMT"/>
          <w:lang w:val="sr-Latn-RS"/>
        </w:rPr>
        <w:t>Спомиње се протокол који нисмопотписали и чија садржина нам није позната. Молимо да појасните овај члан.</w:t>
      </w:r>
    </w:p>
    <w:p w:rsidR="00F94D38" w:rsidRDefault="00F94D38" w:rsidP="00F94D38">
      <w:pPr>
        <w:rPr>
          <w:rFonts w:eastAsia="ArialMT"/>
          <w:lang w:val="sr-Latn-RS"/>
        </w:rPr>
      </w:pPr>
    </w:p>
    <w:p w:rsidR="006851EB" w:rsidRPr="00F94D38" w:rsidRDefault="00F94D38" w:rsidP="00F94D38">
      <w:pPr>
        <w:rPr>
          <w:b/>
          <w:u w:val="single"/>
        </w:rPr>
      </w:pPr>
      <w:r w:rsidRPr="00F94D38">
        <w:rPr>
          <w:rFonts w:eastAsiaTheme="minorHAnsi"/>
          <w:lang w:val="sr-Latn-RS"/>
        </w:rPr>
        <w:t>__</w:t>
      </w:r>
      <w:r w:rsidR="006851EB" w:rsidRPr="00F94D38">
        <w:rPr>
          <w:b/>
          <w:u w:val="single"/>
        </w:rPr>
        <w:t>ПОЈАШЊЕЊЕ НАРУЧИОЦА</w:t>
      </w:r>
    </w:p>
    <w:p w:rsidR="009C59B9" w:rsidRDefault="009C59B9" w:rsidP="009C59B9">
      <w:pPr>
        <w:jc w:val="both"/>
      </w:pPr>
    </w:p>
    <w:p w:rsidR="00F94D38" w:rsidRPr="002F4179" w:rsidRDefault="00F94D38" w:rsidP="00F94D38">
      <w:pPr>
        <w:shd w:val="clear" w:color="auto" w:fill="FFFFFF"/>
        <w:rPr>
          <w:color w:val="222222"/>
        </w:rPr>
      </w:pPr>
      <w:proofErr w:type="gramStart"/>
      <w:r w:rsidRPr="002F4179">
        <w:rPr>
          <w:color w:val="222222"/>
        </w:rPr>
        <w:t xml:space="preserve">"1. </w:t>
      </w:r>
      <w:proofErr w:type="spellStart"/>
      <w:r w:rsidR="00246B61" w:rsidRPr="002F4179">
        <w:rPr>
          <w:color w:val="222222"/>
        </w:rPr>
        <w:t>Цитирана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реченица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техничком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грешком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наведена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моделу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тако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прихватљиво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иста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избрише</w:t>
      </w:r>
      <w:proofErr w:type="spellEnd"/>
      <w:r w:rsidRPr="002F4179">
        <w:rPr>
          <w:color w:val="222222"/>
        </w:rPr>
        <w:t>.</w:t>
      </w:r>
      <w:proofErr w:type="gramEnd"/>
    </w:p>
    <w:p w:rsidR="00F94D38" w:rsidRPr="002F4179" w:rsidRDefault="00F94D38" w:rsidP="00F94D38">
      <w:pPr>
        <w:shd w:val="clear" w:color="auto" w:fill="FFFFFF"/>
        <w:rPr>
          <w:color w:val="222222"/>
        </w:rPr>
      </w:pPr>
    </w:p>
    <w:p w:rsidR="00F94D38" w:rsidRPr="002F4179" w:rsidRDefault="00F94D38" w:rsidP="00F94D38">
      <w:pPr>
        <w:shd w:val="clear" w:color="auto" w:fill="FFFFFF"/>
        <w:rPr>
          <w:color w:val="222222"/>
        </w:rPr>
      </w:pPr>
      <w:r w:rsidRPr="002F4179">
        <w:rPr>
          <w:color w:val="222222"/>
        </w:rPr>
        <w:t xml:space="preserve">2. </w:t>
      </w:r>
      <w:proofErr w:type="spellStart"/>
      <w:r w:rsidR="00246B61" w:rsidRPr="002F4179">
        <w:rPr>
          <w:color w:val="222222"/>
        </w:rPr>
        <w:t>Није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прихватљиво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моделу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члан</w:t>
      </w:r>
      <w:proofErr w:type="spellEnd"/>
      <w:r w:rsidRPr="002F4179">
        <w:rPr>
          <w:color w:val="222222"/>
        </w:rPr>
        <w:t xml:space="preserve"> 3. </w:t>
      </w:r>
      <w:proofErr w:type="spellStart"/>
      <w:proofErr w:type="gramStart"/>
      <w:r w:rsidR="00246B61" w:rsidRPr="002F4179">
        <w:rPr>
          <w:color w:val="222222"/>
        </w:rPr>
        <w:t>убаци</w:t>
      </w:r>
      <w:proofErr w:type="spellEnd"/>
      <w:proofErr w:type="gram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констатација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уговорних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страна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ће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добављач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после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замене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неисправног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резервног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дела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новим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исправним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делом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преузети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неисправан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резервни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ради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враћања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произвођачу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из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разлога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што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наручилац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основу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приложеног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неисправног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дела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од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осигуравајућег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друштва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код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којег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осигурао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медицинске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апарате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и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опрему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наплаћује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премију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осигурања</w:t>
      </w:r>
      <w:proofErr w:type="spellEnd"/>
      <w:r w:rsidRPr="002F4179">
        <w:rPr>
          <w:color w:val="222222"/>
        </w:rPr>
        <w:t>.</w:t>
      </w:r>
    </w:p>
    <w:p w:rsidR="00F94D38" w:rsidRPr="002F4179" w:rsidRDefault="00246B61" w:rsidP="00F94D38">
      <w:pPr>
        <w:shd w:val="clear" w:color="auto" w:fill="FFFFFF"/>
        <w:rPr>
          <w:color w:val="222222"/>
        </w:rPr>
      </w:pPr>
      <w:r w:rsidRPr="002F4179">
        <w:rPr>
          <w:color w:val="222222"/>
        </w:rPr>
        <w:t>У</w:t>
      </w:r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смислу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горе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изнетог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модел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уговора</w:t>
      </w:r>
      <w:proofErr w:type="spellEnd"/>
      <w:r w:rsidR="00F94D38" w:rsidRPr="002F4179">
        <w:rPr>
          <w:color w:val="222222"/>
        </w:rPr>
        <w:t xml:space="preserve"> </w:t>
      </w:r>
      <w:r w:rsidRPr="002F4179">
        <w:rPr>
          <w:color w:val="222222"/>
        </w:rPr>
        <w:t>у</w:t>
      </w:r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члану</w:t>
      </w:r>
      <w:proofErr w:type="spellEnd"/>
      <w:r w:rsidR="00F94D38" w:rsidRPr="002F4179">
        <w:rPr>
          <w:color w:val="222222"/>
        </w:rPr>
        <w:t xml:space="preserve"> 3, </w:t>
      </w:r>
      <w:proofErr w:type="spellStart"/>
      <w:r w:rsidRPr="002F4179">
        <w:rPr>
          <w:color w:val="222222"/>
        </w:rPr>
        <w:t>биће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допуњен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ставом</w:t>
      </w:r>
      <w:proofErr w:type="spellEnd"/>
      <w:r w:rsidR="00F94D38" w:rsidRPr="002F4179">
        <w:rPr>
          <w:color w:val="222222"/>
        </w:rPr>
        <w:t>:</w:t>
      </w:r>
    </w:p>
    <w:p w:rsidR="00F94D38" w:rsidRPr="002F4179" w:rsidRDefault="00F94D38" w:rsidP="00F94D38">
      <w:pPr>
        <w:shd w:val="clear" w:color="auto" w:fill="FFFFFF"/>
        <w:rPr>
          <w:color w:val="222222"/>
        </w:rPr>
      </w:pPr>
      <w:proofErr w:type="gramStart"/>
      <w:r w:rsidRPr="002F4179">
        <w:rPr>
          <w:color w:val="222222"/>
        </w:rPr>
        <w:t>"</w:t>
      </w:r>
      <w:proofErr w:type="spellStart"/>
      <w:r w:rsidR="00246B61" w:rsidRPr="002F4179">
        <w:rPr>
          <w:color w:val="222222"/>
        </w:rPr>
        <w:t>Добављач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обавезује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након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извршене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замене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дела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опреме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наручиоцу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остави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неисправни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или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оштећени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опреме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који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замењен</w:t>
      </w:r>
      <w:proofErr w:type="spellEnd"/>
      <w:r w:rsidRPr="002F4179">
        <w:rPr>
          <w:color w:val="222222"/>
        </w:rPr>
        <w:t>."</w:t>
      </w:r>
      <w:proofErr w:type="gramEnd"/>
    </w:p>
    <w:p w:rsidR="00F94D38" w:rsidRPr="002F4179" w:rsidRDefault="00F94D38" w:rsidP="00F94D38">
      <w:pPr>
        <w:shd w:val="clear" w:color="auto" w:fill="FFFFFF"/>
        <w:rPr>
          <w:color w:val="222222"/>
        </w:rPr>
      </w:pPr>
    </w:p>
    <w:p w:rsidR="00F94D38" w:rsidRPr="002F4179" w:rsidRDefault="00246B61" w:rsidP="00F94D38">
      <w:pPr>
        <w:shd w:val="clear" w:color="auto" w:fill="FFFFFF"/>
        <w:rPr>
          <w:color w:val="222222"/>
        </w:rPr>
      </w:pPr>
      <w:proofErr w:type="spellStart"/>
      <w:proofErr w:type="gramStart"/>
      <w:r w:rsidRPr="002F4179">
        <w:rPr>
          <w:color w:val="222222"/>
        </w:rPr>
        <w:t>Наручилац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нема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ништа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против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се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добављач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са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осигуравајућим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друштвом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после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окончања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поступка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наплате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премије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осигурања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договори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око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преузимања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lastRenderedPageBreak/>
        <w:t>неисправног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резервног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дела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ради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враћања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произвођачу</w:t>
      </w:r>
      <w:proofErr w:type="spellEnd"/>
      <w:r w:rsidR="00F94D38" w:rsidRPr="002F4179">
        <w:rPr>
          <w:color w:val="222222"/>
        </w:rPr>
        <w:t xml:space="preserve">, </w:t>
      </w:r>
      <w:proofErr w:type="spellStart"/>
      <w:r w:rsidRPr="002F4179">
        <w:rPr>
          <w:color w:val="222222"/>
        </w:rPr>
        <w:t>уколико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је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то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могуће</w:t>
      </w:r>
      <w:proofErr w:type="spellEnd"/>
      <w:r w:rsidR="00F94D38" w:rsidRPr="002F4179">
        <w:rPr>
          <w:color w:val="222222"/>
        </w:rPr>
        <w:t xml:space="preserve"> </w:t>
      </w:r>
      <w:r w:rsidRPr="002F4179">
        <w:rPr>
          <w:color w:val="222222"/>
        </w:rPr>
        <w:t>у</w:t>
      </w:r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складу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са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пословном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праксом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осигуравајућег</w:t>
      </w:r>
      <w:proofErr w:type="spellEnd"/>
      <w:r w:rsidR="00F94D38" w:rsidRPr="002F4179">
        <w:rPr>
          <w:color w:val="222222"/>
        </w:rPr>
        <w:t xml:space="preserve"> </w:t>
      </w:r>
      <w:proofErr w:type="spellStart"/>
      <w:r w:rsidRPr="002F4179">
        <w:rPr>
          <w:color w:val="222222"/>
        </w:rPr>
        <w:t>друштва</w:t>
      </w:r>
      <w:proofErr w:type="spellEnd"/>
      <w:r w:rsidR="00F94D38" w:rsidRPr="002F4179">
        <w:rPr>
          <w:color w:val="222222"/>
        </w:rPr>
        <w:t>.</w:t>
      </w:r>
      <w:proofErr w:type="gramEnd"/>
    </w:p>
    <w:p w:rsidR="00F94D38" w:rsidRPr="002F4179" w:rsidRDefault="00F94D38" w:rsidP="00F94D38">
      <w:pPr>
        <w:shd w:val="clear" w:color="auto" w:fill="FFFFFF"/>
        <w:rPr>
          <w:color w:val="222222"/>
        </w:rPr>
      </w:pPr>
    </w:p>
    <w:p w:rsidR="00F94D38" w:rsidRPr="002F4179" w:rsidRDefault="00F94D38" w:rsidP="00F94D38">
      <w:pPr>
        <w:shd w:val="clear" w:color="auto" w:fill="FFFFFF"/>
        <w:rPr>
          <w:color w:val="222222"/>
        </w:rPr>
      </w:pPr>
      <w:r w:rsidRPr="002F4179">
        <w:rPr>
          <w:color w:val="222222"/>
        </w:rPr>
        <w:t xml:space="preserve">3.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члану</w:t>
      </w:r>
      <w:proofErr w:type="spellEnd"/>
      <w:r w:rsidRPr="002F4179">
        <w:rPr>
          <w:color w:val="222222"/>
        </w:rPr>
        <w:t xml:space="preserve"> 9. </w:t>
      </w:r>
      <w:proofErr w:type="spellStart"/>
      <w:proofErr w:type="gramStart"/>
      <w:r w:rsidR="00246B61" w:rsidRPr="002F4179">
        <w:rPr>
          <w:color w:val="222222"/>
        </w:rPr>
        <w:t>модела</w:t>
      </w:r>
      <w:proofErr w:type="spellEnd"/>
      <w:proofErr w:type="gram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наручилац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предвидео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могућност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начин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реализације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ближе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одређује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протоколом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закљученим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између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уговорних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страна</w:t>
      </w:r>
      <w:proofErr w:type="spellEnd"/>
      <w:r w:rsidRPr="002F4179">
        <w:rPr>
          <w:color w:val="222222"/>
        </w:rPr>
        <w:t xml:space="preserve">. </w:t>
      </w:r>
      <w:proofErr w:type="spellStart"/>
      <w:r w:rsidR="00246B61" w:rsidRPr="002F4179">
        <w:rPr>
          <w:color w:val="222222"/>
        </w:rPr>
        <w:t>Наведеним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протоколом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случају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потребе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свега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регулисали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технички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аспекти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реализације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gramStart"/>
      <w:r w:rsidRPr="002F4179">
        <w:rPr>
          <w:color w:val="222222"/>
        </w:rPr>
        <w:t>,</w:t>
      </w:r>
      <w:r w:rsidR="00246B61" w:rsidRPr="002F4179">
        <w:rPr>
          <w:color w:val="222222"/>
        </w:rPr>
        <w:t>и</w:t>
      </w:r>
      <w:proofErr w:type="spellEnd"/>
      <w:proofErr w:type="gram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мењали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битни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елементи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као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што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цена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рок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одложеног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плаћања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гарантни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рок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и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рок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одзива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добављача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ради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вршења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сервиса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предметне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опреме</w:t>
      </w:r>
      <w:proofErr w:type="spellEnd"/>
      <w:r w:rsidRPr="002F4179">
        <w:rPr>
          <w:color w:val="222222"/>
        </w:rPr>
        <w:t xml:space="preserve">. </w:t>
      </w:r>
      <w:proofErr w:type="spellStart"/>
      <w:proofErr w:type="gramStart"/>
      <w:r w:rsidR="00246B61" w:rsidRPr="002F4179">
        <w:rPr>
          <w:color w:val="222222"/>
        </w:rPr>
        <w:t>Тим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протоколом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регулисале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ситуације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које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стране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нису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могле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предвидети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моменту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закључења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нпр</w:t>
      </w:r>
      <w:proofErr w:type="spellEnd"/>
      <w:r w:rsidRPr="002F4179">
        <w:rPr>
          <w:color w:val="222222"/>
        </w:rPr>
        <w:t>.</w:t>
      </w:r>
      <w:proofErr w:type="gramEnd"/>
      <w:r w:rsidRPr="002F4179">
        <w:rPr>
          <w:color w:val="222222"/>
        </w:rPr>
        <w:t xml:space="preserve"> </w:t>
      </w:r>
      <w:proofErr w:type="spellStart"/>
      <w:proofErr w:type="gramStart"/>
      <w:r w:rsidR="00246B61" w:rsidRPr="002F4179">
        <w:rPr>
          <w:color w:val="222222"/>
        </w:rPr>
        <w:t>ситуацију</w:t>
      </w:r>
      <w:proofErr w:type="spellEnd"/>
      <w:proofErr w:type="gram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добављач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усред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више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силе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и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објективних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разлога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могао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испунити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своју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уговорну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обавезу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и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извршити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замену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неисправног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резервног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дела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року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у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којем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обавезао</w:t>
      </w:r>
      <w:proofErr w:type="spellEnd"/>
      <w:r w:rsidRPr="002F4179">
        <w:rPr>
          <w:color w:val="222222"/>
        </w:rPr>
        <w:t xml:space="preserve">. </w:t>
      </w:r>
      <w:proofErr w:type="spellStart"/>
      <w:r w:rsidR="00246B61" w:rsidRPr="002F4179">
        <w:rPr>
          <w:color w:val="222222"/>
        </w:rPr>
        <w:t>Уколико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постојала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могућност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наведене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ситуације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регулишу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сагласном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изјавом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воља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уговорних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страна</w:t>
      </w:r>
      <w:proofErr w:type="spellEnd"/>
      <w:r w:rsidRPr="002F4179">
        <w:rPr>
          <w:color w:val="222222"/>
        </w:rPr>
        <w:t xml:space="preserve"> </w:t>
      </w:r>
      <w:r w:rsidR="00246B61" w:rsidRPr="002F4179">
        <w:rPr>
          <w:color w:val="222222"/>
        </w:rPr>
        <w:t>и</w:t>
      </w:r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закључењем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протокола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наручиоцу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би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преостало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ништа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друго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него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од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добављача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наплати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средства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обезбеђења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без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обзира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ли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неиспуњење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уговорних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обавеза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кривица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самог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добављача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или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резултат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узрока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чије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се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дејство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није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могло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предвидети</w:t>
      </w:r>
      <w:proofErr w:type="spellEnd"/>
      <w:r w:rsidRPr="002F4179">
        <w:rPr>
          <w:color w:val="222222"/>
        </w:rPr>
        <w:t xml:space="preserve">, </w:t>
      </w:r>
      <w:proofErr w:type="spellStart"/>
      <w:r w:rsidR="00246B61" w:rsidRPr="002F4179">
        <w:rPr>
          <w:color w:val="222222"/>
        </w:rPr>
        <w:t>ни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избећи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или</w:t>
      </w:r>
      <w:proofErr w:type="spellEnd"/>
      <w:r w:rsidRPr="002F4179">
        <w:rPr>
          <w:color w:val="222222"/>
        </w:rPr>
        <w:t xml:space="preserve"> </w:t>
      </w:r>
      <w:proofErr w:type="spellStart"/>
      <w:r w:rsidR="00246B61" w:rsidRPr="002F4179">
        <w:rPr>
          <w:color w:val="222222"/>
        </w:rPr>
        <w:t>отклонити</w:t>
      </w:r>
      <w:proofErr w:type="spellEnd"/>
      <w:r w:rsidRPr="002F4179">
        <w:rPr>
          <w:color w:val="222222"/>
        </w:rPr>
        <w:t>.".</w:t>
      </w:r>
    </w:p>
    <w:p w:rsidR="002F4179" w:rsidRDefault="002F4179" w:rsidP="00F94D38">
      <w:pPr>
        <w:shd w:val="clear" w:color="auto" w:fill="FFFFFF"/>
        <w:rPr>
          <w:color w:val="222222"/>
          <w:sz w:val="20"/>
          <w:szCs w:val="20"/>
        </w:rPr>
      </w:pPr>
    </w:p>
    <w:p w:rsidR="002F4179" w:rsidRDefault="002F4179" w:rsidP="00F94D38">
      <w:pPr>
        <w:shd w:val="clear" w:color="auto" w:fill="FFFFFF"/>
        <w:rPr>
          <w:color w:val="222222"/>
          <w:sz w:val="20"/>
          <w:szCs w:val="20"/>
        </w:rPr>
      </w:pPr>
    </w:p>
    <w:p w:rsidR="002F4179" w:rsidRPr="002F4179" w:rsidRDefault="002F4179" w:rsidP="00F94D38">
      <w:pPr>
        <w:shd w:val="clear" w:color="auto" w:fill="FFFFFF"/>
        <w:rPr>
          <w:color w:val="222222"/>
          <w:sz w:val="20"/>
          <w:szCs w:val="20"/>
        </w:rPr>
      </w:pPr>
    </w:p>
    <w:p w:rsidR="00964987" w:rsidRPr="002F4179" w:rsidRDefault="002F4179" w:rsidP="002F4179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6851EB" w:rsidRPr="002F4179">
        <w:t xml:space="preserve">С </w:t>
      </w:r>
      <w:proofErr w:type="spellStart"/>
      <w:r w:rsidR="006851EB" w:rsidRPr="002F4179">
        <w:t>поштовањем</w:t>
      </w:r>
      <w:proofErr w:type="spellEnd"/>
      <w:r w:rsidR="006851EB" w:rsidRPr="002F4179">
        <w:t>,</w:t>
      </w:r>
    </w:p>
    <w:p w:rsidR="00964987" w:rsidRPr="002F4179" w:rsidRDefault="00D3119C" w:rsidP="002F4179">
      <w:pPr>
        <w:jc w:val="right"/>
      </w:pPr>
      <w:proofErr w:type="spellStart"/>
      <w:r w:rsidRPr="002F4179">
        <w:t>Комисија</w:t>
      </w:r>
      <w:proofErr w:type="spellEnd"/>
      <w:r w:rsidRPr="002F4179">
        <w:t xml:space="preserve"> </w:t>
      </w:r>
      <w:proofErr w:type="spellStart"/>
      <w:r w:rsidRPr="002F4179">
        <w:t>за</w:t>
      </w:r>
      <w:proofErr w:type="spellEnd"/>
      <w:r w:rsidRPr="002F4179">
        <w:t xml:space="preserve"> </w:t>
      </w:r>
      <w:proofErr w:type="spellStart"/>
      <w:r w:rsidRPr="002F4179">
        <w:t>јавну</w:t>
      </w:r>
      <w:proofErr w:type="spellEnd"/>
      <w:r w:rsidRPr="002F4179">
        <w:t xml:space="preserve"> </w:t>
      </w:r>
      <w:proofErr w:type="spellStart"/>
      <w:r w:rsidRPr="002F4179">
        <w:t>набаку</w:t>
      </w:r>
      <w:proofErr w:type="spellEnd"/>
      <w:r w:rsidR="0025282C" w:rsidRPr="002F4179">
        <w:t xml:space="preserve"> </w:t>
      </w:r>
      <w:r w:rsidR="002F4179">
        <w:t>287</w:t>
      </w:r>
      <w:r w:rsidR="0025282C" w:rsidRPr="002F4179">
        <w:t>-13-О</w:t>
      </w:r>
    </w:p>
    <w:p w:rsidR="00964987" w:rsidRPr="002F4179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sectPr w:rsidR="00964987" w:rsidRPr="002F4179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61" w:rsidRDefault="00246B61" w:rsidP="002F2013">
      <w:r>
        <w:separator/>
      </w:r>
    </w:p>
  </w:endnote>
  <w:endnote w:type="continuationSeparator" w:id="0">
    <w:p w:rsidR="00246B61" w:rsidRDefault="00246B61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61" w:rsidRDefault="00246B61" w:rsidP="002F2013">
      <w:r>
        <w:separator/>
      </w:r>
    </w:p>
  </w:footnote>
  <w:footnote w:type="continuationSeparator" w:id="0">
    <w:p w:rsidR="00246B61" w:rsidRDefault="00246B61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61" w:rsidRPr="002F2013" w:rsidRDefault="00246B61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51988623" r:id="rId2"/>
      </w:pict>
    </w:r>
    <w:r w:rsidRPr="002F2013">
      <w:rPr>
        <w:sz w:val="32"/>
        <w:lang w:val="sr-Cyrl-CS"/>
      </w:rPr>
      <w:t>КЛИНИЧКИ ЦЕНТАР ВОЈВОДИНЕ</w:t>
    </w:r>
  </w:p>
  <w:p w:rsidR="00246B61" w:rsidRPr="002F2013" w:rsidRDefault="00246B61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246B61" w:rsidRPr="00BA3695" w:rsidRDefault="00246B61" w:rsidP="002F2013">
    <w:pPr>
      <w:jc w:val="center"/>
      <w:rPr>
        <w:sz w:val="8"/>
        <w:lang w:val="hr-HR"/>
      </w:rPr>
    </w:pPr>
  </w:p>
  <w:p w:rsidR="00246B61" w:rsidRPr="00BA3695" w:rsidRDefault="00246B6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246B61" w:rsidRPr="00BA3695" w:rsidRDefault="00246B6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46B61" w:rsidRDefault="00246B6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46B61" w:rsidRPr="00BA3695" w:rsidRDefault="00246B61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26BB"/>
    <w:multiLevelType w:val="hybridMultilevel"/>
    <w:tmpl w:val="77B28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520BF"/>
    <w:rsid w:val="00061FDC"/>
    <w:rsid w:val="00082146"/>
    <w:rsid w:val="000D6BBB"/>
    <w:rsid w:val="0010366B"/>
    <w:rsid w:val="00125404"/>
    <w:rsid w:val="001413B5"/>
    <w:rsid w:val="001C3202"/>
    <w:rsid w:val="001C3539"/>
    <w:rsid w:val="00210035"/>
    <w:rsid w:val="00246B61"/>
    <w:rsid w:val="0025282C"/>
    <w:rsid w:val="002561E7"/>
    <w:rsid w:val="002A665B"/>
    <w:rsid w:val="002C34F9"/>
    <w:rsid w:val="002E5990"/>
    <w:rsid w:val="002F2013"/>
    <w:rsid w:val="002F3C53"/>
    <w:rsid w:val="002F4179"/>
    <w:rsid w:val="00312DED"/>
    <w:rsid w:val="003353B6"/>
    <w:rsid w:val="00363348"/>
    <w:rsid w:val="00387384"/>
    <w:rsid w:val="00391BF0"/>
    <w:rsid w:val="0039604C"/>
    <w:rsid w:val="003A5051"/>
    <w:rsid w:val="003A6263"/>
    <w:rsid w:val="003B44BE"/>
    <w:rsid w:val="003B6A66"/>
    <w:rsid w:val="003F0E30"/>
    <w:rsid w:val="003F1BCF"/>
    <w:rsid w:val="00410449"/>
    <w:rsid w:val="00430A42"/>
    <w:rsid w:val="004567AA"/>
    <w:rsid w:val="004A4EAB"/>
    <w:rsid w:val="004D04E4"/>
    <w:rsid w:val="004D7FA7"/>
    <w:rsid w:val="004F1728"/>
    <w:rsid w:val="004F2BE8"/>
    <w:rsid w:val="00502E57"/>
    <w:rsid w:val="00504D02"/>
    <w:rsid w:val="005806BB"/>
    <w:rsid w:val="005E5AAE"/>
    <w:rsid w:val="005F1963"/>
    <w:rsid w:val="005F7061"/>
    <w:rsid w:val="005F76A1"/>
    <w:rsid w:val="00603BFE"/>
    <w:rsid w:val="00603E83"/>
    <w:rsid w:val="00632229"/>
    <w:rsid w:val="00647299"/>
    <w:rsid w:val="00652B7F"/>
    <w:rsid w:val="00661DA0"/>
    <w:rsid w:val="0066288A"/>
    <w:rsid w:val="006851EB"/>
    <w:rsid w:val="0069520E"/>
    <w:rsid w:val="006B5F9F"/>
    <w:rsid w:val="006E0765"/>
    <w:rsid w:val="0070071F"/>
    <w:rsid w:val="007008F6"/>
    <w:rsid w:val="00722711"/>
    <w:rsid w:val="007262B3"/>
    <w:rsid w:val="00776BD6"/>
    <w:rsid w:val="00792AFE"/>
    <w:rsid w:val="007A2B04"/>
    <w:rsid w:val="007A58FB"/>
    <w:rsid w:val="007B23D8"/>
    <w:rsid w:val="007B7540"/>
    <w:rsid w:val="007B7DB2"/>
    <w:rsid w:val="007E0A67"/>
    <w:rsid w:val="007E51A5"/>
    <w:rsid w:val="00835C92"/>
    <w:rsid w:val="00846F6F"/>
    <w:rsid w:val="00847410"/>
    <w:rsid w:val="00874F32"/>
    <w:rsid w:val="008C4FA0"/>
    <w:rsid w:val="008D6B30"/>
    <w:rsid w:val="00900BE4"/>
    <w:rsid w:val="00907E1B"/>
    <w:rsid w:val="00912FC2"/>
    <w:rsid w:val="0092490A"/>
    <w:rsid w:val="009309AB"/>
    <w:rsid w:val="009563A4"/>
    <w:rsid w:val="00963C7E"/>
    <w:rsid w:val="00964987"/>
    <w:rsid w:val="009820D7"/>
    <w:rsid w:val="00986789"/>
    <w:rsid w:val="009A47EA"/>
    <w:rsid w:val="009B1C98"/>
    <w:rsid w:val="009B42D4"/>
    <w:rsid w:val="009B4791"/>
    <w:rsid w:val="009C59B9"/>
    <w:rsid w:val="009E17A0"/>
    <w:rsid w:val="009F04D0"/>
    <w:rsid w:val="009F64F1"/>
    <w:rsid w:val="00A07930"/>
    <w:rsid w:val="00A12C7E"/>
    <w:rsid w:val="00A224AC"/>
    <w:rsid w:val="00A3036C"/>
    <w:rsid w:val="00A501D7"/>
    <w:rsid w:val="00A63C25"/>
    <w:rsid w:val="00A74E5F"/>
    <w:rsid w:val="00AA1F6A"/>
    <w:rsid w:val="00AD4FEC"/>
    <w:rsid w:val="00AD71E6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D7006"/>
    <w:rsid w:val="00BE671D"/>
    <w:rsid w:val="00BF0E57"/>
    <w:rsid w:val="00C135DD"/>
    <w:rsid w:val="00C256A1"/>
    <w:rsid w:val="00C30EA6"/>
    <w:rsid w:val="00C80D18"/>
    <w:rsid w:val="00C82300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1781"/>
    <w:rsid w:val="00D748E3"/>
    <w:rsid w:val="00D76210"/>
    <w:rsid w:val="00DB36E9"/>
    <w:rsid w:val="00DC24A0"/>
    <w:rsid w:val="00DF6E5A"/>
    <w:rsid w:val="00E13C8F"/>
    <w:rsid w:val="00E32ADD"/>
    <w:rsid w:val="00E35B18"/>
    <w:rsid w:val="00E37D8A"/>
    <w:rsid w:val="00E60E38"/>
    <w:rsid w:val="00EA2124"/>
    <w:rsid w:val="00ED257E"/>
    <w:rsid w:val="00EE12B4"/>
    <w:rsid w:val="00EF0052"/>
    <w:rsid w:val="00F16237"/>
    <w:rsid w:val="00F2011E"/>
    <w:rsid w:val="00F37553"/>
    <w:rsid w:val="00F429F2"/>
    <w:rsid w:val="00F56880"/>
    <w:rsid w:val="00F878DE"/>
    <w:rsid w:val="00F91DF4"/>
    <w:rsid w:val="00F94D38"/>
    <w:rsid w:val="00FA2E7C"/>
    <w:rsid w:val="00FA35BB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1E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2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58</cp:revision>
  <dcterms:created xsi:type="dcterms:W3CDTF">2013-04-12T07:18:00Z</dcterms:created>
  <dcterms:modified xsi:type="dcterms:W3CDTF">2014-01-23T12:24:00Z</dcterms:modified>
</cp:coreProperties>
</file>