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9C505A" w:rsidTr="00BB65CA">
        <w:trPr>
          <w:trHeight w:val="1110"/>
          <w:jc w:val="center"/>
        </w:trPr>
        <w:tc>
          <w:tcPr>
            <w:tcW w:w="1475" w:type="dxa"/>
          </w:tcPr>
          <w:p w:rsidR="009C505A" w:rsidRDefault="00D47A81" w:rsidP="00BB65CA">
            <w:r>
              <w:rPr>
                <w:lang w:val="sr-Cyrl-RS"/>
              </w:rPr>
              <w:t xml:space="preserve">  </w:t>
            </w:r>
            <w:r w:rsidR="009C505A">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1.25pt" o:ole="">
                  <v:imagedata r:id="rId9" o:title=""/>
                </v:shape>
                <o:OLEObject Type="Embed" ProgID="PBrush" ShapeID="_x0000_i1025" DrawAspect="Content" ObjectID="_1449050387" r:id="rId10"/>
              </w:object>
            </w:r>
          </w:p>
        </w:tc>
        <w:tc>
          <w:tcPr>
            <w:tcW w:w="8063" w:type="dxa"/>
          </w:tcPr>
          <w:p w:rsidR="009C505A" w:rsidRPr="003131F6" w:rsidRDefault="009C505A" w:rsidP="009C505A">
            <w:pPr>
              <w:pStyle w:val="Heading1"/>
              <w:jc w:val="center"/>
              <w:rPr>
                <w:sz w:val="32"/>
              </w:rPr>
            </w:pPr>
            <w:bookmarkStart w:id="0" w:name="_Toc375221006"/>
            <w:r w:rsidRPr="003131F6">
              <w:rPr>
                <w:sz w:val="32"/>
                <w:lang w:val="sr-Cyrl-CS"/>
              </w:rPr>
              <w:t>КЛИНИЧКИ ЦЕНТАР ВОЈВОДИНЕ</w:t>
            </w:r>
            <w:bookmarkEnd w:id="0"/>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9C505A">
      <w:pPr>
        <w:pStyle w:val="Footer"/>
        <w:tabs>
          <w:tab w:val="left" w:pos="720"/>
        </w:tabs>
        <w:jc w:val="both"/>
        <w:rPr>
          <w:b/>
          <w:noProof/>
        </w:rPr>
      </w:pPr>
    </w:p>
    <w:p w:rsidR="002D5B2C" w:rsidRPr="009C505A"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C21E73" w:rsidRDefault="00C21E73" w:rsidP="00C21E73">
      <w:pPr>
        <w:pStyle w:val="Footer"/>
        <w:tabs>
          <w:tab w:val="left" w:pos="720"/>
        </w:tabs>
        <w:jc w:val="center"/>
        <w:rPr>
          <w:b/>
          <w:noProof/>
          <w:lang w:val="sr-Cyrl-RS"/>
        </w:rPr>
      </w:pPr>
      <w:r w:rsidRPr="00C21E73">
        <w:rPr>
          <w:b/>
          <w:noProof/>
          <w:lang w:val="ru-RU"/>
        </w:rPr>
        <w:t>Сервисирање</w:t>
      </w:r>
      <w:r w:rsidRPr="00C21E73">
        <w:rPr>
          <w:b/>
          <w:noProof/>
        </w:rPr>
        <w:t xml:space="preserve"> </w:t>
      </w:r>
      <w:r w:rsidRPr="00C21E73">
        <w:rPr>
          <w:b/>
          <w:noProof/>
          <w:lang w:val="sr-Cyrl-RS"/>
        </w:rPr>
        <w:t>ултразвучног апарат</w:t>
      </w:r>
      <w:r w:rsidR="00790695">
        <w:rPr>
          <w:b/>
          <w:noProof/>
          <w:lang w:val="sr-Cyrl-RS"/>
        </w:rPr>
        <w:t>а</w:t>
      </w:r>
      <w:r w:rsidRPr="00C21E73">
        <w:rPr>
          <w:b/>
          <w:noProof/>
          <w:lang w:val="sr-Cyrl-RS"/>
        </w:rPr>
        <w:t xml:space="preserve"> произвођача </w:t>
      </w:r>
    </w:p>
    <w:p w:rsidR="00C21E73" w:rsidRDefault="00C21E73" w:rsidP="00C21E73">
      <w:pPr>
        <w:pStyle w:val="Footer"/>
        <w:tabs>
          <w:tab w:val="left" w:pos="720"/>
        </w:tabs>
        <w:jc w:val="center"/>
        <w:rPr>
          <w:b/>
          <w:noProof/>
          <w:lang w:val="sr-Cyrl-RS"/>
        </w:rPr>
      </w:pPr>
      <w:r w:rsidRPr="00C21E73">
        <w:rPr>
          <w:b/>
          <w:noProof/>
          <w:lang w:val="sr-Cyrl-RS"/>
        </w:rPr>
        <w:t>„</w:t>
      </w:r>
      <w:r w:rsidRPr="00C21E73">
        <w:rPr>
          <w:b/>
          <w:noProof/>
          <w:lang w:val="sr-Latn-RS"/>
        </w:rPr>
        <w:t xml:space="preserve">Toschiba Medical Systems Europe“, </w:t>
      </w:r>
      <w:r w:rsidRPr="00C21E73">
        <w:rPr>
          <w:b/>
          <w:noProof/>
          <w:lang w:val="sr-Cyrl-RS"/>
        </w:rPr>
        <w:t xml:space="preserve">Јапан </w:t>
      </w:r>
    </w:p>
    <w:p w:rsidR="00C21E73" w:rsidRPr="00C21E73" w:rsidRDefault="00C21E73" w:rsidP="00C21E73">
      <w:pPr>
        <w:pStyle w:val="Footer"/>
        <w:tabs>
          <w:tab w:val="left" w:pos="720"/>
        </w:tabs>
        <w:jc w:val="center"/>
        <w:rPr>
          <w:b/>
          <w:lang w:val="sr-Cyrl-BA"/>
        </w:rPr>
      </w:pPr>
      <w:r w:rsidRPr="00C21E73">
        <w:rPr>
          <w:b/>
          <w:noProof/>
          <w:lang w:val="sr-Cyrl-RS"/>
        </w:rPr>
        <w:t>за потребе</w:t>
      </w:r>
      <w:r w:rsidRPr="00C21E73">
        <w:rPr>
          <w:b/>
          <w:noProof/>
          <w:lang w:val="ru-RU"/>
        </w:rPr>
        <w:t xml:space="preserve"> Клиничког центра Војводине </w:t>
      </w:r>
    </w:p>
    <w:p w:rsidR="00631232" w:rsidRPr="00B55B00" w:rsidRDefault="00631232" w:rsidP="00B55B00">
      <w:pPr>
        <w:pStyle w:val="Footer"/>
        <w:tabs>
          <w:tab w:val="left" w:pos="720"/>
        </w:tabs>
        <w:jc w:val="center"/>
        <w:rPr>
          <w:b/>
          <w:highlight w:val="yellow"/>
          <w:lang w:val="sr-Cyrl-BA"/>
        </w:rPr>
      </w:pPr>
    </w:p>
    <w:p w:rsidR="00B55B00" w:rsidRDefault="00B55B00" w:rsidP="00631232">
      <w:pPr>
        <w:pStyle w:val="Footer"/>
        <w:tabs>
          <w:tab w:val="left" w:pos="720"/>
        </w:tabs>
        <w:jc w:val="center"/>
        <w:rPr>
          <w:b/>
          <w:highlight w:val="yellow"/>
          <w:lang w:val="sr-Cyrl-RS"/>
        </w:rPr>
      </w:pPr>
    </w:p>
    <w:p w:rsidR="00B55B00" w:rsidRPr="00B55B00" w:rsidRDefault="00B55B00" w:rsidP="00631232">
      <w:pPr>
        <w:pStyle w:val="Footer"/>
        <w:tabs>
          <w:tab w:val="left" w:pos="720"/>
        </w:tabs>
        <w:jc w:val="center"/>
        <w:rPr>
          <w:b/>
          <w:highlight w:val="yellow"/>
          <w:lang w:val="sr-Cyrl-RS"/>
        </w:rPr>
      </w:pPr>
    </w:p>
    <w:p w:rsidR="00631232" w:rsidRPr="00683B0E" w:rsidRDefault="00631232" w:rsidP="00631232">
      <w:pPr>
        <w:pStyle w:val="Footer"/>
        <w:tabs>
          <w:tab w:val="left" w:pos="720"/>
        </w:tabs>
        <w:jc w:val="center"/>
        <w:rPr>
          <w:b/>
        </w:rPr>
      </w:pPr>
      <w:r w:rsidRPr="00683B0E">
        <w:rPr>
          <w:b/>
        </w:rPr>
        <w:t>ПРЕГОВАРАЧКИ ПОСТУПАК БЕЗ ОБЈАВЉИВАЊА ПОЗИВА ЗА ПОДНОШЕЊЕ ПОНУДА</w:t>
      </w:r>
    </w:p>
    <w:p w:rsidR="00631232" w:rsidRPr="00683B0E" w:rsidRDefault="00631232" w:rsidP="00631232">
      <w:pPr>
        <w:pStyle w:val="Footer"/>
        <w:jc w:val="center"/>
        <w:rPr>
          <w:b/>
        </w:rPr>
      </w:pPr>
      <w:r w:rsidRPr="00683B0E">
        <w:rPr>
          <w:b/>
        </w:rPr>
        <w:t xml:space="preserve">БРОЈ </w:t>
      </w:r>
      <w:r w:rsidR="00C21E73">
        <w:rPr>
          <w:b/>
          <w:lang w:val="sr-Cyrl-RS"/>
        </w:rPr>
        <w:t>284</w:t>
      </w:r>
      <w:r w:rsidRPr="00683B0E">
        <w:rPr>
          <w:b/>
        </w:rPr>
        <w:t>-13-П</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C74F94" w:rsidRDefault="002D5B2C" w:rsidP="002D5B2C">
      <w:pPr>
        <w:pStyle w:val="Footer"/>
        <w:tabs>
          <w:tab w:val="left" w:pos="720"/>
        </w:tabs>
        <w:rPr>
          <w:noProof/>
        </w:rPr>
      </w:pPr>
    </w:p>
    <w:p w:rsidR="002D5B2C" w:rsidRPr="005B4BDC" w:rsidRDefault="002D5B2C" w:rsidP="002D5B2C">
      <w:pPr>
        <w:pStyle w:val="Footer"/>
        <w:tabs>
          <w:tab w:val="left" w:pos="720"/>
        </w:tabs>
        <w:rPr>
          <w:noProof/>
        </w:rPr>
      </w:pPr>
    </w:p>
    <w:p w:rsidR="002D5B2C" w:rsidRPr="00B60424" w:rsidRDefault="002D5B2C" w:rsidP="002D5B2C">
      <w:pPr>
        <w:pStyle w:val="Footer"/>
        <w:tabs>
          <w:tab w:val="left" w:pos="720"/>
        </w:tabs>
        <w:rPr>
          <w:noProof/>
        </w:rPr>
      </w:pPr>
    </w:p>
    <w:p w:rsidR="002D5B2C" w:rsidRDefault="002D5B2C" w:rsidP="002D5B2C">
      <w:pPr>
        <w:pStyle w:val="Footer"/>
        <w:tabs>
          <w:tab w:val="left" w:pos="720"/>
        </w:tabs>
        <w:jc w:val="center"/>
        <w:rPr>
          <w:b/>
          <w:noProof/>
          <w:lang w:val="sr-Cyrl-RS"/>
        </w:rPr>
      </w:pPr>
      <w:r w:rsidRPr="002D5B2C">
        <w:rPr>
          <w:b/>
          <w:noProof/>
        </w:rPr>
        <w:t>Нови Сад</w:t>
      </w:r>
      <w:r w:rsidR="005B4BDC" w:rsidRPr="005B4BDC">
        <w:rPr>
          <w:b/>
          <w:noProof/>
        </w:rPr>
        <w:t xml:space="preserve">, </w:t>
      </w:r>
      <w:r w:rsidR="004F7010" w:rsidRPr="00683B0E">
        <w:rPr>
          <w:b/>
          <w:noProof/>
        </w:rPr>
        <w:t xml:space="preserve">2013. </w:t>
      </w:r>
      <w:r w:rsidR="00B55B00" w:rsidRPr="00683B0E">
        <w:rPr>
          <w:b/>
          <w:noProof/>
        </w:rPr>
        <w:t>Г</w:t>
      </w:r>
      <w:r w:rsidR="004F7010" w:rsidRPr="00683B0E">
        <w:rPr>
          <w:b/>
          <w:noProof/>
        </w:rPr>
        <w:t>одина</w:t>
      </w:r>
    </w:p>
    <w:p w:rsidR="00B55B00" w:rsidRDefault="00B55B00" w:rsidP="002D5B2C">
      <w:pPr>
        <w:pStyle w:val="Footer"/>
        <w:tabs>
          <w:tab w:val="left" w:pos="720"/>
        </w:tabs>
        <w:jc w:val="center"/>
        <w:rPr>
          <w:b/>
          <w:noProof/>
          <w:lang w:val="sr-Cyrl-RS"/>
        </w:rPr>
      </w:pPr>
    </w:p>
    <w:p w:rsidR="00B55B00" w:rsidRDefault="00B55B00" w:rsidP="002D5B2C">
      <w:pPr>
        <w:pStyle w:val="Footer"/>
        <w:tabs>
          <w:tab w:val="left" w:pos="720"/>
        </w:tabs>
        <w:jc w:val="center"/>
        <w:rPr>
          <w:b/>
          <w:noProof/>
          <w:lang w:val="sr-Cyrl-RS"/>
        </w:rPr>
      </w:pPr>
    </w:p>
    <w:p w:rsidR="00B55B00" w:rsidRDefault="00B55B00" w:rsidP="002D5B2C">
      <w:pPr>
        <w:pStyle w:val="Footer"/>
        <w:tabs>
          <w:tab w:val="left" w:pos="720"/>
        </w:tabs>
        <w:jc w:val="center"/>
        <w:rPr>
          <w:b/>
          <w:noProof/>
          <w:lang w:val="sr-Cyrl-RS"/>
        </w:rPr>
      </w:pPr>
    </w:p>
    <w:p w:rsidR="00B55B00" w:rsidRDefault="00B55B00" w:rsidP="002D5B2C">
      <w:pPr>
        <w:pStyle w:val="Footer"/>
        <w:tabs>
          <w:tab w:val="left" w:pos="720"/>
        </w:tabs>
        <w:jc w:val="center"/>
        <w:rPr>
          <w:b/>
          <w:noProof/>
          <w:lang w:val="sr-Cyrl-RS"/>
        </w:rPr>
      </w:pPr>
    </w:p>
    <w:p w:rsidR="00B55B00" w:rsidRDefault="00B55B00" w:rsidP="002D5B2C">
      <w:pPr>
        <w:pStyle w:val="Footer"/>
        <w:tabs>
          <w:tab w:val="left" w:pos="720"/>
        </w:tabs>
        <w:jc w:val="center"/>
        <w:rPr>
          <w:b/>
          <w:noProof/>
          <w:lang w:val="sr-Cyrl-RS"/>
        </w:rPr>
      </w:pPr>
    </w:p>
    <w:p w:rsidR="00B55B00" w:rsidRDefault="00B55B00" w:rsidP="002D5B2C">
      <w:pPr>
        <w:pStyle w:val="Footer"/>
        <w:tabs>
          <w:tab w:val="left" w:pos="720"/>
        </w:tabs>
        <w:jc w:val="center"/>
        <w:rPr>
          <w:b/>
          <w:noProof/>
          <w:lang w:val="sr-Cyrl-RS"/>
        </w:rPr>
      </w:pPr>
    </w:p>
    <w:p w:rsidR="00B55B00" w:rsidRDefault="00B55B00" w:rsidP="002D5B2C">
      <w:pPr>
        <w:pStyle w:val="Footer"/>
        <w:tabs>
          <w:tab w:val="left" w:pos="720"/>
        </w:tabs>
        <w:jc w:val="center"/>
        <w:rPr>
          <w:b/>
          <w:noProof/>
          <w:lang w:val="sr-Cyrl-RS"/>
        </w:rPr>
      </w:pPr>
    </w:p>
    <w:p w:rsidR="00B55B00" w:rsidRPr="00B55B00" w:rsidRDefault="00B55B00" w:rsidP="002D5B2C">
      <w:pPr>
        <w:pStyle w:val="Footer"/>
        <w:tabs>
          <w:tab w:val="left" w:pos="720"/>
        </w:tabs>
        <w:jc w:val="center"/>
        <w:rPr>
          <w:b/>
          <w:noProof/>
          <w:lang w:val="sr-Cyrl-RS"/>
        </w:rPr>
      </w:pPr>
    </w:p>
    <w:p w:rsidR="00631232" w:rsidRPr="00150683" w:rsidRDefault="00631232" w:rsidP="00631232">
      <w:pPr>
        <w:ind w:firstLine="720"/>
        <w:jc w:val="both"/>
        <w:rPr>
          <w:rFonts w:eastAsia="TimesNewRomanPSMT"/>
        </w:rPr>
      </w:pPr>
      <w:bookmarkStart w:id="1" w:name="_Toc354658137"/>
      <w:bookmarkStart w:id="2" w:name="_Toc354658270"/>
      <w:bookmarkStart w:id="3" w:name="_Toc354658304"/>
      <w:bookmarkStart w:id="4"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eastAsia="TimesNewRomanPSMT"/>
        </w:rPr>
        <w:t xml:space="preserve">Мишљења Управе за јавне набавке о основаности примене преговарачког поступка, </w:t>
      </w:r>
      <w:r w:rsidRPr="00150683">
        <w:t>Одлуке о покретању поступка предметне јавне набавке и Решења о образовању комисије за предметну јавну набавку, припремљена је:</w:t>
      </w:r>
    </w:p>
    <w:p w:rsidR="00631232" w:rsidRPr="00150683" w:rsidRDefault="00631232" w:rsidP="00631232">
      <w:pPr>
        <w:ind w:firstLine="720"/>
        <w:jc w:val="both"/>
        <w:rPr>
          <w:rFonts w:eastAsia="TimesNewRomanPSMT"/>
        </w:rPr>
      </w:pPr>
    </w:p>
    <w:p w:rsidR="00631232" w:rsidRPr="00150683" w:rsidRDefault="00631232" w:rsidP="00631232">
      <w:pPr>
        <w:jc w:val="center"/>
        <w:rPr>
          <w:b/>
          <w:noProof/>
        </w:rPr>
      </w:pPr>
      <w:r w:rsidRPr="00150683">
        <w:rPr>
          <w:b/>
          <w:noProof/>
        </w:rPr>
        <w:t>КОНКУРСНА ДОКУМЕНТАЦИЈА</w:t>
      </w:r>
    </w:p>
    <w:p w:rsidR="00631232" w:rsidRPr="00150683" w:rsidRDefault="00631232" w:rsidP="00631232">
      <w:pPr>
        <w:jc w:val="center"/>
        <w:rPr>
          <w:b/>
          <w:noProof/>
        </w:rPr>
      </w:pPr>
    </w:p>
    <w:p w:rsidR="00C21E73" w:rsidRPr="00C21E73" w:rsidRDefault="00631232" w:rsidP="00C21E73">
      <w:pPr>
        <w:pStyle w:val="Footer"/>
        <w:tabs>
          <w:tab w:val="left" w:pos="720"/>
        </w:tabs>
        <w:rPr>
          <w:b/>
          <w:noProof/>
          <w:lang w:val="sr-Cyrl-RS"/>
        </w:rPr>
      </w:pPr>
      <w:r w:rsidRPr="00683B0E">
        <w:rPr>
          <w:b/>
          <w:noProof/>
        </w:rPr>
        <w:t xml:space="preserve">у </w:t>
      </w:r>
      <w:r w:rsidRPr="00683B0E">
        <w:rPr>
          <w:b/>
          <w:bCs/>
          <w:noProof/>
          <w:lang w:val="sr-Cyrl-CS"/>
        </w:rPr>
        <w:t>преговарачком поступку без објављивања позива за подношење понуда</w:t>
      </w:r>
      <w:r w:rsidR="00B55B00">
        <w:rPr>
          <w:b/>
          <w:noProof/>
        </w:rPr>
        <w:t xml:space="preserve"> јавне</w:t>
      </w:r>
      <w:r w:rsidR="00B55B00">
        <w:rPr>
          <w:b/>
          <w:noProof/>
          <w:lang w:val="sr-Cyrl-RS"/>
        </w:rPr>
        <w:t xml:space="preserve"> </w:t>
      </w:r>
      <w:r w:rsidRPr="00683B0E">
        <w:rPr>
          <w:b/>
          <w:noProof/>
        </w:rPr>
        <w:t xml:space="preserve">набавке </w:t>
      </w:r>
      <w:r w:rsidR="00683B0E">
        <w:rPr>
          <w:b/>
          <w:noProof/>
          <w:lang w:val="sr-Cyrl-RS"/>
        </w:rPr>
        <w:t>услуга</w:t>
      </w:r>
      <w:r w:rsidRPr="00683B0E">
        <w:rPr>
          <w:b/>
          <w:noProof/>
        </w:rPr>
        <w:t xml:space="preserve"> бр</w:t>
      </w:r>
      <w:r w:rsidR="00683B0E">
        <w:rPr>
          <w:b/>
          <w:noProof/>
          <w:lang w:val="sr-Cyrl-RS"/>
        </w:rPr>
        <w:t>.</w:t>
      </w:r>
      <w:r w:rsidR="00C21E73">
        <w:rPr>
          <w:b/>
          <w:noProof/>
          <w:lang w:val="sr-Cyrl-RS"/>
        </w:rPr>
        <w:t xml:space="preserve"> 284</w:t>
      </w:r>
      <w:r w:rsidRPr="00683B0E">
        <w:rPr>
          <w:b/>
          <w:noProof/>
        </w:rPr>
        <w:t xml:space="preserve">-13-П - </w:t>
      </w:r>
      <w:r w:rsidR="00C21E73" w:rsidRPr="00C21E73">
        <w:rPr>
          <w:b/>
          <w:noProof/>
          <w:lang w:val="ru-RU"/>
        </w:rPr>
        <w:t>Сервисирање</w:t>
      </w:r>
      <w:r w:rsidR="00C21E73" w:rsidRPr="00C21E73">
        <w:rPr>
          <w:b/>
          <w:noProof/>
        </w:rPr>
        <w:t xml:space="preserve"> </w:t>
      </w:r>
      <w:r w:rsidR="00C21E73" w:rsidRPr="00C21E73">
        <w:rPr>
          <w:b/>
          <w:noProof/>
          <w:lang w:val="sr-Cyrl-RS"/>
        </w:rPr>
        <w:t>ултразвучног апарат</w:t>
      </w:r>
      <w:r w:rsidR="00296533">
        <w:rPr>
          <w:b/>
          <w:noProof/>
          <w:lang w:val="sr-Cyrl-RS"/>
        </w:rPr>
        <w:t>а</w:t>
      </w:r>
      <w:r w:rsidR="00C21E73" w:rsidRPr="00C21E73">
        <w:rPr>
          <w:b/>
          <w:noProof/>
          <w:lang w:val="sr-Cyrl-RS"/>
        </w:rPr>
        <w:t xml:space="preserve"> произвођача „</w:t>
      </w:r>
      <w:r w:rsidR="00C21E73" w:rsidRPr="00C21E73">
        <w:rPr>
          <w:b/>
          <w:noProof/>
          <w:lang w:val="sr-Latn-RS"/>
        </w:rPr>
        <w:t xml:space="preserve">Toschiba Medical Systems Europe“, </w:t>
      </w:r>
      <w:r w:rsidR="00C21E73" w:rsidRPr="00C21E73">
        <w:rPr>
          <w:b/>
          <w:noProof/>
          <w:lang w:val="sr-Cyrl-RS"/>
        </w:rPr>
        <w:t>Јапан за потребе</w:t>
      </w:r>
      <w:r w:rsidR="00C21E73" w:rsidRPr="00C21E73">
        <w:rPr>
          <w:b/>
          <w:noProof/>
          <w:lang w:val="ru-RU"/>
        </w:rPr>
        <w:t xml:space="preserve"> Клиничког центра Војводине </w:t>
      </w:r>
    </w:p>
    <w:p w:rsidR="000C3B23" w:rsidRPr="00F9313D" w:rsidRDefault="000C3B23" w:rsidP="000C3B23"/>
    <w:bookmarkEnd w:id="1"/>
    <w:bookmarkEnd w:id="2"/>
    <w:bookmarkEnd w:id="3"/>
    <w:bookmarkEnd w:id="4"/>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Content>
        <w:p w:rsidR="00DD3983" w:rsidRPr="000C3B23" w:rsidRDefault="00DD3983">
          <w:pPr>
            <w:pStyle w:val="TOCHeading"/>
            <w:rPr>
              <w:rFonts w:ascii="Times New Roman" w:hAnsi="Times New Roman" w:cs="Times New Roman"/>
              <w:color w:val="auto"/>
              <w:sz w:val="24"/>
              <w:szCs w:val="24"/>
            </w:rPr>
          </w:pPr>
        </w:p>
        <w:p w:rsidR="000307EE" w:rsidRDefault="00BE17EC">
          <w:pPr>
            <w:pStyle w:val="TOC1"/>
            <w:rPr>
              <w:rFonts w:asciiTheme="minorHAnsi" w:eastAsiaTheme="minorEastAsia" w:hAnsiTheme="minorHAnsi" w:cstheme="minorBidi"/>
              <w:sz w:val="22"/>
              <w:szCs w:val="22"/>
              <w:lang w:val="en-US"/>
            </w:rPr>
          </w:pPr>
          <w:r>
            <w:fldChar w:fldCharType="begin"/>
          </w:r>
          <w:r w:rsidR="00DD3983">
            <w:instrText xml:space="preserve"> TOC \o "1-3" \h \z \u </w:instrText>
          </w:r>
          <w:r>
            <w:fldChar w:fldCharType="separate"/>
          </w:r>
          <w:hyperlink w:anchor="_Toc375221006" w:history="1">
            <w:r w:rsidR="000307EE" w:rsidRPr="00A05D94">
              <w:rPr>
                <w:rStyle w:val="Hyperlink"/>
              </w:rPr>
              <w:t>КЛИНИЧКИ ЦЕНТАР ВОЈВОДИНЕ</w:t>
            </w:r>
            <w:r w:rsidR="000307EE">
              <w:rPr>
                <w:webHidden/>
              </w:rPr>
              <w:tab/>
            </w:r>
            <w:r w:rsidR="000307EE">
              <w:rPr>
                <w:webHidden/>
              </w:rPr>
              <w:fldChar w:fldCharType="begin"/>
            </w:r>
            <w:r w:rsidR="000307EE">
              <w:rPr>
                <w:webHidden/>
              </w:rPr>
              <w:instrText xml:space="preserve"> PAGEREF _Toc375221006 \h </w:instrText>
            </w:r>
            <w:r w:rsidR="000307EE">
              <w:rPr>
                <w:webHidden/>
              </w:rPr>
            </w:r>
            <w:r w:rsidR="000307EE">
              <w:rPr>
                <w:webHidden/>
              </w:rPr>
              <w:fldChar w:fldCharType="separate"/>
            </w:r>
            <w:r w:rsidR="000307EE">
              <w:rPr>
                <w:webHidden/>
              </w:rPr>
              <w:t>1</w:t>
            </w:r>
            <w:r w:rsidR="000307EE">
              <w:rPr>
                <w:webHidden/>
              </w:rPr>
              <w:fldChar w:fldCharType="end"/>
            </w:r>
          </w:hyperlink>
        </w:p>
        <w:p w:rsidR="000307EE" w:rsidRDefault="00D84605">
          <w:pPr>
            <w:pStyle w:val="TOC2"/>
            <w:tabs>
              <w:tab w:val="left" w:pos="660"/>
              <w:tab w:val="right" w:leader="dot" w:pos="9060"/>
            </w:tabs>
            <w:rPr>
              <w:rFonts w:asciiTheme="minorHAnsi" w:eastAsiaTheme="minorEastAsia" w:hAnsiTheme="minorHAnsi" w:cstheme="minorBidi"/>
              <w:noProof/>
              <w:sz w:val="22"/>
              <w:szCs w:val="22"/>
              <w:lang w:val="en-US"/>
            </w:rPr>
          </w:pPr>
          <w:hyperlink w:anchor="_Toc375221007" w:history="1">
            <w:r w:rsidR="000307EE" w:rsidRPr="00A05D94">
              <w:rPr>
                <w:rStyle w:val="Hyperlink"/>
                <w:noProof/>
              </w:rPr>
              <w:t>1.</w:t>
            </w:r>
            <w:r w:rsidR="000307EE">
              <w:rPr>
                <w:rFonts w:asciiTheme="minorHAnsi" w:eastAsiaTheme="minorEastAsia" w:hAnsiTheme="minorHAnsi" w:cstheme="minorBidi"/>
                <w:noProof/>
                <w:sz w:val="22"/>
                <w:szCs w:val="22"/>
                <w:lang w:val="en-US"/>
              </w:rPr>
              <w:tab/>
            </w:r>
            <w:r w:rsidR="000307EE" w:rsidRPr="00A05D94">
              <w:rPr>
                <w:rStyle w:val="Hyperlink"/>
                <w:noProof/>
              </w:rPr>
              <w:t>ОПШТИ ПОДАЦИ О НАБАВЦИ</w:t>
            </w:r>
            <w:r w:rsidR="000307EE">
              <w:rPr>
                <w:noProof/>
                <w:webHidden/>
              </w:rPr>
              <w:tab/>
            </w:r>
            <w:r w:rsidR="000307EE">
              <w:rPr>
                <w:noProof/>
                <w:webHidden/>
              </w:rPr>
              <w:fldChar w:fldCharType="begin"/>
            </w:r>
            <w:r w:rsidR="000307EE">
              <w:rPr>
                <w:noProof/>
                <w:webHidden/>
              </w:rPr>
              <w:instrText xml:space="preserve"> PAGEREF _Toc375221007 \h </w:instrText>
            </w:r>
            <w:r w:rsidR="000307EE">
              <w:rPr>
                <w:noProof/>
                <w:webHidden/>
              </w:rPr>
            </w:r>
            <w:r w:rsidR="000307EE">
              <w:rPr>
                <w:noProof/>
                <w:webHidden/>
              </w:rPr>
              <w:fldChar w:fldCharType="separate"/>
            </w:r>
            <w:r w:rsidR="000307EE">
              <w:rPr>
                <w:noProof/>
                <w:webHidden/>
              </w:rPr>
              <w:t>3</w:t>
            </w:r>
            <w:r w:rsidR="000307EE">
              <w:rPr>
                <w:noProof/>
                <w:webHidden/>
              </w:rPr>
              <w:fldChar w:fldCharType="end"/>
            </w:r>
          </w:hyperlink>
        </w:p>
        <w:p w:rsidR="000307EE" w:rsidRDefault="00D84605">
          <w:pPr>
            <w:pStyle w:val="TOC2"/>
            <w:tabs>
              <w:tab w:val="left" w:pos="660"/>
              <w:tab w:val="right" w:leader="dot" w:pos="9060"/>
            </w:tabs>
            <w:rPr>
              <w:rFonts w:asciiTheme="minorHAnsi" w:eastAsiaTheme="minorEastAsia" w:hAnsiTheme="minorHAnsi" w:cstheme="minorBidi"/>
              <w:noProof/>
              <w:sz w:val="22"/>
              <w:szCs w:val="22"/>
              <w:lang w:val="en-US"/>
            </w:rPr>
          </w:pPr>
          <w:hyperlink w:anchor="_Toc375221008" w:history="1">
            <w:r w:rsidR="000307EE" w:rsidRPr="00A05D94">
              <w:rPr>
                <w:rStyle w:val="Hyperlink"/>
                <w:noProof/>
                <w:lang w:val="sl-SI"/>
              </w:rPr>
              <w:t>2.</w:t>
            </w:r>
            <w:r w:rsidR="000307EE">
              <w:rPr>
                <w:rFonts w:asciiTheme="minorHAnsi" w:eastAsiaTheme="minorEastAsia" w:hAnsiTheme="minorHAnsi" w:cstheme="minorBidi"/>
                <w:noProof/>
                <w:sz w:val="22"/>
                <w:szCs w:val="22"/>
                <w:lang w:val="en-US"/>
              </w:rPr>
              <w:tab/>
            </w:r>
            <w:r w:rsidR="000307EE" w:rsidRPr="00A05D94">
              <w:rPr>
                <w:rStyle w:val="Hyperlink"/>
                <w:noProof/>
              </w:rPr>
              <w:t>ПОДАЦИ О ПРЕДМЕТУ ЈАВНЕ НАБАВКЕ</w:t>
            </w:r>
            <w:r w:rsidR="000307EE">
              <w:rPr>
                <w:noProof/>
                <w:webHidden/>
              </w:rPr>
              <w:tab/>
            </w:r>
            <w:r w:rsidR="000307EE">
              <w:rPr>
                <w:noProof/>
                <w:webHidden/>
              </w:rPr>
              <w:fldChar w:fldCharType="begin"/>
            </w:r>
            <w:r w:rsidR="000307EE">
              <w:rPr>
                <w:noProof/>
                <w:webHidden/>
              </w:rPr>
              <w:instrText xml:space="preserve"> PAGEREF _Toc375221008 \h </w:instrText>
            </w:r>
            <w:r w:rsidR="000307EE">
              <w:rPr>
                <w:noProof/>
                <w:webHidden/>
              </w:rPr>
            </w:r>
            <w:r w:rsidR="000307EE">
              <w:rPr>
                <w:noProof/>
                <w:webHidden/>
              </w:rPr>
              <w:fldChar w:fldCharType="separate"/>
            </w:r>
            <w:r w:rsidR="000307EE">
              <w:rPr>
                <w:noProof/>
                <w:webHidden/>
              </w:rPr>
              <w:t>4</w:t>
            </w:r>
            <w:r w:rsidR="000307EE">
              <w:rPr>
                <w:noProof/>
                <w:webHidden/>
              </w:rPr>
              <w:fldChar w:fldCharType="end"/>
            </w:r>
          </w:hyperlink>
        </w:p>
        <w:p w:rsidR="000307EE" w:rsidRDefault="00D84605">
          <w:pPr>
            <w:pStyle w:val="TOC2"/>
            <w:tabs>
              <w:tab w:val="left" w:pos="660"/>
              <w:tab w:val="right" w:leader="dot" w:pos="9060"/>
            </w:tabs>
            <w:rPr>
              <w:rFonts w:asciiTheme="minorHAnsi" w:eastAsiaTheme="minorEastAsia" w:hAnsiTheme="minorHAnsi" w:cstheme="minorBidi"/>
              <w:noProof/>
              <w:sz w:val="22"/>
              <w:szCs w:val="22"/>
              <w:lang w:val="en-US"/>
            </w:rPr>
          </w:pPr>
          <w:hyperlink w:anchor="_Toc375221009" w:history="1">
            <w:r w:rsidR="000307EE" w:rsidRPr="00A05D94">
              <w:rPr>
                <w:rStyle w:val="Hyperlink"/>
                <w:noProof/>
              </w:rPr>
              <w:t>3.</w:t>
            </w:r>
            <w:r w:rsidR="000307EE">
              <w:rPr>
                <w:rFonts w:asciiTheme="minorHAnsi" w:eastAsiaTheme="minorEastAsia" w:hAnsiTheme="minorHAnsi" w:cstheme="minorBidi"/>
                <w:noProof/>
                <w:sz w:val="22"/>
                <w:szCs w:val="22"/>
                <w:lang w:val="en-US"/>
              </w:rPr>
              <w:tab/>
            </w:r>
            <w:r w:rsidR="000307EE" w:rsidRPr="00A05D94">
              <w:rPr>
                <w:rStyle w:val="Hyperlink"/>
                <w:noProof/>
              </w:rPr>
              <w:t>ОПИС ПРЕДМЕТА ЈАВНЕ НАБАВКЕ</w:t>
            </w:r>
            <w:r w:rsidR="000307EE">
              <w:rPr>
                <w:noProof/>
                <w:webHidden/>
              </w:rPr>
              <w:tab/>
            </w:r>
            <w:r w:rsidR="000307EE">
              <w:rPr>
                <w:noProof/>
                <w:webHidden/>
              </w:rPr>
              <w:fldChar w:fldCharType="begin"/>
            </w:r>
            <w:r w:rsidR="000307EE">
              <w:rPr>
                <w:noProof/>
                <w:webHidden/>
              </w:rPr>
              <w:instrText xml:space="preserve"> PAGEREF _Toc375221009 \h </w:instrText>
            </w:r>
            <w:r w:rsidR="000307EE">
              <w:rPr>
                <w:noProof/>
                <w:webHidden/>
              </w:rPr>
            </w:r>
            <w:r w:rsidR="000307EE">
              <w:rPr>
                <w:noProof/>
                <w:webHidden/>
              </w:rPr>
              <w:fldChar w:fldCharType="separate"/>
            </w:r>
            <w:r w:rsidR="000307EE">
              <w:rPr>
                <w:noProof/>
                <w:webHidden/>
              </w:rPr>
              <w:t>5</w:t>
            </w:r>
            <w:r w:rsidR="000307EE">
              <w:rPr>
                <w:noProof/>
                <w:webHidden/>
              </w:rPr>
              <w:fldChar w:fldCharType="end"/>
            </w:r>
          </w:hyperlink>
        </w:p>
        <w:p w:rsidR="000307EE" w:rsidRDefault="00D84605">
          <w:pPr>
            <w:pStyle w:val="TOC2"/>
            <w:tabs>
              <w:tab w:val="left" w:pos="660"/>
              <w:tab w:val="right" w:leader="dot" w:pos="9060"/>
            </w:tabs>
            <w:rPr>
              <w:rFonts w:asciiTheme="minorHAnsi" w:eastAsiaTheme="minorEastAsia" w:hAnsiTheme="minorHAnsi" w:cstheme="minorBidi"/>
              <w:noProof/>
              <w:sz w:val="22"/>
              <w:szCs w:val="22"/>
              <w:lang w:val="en-US"/>
            </w:rPr>
          </w:pPr>
          <w:hyperlink w:anchor="_Toc375221010" w:history="1">
            <w:r w:rsidR="000307EE" w:rsidRPr="00A05D94">
              <w:rPr>
                <w:rStyle w:val="Hyperlink"/>
                <w:noProof/>
              </w:rPr>
              <w:t>4.</w:t>
            </w:r>
            <w:r w:rsidR="000307EE">
              <w:rPr>
                <w:rFonts w:asciiTheme="minorHAnsi" w:eastAsiaTheme="minorEastAsia" w:hAnsiTheme="minorHAnsi" w:cstheme="minorBidi"/>
                <w:noProof/>
                <w:sz w:val="22"/>
                <w:szCs w:val="22"/>
                <w:lang w:val="en-US"/>
              </w:rPr>
              <w:tab/>
            </w:r>
            <w:r w:rsidR="000307EE" w:rsidRPr="00A05D94">
              <w:rPr>
                <w:rStyle w:val="Hyperlink"/>
                <w:noProof/>
              </w:rPr>
              <w:t>УСЛОВИ ЗА УЧЕШЋЕ У ПОСТУПКУ ЈАВНЕ НАБАВКЕ ИЗ ЧЛ. 75. И 76. ЗАКОНА И УПУТСТВО КАКО СЕ ДОКАЗУЈЕ ИСПУЊЕНОСТ ТИХ УСЛОВА</w:t>
            </w:r>
            <w:r w:rsidR="000307EE">
              <w:rPr>
                <w:noProof/>
                <w:webHidden/>
              </w:rPr>
              <w:tab/>
            </w:r>
            <w:r w:rsidR="000307EE">
              <w:rPr>
                <w:noProof/>
                <w:webHidden/>
              </w:rPr>
              <w:fldChar w:fldCharType="begin"/>
            </w:r>
            <w:r w:rsidR="000307EE">
              <w:rPr>
                <w:noProof/>
                <w:webHidden/>
              </w:rPr>
              <w:instrText xml:space="preserve"> PAGEREF _Toc375221010 \h </w:instrText>
            </w:r>
            <w:r w:rsidR="000307EE">
              <w:rPr>
                <w:noProof/>
                <w:webHidden/>
              </w:rPr>
            </w:r>
            <w:r w:rsidR="000307EE">
              <w:rPr>
                <w:noProof/>
                <w:webHidden/>
              </w:rPr>
              <w:fldChar w:fldCharType="separate"/>
            </w:r>
            <w:r w:rsidR="000307EE">
              <w:rPr>
                <w:noProof/>
                <w:webHidden/>
              </w:rPr>
              <w:t>6</w:t>
            </w:r>
            <w:r w:rsidR="000307EE">
              <w:rPr>
                <w:noProof/>
                <w:webHidden/>
              </w:rPr>
              <w:fldChar w:fldCharType="end"/>
            </w:r>
          </w:hyperlink>
        </w:p>
        <w:p w:rsidR="000307EE" w:rsidRDefault="00D84605">
          <w:pPr>
            <w:pStyle w:val="TOC2"/>
            <w:tabs>
              <w:tab w:val="left" w:pos="660"/>
              <w:tab w:val="right" w:leader="dot" w:pos="9060"/>
            </w:tabs>
            <w:rPr>
              <w:rFonts w:asciiTheme="minorHAnsi" w:eastAsiaTheme="minorEastAsia" w:hAnsiTheme="minorHAnsi" w:cstheme="minorBidi"/>
              <w:noProof/>
              <w:sz w:val="22"/>
              <w:szCs w:val="22"/>
              <w:lang w:val="en-US"/>
            </w:rPr>
          </w:pPr>
          <w:hyperlink w:anchor="_Toc375221011" w:history="1">
            <w:r w:rsidR="000307EE" w:rsidRPr="00A05D94">
              <w:rPr>
                <w:rStyle w:val="Hyperlink"/>
                <w:noProof/>
              </w:rPr>
              <w:t>5.</w:t>
            </w:r>
            <w:r w:rsidR="000307EE">
              <w:rPr>
                <w:rFonts w:asciiTheme="minorHAnsi" w:eastAsiaTheme="minorEastAsia" w:hAnsiTheme="minorHAnsi" w:cstheme="minorBidi"/>
                <w:noProof/>
                <w:sz w:val="22"/>
                <w:szCs w:val="22"/>
                <w:lang w:val="en-US"/>
              </w:rPr>
              <w:tab/>
            </w:r>
            <w:r w:rsidR="000307EE" w:rsidRPr="00A05D94">
              <w:rPr>
                <w:rStyle w:val="Hyperlink"/>
                <w:noProof/>
              </w:rPr>
              <w:t>ЕЛЕМЕНТИ УГОВОРА О КОЈИМА ЋЕ СЕ ПРЕГОВАРАТИ И НАЧИН ПРЕГОВАРАЊА</w:t>
            </w:r>
            <w:r w:rsidR="000307EE">
              <w:rPr>
                <w:noProof/>
                <w:webHidden/>
              </w:rPr>
              <w:tab/>
            </w:r>
            <w:r w:rsidR="000307EE">
              <w:rPr>
                <w:noProof/>
                <w:webHidden/>
              </w:rPr>
              <w:fldChar w:fldCharType="begin"/>
            </w:r>
            <w:r w:rsidR="000307EE">
              <w:rPr>
                <w:noProof/>
                <w:webHidden/>
              </w:rPr>
              <w:instrText xml:space="preserve"> PAGEREF _Toc375221011 \h </w:instrText>
            </w:r>
            <w:r w:rsidR="000307EE">
              <w:rPr>
                <w:noProof/>
                <w:webHidden/>
              </w:rPr>
            </w:r>
            <w:r w:rsidR="000307EE">
              <w:rPr>
                <w:noProof/>
                <w:webHidden/>
              </w:rPr>
              <w:fldChar w:fldCharType="separate"/>
            </w:r>
            <w:r w:rsidR="000307EE">
              <w:rPr>
                <w:noProof/>
                <w:webHidden/>
              </w:rPr>
              <w:t>11</w:t>
            </w:r>
            <w:r w:rsidR="000307EE">
              <w:rPr>
                <w:noProof/>
                <w:webHidden/>
              </w:rPr>
              <w:fldChar w:fldCharType="end"/>
            </w:r>
          </w:hyperlink>
        </w:p>
        <w:p w:rsidR="000307EE" w:rsidRDefault="00D84605">
          <w:pPr>
            <w:pStyle w:val="TOC2"/>
            <w:tabs>
              <w:tab w:val="left" w:pos="660"/>
              <w:tab w:val="right" w:leader="dot" w:pos="9060"/>
            </w:tabs>
            <w:rPr>
              <w:rFonts w:asciiTheme="minorHAnsi" w:eastAsiaTheme="minorEastAsia" w:hAnsiTheme="minorHAnsi" w:cstheme="minorBidi"/>
              <w:noProof/>
              <w:sz w:val="22"/>
              <w:szCs w:val="22"/>
              <w:lang w:val="en-US"/>
            </w:rPr>
          </w:pPr>
          <w:hyperlink w:anchor="_Toc375221012" w:history="1">
            <w:r w:rsidR="000307EE" w:rsidRPr="00A05D94">
              <w:rPr>
                <w:rStyle w:val="Hyperlink"/>
                <w:noProof/>
              </w:rPr>
              <w:t>6.</w:t>
            </w:r>
            <w:r w:rsidR="000307EE">
              <w:rPr>
                <w:rFonts w:asciiTheme="minorHAnsi" w:eastAsiaTheme="minorEastAsia" w:hAnsiTheme="minorHAnsi" w:cstheme="minorBidi"/>
                <w:noProof/>
                <w:sz w:val="22"/>
                <w:szCs w:val="22"/>
                <w:lang w:val="en-US"/>
              </w:rPr>
              <w:tab/>
            </w:r>
            <w:r w:rsidR="000307EE" w:rsidRPr="00A05D94">
              <w:rPr>
                <w:rStyle w:val="Hyperlink"/>
                <w:noProof/>
              </w:rPr>
              <w:t>УПУТСТВО ПОНУЂАЧИМА КАКО ДА САЧИНЕ ПОНУДУ</w:t>
            </w:r>
            <w:r w:rsidR="000307EE">
              <w:rPr>
                <w:noProof/>
                <w:webHidden/>
              </w:rPr>
              <w:tab/>
            </w:r>
            <w:r w:rsidR="000307EE">
              <w:rPr>
                <w:noProof/>
                <w:webHidden/>
              </w:rPr>
              <w:fldChar w:fldCharType="begin"/>
            </w:r>
            <w:r w:rsidR="000307EE">
              <w:rPr>
                <w:noProof/>
                <w:webHidden/>
              </w:rPr>
              <w:instrText xml:space="preserve"> PAGEREF _Toc375221012 \h </w:instrText>
            </w:r>
            <w:r w:rsidR="000307EE">
              <w:rPr>
                <w:noProof/>
                <w:webHidden/>
              </w:rPr>
            </w:r>
            <w:r w:rsidR="000307EE">
              <w:rPr>
                <w:noProof/>
                <w:webHidden/>
              </w:rPr>
              <w:fldChar w:fldCharType="separate"/>
            </w:r>
            <w:r w:rsidR="000307EE">
              <w:rPr>
                <w:noProof/>
                <w:webHidden/>
              </w:rPr>
              <w:t>12</w:t>
            </w:r>
            <w:r w:rsidR="000307EE">
              <w:rPr>
                <w:noProof/>
                <w:webHidden/>
              </w:rPr>
              <w:fldChar w:fldCharType="end"/>
            </w:r>
          </w:hyperlink>
        </w:p>
        <w:p w:rsidR="000307EE" w:rsidRDefault="00D84605">
          <w:pPr>
            <w:pStyle w:val="TOC2"/>
            <w:tabs>
              <w:tab w:val="left" w:pos="660"/>
              <w:tab w:val="right" w:leader="dot" w:pos="9060"/>
            </w:tabs>
            <w:rPr>
              <w:rFonts w:asciiTheme="minorHAnsi" w:eastAsiaTheme="minorEastAsia" w:hAnsiTheme="minorHAnsi" w:cstheme="minorBidi"/>
              <w:noProof/>
              <w:sz w:val="22"/>
              <w:szCs w:val="22"/>
              <w:lang w:val="en-US"/>
            </w:rPr>
          </w:pPr>
          <w:hyperlink w:anchor="_Toc375221013" w:history="1">
            <w:r w:rsidR="000307EE" w:rsidRPr="00A05D94">
              <w:rPr>
                <w:rStyle w:val="Hyperlink"/>
                <w:noProof/>
              </w:rPr>
              <w:t>7.</w:t>
            </w:r>
            <w:r w:rsidR="000307EE">
              <w:rPr>
                <w:rFonts w:asciiTheme="minorHAnsi" w:eastAsiaTheme="minorEastAsia" w:hAnsiTheme="minorHAnsi" w:cstheme="minorBidi"/>
                <w:noProof/>
                <w:sz w:val="22"/>
                <w:szCs w:val="22"/>
                <w:lang w:val="en-US"/>
              </w:rPr>
              <w:tab/>
            </w:r>
            <w:r w:rsidR="000307EE" w:rsidRPr="00A05D94">
              <w:rPr>
                <w:rStyle w:val="Hyperlink"/>
                <w:noProof/>
              </w:rPr>
              <w:t>ИЗЈАВА О НЕЗАВИСНОЈ ПОНУДИ</w:t>
            </w:r>
            <w:r w:rsidR="000307EE">
              <w:rPr>
                <w:noProof/>
                <w:webHidden/>
              </w:rPr>
              <w:tab/>
            </w:r>
            <w:r w:rsidR="000307EE">
              <w:rPr>
                <w:noProof/>
                <w:webHidden/>
              </w:rPr>
              <w:fldChar w:fldCharType="begin"/>
            </w:r>
            <w:r w:rsidR="000307EE">
              <w:rPr>
                <w:noProof/>
                <w:webHidden/>
              </w:rPr>
              <w:instrText xml:space="preserve"> PAGEREF _Toc375221013 \h </w:instrText>
            </w:r>
            <w:r w:rsidR="000307EE">
              <w:rPr>
                <w:noProof/>
                <w:webHidden/>
              </w:rPr>
            </w:r>
            <w:r w:rsidR="000307EE">
              <w:rPr>
                <w:noProof/>
                <w:webHidden/>
              </w:rPr>
              <w:fldChar w:fldCharType="separate"/>
            </w:r>
            <w:r w:rsidR="000307EE">
              <w:rPr>
                <w:noProof/>
                <w:webHidden/>
              </w:rPr>
              <w:t>20</w:t>
            </w:r>
            <w:r w:rsidR="000307EE">
              <w:rPr>
                <w:noProof/>
                <w:webHidden/>
              </w:rPr>
              <w:fldChar w:fldCharType="end"/>
            </w:r>
          </w:hyperlink>
        </w:p>
        <w:p w:rsidR="000307EE" w:rsidRDefault="00D84605">
          <w:pPr>
            <w:pStyle w:val="TOC2"/>
            <w:tabs>
              <w:tab w:val="left" w:pos="660"/>
              <w:tab w:val="right" w:leader="dot" w:pos="9060"/>
            </w:tabs>
            <w:rPr>
              <w:rFonts w:asciiTheme="minorHAnsi" w:eastAsiaTheme="minorEastAsia" w:hAnsiTheme="minorHAnsi" w:cstheme="minorBidi"/>
              <w:noProof/>
              <w:sz w:val="22"/>
              <w:szCs w:val="22"/>
              <w:lang w:val="en-US"/>
            </w:rPr>
          </w:pPr>
          <w:hyperlink w:anchor="_Toc375221014" w:history="1">
            <w:r w:rsidR="000307EE" w:rsidRPr="00A05D94">
              <w:rPr>
                <w:rStyle w:val="Hyperlink"/>
                <w:noProof/>
              </w:rPr>
              <w:t>8.</w:t>
            </w:r>
            <w:r w:rsidR="000307EE">
              <w:rPr>
                <w:rFonts w:asciiTheme="minorHAnsi" w:eastAsiaTheme="minorEastAsia" w:hAnsiTheme="minorHAnsi" w:cstheme="minorBidi"/>
                <w:noProof/>
                <w:sz w:val="22"/>
                <w:szCs w:val="22"/>
                <w:lang w:val="en-US"/>
              </w:rPr>
              <w:tab/>
            </w:r>
            <w:r w:rsidR="000307EE" w:rsidRPr="00A05D94">
              <w:rPr>
                <w:rStyle w:val="Hyperlink"/>
                <w:noProof/>
              </w:rPr>
              <w:t>ОБРАЗАЦ ИЗЈАВЕ О ПОШТОВАЊУ ОБАВЕЗА</w:t>
            </w:r>
            <w:r w:rsidR="000307EE">
              <w:rPr>
                <w:noProof/>
                <w:webHidden/>
              </w:rPr>
              <w:tab/>
            </w:r>
            <w:r w:rsidR="000307EE">
              <w:rPr>
                <w:noProof/>
                <w:webHidden/>
              </w:rPr>
              <w:fldChar w:fldCharType="begin"/>
            </w:r>
            <w:r w:rsidR="000307EE">
              <w:rPr>
                <w:noProof/>
                <w:webHidden/>
              </w:rPr>
              <w:instrText xml:space="preserve"> PAGEREF _Toc375221014 \h </w:instrText>
            </w:r>
            <w:r w:rsidR="000307EE">
              <w:rPr>
                <w:noProof/>
                <w:webHidden/>
              </w:rPr>
            </w:r>
            <w:r w:rsidR="000307EE">
              <w:rPr>
                <w:noProof/>
                <w:webHidden/>
              </w:rPr>
              <w:fldChar w:fldCharType="separate"/>
            </w:r>
            <w:r w:rsidR="000307EE">
              <w:rPr>
                <w:noProof/>
                <w:webHidden/>
              </w:rPr>
              <w:t>21</w:t>
            </w:r>
            <w:r w:rsidR="000307EE">
              <w:rPr>
                <w:noProof/>
                <w:webHidden/>
              </w:rPr>
              <w:fldChar w:fldCharType="end"/>
            </w:r>
          </w:hyperlink>
        </w:p>
        <w:p w:rsidR="000307EE" w:rsidRDefault="00D84605">
          <w:pPr>
            <w:pStyle w:val="TOC2"/>
            <w:tabs>
              <w:tab w:val="left" w:pos="660"/>
              <w:tab w:val="right" w:leader="dot" w:pos="9060"/>
            </w:tabs>
            <w:rPr>
              <w:rFonts w:asciiTheme="minorHAnsi" w:eastAsiaTheme="minorEastAsia" w:hAnsiTheme="minorHAnsi" w:cstheme="minorBidi"/>
              <w:noProof/>
              <w:sz w:val="22"/>
              <w:szCs w:val="22"/>
              <w:lang w:val="en-US"/>
            </w:rPr>
          </w:pPr>
          <w:hyperlink w:anchor="_Toc375221015" w:history="1">
            <w:r w:rsidR="000307EE" w:rsidRPr="00A05D94">
              <w:rPr>
                <w:rStyle w:val="Hyperlink"/>
                <w:noProof/>
              </w:rPr>
              <w:t>9.</w:t>
            </w:r>
            <w:r w:rsidR="000307EE">
              <w:rPr>
                <w:rFonts w:asciiTheme="minorHAnsi" w:eastAsiaTheme="minorEastAsia" w:hAnsiTheme="minorHAnsi" w:cstheme="minorBidi"/>
                <w:noProof/>
                <w:sz w:val="22"/>
                <w:szCs w:val="22"/>
                <w:lang w:val="en-US"/>
              </w:rPr>
              <w:tab/>
            </w:r>
            <w:r w:rsidR="000307EE" w:rsidRPr="00A05D94">
              <w:rPr>
                <w:rStyle w:val="Hyperlink"/>
                <w:noProof/>
              </w:rPr>
              <w:t>ОБРАЗАЦ СТРУКТУРЕ ПОНУЂЕНЕ ЦЕНЕ</w:t>
            </w:r>
            <w:r w:rsidR="000307EE">
              <w:rPr>
                <w:noProof/>
                <w:webHidden/>
              </w:rPr>
              <w:tab/>
            </w:r>
            <w:r w:rsidR="000307EE">
              <w:rPr>
                <w:noProof/>
                <w:webHidden/>
              </w:rPr>
              <w:fldChar w:fldCharType="begin"/>
            </w:r>
            <w:r w:rsidR="000307EE">
              <w:rPr>
                <w:noProof/>
                <w:webHidden/>
              </w:rPr>
              <w:instrText xml:space="preserve"> PAGEREF _Toc375221015 \h </w:instrText>
            </w:r>
            <w:r w:rsidR="000307EE">
              <w:rPr>
                <w:noProof/>
                <w:webHidden/>
              </w:rPr>
            </w:r>
            <w:r w:rsidR="000307EE">
              <w:rPr>
                <w:noProof/>
                <w:webHidden/>
              </w:rPr>
              <w:fldChar w:fldCharType="separate"/>
            </w:r>
            <w:r w:rsidR="000307EE">
              <w:rPr>
                <w:noProof/>
                <w:webHidden/>
              </w:rPr>
              <w:t>22</w:t>
            </w:r>
            <w:r w:rsidR="000307EE">
              <w:rPr>
                <w:noProof/>
                <w:webHidden/>
              </w:rPr>
              <w:fldChar w:fldCharType="end"/>
            </w:r>
          </w:hyperlink>
        </w:p>
        <w:p w:rsidR="000307EE" w:rsidRDefault="00D84605">
          <w:pPr>
            <w:pStyle w:val="TOC2"/>
            <w:tabs>
              <w:tab w:val="left" w:pos="880"/>
              <w:tab w:val="right" w:leader="dot" w:pos="9060"/>
            </w:tabs>
            <w:rPr>
              <w:rFonts w:asciiTheme="minorHAnsi" w:eastAsiaTheme="minorEastAsia" w:hAnsiTheme="minorHAnsi" w:cstheme="minorBidi"/>
              <w:noProof/>
              <w:sz w:val="22"/>
              <w:szCs w:val="22"/>
              <w:lang w:val="en-US"/>
            </w:rPr>
          </w:pPr>
          <w:hyperlink w:anchor="_Toc375221016" w:history="1">
            <w:r w:rsidR="000307EE" w:rsidRPr="00A05D94">
              <w:rPr>
                <w:rStyle w:val="Hyperlink"/>
                <w:noProof/>
              </w:rPr>
              <w:t>10.</w:t>
            </w:r>
            <w:r w:rsidR="000307EE">
              <w:rPr>
                <w:rFonts w:asciiTheme="minorHAnsi" w:eastAsiaTheme="minorEastAsia" w:hAnsiTheme="minorHAnsi" w:cstheme="minorBidi"/>
                <w:noProof/>
                <w:sz w:val="22"/>
                <w:szCs w:val="22"/>
                <w:lang w:val="en-US"/>
              </w:rPr>
              <w:tab/>
            </w:r>
            <w:r w:rsidR="000307EE" w:rsidRPr="00A05D94">
              <w:rPr>
                <w:rStyle w:val="Hyperlink"/>
                <w:noProof/>
              </w:rPr>
              <w:t>ОБРАЗАЦ ТРОШКОВА ПРИПРЕМЕ ПОНУДЕ</w:t>
            </w:r>
            <w:r w:rsidR="000307EE">
              <w:rPr>
                <w:noProof/>
                <w:webHidden/>
              </w:rPr>
              <w:tab/>
            </w:r>
            <w:r w:rsidR="000307EE">
              <w:rPr>
                <w:noProof/>
                <w:webHidden/>
              </w:rPr>
              <w:fldChar w:fldCharType="begin"/>
            </w:r>
            <w:r w:rsidR="000307EE">
              <w:rPr>
                <w:noProof/>
                <w:webHidden/>
              </w:rPr>
              <w:instrText xml:space="preserve"> PAGEREF _Toc375221016 \h </w:instrText>
            </w:r>
            <w:r w:rsidR="000307EE">
              <w:rPr>
                <w:noProof/>
                <w:webHidden/>
              </w:rPr>
            </w:r>
            <w:r w:rsidR="000307EE">
              <w:rPr>
                <w:noProof/>
                <w:webHidden/>
              </w:rPr>
              <w:fldChar w:fldCharType="separate"/>
            </w:r>
            <w:r w:rsidR="000307EE">
              <w:rPr>
                <w:noProof/>
                <w:webHidden/>
              </w:rPr>
              <w:t>23</w:t>
            </w:r>
            <w:r w:rsidR="000307EE">
              <w:rPr>
                <w:noProof/>
                <w:webHidden/>
              </w:rPr>
              <w:fldChar w:fldCharType="end"/>
            </w:r>
          </w:hyperlink>
        </w:p>
        <w:p w:rsidR="000307EE" w:rsidRDefault="00D84605">
          <w:pPr>
            <w:pStyle w:val="TOC2"/>
            <w:tabs>
              <w:tab w:val="left" w:pos="880"/>
              <w:tab w:val="right" w:leader="dot" w:pos="9060"/>
            </w:tabs>
            <w:rPr>
              <w:rFonts w:asciiTheme="minorHAnsi" w:eastAsiaTheme="minorEastAsia" w:hAnsiTheme="minorHAnsi" w:cstheme="minorBidi"/>
              <w:noProof/>
              <w:sz w:val="22"/>
              <w:szCs w:val="22"/>
              <w:lang w:val="en-US"/>
            </w:rPr>
          </w:pPr>
          <w:hyperlink w:anchor="_Toc375221017" w:history="1">
            <w:r w:rsidR="000307EE" w:rsidRPr="00A05D94">
              <w:rPr>
                <w:rStyle w:val="Hyperlink"/>
                <w:noProof/>
              </w:rPr>
              <w:t>11.</w:t>
            </w:r>
            <w:r w:rsidR="000307EE">
              <w:rPr>
                <w:rFonts w:asciiTheme="minorHAnsi" w:eastAsiaTheme="minorEastAsia" w:hAnsiTheme="minorHAnsi" w:cstheme="minorBidi"/>
                <w:noProof/>
                <w:sz w:val="22"/>
                <w:szCs w:val="22"/>
                <w:lang w:val="en-US"/>
              </w:rPr>
              <w:tab/>
            </w:r>
            <w:r w:rsidR="000307EE" w:rsidRPr="00A05D94">
              <w:rPr>
                <w:rStyle w:val="Hyperlink"/>
                <w:noProof/>
              </w:rPr>
              <w:t>ОБРАЗАЦ ПОНУДЕ</w:t>
            </w:r>
            <w:r w:rsidR="000307EE">
              <w:rPr>
                <w:noProof/>
                <w:webHidden/>
              </w:rPr>
              <w:tab/>
            </w:r>
            <w:r w:rsidR="000307EE">
              <w:rPr>
                <w:noProof/>
                <w:webHidden/>
              </w:rPr>
              <w:fldChar w:fldCharType="begin"/>
            </w:r>
            <w:r w:rsidR="000307EE">
              <w:rPr>
                <w:noProof/>
                <w:webHidden/>
              </w:rPr>
              <w:instrText xml:space="preserve"> PAGEREF _Toc375221017 \h </w:instrText>
            </w:r>
            <w:r w:rsidR="000307EE">
              <w:rPr>
                <w:noProof/>
                <w:webHidden/>
              </w:rPr>
            </w:r>
            <w:r w:rsidR="000307EE">
              <w:rPr>
                <w:noProof/>
                <w:webHidden/>
              </w:rPr>
              <w:fldChar w:fldCharType="separate"/>
            </w:r>
            <w:r w:rsidR="000307EE">
              <w:rPr>
                <w:noProof/>
                <w:webHidden/>
              </w:rPr>
              <w:t>24</w:t>
            </w:r>
            <w:r w:rsidR="000307EE">
              <w:rPr>
                <w:noProof/>
                <w:webHidden/>
              </w:rPr>
              <w:fldChar w:fldCharType="end"/>
            </w:r>
          </w:hyperlink>
        </w:p>
        <w:p w:rsidR="000307EE" w:rsidRDefault="00D84605">
          <w:pPr>
            <w:pStyle w:val="TOC2"/>
            <w:tabs>
              <w:tab w:val="left" w:pos="880"/>
              <w:tab w:val="right" w:leader="dot" w:pos="9060"/>
            </w:tabs>
            <w:rPr>
              <w:rFonts w:asciiTheme="minorHAnsi" w:eastAsiaTheme="minorEastAsia" w:hAnsiTheme="minorHAnsi" w:cstheme="minorBidi"/>
              <w:noProof/>
              <w:sz w:val="22"/>
              <w:szCs w:val="22"/>
              <w:lang w:val="en-US"/>
            </w:rPr>
          </w:pPr>
          <w:hyperlink w:anchor="_Toc375221018" w:history="1">
            <w:r w:rsidR="000307EE" w:rsidRPr="00A05D94">
              <w:rPr>
                <w:rStyle w:val="Hyperlink"/>
                <w:noProof/>
              </w:rPr>
              <w:t>12.</w:t>
            </w:r>
            <w:r w:rsidR="000307EE">
              <w:rPr>
                <w:rFonts w:asciiTheme="minorHAnsi" w:eastAsiaTheme="minorEastAsia" w:hAnsiTheme="minorHAnsi" w:cstheme="minorBidi"/>
                <w:noProof/>
                <w:sz w:val="22"/>
                <w:szCs w:val="22"/>
                <w:lang w:val="en-US"/>
              </w:rPr>
              <w:tab/>
            </w:r>
            <w:r w:rsidR="000307EE" w:rsidRPr="00A05D94">
              <w:rPr>
                <w:rStyle w:val="Hyperlink"/>
                <w:noProof/>
              </w:rPr>
              <w:t>ОПШТИ ПОДАЦИ О ПОНУЂАЧУ ИЗ ГРУПЕ ПОНУЂАЧА</w:t>
            </w:r>
            <w:r w:rsidR="000307EE">
              <w:rPr>
                <w:noProof/>
                <w:webHidden/>
              </w:rPr>
              <w:tab/>
            </w:r>
            <w:r w:rsidR="000307EE">
              <w:rPr>
                <w:noProof/>
                <w:webHidden/>
              </w:rPr>
              <w:fldChar w:fldCharType="begin"/>
            </w:r>
            <w:r w:rsidR="000307EE">
              <w:rPr>
                <w:noProof/>
                <w:webHidden/>
              </w:rPr>
              <w:instrText xml:space="preserve"> PAGEREF _Toc375221018 \h </w:instrText>
            </w:r>
            <w:r w:rsidR="000307EE">
              <w:rPr>
                <w:noProof/>
                <w:webHidden/>
              </w:rPr>
            </w:r>
            <w:r w:rsidR="000307EE">
              <w:rPr>
                <w:noProof/>
                <w:webHidden/>
              </w:rPr>
              <w:fldChar w:fldCharType="separate"/>
            </w:r>
            <w:r w:rsidR="000307EE">
              <w:rPr>
                <w:noProof/>
                <w:webHidden/>
              </w:rPr>
              <w:t>26</w:t>
            </w:r>
            <w:r w:rsidR="000307EE">
              <w:rPr>
                <w:noProof/>
                <w:webHidden/>
              </w:rPr>
              <w:fldChar w:fldCharType="end"/>
            </w:r>
          </w:hyperlink>
        </w:p>
        <w:p w:rsidR="000307EE" w:rsidRDefault="00D84605">
          <w:pPr>
            <w:pStyle w:val="TOC2"/>
            <w:tabs>
              <w:tab w:val="left" w:pos="880"/>
              <w:tab w:val="right" w:leader="dot" w:pos="9060"/>
            </w:tabs>
            <w:rPr>
              <w:rFonts w:asciiTheme="minorHAnsi" w:eastAsiaTheme="minorEastAsia" w:hAnsiTheme="minorHAnsi" w:cstheme="minorBidi"/>
              <w:noProof/>
              <w:sz w:val="22"/>
              <w:szCs w:val="22"/>
              <w:lang w:val="en-US"/>
            </w:rPr>
          </w:pPr>
          <w:hyperlink w:anchor="_Toc375221019" w:history="1">
            <w:r w:rsidR="000307EE" w:rsidRPr="00A05D94">
              <w:rPr>
                <w:rStyle w:val="Hyperlink"/>
                <w:noProof/>
              </w:rPr>
              <w:t>13.</w:t>
            </w:r>
            <w:r w:rsidR="000307EE">
              <w:rPr>
                <w:rFonts w:asciiTheme="minorHAnsi" w:eastAsiaTheme="minorEastAsia" w:hAnsiTheme="minorHAnsi" w:cstheme="minorBidi"/>
                <w:noProof/>
                <w:sz w:val="22"/>
                <w:szCs w:val="22"/>
                <w:lang w:val="en-US"/>
              </w:rPr>
              <w:tab/>
            </w:r>
            <w:r w:rsidR="000307EE" w:rsidRPr="00A05D94">
              <w:rPr>
                <w:rStyle w:val="Hyperlink"/>
                <w:noProof/>
              </w:rPr>
              <w:t>ОПШТИ ПОДАЦИ О ПОДИЗВОЂАЧИМА</w:t>
            </w:r>
            <w:r w:rsidR="000307EE">
              <w:rPr>
                <w:noProof/>
                <w:webHidden/>
              </w:rPr>
              <w:tab/>
            </w:r>
            <w:r w:rsidR="000307EE">
              <w:rPr>
                <w:noProof/>
                <w:webHidden/>
              </w:rPr>
              <w:fldChar w:fldCharType="begin"/>
            </w:r>
            <w:r w:rsidR="000307EE">
              <w:rPr>
                <w:noProof/>
                <w:webHidden/>
              </w:rPr>
              <w:instrText xml:space="preserve"> PAGEREF _Toc375221019 \h </w:instrText>
            </w:r>
            <w:r w:rsidR="000307EE">
              <w:rPr>
                <w:noProof/>
                <w:webHidden/>
              </w:rPr>
            </w:r>
            <w:r w:rsidR="000307EE">
              <w:rPr>
                <w:noProof/>
                <w:webHidden/>
              </w:rPr>
              <w:fldChar w:fldCharType="separate"/>
            </w:r>
            <w:r w:rsidR="000307EE">
              <w:rPr>
                <w:noProof/>
                <w:webHidden/>
              </w:rPr>
              <w:t>27</w:t>
            </w:r>
            <w:r w:rsidR="000307EE">
              <w:rPr>
                <w:noProof/>
                <w:webHidden/>
              </w:rPr>
              <w:fldChar w:fldCharType="end"/>
            </w:r>
          </w:hyperlink>
        </w:p>
        <w:p w:rsidR="00DD3983" w:rsidRDefault="00BE17EC">
          <w:r>
            <w:fldChar w:fldCharType="end"/>
          </w:r>
        </w:p>
      </w:sdtContent>
    </w:sdt>
    <w:p w:rsidR="002D5B2C" w:rsidRPr="002D5B2C" w:rsidRDefault="002D5B2C" w:rsidP="00E361B6">
      <w:pPr>
        <w:pStyle w:val="Heading2"/>
        <w:numPr>
          <w:ilvl w:val="0"/>
          <w:numId w:val="5"/>
        </w:numPr>
        <w:rPr>
          <w:noProof/>
        </w:rPr>
      </w:pPr>
      <w:r w:rsidRPr="002D5B2C">
        <w:rPr>
          <w:noProof/>
        </w:rPr>
        <w:br w:type="page"/>
      </w:r>
      <w:bookmarkStart w:id="5" w:name="_Toc354658139"/>
      <w:bookmarkStart w:id="6" w:name="_Toc354658271"/>
      <w:bookmarkStart w:id="7" w:name="_Toc354658305"/>
      <w:bookmarkStart w:id="8" w:name="_Toc354658399"/>
      <w:bookmarkStart w:id="9" w:name="_Toc375221007"/>
      <w:r w:rsidRPr="002D5B2C">
        <w:rPr>
          <w:noProof/>
        </w:rPr>
        <w:lastRenderedPageBreak/>
        <w:t>ОПШТИ ПОДАЦИ О НАБАВЦИ</w:t>
      </w:r>
      <w:bookmarkEnd w:id="5"/>
      <w:bookmarkEnd w:id="6"/>
      <w:bookmarkEnd w:id="7"/>
      <w:bookmarkEnd w:id="8"/>
      <w:bookmarkEnd w:id="9"/>
    </w:p>
    <w:p w:rsidR="002D5B2C" w:rsidRPr="002D5B2C"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1366BB" w:rsidRDefault="002D5B2C" w:rsidP="002D5B2C">
            <w:pPr>
              <w:rPr>
                <w:b/>
                <w:noProof/>
              </w:rPr>
            </w:pPr>
            <w:r w:rsidRPr="001366BB">
              <w:rPr>
                <w:b/>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1366BB" w:rsidRDefault="002D5B2C" w:rsidP="002D5B2C">
            <w:pPr>
              <w:rPr>
                <w:b/>
                <w:noProof/>
              </w:rPr>
            </w:pPr>
            <w:r w:rsidRPr="001366BB">
              <w:rPr>
                <w:b/>
                <w:noProof/>
              </w:rPr>
              <w:t>Врста поступка</w:t>
            </w:r>
          </w:p>
        </w:tc>
        <w:tc>
          <w:tcPr>
            <w:tcW w:w="4644" w:type="dxa"/>
          </w:tcPr>
          <w:p w:rsidR="00631232" w:rsidRPr="00631232" w:rsidRDefault="00631232" w:rsidP="00631232">
            <w:pPr>
              <w:jc w:val="both"/>
            </w:pPr>
            <w:r w:rsidRPr="00631232">
              <w:t xml:space="preserve">Предметна јавна набавка се спроводи у у </w:t>
            </w:r>
            <w:r w:rsidRPr="00631232">
              <w:rPr>
                <w:lang w:val="sr-Cyrl-CS"/>
              </w:rPr>
              <w:t xml:space="preserve">преговарачком поступку без објављивања позива за подношење понуда, </w:t>
            </w:r>
            <w:r w:rsidRPr="00631232">
              <w:t xml:space="preserve">у складу са Законом и подзаконским актима којима се уређују јавне набавке. </w:t>
            </w:r>
          </w:p>
          <w:p w:rsidR="00631232" w:rsidRPr="00631232" w:rsidRDefault="00631232" w:rsidP="00631232">
            <w:pPr>
              <w:jc w:val="both"/>
            </w:pPr>
            <w:r w:rsidRPr="00631232">
              <w:t>Основ за примену преговарачког поступка са објављивањем позива за подношење понуда:</w:t>
            </w:r>
          </w:p>
          <w:p w:rsidR="002D5B2C" w:rsidRPr="002D5B2C" w:rsidRDefault="00E622EB" w:rsidP="00E622EB">
            <w:pPr>
              <w:jc w:val="both"/>
              <w:rPr>
                <w:noProof/>
              </w:rPr>
            </w:pPr>
            <w:r>
              <w:rPr>
                <w:lang w:val="sr-Cyrl-RS"/>
              </w:rPr>
              <w:t xml:space="preserve">- </w:t>
            </w:r>
            <w:r w:rsidR="00631232" w:rsidRPr="00683B0E">
              <w:rPr>
                <w:lang w:val="en-US"/>
              </w:rPr>
              <w:t>ако због техничких, односно уметничких разлога предмета јавне набавке или из</w:t>
            </w:r>
            <w:r w:rsidR="00631232" w:rsidRPr="00683B0E">
              <w:t xml:space="preserve"> </w:t>
            </w:r>
            <w:r w:rsidR="00631232" w:rsidRPr="00683B0E">
              <w:rPr>
                <w:lang w:val="en-US"/>
              </w:rPr>
              <w:t>разлога повезаних са заштитом искључивих права, набавку може извршити само одређени</w:t>
            </w:r>
            <w:r w:rsidR="00631232" w:rsidRPr="00683B0E">
              <w:t xml:space="preserve"> </w:t>
            </w:r>
            <w:r w:rsidR="00631232" w:rsidRPr="00683B0E">
              <w:rPr>
                <w:lang w:val="en-US"/>
              </w:rPr>
              <w:t>понуђач;</w:t>
            </w:r>
          </w:p>
        </w:tc>
      </w:tr>
      <w:tr w:rsidR="002D5B2C" w:rsidRPr="002D5B2C" w:rsidTr="002D5B2C">
        <w:tc>
          <w:tcPr>
            <w:tcW w:w="4644" w:type="dxa"/>
          </w:tcPr>
          <w:p w:rsidR="002D5B2C" w:rsidRPr="001366BB" w:rsidRDefault="002D5B2C" w:rsidP="002D5B2C">
            <w:pPr>
              <w:rPr>
                <w:b/>
                <w:noProof/>
              </w:rPr>
            </w:pPr>
            <w:r w:rsidRPr="001366BB">
              <w:rPr>
                <w:b/>
                <w:noProof/>
              </w:rPr>
              <w:t>Предмет јавне набавке</w:t>
            </w:r>
          </w:p>
        </w:tc>
        <w:tc>
          <w:tcPr>
            <w:tcW w:w="4644" w:type="dxa"/>
          </w:tcPr>
          <w:p w:rsidR="002D5B2C" w:rsidRPr="00F9313D" w:rsidRDefault="00D84605" w:rsidP="00296533">
            <w:pPr>
              <w:pStyle w:val="Footer"/>
              <w:tabs>
                <w:tab w:val="left" w:pos="720"/>
              </w:tabs>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E622EB" w:rsidRPr="00E622EB">
                  <w:rPr>
                    <w:noProof/>
                  </w:rPr>
                  <w:t>Услуге</w:t>
                </w:r>
              </w:sdtContent>
            </w:sdt>
            <w:r w:rsidR="001B53FD" w:rsidRPr="00E622EB">
              <w:t xml:space="preserve"> </w:t>
            </w:r>
            <w:proofErr w:type="gramStart"/>
            <w:r w:rsidR="001B53FD" w:rsidRPr="00E622EB">
              <w:t>бр</w:t>
            </w:r>
            <w:proofErr w:type="gramEnd"/>
            <w:r w:rsidR="001B53FD" w:rsidRPr="00E622EB">
              <w:rPr>
                <w:lang w:val="ru-RU"/>
              </w:rPr>
              <w:t>.</w:t>
            </w:r>
            <w:r w:rsidR="001B53FD" w:rsidRPr="00E622EB">
              <w:t xml:space="preserve"> </w:t>
            </w:r>
            <w:r w:rsidR="00C21E73">
              <w:rPr>
                <w:lang w:val="sr-Cyrl-RS"/>
              </w:rPr>
              <w:t>284</w:t>
            </w:r>
            <w:r w:rsidR="001B53FD" w:rsidRPr="00E622EB">
              <w:t>-13-</w:t>
            </w:r>
            <w:r w:rsidR="00E622EB" w:rsidRPr="00E622EB">
              <w:rPr>
                <w:lang w:val="sr-Cyrl-RS"/>
              </w:rPr>
              <w:t>П</w:t>
            </w:r>
            <w:r w:rsidR="001B53FD" w:rsidRPr="00E622EB">
              <w:rPr>
                <w:i/>
                <w:iCs/>
              </w:rPr>
              <w:t xml:space="preserve"> </w:t>
            </w:r>
            <w:r w:rsidR="001B53FD" w:rsidRPr="00E622EB">
              <w:t xml:space="preserve">- </w:t>
            </w:r>
            <w:r w:rsidR="00C21E73" w:rsidRPr="00C21E73">
              <w:rPr>
                <w:noProof/>
                <w:lang w:val="ru-RU"/>
              </w:rPr>
              <w:t>Сервисирање</w:t>
            </w:r>
            <w:r w:rsidR="00C21E73" w:rsidRPr="00C21E73">
              <w:rPr>
                <w:noProof/>
              </w:rPr>
              <w:t xml:space="preserve"> </w:t>
            </w:r>
            <w:r w:rsidR="00C21E73" w:rsidRPr="00C21E73">
              <w:rPr>
                <w:noProof/>
                <w:lang w:val="sr-Cyrl-RS"/>
              </w:rPr>
              <w:t>ултразвучног апарат</w:t>
            </w:r>
            <w:r w:rsidR="00296533">
              <w:rPr>
                <w:noProof/>
                <w:lang w:val="sr-Cyrl-RS"/>
              </w:rPr>
              <w:t>а</w:t>
            </w:r>
            <w:r w:rsidR="00C21E73" w:rsidRPr="00C21E73">
              <w:rPr>
                <w:noProof/>
                <w:lang w:val="sr-Cyrl-RS"/>
              </w:rPr>
              <w:t xml:space="preserve"> произвођача „</w:t>
            </w:r>
            <w:r w:rsidR="00C21E73" w:rsidRPr="00C21E73">
              <w:rPr>
                <w:noProof/>
                <w:lang w:val="sr-Latn-RS"/>
              </w:rPr>
              <w:t xml:space="preserve">Toschiba Medical Systems Europe“, </w:t>
            </w:r>
            <w:r w:rsidR="00C21E73" w:rsidRPr="00C21E73">
              <w:rPr>
                <w:noProof/>
                <w:lang w:val="sr-Cyrl-RS"/>
              </w:rPr>
              <w:t>Јапан за потребе</w:t>
            </w:r>
            <w:r w:rsidR="00C21E73" w:rsidRPr="00C21E73">
              <w:rPr>
                <w:noProof/>
                <w:lang w:val="ru-RU"/>
              </w:rPr>
              <w:t xml:space="preserve"> Клиничког центра Војводине</w:t>
            </w:r>
            <w:r w:rsidR="00C21E73" w:rsidRPr="00C21E73">
              <w:rPr>
                <w:b/>
                <w:noProof/>
                <w:lang w:val="ru-RU"/>
              </w:rPr>
              <w:t xml:space="preserve"> </w:t>
            </w:r>
          </w:p>
        </w:tc>
      </w:tr>
      <w:tr w:rsidR="002D5B2C" w:rsidRPr="002D5B2C" w:rsidTr="002D5B2C">
        <w:tc>
          <w:tcPr>
            <w:tcW w:w="4644" w:type="dxa"/>
          </w:tcPr>
          <w:p w:rsidR="002D5B2C" w:rsidRPr="001366BB" w:rsidRDefault="001366BB" w:rsidP="002D5B2C">
            <w:pPr>
              <w:rPr>
                <w:noProof/>
              </w:rPr>
            </w:pPr>
            <w:r w:rsidRPr="001366BB">
              <w:rPr>
                <w:b/>
                <w:bCs/>
                <w:lang w:val="sr-Cyrl-CS"/>
              </w:rPr>
              <w:t>Циљ поступка</w:t>
            </w:r>
          </w:p>
        </w:tc>
        <w:tc>
          <w:tcPr>
            <w:tcW w:w="4644" w:type="dxa"/>
          </w:tcPr>
          <w:p w:rsidR="002D5B2C" w:rsidRPr="002D5B2C" w:rsidRDefault="001366BB" w:rsidP="00E622EB">
            <w:pPr>
              <w:jc w:val="both"/>
              <w:rPr>
                <w:noProof/>
              </w:rPr>
            </w:pPr>
            <w:r w:rsidRPr="00FD3521">
              <w:rPr>
                <w:lang w:val="sr-Cyrl-CS"/>
              </w:rPr>
              <w:t xml:space="preserve">Поступак јавне набавке се спроводи ради закључења </w:t>
            </w:r>
            <w:r w:rsidRPr="00E622EB">
              <w:rPr>
                <w:lang w:val="sr-Cyrl-CS"/>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E361B6">
            <w:pPr>
              <w:pStyle w:val="ListParagraph"/>
              <w:numPr>
                <w:ilvl w:val="0"/>
                <w:numId w:val="3"/>
              </w:numPr>
              <w:rPr>
                <w:noProof/>
              </w:rPr>
            </w:pPr>
            <w:r w:rsidRPr="002D5B2C">
              <w:rPr>
                <w:noProof/>
              </w:rPr>
              <w:t>У питању је резервисана јавна набавка</w:t>
            </w:r>
          </w:p>
          <w:p w:rsidR="002D5B2C" w:rsidRPr="002D5B2C" w:rsidRDefault="002D5B2C" w:rsidP="00E361B6">
            <w:pPr>
              <w:pStyle w:val="ListParagraph"/>
              <w:numPr>
                <w:ilvl w:val="0"/>
                <w:numId w:val="3"/>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1366BB" w:rsidRDefault="002D5B2C" w:rsidP="002D5B2C">
            <w:pPr>
              <w:rPr>
                <w:b/>
                <w:noProof/>
              </w:rPr>
            </w:pPr>
            <w:r w:rsidRPr="001366BB">
              <w:rPr>
                <w:b/>
                <w:noProof/>
              </w:rPr>
              <w:t>Контакт</w:t>
            </w:r>
          </w:p>
        </w:tc>
        <w:tc>
          <w:tcPr>
            <w:tcW w:w="4644" w:type="dxa"/>
          </w:tcPr>
          <w:p w:rsidR="002D5B2C" w:rsidRPr="00335232" w:rsidRDefault="002D5B2C" w:rsidP="002D5B2C">
            <w:pPr>
              <w:rPr>
                <w:noProof/>
              </w:rPr>
            </w:pPr>
            <w:r w:rsidRPr="00335232">
              <w:rPr>
                <w:noProof/>
              </w:rPr>
              <w:t xml:space="preserve">Служба за </w:t>
            </w:r>
            <w:r w:rsidR="00AC717F" w:rsidRPr="00335232">
              <w:rPr>
                <w:noProof/>
              </w:rPr>
              <w:t>не</w:t>
            </w:r>
            <w:r w:rsidRPr="00335232">
              <w:rPr>
                <w:noProof/>
              </w:rPr>
              <w:t>медицинске јавне набавке</w:t>
            </w:r>
          </w:p>
        </w:tc>
      </w:tr>
      <w:tr w:rsidR="002D5B2C" w:rsidRPr="002D5B2C" w:rsidTr="002D5B2C">
        <w:tc>
          <w:tcPr>
            <w:tcW w:w="4644" w:type="dxa"/>
          </w:tcPr>
          <w:p w:rsidR="002D5B2C" w:rsidRPr="00CD4064" w:rsidRDefault="002D5B2C" w:rsidP="00E622EB">
            <w:pPr>
              <w:rPr>
                <w:b/>
                <w:noProof/>
              </w:rPr>
            </w:pPr>
            <w:r w:rsidRPr="00CD4064">
              <w:rPr>
                <w:b/>
                <w:noProof/>
              </w:rPr>
              <w:t xml:space="preserve">Телефон </w:t>
            </w:r>
          </w:p>
        </w:tc>
        <w:tc>
          <w:tcPr>
            <w:tcW w:w="4644" w:type="dxa"/>
          </w:tcPr>
          <w:p w:rsidR="002D5B2C" w:rsidRPr="00335232" w:rsidRDefault="002D5B2C" w:rsidP="00FD3521">
            <w:pPr>
              <w:rPr>
                <w:noProof/>
              </w:rPr>
            </w:pPr>
            <w:r w:rsidRPr="00335232">
              <w:rPr>
                <w:noProof/>
              </w:rPr>
              <w:t>021/487-22-2</w:t>
            </w:r>
            <w:r w:rsidR="00FD0DC1" w:rsidRPr="00335232">
              <w:rPr>
                <w:noProof/>
              </w:rPr>
              <w:t>7</w:t>
            </w:r>
          </w:p>
        </w:tc>
      </w:tr>
    </w:tbl>
    <w:p w:rsidR="00AD0C56" w:rsidRDefault="00AD0C56">
      <w:pPr>
        <w:rPr>
          <w:noProof/>
        </w:rPr>
      </w:pPr>
      <w:r>
        <w:rPr>
          <w:noProof/>
        </w:rPr>
        <w:br w:type="page"/>
      </w:r>
    </w:p>
    <w:p w:rsidR="00AD0C56" w:rsidRPr="00AD0C56" w:rsidRDefault="002D5B2C" w:rsidP="00E361B6">
      <w:pPr>
        <w:pStyle w:val="Heading2"/>
        <w:numPr>
          <w:ilvl w:val="0"/>
          <w:numId w:val="5"/>
        </w:numPr>
        <w:rPr>
          <w:noProof/>
          <w:lang w:val="sl-SI"/>
        </w:rPr>
      </w:pPr>
      <w:bookmarkStart w:id="10" w:name="_Toc375221008"/>
      <w:r w:rsidRPr="002D5B2C">
        <w:rPr>
          <w:noProof/>
        </w:rPr>
        <w:lastRenderedPageBreak/>
        <w:t>ПОДАЦИ О ПРЕДМЕТУ ЈАВНЕ НАБАВК</w:t>
      </w:r>
      <w:r w:rsidR="00AD0C56">
        <w:rPr>
          <w:noProof/>
        </w:rPr>
        <w:t>Е</w:t>
      </w:r>
      <w:bookmarkEnd w:id="10"/>
    </w:p>
    <w:p w:rsidR="00AD0C56" w:rsidRPr="00AD0C56"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2D5B2C" w:rsidTr="004D2E66">
        <w:tc>
          <w:tcPr>
            <w:tcW w:w="3935" w:type="dxa"/>
            <w:vAlign w:val="center"/>
          </w:tcPr>
          <w:p w:rsidR="00AD0C56" w:rsidRPr="002D5B2C" w:rsidRDefault="004D2E66" w:rsidP="00AD0C56">
            <w:pPr>
              <w:rPr>
                <w:noProof/>
              </w:rPr>
            </w:pPr>
            <w:r w:rsidRPr="001366BB">
              <w:rPr>
                <w:b/>
                <w:noProof/>
              </w:rPr>
              <w:t>Предмет јавне набавке</w:t>
            </w:r>
          </w:p>
        </w:tc>
        <w:tc>
          <w:tcPr>
            <w:tcW w:w="5351" w:type="dxa"/>
          </w:tcPr>
          <w:p w:rsidR="00AD0C56" w:rsidRPr="009F147F" w:rsidRDefault="004D2E66" w:rsidP="00790695">
            <w:pPr>
              <w:rPr>
                <w:noProof/>
                <w:lang w:val="sr-Latn-CS"/>
              </w:rPr>
            </w:pPr>
            <w:r w:rsidRPr="00E622EB">
              <w:t xml:space="preserve">Предмет јавне набавке </w:t>
            </w:r>
            <w:r w:rsidR="00E622EB">
              <w:rPr>
                <w:lang w:val="sr-Cyrl-RS"/>
              </w:rPr>
              <w:t>услуга</w:t>
            </w:r>
            <w:r w:rsidRPr="00E622EB">
              <w:t xml:space="preserve"> бр</w:t>
            </w:r>
            <w:r w:rsidRPr="00E622EB">
              <w:rPr>
                <w:lang w:val="ru-RU"/>
              </w:rPr>
              <w:t>.</w:t>
            </w:r>
            <w:r w:rsidRPr="00E622EB">
              <w:t xml:space="preserve"> </w:t>
            </w:r>
            <w:r w:rsidR="00C21E73">
              <w:rPr>
                <w:lang w:val="sr-Cyrl-RS"/>
              </w:rPr>
              <w:t>284</w:t>
            </w:r>
            <w:r w:rsidR="00E622EB">
              <w:rPr>
                <w:lang w:val="sr-Cyrl-RS"/>
              </w:rPr>
              <w:t xml:space="preserve">-13-П </w:t>
            </w:r>
            <w:r w:rsidRPr="00E622EB">
              <w:t xml:space="preserve">је </w:t>
            </w:r>
            <w:r w:rsidR="00790695">
              <w:rPr>
                <w:lang w:val="sr-Cyrl-RS"/>
              </w:rPr>
              <w:t>с</w:t>
            </w:r>
            <w:r w:rsidR="00C21E73" w:rsidRPr="00C21E73">
              <w:rPr>
                <w:noProof/>
                <w:lang w:val="ru-RU"/>
              </w:rPr>
              <w:t>ервисирање</w:t>
            </w:r>
            <w:r w:rsidR="00C21E73" w:rsidRPr="00C21E73">
              <w:rPr>
                <w:noProof/>
              </w:rPr>
              <w:t xml:space="preserve"> </w:t>
            </w:r>
            <w:r w:rsidR="00C21E73" w:rsidRPr="00C21E73">
              <w:rPr>
                <w:noProof/>
                <w:lang w:val="sr-Cyrl-RS"/>
              </w:rPr>
              <w:t>ултразвучног апарат</w:t>
            </w:r>
            <w:r w:rsidR="00296533">
              <w:rPr>
                <w:noProof/>
                <w:lang w:val="sr-Cyrl-RS"/>
              </w:rPr>
              <w:t xml:space="preserve">а </w:t>
            </w:r>
            <w:r w:rsidR="00C21E73" w:rsidRPr="00C21E73">
              <w:rPr>
                <w:noProof/>
                <w:lang w:val="sr-Cyrl-RS"/>
              </w:rPr>
              <w:t>произвођача „</w:t>
            </w:r>
            <w:r w:rsidR="00C21E73" w:rsidRPr="00C21E73">
              <w:rPr>
                <w:noProof/>
                <w:lang w:val="sr-Latn-RS"/>
              </w:rPr>
              <w:t xml:space="preserve">Toschiba Medical Systems Europe“, </w:t>
            </w:r>
            <w:r w:rsidR="00C21E73" w:rsidRPr="00C21E73">
              <w:rPr>
                <w:noProof/>
                <w:lang w:val="sr-Cyrl-RS"/>
              </w:rPr>
              <w:t>Јапан за потребе</w:t>
            </w:r>
            <w:r w:rsidR="00C21E73" w:rsidRPr="00C21E73">
              <w:rPr>
                <w:noProof/>
                <w:lang w:val="ru-RU"/>
              </w:rPr>
              <w:t xml:space="preserve"> Клиничког центра Војводине</w:t>
            </w:r>
            <w:r w:rsidR="00C21E73" w:rsidRPr="00C21E73">
              <w:rPr>
                <w:b/>
                <w:noProof/>
                <w:lang w:val="ru-RU"/>
              </w:rPr>
              <w:t xml:space="preserve"> </w:t>
            </w:r>
          </w:p>
        </w:tc>
      </w:tr>
      <w:tr w:rsidR="00AD0C56" w:rsidRPr="002D5B2C" w:rsidTr="004D2E66">
        <w:tc>
          <w:tcPr>
            <w:tcW w:w="3935" w:type="dxa"/>
            <w:vAlign w:val="center"/>
          </w:tcPr>
          <w:p w:rsidR="00AD0C56" w:rsidRPr="004D2E66" w:rsidRDefault="004D2E66" w:rsidP="00AD0C56">
            <w:pPr>
              <w:rPr>
                <w:b/>
                <w:noProof/>
              </w:rPr>
            </w:pPr>
            <w:r w:rsidRPr="004D2E66">
              <w:rPr>
                <w:b/>
                <w:noProof/>
              </w:rPr>
              <w:t>Назив и ознака из општег речника</w:t>
            </w:r>
          </w:p>
        </w:tc>
        <w:tc>
          <w:tcPr>
            <w:tcW w:w="5351" w:type="dxa"/>
          </w:tcPr>
          <w:p w:rsidR="00AD0C56" w:rsidRPr="00E622EB" w:rsidRDefault="00E622EB" w:rsidP="00E622EB">
            <w:pPr>
              <w:rPr>
                <w:noProof/>
                <w:lang w:val="sr-Cyrl-RS"/>
              </w:rPr>
            </w:pPr>
            <w:r w:rsidRPr="00431D0A">
              <w:rPr>
                <w:noProof/>
                <w:lang w:val="ru-RU"/>
              </w:rPr>
              <w:t>504</w:t>
            </w:r>
            <w:r>
              <w:rPr>
                <w:noProof/>
              </w:rPr>
              <w:t xml:space="preserve">20000 </w:t>
            </w:r>
            <w:r w:rsidRPr="00431D0A">
              <w:rPr>
                <w:noProof/>
              </w:rPr>
              <w:t>Услуге  поправке и одржавање медицинске и хирушке опреме</w:t>
            </w:r>
          </w:p>
        </w:tc>
      </w:tr>
    </w:tbl>
    <w:p w:rsidR="009A5352" w:rsidRDefault="009A5352">
      <w:pPr>
        <w:rPr>
          <w:b/>
          <w:noProof/>
        </w:rPr>
      </w:pPr>
    </w:p>
    <w:p w:rsidR="004D2E66" w:rsidRPr="00C21A19" w:rsidRDefault="00C21A19">
      <w:pPr>
        <w:rPr>
          <w:b/>
          <w:noProof/>
        </w:rPr>
      </w:pPr>
      <w:r>
        <w:rPr>
          <w:b/>
          <w:noProof/>
        </w:rPr>
        <w:t xml:space="preserve">Предмет јавне </w:t>
      </w:r>
      <w:r w:rsidRPr="00E622EB">
        <w:rPr>
          <w:b/>
          <w:noProof/>
        </w:rPr>
        <w:t xml:space="preserve">набавке </w:t>
      </w:r>
      <w:r w:rsidR="009A5352" w:rsidRPr="00E622EB">
        <w:rPr>
          <w:b/>
          <w:noProof/>
        </w:rPr>
        <w:t>није</w:t>
      </w:r>
      <w:r w:rsidR="009A5352">
        <w:rPr>
          <w:b/>
          <w:noProof/>
        </w:rPr>
        <w:t xml:space="preserve">  обликован по партијама</w:t>
      </w:r>
      <w:r>
        <w:rPr>
          <w:b/>
          <w:noProof/>
        </w:rPr>
        <w:t>.</w:t>
      </w:r>
    </w:p>
    <w:p w:rsidR="007B247F" w:rsidRPr="007B247F" w:rsidRDefault="007B247F" w:rsidP="00646779">
      <w:pPr>
        <w:rPr>
          <w:b/>
          <w:noProof/>
        </w:rPr>
      </w:pPr>
    </w:p>
    <w:p w:rsidR="00646779" w:rsidRPr="009A5352" w:rsidRDefault="007B247F" w:rsidP="00646779">
      <w:pPr>
        <w:rPr>
          <w:b/>
          <w:noProof/>
        </w:rPr>
      </w:pPr>
      <w:proofErr w:type="gramStart"/>
      <w:r w:rsidRPr="009A5352">
        <w:rPr>
          <w:b/>
          <w:iCs/>
        </w:rPr>
        <w:t>Н</w:t>
      </w:r>
      <w:r w:rsidRPr="009A5352">
        <w:rPr>
          <w:b/>
          <w:iCs/>
          <w:lang w:val="sr-Cyrl-CS"/>
        </w:rPr>
        <w:t xml:space="preserve">аручилац </w:t>
      </w:r>
      <w:r w:rsidR="0024459E" w:rsidRPr="00E622EB">
        <w:rPr>
          <w:b/>
          <w:iCs/>
        </w:rPr>
        <w:t>спроводи</w:t>
      </w:r>
      <w:r w:rsidR="00E622EB">
        <w:rPr>
          <w:b/>
          <w:iCs/>
          <w:lang w:val="sr-Cyrl-RS"/>
        </w:rPr>
        <w:t xml:space="preserve"> </w:t>
      </w:r>
      <w:r w:rsidRPr="009A5352">
        <w:rPr>
          <w:b/>
          <w:iCs/>
          <w:lang w:val="sr-Cyrl-CS"/>
        </w:rPr>
        <w:t>поступак јавне набавке ради закључења оквирног споразума</w:t>
      </w:r>
      <w:r w:rsidR="009A5352" w:rsidRPr="009A5352">
        <w:rPr>
          <w:b/>
          <w:iCs/>
          <w:lang w:val="sr-Cyrl-CS"/>
        </w:rPr>
        <w:t>.</w:t>
      </w:r>
      <w:proofErr w:type="gramEnd"/>
    </w:p>
    <w:p w:rsidR="00AD0C56" w:rsidRDefault="00AD0C56">
      <w:pPr>
        <w:rPr>
          <w:b/>
          <w:noProof/>
        </w:rPr>
      </w:pPr>
      <w:r>
        <w:rPr>
          <w:b/>
          <w:noProof/>
        </w:rPr>
        <w:br w:type="page"/>
      </w:r>
    </w:p>
    <w:p w:rsidR="00E43FAE" w:rsidRDefault="00E43FAE" w:rsidP="00E361B6">
      <w:pPr>
        <w:pStyle w:val="Heading2"/>
        <w:numPr>
          <w:ilvl w:val="0"/>
          <w:numId w:val="5"/>
        </w:numPr>
        <w:rPr>
          <w:noProof/>
        </w:rPr>
      </w:pPr>
      <w:bookmarkStart w:id="11" w:name="_Toc375221009"/>
      <w:r>
        <w:rPr>
          <w:noProof/>
        </w:rPr>
        <w:lastRenderedPageBreak/>
        <w:t>ОПИС ПРЕДМЕТА ЈАВНЕ НАБАВКЕ</w:t>
      </w:r>
      <w:bookmarkEnd w:id="11"/>
    </w:p>
    <w:p w:rsidR="00E43FAE" w:rsidRDefault="00E43FAE">
      <w:pPr>
        <w:rPr>
          <w:b/>
          <w:noProof/>
        </w:rPr>
      </w:pPr>
    </w:p>
    <w:p w:rsidR="00E622EB" w:rsidRDefault="00E622EB" w:rsidP="00E622EB">
      <w:pPr>
        <w:pStyle w:val="ListParagraph"/>
        <w:jc w:val="center"/>
        <w:rPr>
          <w:b/>
          <w:noProof/>
        </w:rPr>
      </w:pPr>
      <w:r w:rsidRPr="006405C4">
        <w:rPr>
          <w:b/>
          <w:noProof/>
        </w:rPr>
        <w:t>ВРСТ</w:t>
      </w:r>
      <w:r>
        <w:rPr>
          <w:b/>
          <w:noProof/>
        </w:rPr>
        <w:t>А</w:t>
      </w:r>
      <w:r w:rsidRPr="006405C4">
        <w:rPr>
          <w:b/>
          <w:noProof/>
        </w:rPr>
        <w:t>, ТЕХНИЧКЕ КАРАКТЕРИСТИКЕ (СПЕЦИФИКАЦИЈ</w:t>
      </w:r>
      <w:r>
        <w:rPr>
          <w:b/>
          <w:noProof/>
        </w:rPr>
        <w:t>А</w:t>
      </w:r>
      <w:r w:rsidRPr="006405C4">
        <w:rPr>
          <w:b/>
          <w:noProof/>
        </w:rPr>
        <w:t>), КВАЛИТЕТ, КОЛИЧИН</w:t>
      </w:r>
      <w:r>
        <w:rPr>
          <w:b/>
          <w:noProof/>
        </w:rPr>
        <w:t>А</w:t>
      </w:r>
      <w:r w:rsidRPr="006405C4">
        <w:rPr>
          <w:b/>
          <w:noProof/>
        </w:rPr>
        <w:t xml:space="preserve"> И ОПИС </w:t>
      </w:r>
      <w:r>
        <w:rPr>
          <w:b/>
          <w:noProof/>
        </w:rPr>
        <w:t>УСЛУГА</w:t>
      </w:r>
    </w:p>
    <w:p w:rsidR="00E622EB" w:rsidRPr="00744A18" w:rsidRDefault="00E622EB" w:rsidP="00E622EB">
      <w:pPr>
        <w:jc w:val="center"/>
        <w:rPr>
          <w:b/>
          <w:noProof/>
        </w:rPr>
      </w:pPr>
    </w:p>
    <w:p w:rsidR="00E622EB" w:rsidRDefault="00E622EB" w:rsidP="00E622EB">
      <w:pPr>
        <w:pStyle w:val="ListParagraph"/>
        <w:rPr>
          <w:b/>
          <w:noProof/>
        </w:rPr>
      </w:pPr>
    </w:p>
    <w:p w:rsidR="00E622EB" w:rsidRPr="00FF4838" w:rsidRDefault="00E622EB" w:rsidP="00FF4838">
      <w:pPr>
        <w:pStyle w:val="ListParagraph"/>
        <w:rPr>
          <w:noProof/>
          <w:lang w:val="sr-Cyrl-RS"/>
        </w:rPr>
      </w:pPr>
      <w:r w:rsidRPr="00FF4838">
        <w:rPr>
          <w:noProof/>
        </w:rPr>
        <w:t xml:space="preserve">Наручилац захтева од понуђача да изврши услугу  </w:t>
      </w:r>
      <w:r w:rsidR="00296533">
        <w:rPr>
          <w:noProof/>
          <w:lang w:val="sr-Cyrl-RS"/>
        </w:rPr>
        <w:t>с</w:t>
      </w:r>
      <w:r w:rsidR="00296533" w:rsidRPr="00C21E73">
        <w:rPr>
          <w:noProof/>
          <w:lang w:val="ru-RU"/>
        </w:rPr>
        <w:t>ервисирањ</w:t>
      </w:r>
      <w:r w:rsidR="00296533">
        <w:rPr>
          <w:noProof/>
          <w:lang w:val="ru-RU"/>
        </w:rPr>
        <w:t>а,</w:t>
      </w:r>
      <w:r w:rsidR="00296533" w:rsidRPr="00C21E73">
        <w:rPr>
          <w:noProof/>
        </w:rPr>
        <w:t xml:space="preserve"> </w:t>
      </w:r>
      <w:r w:rsidR="00296533">
        <w:rPr>
          <w:noProof/>
          <w:lang w:val="sr-Cyrl-RS"/>
        </w:rPr>
        <w:t xml:space="preserve">са уградњом резервних делова, </w:t>
      </w:r>
      <w:r w:rsidR="00296533" w:rsidRPr="00C21E73">
        <w:rPr>
          <w:noProof/>
          <w:lang w:val="sr-Cyrl-RS"/>
        </w:rPr>
        <w:t>ултразвучног апарат</w:t>
      </w:r>
      <w:r w:rsidR="00296533">
        <w:rPr>
          <w:noProof/>
          <w:lang w:val="sr-Cyrl-RS"/>
        </w:rPr>
        <w:t xml:space="preserve">а </w:t>
      </w:r>
      <w:r w:rsidR="00296533" w:rsidRPr="00C21E73">
        <w:rPr>
          <w:noProof/>
          <w:lang w:val="sr-Cyrl-RS"/>
        </w:rPr>
        <w:t>произвођача „</w:t>
      </w:r>
      <w:r w:rsidR="00296533" w:rsidRPr="00C21E73">
        <w:rPr>
          <w:noProof/>
          <w:lang w:val="sr-Latn-RS"/>
        </w:rPr>
        <w:t xml:space="preserve">Toschiba Medical Systems Europe“, </w:t>
      </w:r>
      <w:r w:rsidR="00296533" w:rsidRPr="00C21E73">
        <w:rPr>
          <w:noProof/>
          <w:lang w:val="sr-Cyrl-RS"/>
        </w:rPr>
        <w:t>Јапан за потребе</w:t>
      </w:r>
      <w:r w:rsidR="00296533" w:rsidRPr="00C21E73">
        <w:rPr>
          <w:noProof/>
          <w:lang w:val="ru-RU"/>
        </w:rPr>
        <w:t xml:space="preserve"> Клиничког центра Војводине</w:t>
      </w:r>
      <w:r w:rsidRPr="00FF4838">
        <w:rPr>
          <w:noProof/>
        </w:rPr>
        <w:t xml:space="preserve">, а </w:t>
      </w:r>
      <w:r w:rsidR="00FF4838" w:rsidRPr="00FF4838">
        <w:rPr>
          <w:noProof/>
          <w:lang w:val="sr-Cyrl-RS"/>
        </w:rPr>
        <w:t xml:space="preserve">која је </w:t>
      </w:r>
      <w:r w:rsidRPr="00FF4838">
        <w:rPr>
          <w:noProof/>
        </w:rPr>
        <w:t xml:space="preserve">дата  у спецификацији у обрасцу понуде на страни </w:t>
      </w:r>
      <w:r w:rsidR="007B550A">
        <w:rPr>
          <w:noProof/>
          <w:lang w:val="sr-Cyrl-RS"/>
        </w:rPr>
        <w:t>25</w:t>
      </w:r>
      <w:r w:rsidRPr="00FF4838">
        <w:rPr>
          <w:noProof/>
        </w:rPr>
        <w:t xml:space="preserve"> конкурсне документације. </w:t>
      </w:r>
    </w:p>
    <w:p w:rsidR="00FF4838" w:rsidRPr="003647E3" w:rsidRDefault="00FF4838" w:rsidP="00E622EB">
      <w:pPr>
        <w:ind w:left="720" w:firstLine="720"/>
        <w:rPr>
          <w:noProof/>
          <w:highlight w:val="yellow"/>
          <w:lang w:val="sr-Cyrl-RS"/>
        </w:rPr>
      </w:pPr>
    </w:p>
    <w:p w:rsidR="00E622EB" w:rsidRPr="003647E3" w:rsidRDefault="00E622EB" w:rsidP="00E622EB">
      <w:pPr>
        <w:rPr>
          <w:highlight w:val="yellow"/>
          <w:lang w:val="sr-Latn-CS"/>
        </w:rPr>
      </w:pPr>
    </w:p>
    <w:p w:rsidR="00E622EB" w:rsidRPr="00296533" w:rsidRDefault="00E622EB" w:rsidP="00296533">
      <w:pPr>
        <w:ind w:left="720"/>
        <w:jc w:val="both"/>
        <w:rPr>
          <w:bCs/>
          <w:noProof/>
        </w:rPr>
      </w:pPr>
      <w:r w:rsidRPr="00296533">
        <w:rPr>
          <w:bCs/>
          <w:noProof/>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E622EB" w:rsidRPr="00296533" w:rsidRDefault="00E622EB" w:rsidP="00296533">
      <w:pPr>
        <w:ind w:left="720"/>
        <w:jc w:val="both"/>
        <w:rPr>
          <w:bCs/>
          <w:noProof/>
        </w:rPr>
      </w:pPr>
      <w:r w:rsidRPr="00296533">
        <w:rPr>
          <w:bCs/>
          <w:noProof/>
        </w:rPr>
        <w:t>Понуђач се обавезује да након сваке извршене сервисне услуге  попуни „СЕРВИСНУ КЊИЖИЦУ“ апарата.</w:t>
      </w:r>
    </w:p>
    <w:p w:rsidR="00E622EB" w:rsidRPr="003647E3" w:rsidRDefault="00E622EB" w:rsidP="00E622EB">
      <w:pPr>
        <w:jc w:val="both"/>
        <w:rPr>
          <w:bCs/>
          <w:noProof/>
          <w:highlight w:val="yellow"/>
        </w:rPr>
      </w:pPr>
    </w:p>
    <w:p w:rsidR="00E622EB" w:rsidRDefault="00E622EB" w:rsidP="00E622EB">
      <w:pPr>
        <w:rPr>
          <w:b/>
          <w:noProof/>
          <w:u w:val="single"/>
          <w:lang w:val="sr-Cyrl-CS"/>
        </w:rPr>
      </w:pPr>
    </w:p>
    <w:p w:rsidR="00E622EB" w:rsidRPr="00AF2644" w:rsidRDefault="00E622EB" w:rsidP="00E361B6">
      <w:pPr>
        <w:pStyle w:val="ListParagraph"/>
        <w:numPr>
          <w:ilvl w:val="0"/>
          <w:numId w:val="10"/>
        </w:numPr>
        <w:rPr>
          <w:bCs/>
          <w:noProof/>
          <w:szCs w:val="20"/>
        </w:rPr>
      </w:pPr>
      <w:r w:rsidRPr="00AF2644">
        <w:rPr>
          <w:noProof/>
        </w:rPr>
        <w:t>Понуђач се обавезује да ће услугу која је предмет јавне набавке извршавати  према захтеву и у просторијама које му одреди Наручиоц,  у року не дужем од 24 часа од момента  пријема захтева Наручиоца. Позив се упућује телефоном или е-мејлом, на контакте које достави Понуђач.</w:t>
      </w:r>
    </w:p>
    <w:p w:rsidR="00E622EB" w:rsidRPr="003647E3" w:rsidRDefault="00E622EB" w:rsidP="00E622EB">
      <w:pPr>
        <w:pStyle w:val="ListParagraph"/>
        <w:ind w:left="420"/>
        <w:rPr>
          <w:bCs/>
          <w:noProof/>
          <w:szCs w:val="20"/>
          <w:highlight w:val="yellow"/>
        </w:rPr>
      </w:pPr>
    </w:p>
    <w:p w:rsidR="00E622EB" w:rsidRDefault="00E622EB" w:rsidP="00E622EB">
      <w:pPr>
        <w:rPr>
          <w:b/>
          <w:noProof/>
          <w:lang w:val="sr-Cyrl-CS"/>
        </w:rPr>
      </w:pPr>
    </w:p>
    <w:p w:rsidR="00E622EB" w:rsidRDefault="00E622EB" w:rsidP="00E622EB">
      <w:pPr>
        <w:rPr>
          <w:bCs/>
          <w:iCs/>
        </w:rPr>
      </w:pPr>
      <w:r w:rsidRPr="000773E6">
        <w:rPr>
          <w:b/>
          <w:noProof/>
        </w:rPr>
        <w:br w:type="page"/>
      </w:r>
    </w:p>
    <w:p w:rsidR="00E43FAE" w:rsidRDefault="00E43FAE">
      <w:pPr>
        <w:rPr>
          <w:bCs/>
          <w:iCs/>
        </w:rPr>
      </w:pPr>
    </w:p>
    <w:p w:rsidR="00127AFC" w:rsidRPr="00AD0C56" w:rsidRDefault="002D5B2C" w:rsidP="00E361B6">
      <w:pPr>
        <w:pStyle w:val="Heading2"/>
        <w:numPr>
          <w:ilvl w:val="0"/>
          <w:numId w:val="5"/>
        </w:numPr>
        <w:rPr>
          <w:noProof/>
        </w:rPr>
      </w:pPr>
      <w:bookmarkStart w:id="12" w:name="_Toc375221010"/>
      <w:r w:rsidRPr="00AD0C56">
        <w:rPr>
          <w:noProof/>
        </w:rPr>
        <w:t>УСЛОВИ ЗА УЧЕШЋЕ У ПОСТУПКУ ЈАВНЕ НАБАВКЕ ИЗ ЧЛ. 75. И 76. ЗАКОНА И УПУТСТВО КАКО СЕ ДОКАЗУЈЕ ИСПУЊЕНОСТ ТИХ УСЛОВА</w:t>
      </w:r>
      <w:bookmarkEnd w:id="12"/>
    </w:p>
    <w:p w:rsidR="006B3C53" w:rsidRPr="006B3C53" w:rsidRDefault="00D47A81" w:rsidP="006B3C53">
      <w:pPr>
        <w:spacing w:before="100" w:beforeAutospacing="1" w:line="210" w:lineRule="atLeast"/>
        <w:ind w:firstLine="360"/>
        <w:jc w:val="both"/>
        <w:rPr>
          <w:b/>
          <w:noProof/>
        </w:rPr>
      </w:pPr>
      <w:r>
        <w:rPr>
          <w:noProof/>
        </w:rPr>
        <w:t>Под пуном материјалном и кривичном одговорношћу изјављујем да понуђач</w:t>
      </w:r>
      <w:r>
        <w:rPr>
          <w:noProof/>
          <w:lang w:val="sr-Cyrl-RS"/>
        </w:rPr>
        <w:t xml:space="preserve"> </w:t>
      </w:r>
      <w:r>
        <w:rPr>
          <w:noProof/>
        </w:rPr>
        <w:t>____________________________________________ из ___________________________,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D5B2C" w:rsidRPr="002D5B2C">
        <w:rPr>
          <w:noProof/>
        </w:rPr>
        <w:t>:</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855"/>
        <w:gridCol w:w="39"/>
        <w:gridCol w:w="4337"/>
        <w:gridCol w:w="1622"/>
      </w:tblGrid>
      <w:tr w:rsidR="002D5B2C" w:rsidRPr="002D5B2C" w:rsidTr="00790695">
        <w:trPr>
          <w:trHeight w:val="597"/>
        </w:trPr>
        <w:tc>
          <w:tcPr>
            <w:tcW w:w="801" w:type="dxa"/>
            <w:vAlign w:val="center"/>
          </w:tcPr>
          <w:p w:rsidR="002D5B2C" w:rsidRPr="002D5B2C" w:rsidRDefault="002D5B2C" w:rsidP="00A324FE">
            <w:pPr>
              <w:jc w:val="center"/>
              <w:rPr>
                <w:noProof/>
              </w:rPr>
            </w:pPr>
            <w:r w:rsidRPr="002D5B2C">
              <w:rPr>
                <w:noProof/>
              </w:rPr>
              <w:t>Бр.</w:t>
            </w:r>
          </w:p>
        </w:tc>
        <w:tc>
          <w:tcPr>
            <w:tcW w:w="2855" w:type="dxa"/>
            <w:vAlign w:val="center"/>
          </w:tcPr>
          <w:p w:rsidR="002D5B2C" w:rsidRPr="002D5B2C" w:rsidRDefault="002D5B2C" w:rsidP="00A324FE">
            <w:pPr>
              <w:jc w:val="center"/>
              <w:rPr>
                <w:noProof/>
              </w:rPr>
            </w:pPr>
            <w:r w:rsidRPr="002D5B2C">
              <w:rPr>
                <w:noProof/>
              </w:rPr>
              <w:t>УСЛОВИ</w:t>
            </w:r>
          </w:p>
        </w:tc>
        <w:tc>
          <w:tcPr>
            <w:tcW w:w="4376" w:type="dxa"/>
            <w:gridSpan w:val="2"/>
            <w:vAlign w:val="center"/>
          </w:tcPr>
          <w:p w:rsidR="002D5B2C" w:rsidRPr="002D5B2C" w:rsidRDefault="002D5B2C" w:rsidP="00A324FE">
            <w:pPr>
              <w:jc w:val="center"/>
              <w:rPr>
                <w:noProof/>
              </w:rPr>
            </w:pPr>
            <w:r w:rsidRPr="002D5B2C">
              <w:rPr>
                <w:noProof/>
              </w:rPr>
              <w:t>ДОКАЗИ</w:t>
            </w:r>
          </w:p>
        </w:tc>
        <w:tc>
          <w:tcPr>
            <w:tcW w:w="1622" w:type="dxa"/>
            <w:vAlign w:val="center"/>
          </w:tcPr>
          <w:p w:rsidR="002D5B2C" w:rsidRPr="009B2BE7" w:rsidRDefault="003647E3" w:rsidP="00A324FE">
            <w:pPr>
              <w:jc w:val="center"/>
              <w:rPr>
                <w:noProof/>
              </w:rPr>
            </w:pPr>
            <w:r>
              <w:rPr>
                <w:noProof/>
                <w:lang w:val="sr-Cyrl-RS"/>
              </w:rPr>
              <w:t xml:space="preserve">ПОНУЂАЧ ПОПУЊАВА СА </w:t>
            </w:r>
            <w:r w:rsidR="009B2BE7">
              <w:rPr>
                <w:noProof/>
              </w:rPr>
              <w:t>ДА/НЕ</w:t>
            </w:r>
          </w:p>
        </w:tc>
      </w:tr>
      <w:tr w:rsidR="002D5B2C" w:rsidRPr="002D5B2C" w:rsidTr="002D5B2C">
        <w:trPr>
          <w:trHeight w:val="505"/>
        </w:trPr>
        <w:tc>
          <w:tcPr>
            <w:tcW w:w="9654" w:type="dxa"/>
            <w:gridSpan w:val="5"/>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2D5B2C" w:rsidRPr="00EF6B5E" w:rsidTr="00790695">
        <w:trPr>
          <w:trHeight w:val="505"/>
        </w:trPr>
        <w:tc>
          <w:tcPr>
            <w:tcW w:w="801" w:type="dxa"/>
            <w:vAlign w:val="center"/>
          </w:tcPr>
          <w:p w:rsidR="002D5B2C" w:rsidRPr="00EF6B5E" w:rsidRDefault="002D5B2C" w:rsidP="00A324FE">
            <w:pPr>
              <w:rPr>
                <w:noProof/>
              </w:rPr>
            </w:pPr>
            <w:r w:rsidRPr="00EF6B5E">
              <w:rPr>
                <w:noProof/>
              </w:rPr>
              <w:t>1.</w:t>
            </w:r>
          </w:p>
        </w:tc>
        <w:tc>
          <w:tcPr>
            <w:tcW w:w="2855" w:type="dxa"/>
          </w:tcPr>
          <w:p w:rsidR="002D5B2C" w:rsidRPr="00EF6B5E" w:rsidRDefault="002D5B2C" w:rsidP="00CA682E">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sidR="002F5E99">
              <w:rPr>
                <w:noProof/>
                <w:sz w:val="24"/>
                <w:szCs w:val="24"/>
              </w:rPr>
              <w:t>.</w:t>
            </w:r>
          </w:p>
        </w:tc>
        <w:tc>
          <w:tcPr>
            <w:tcW w:w="4376"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622" w:type="dxa"/>
          </w:tcPr>
          <w:p w:rsidR="002D5B2C" w:rsidRPr="00EF6B5E" w:rsidRDefault="002D5B2C" w:rsidP="002D5B2C">
            <w:pPr>
              <w:jc w:val="both"/>
              <w:rPr>
                <w:noProof/>
              </w:rPr>
            </w:pPr>
          </w:p>
        </w:tc>
      </w:tr>
      <w:tr w:rsidR="002D5B2C" w:rsidRPr="00EF6B5E" w:rsidTr="00790695">
        <w:trPr>
          <w:trHeight w:val="458"/>
        </w:trPr>
        <w:tc>
          <w:tcPr>
            <w:tcW w:w="801" w:type="dxa"/>
            <w:vAlign w:val="center"/>
          </w:tcPr>
          <w:p w:rsidR="002D5B2C" w:rsidRPr="00EF6B5E" w:rsidRDefault="002D5B2C" w:rsidP="00A324FE">
            <w:pPr>
              <w:rPr>
                <w:noProof/>
              </w:rPr>
            </w:pPr>
            <w:r w:rsidRPr="00EF6B5E">
              <w:rPr>
                <w:noProof/>
              </w:rPr>
              <w:t>2.</w:t>
            </w:r>
          </w:p>
        </w:tc>
        <w:tc>
          <w:tcPr>
            <w:tcW w:w="2855"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sidR="002F5E99">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sidR="00BA48C3">
              <w:rPr>
                <w:noProof/>
                <w:sz w:val="24"/>
                <w:szCs w:val="24"/>
              </w:rPr>
              <w:t>.</w:t>
            </w:r>
          </w:p>
        </w:tc>
        <w:tc>
          <w:tcPr>
            <w:tcW w:w="4376" w:type="dxa"/>
            <w:gridSpan w:val="2"/>
          </w:tcPr>
          <w:p w:rsidR="00DE4E38" w:rsidRPr="00A37566" w:rsidRDefault="00DE4E38"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C62675" w:rsidRPr="00A37566" w:rsidRDefault="00C62675" w:rsidP="00E361B6">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62675" w:rsidRPr="00A37566" w:rsidRDefault="00C62675" w:rsidP="00E361B6">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62675" w:rsidRPr="00A37566" w:rsidRDefault="00C62675" w:rsidP="00E361B6">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w:t>
            </w:r>
            <w:r w:rsidRPr="00A37566">
              <w:rPr>
                <w:rFonts w:ascii="Times New Roman" w:hAnsi="Times New Roman" w:cs="Times New Roman"/>
              </w:rPr>
              <w:lastRenderedPageBreak/>
              <w:t xml:space="preserve">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B1757D" w:rsidRPr="00A37566" w:rsidRDefault="00B1757D" w:rsidP="00B1757D">
            <w:pPr>
              <w:pStyle w:val="Default"/>
              <w:ind w:left="33"/>
              <w:jc w:val="both"/>
              <w:rPr>
                <w:rFonts w:ascii="Times New Roman" w:hAnsi="Times New Roman" w:cs="Times New Roman"/>
                <w:color w:val="auto"/>
              </w:rPr>
            </w:pPr>
          </w:p>
          <w:p w:rsidR="00DE4E38" w:rsidRPr="00A37566" w:rsidRDefault="00DE4E38"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iCs/>
              </w:rPr>
              <w:t xml:space="preserve"> </w:t>
            </w:r>
            <w:r w:rsidR="00C62675"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EF6B5E" w:rsidRPr="00A37566" w:rsidRDefault="00EF6B5E" w:rsidP="00127AFC">
            <w:pPr>
              <w:pStyle w:val="Default"/>
              <w:jc w:val="both"/>
              <w:rPr>
                <w:rFonts w:ascii="Times New Roman" w:hAnsi="Times New Roman" w:cs="Times New Roman"/>
                <w:iCs/>
              </w:rPr>
            </w:pPr>
          </w:p>
          <w:p w:rsidR="00127AF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127AFC">
            <w:pPr>
              <w:pStyle w:val="Default"/>
              <w:jc w:val="both"/>
              <w:rPr>
                <w:rFonts w:ascii="Times New Roman" w:hAnsi="Times New Roman" w:cs="Times New Roman"/>
                <w:b/>
                <w:iCs/>
              </w:rPr>
            </w:pPr>
            <w:r w:rsidRPr="00A37566">
              <w:rPr>
                <w:rFonts w:ascii="Times New Roman" w:hAnsi="Times New Roman" w:cs="Times New Roman"/>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C62675" w:rsidRPr="00A37566">
              <w:rPr>
                <w:rFonts w:ascii="Times New Roman" w:hAnsi="Times New Roman" w:cs="Times New Roman"/>
              </w:rPr>
              <w:t>(захтев се може поднети према месту рођења или према месту пребивалишта)</w:t>
            </w:r>
            <w:r w:rsidR="00C62675" w:rsidRPr="00A37566">
              <w:rPr>
                <w:rFonts w:ascii="Times New Roman" w:hAnsi="Times New Roman" w:cs="Times New Roman"/>
                <w:iCs/>
              </w:rPr>
              <w:t>.</w:t>
            </w:r>
          </w:p>
        </w:tc>
        <w:tc>
          <w:tcPr>
            <w:tcW w:w="1622" w:type="dxa"/>
          </w:tcPr>
          <w:p w:rsidR="002D5B2C" w:rsidRPr="00A37566" w:rsidRDefault="002D5B2C" w:rsidP="002D5B2C">
            <w:pPr>
              <w:spacing w:after="120"/>
              <w:jc w:val="both"/>
              <w:rPr>
                <w:noProof/>
              </w:rPr>
            </w:pPr>
          </w:p>
        </w:tc>
      </w:tr>
      <w:tr w:rsidR="002D5B2C" w:rsidRPr="00EF6B5E" w:rsidTr="00790695">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855"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sidR="00BA48C3">
              <w:rPr>
                <w:noProof/>
              </w:rPr>
              <w:t>.</w:t>
            </w:r>
          </w:p>
        </w:tc>
        <w:tc>
          <w:tcPr>
            <w:tcW w:w="4376" w:type="dxa"/>
            <w:gridSpan w:val="2"/>
          </w:tcPr>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Pr="00A37566">
              <w:rPr>
                <w:rFonts w:ascii="Times New Roman" w:hAnsi="Times New Roman" w:cs="Times New Roman"/>
                <w:iCs/>
              </w:rPr>
              <w:t xml:space="preserve">: </w:t>
            </w:r>
          </w:p>
          <w:p w:rsidR="00DE4E38" w:rsidRPr="00A37566" w:rsidRDefault="00DE4E38" w:rsidP="00DE4E38">
            <w:pPr>
              <w:pStyle w:val="Default"/>
              <w:jc w:val="both"/>
              <w:rPr>
                <w:rFonts w:ascii="Times New Roman" w:hAnsi="Times New Roman" w:cs="Times New Roman"/>
                <w:iCs/>
              </w:rPr>
            </w:pPr>
            <w:r w:rsidRPr="00A37566">
              <w:rPr>
                <w:rFonts w:ascii="Times New Roman" w:hAnsi="Times New Roman" w:cs="Times New Roman"/>
                <w:iCs/>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w:t>
            </w:r>
            <w:r w:rsidR="00B1757D" w:rsidRPr="00A37566">
              <w:rPr>
                <w:rFonts w:ascii="Times New Roman" w:hAnsi="Times New Roman" w:cs="Times New Roman"/>
                <w:iCs/>
              </w:rPr>
              <w:t>ра забране обављања делатности</w:t>
            </w:r>
            <w:r w:rsidR="00B1757D" w:rsidRPr="00A37566">
              <w:t>,</w:t>
            </w:r>
            <w:r w:rsidR="00B1757D" w:rsidRPr="00A37566">
              <w:rPr>
                <w:rFonts w:ascii="Times New Roman" w:hAnsi="Times New Roman" w:cs="Times New Roman"/>
              </w:rPr>
              <w:t xml:space="preserve"> која је на снази у време објаве позива за подношење понуда</w:t>
            </w:r>
            <w:r w:rsidR="00B1757D" w:rsidRPr="00A37566">
              <w:rPr>
                <w:rFonts w:ascii="Times New Roman" w:hAnsi="Times New Roman" w:cs="Times New Roman"/>
                <w:iCs/>
              </w:rPr>
              <w:t>;</w:t>
            </w:r>
          </w:p>
          <w:p w:rsidR="00B1757D" w:rsidRPr="00A37566" w:rsidRDefault="00B1757D" w:rsidP="00DE4E38">
            <w:pPr>
              <w:pStyle w:val="Default"/>
              <w:jc w:val="both"/>
              <w:rPr>
                <w:rFonts w:ascii="Times New Roman" w:hAnsi="Times New Roman" w:cs="Times New Roman"/>
              </w:rPr>
            </w:pPr>
          </w:p>
          <w:p w:rsidR="00DE4E38" w:rsidRPr="00A37566" w:rsidRDefault="00DE4E38" w:rsidP="00DE4E38">
            <w:pPr>
              <w:jc w:val="both"/>
              <w:rPr>
                <w:iCs/>
              </w:rPr>
            </w:pPr>
            <w:r w:rsidRPr="00A37566">
              <w:rPr>
                <w:iCs/>
              </w:rPr>
              <w:t xml:space="preserve">Доказ за </w:t>
            </w:r>
            <w:r w:rsidRPr="00A37566">
              <w:rPr>
                <w:b/>
                <w:bCs/>
              </w:rPr>
              <w:t>предузетника</w:t>
            </w:r>
            <w:r w:rsidRPr="00A37566">
              <w:rPr>
                <w:iCs/>
              </w:rPr>
              <w:t xml:space="preserve">: </w:t>
            </w:r>
          </w:p>
          <w:p w:rsidR="00B1757D" w:rsidRPr="00A37566" w:rsidRDefault="00DE4E38"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00B1757D" w:rsidRPr="00A37566">
              <w:rPr>
                <w:rFonts w:ascii="Times New Roman" w:hAnsi="Times New Roman" w:cs="Times New Roman"/>
              </w:rPr>
              <w:t xml:space="preserve"> која је на снази у време објаве позива за </w:t>
            </w:r>
            <w:r w:rsidR="00B1757D" w:rsidRPr="00A37566">
              <w:rPr>
                <w:rFonts w:ascii="Times New Roman" w:hAnsi="Times New Roman" w:cs="Times New Roman"/>
              </w:rPr>
              <w:lastRenderedPageBreak/>
              <w:t>подношење понуда</w:t>
            </w:r>
            <w:r w:rsidR="00B1757D" w:rsidRPr="00A37566">
              <w:rPr>
                <w:rFonts w:ascii="Times New Roman" w:hAnsi="Times New Roman" w:cs="Times New Roman"/>
                <w:iCs/>
              </w:rPr>
              <w:t>;</w:t>
            </w:r>
          </w:p>
          <w:p w:rsidR="00DE4E38" w:rsidRPr="00A37566" w:rsidRDefault="00DE4E38" w:rsidP="00DE4E38">
            <w:pPr>
              <w:jc w:val="both"/>
              <w:rPr>
                <w:noProof/>
              </w:rPr>
            </w:pPr>
            <w:r w:rsidRPr="00A37566">
              <w:rPr>
                <w:iCs/>
              </w:rPr>
              <w:t xml:space="preserve"> </w:t>
            </w:r>
          </w:p>
          <w:p w:rsidR="00DE4E38" w:rsidRPr="00A37566" w:rsidRDefault="00DE4E38"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2D5B2C" w:rsidRPr="00A37566" w:rsidRDefault="00DE4E38" w:rsidP="00DE4E38">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002D5B2C" w:rsidRPr="00A37566">
              <w:rPr>
                <w:noProof/>
              </w:rPr>
              <w:t>.</w:t>
            </w:r>
          </w:p>
        </w:tc>
        <w:tc>
          <w:tcPr>
            <w:tcW w:w="1622" w:type="dxa"/>
          </w:tcPr>
          <w:p w:rsidR="002D5B2C" w:rsidRPr="00A37566" w:rsidRDefault="002D5B2C" w:rsidP="002D5B2C">
            <w:pPr>
              <w:jc w:val="both"/>
              <w:rPr>
                <w:noProof/>
              </w:rPr>
            </w:pPr>
          </w:p>
        </w:tc>
      </w:tr>
      <w:tr w:rsidR="002D5B2C" w:rsidRPr="00EF6B5E" w:rsidTr="00790695">
        <w:trPr>
          <w:trHeight w:val="789"/>
        </w:trPr>
        <w:tc>
          <w:tcPr>
            <w:tcW w:w="801" w:type="dxa"/>
            <w:vAlign w:val="center"/>
          </w:tcPr>
          <w:p w:rsidR="002D5B2C" w:rsidRPr="00EF6B5E" w:rsidRDefault="002D5B2C" w:rsidP="00A324FE">
            <w:pPr>
              <w:rPr>
                <w:noProof/>
              </w:rPr>
            </w:pPr>
            <w:r w:rsidRPr="00EF6B5E">
              <w:rPr>
                <w:noProof/>
              </w:rPr>
              <w:lastRenderedPageBreak/>
              <w:t>4.</w:t>
            </w:r>
          </w:p>
        </w:tc>
        <w:tc>
          <w:tcPr>
            <w:tcW w:w="2855"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sidR="002F5E99">
              <w:rPr>
                <w:noProof/>
                <w:sz w:val="24"/>
                <w:szCs w:val="24"/>
              </w:rPr>
              <w:t>има седиште на њеној територији.</w:t>
            </w:r>
          </w:p>
        </w:tc>
        <w:tc>
          <w:tcPr>
            <w:tcW w:w="4376" w:type="dxa"/>
            <w:gridSpan w:val="2"/>
          </w:tcPr>
          <w:p w:rsidR="00DE4E38" w:rsidRPr="00A37566" w:rsidRDefault="00DE4E38" w:rsidP="00DE4E38">
            <w:pPr>
              <w:pStyle w:val="Default"/>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DE4E38" w:rsidRPr="00A37566" w:rsidRDefault="00DE4E38" w:rsidP="00DE4E38">
            <w:pPr>
              <w:pStyle w:val="Default"/>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w:t>
            </w:r>
            <w:r w:rsidR="00FC15C6" w:rsidRPr="00A37566">
              <w:rPr>
                <w:rFonts w:ascii="Times New Roman" w:hAnsi="Times New Roman" w:cs="Times New Roman"/>
                <w:iCs/>
              </w:rPr>
              <w:t>,</w:t>
            </w:r>
            <w:r w:rsidRPr="00A37566">
              <w:rPr>
                <w:rFonts w:ascii="Times New Roman" w:hAnsi="Times New Roman" w:cs="Times New Roman"/>
                <w:iCs/>
              </w:rPr>
              <w:t xml:space="preserve"> и уверења надлежне локалне самоуправе да је измирио обавезе по основу изворних локалних јавних прихода,</w:t>
            </w:r>
            <w:r w:rsidR="00FC15C6"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00FC15C6" w:rsidRPr="00A37566">
              <w:t>,</w:t>
            </w:r>
            <w:r w:rsidRPr="00A37566">
              <w:rPr>
                <w:rFonts w:ascii="Times New Roman" w:hAnsi="Times New Roman" w:cs="Times New Roman"/>
                <w:iCs/>
              </w:rPr>
              <w:t xml:space="preserve"> не старија од два месеца пре отварања понуде</w:t>
            </w:r>
            <w:r w:rsidRPr="00A37566">
              <w:rPr>
                <w:rFonts w:ascii="Times New Roman" w:hAnsi="Times New Roman" w:cs="Times New Roman"/>
                <w:b/>
                <w:bCs/>
                <w:iCs/>
              </w:rPr>
              <w:t xml:space="preserve">. </w:t>
            </w:r>
          </w:p>
          <w:p w:rsidR="002D5B2C" w:rsidRPr="00A37566" w:rsidRDefault="00DE4E38" w:rsidP="00DE4E38">
            <w:pPr>
              <w:jc w:val="both"/>
              <w:rPr>
                <w:b/>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002D5B2C" w:rsidRPr="00A37566">
              <w:rPr>
                <w:b/>
                <w:noProof/>
              </w:rPr>
              <w:t>.</w:t>
            </w:r>
          </w:p>
        </w:tc>
        <w:tc>
          <w:tcPr>
            <w:tcW w:w="1622" w:type="dxa"/>
          </w:tcPr>
          <w:p w:rsidR="002D5B2C" w:rsidRPr="00A37566" w:rsidRDefault="002D5B2C" w:rsidP="002D5B2C">
            <w:pPr>
              <w:jc w:val="both"/>
              <w:rPr>
                <w:noProof/>
              </w:rPr>
            </w:pPr>
          </w:p>
        </w:tc>
      </w:tr>
      <w:tr w:rsidR="002D5B2C" w:rsidRPr="00EF6B5E" w:rsidTr="00790695">
        <w:trPr>
          <w:trHeight w:val="789"/>
        </w:trPr>
        <w:tc>
          <w:tcPr>
            <w:tcW w:w="801" w:type="dxa"/>
            <w:vAlign w:val="center"/>
          </w:tcPr>
          <w:p w:rsidR="002D5B2C" w:rsidRPr="00EF6B5E" w:rsidRDefault="002D5B2C" w:rsidP="00A324FE">
            <w:pPr>
              <w:rPr>
                <w:noProof/>
              </w:rPr>
            </w:pPr>
            <w:r w:rsidRPr="00EF6B5E">
              <w:rPr>
                <w:noProof/>
              </w:rPr>
              <w:t>5.</w:t>
            </w:r>
          </w:p>
        </w:tc>
        <w:tc>
          <w:tcPr>
            <w:tcW w:w="2855"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376" w:type="dxa"/>
            <w:gridSpan w:val="2"/>
          </w:tcPr>
          <w:p w:rsidR="00DE4E38" w:rsidRPr="00A37566" w:rsidRDefault="00DE4E38" w:rsidP="00DE4E38">
            <w:pPr>
              <w:rPr>
                <w:noProof/>
              </w:rPr>
            </w:pPr>
            <w:r w:rsidRPr="00A37566">
              <w:rPr>
                <w:iCs/>
              </w:rPr>
              <w:t xml:space="preserve">Доказ за </w:t>
            </w:r>
            <w:r w:rsidRPr="00A37566">
              <w:rPr>
                <w:b/>
                <w:iCs/>
              </w:rPr>
              <w:t>правно лице / предузетнике / физичка лица:</w:t>
            </w:r>
          </w:p>
          <w:p w:rsidR="002D5B2C" w:rsidRPr="00A37566" w:rsidRDefault="00DE4E38" w:rsidP="00DE4E38">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622" w:type="dxa"/>
          </w:tcPr>
          <w:p w:rsidR="002D5B2C" w:rsidRPr="00A37566" w:rsidRDefault="002D5B2C" w:rsidP="002D5B2C">
            <w:pPr>
              <w:jc w:val="both"/>
              <w:rPr>
                <w:noProof/>
              </w:rPr>
            </w:pPr>
          </w:p>
        </w:tc>
      </w:tr>
      <w:tr w:rsidR="002D5B2C" w:rsidRPr="00EF6B5E" w:rsidTr="00A324FE">
        <w:trPr>
          <w:trHeight w:val="848"/>
        </w:trPr>
        <w:tc>
          <w:tcPr>
            <w:tcW w:w="9654" w:type="dxa"/>
            <w:gridSpan w:val="5"/>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A26846" w:rsidRPr="00EF6B5E" w:rsidTr="00790695">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894" w:type="dxa"/>
            <w:gridSpan w:val="2"/>
          </w:tcPr>
          <w:p w:rsidR="00A26846" w:rsidRPr="00A37566" w:rsidRDefault="00A26846" w:rsidP="00D47A81">
            <w:pPr>
              <w:rPr>
                <w:noProof/>
              </w:rPr>
            </w:pPr>
            <w:r w:rsidRPr="00A37566">
              <w:rPr>
                <w:noProof/>
              </w:rPr>
              <w:t xml:space="preserve">Да понуђач располаже неопходним финансијским и пословним капацитетом, тј. </w:t>
            </w:r>
            <w:r w:rsidRPr="00296533">
              <w:rPr>
                <w:noProof/>
              </w:rPr>
              <w:t xml:space="preserve">да је остварио најмање </w:t>
            </w:r>
            <w:r w:rsidR="00D47A81" w:rsidRPr="00296533">
              <w:rPr>
                <w:noProof/>
                <w:lang w:val="sr-Cyrl-RS"/>
              </w:rPr>
              <w:t>2.</w:t>
            </w:r>
            <w:r w:rsidR="007C1157" w:rsidRPr="00296533">
              <w:rPr>
                <w:noProof/>
              </w:rPr>
              <w:t>0</w:t>
            </w:r>
            <w:r w:rsidRPr="00296533">
              <w:rPr>
                <w:noProof/>
              </w:rPr>
              <w:t>00.000,00</w:t>
            </w:r>
            <w:r w:rsidR="003877DA" w:rsidRPr="00296533">
              <w:rPr>
                <w:noProof/>
              </w:rPr>
              <w:t xml:space="preserve"> </w:t>
            </w:r>
            <w:r w:rsidR="00BA51B0" w:rsidRPr="00296533">
              <w:rPr>
                <w:noProof/>
              </w:rPr>
              <w:t xml:space="preserve">дин. пословног прихода за сваку од </w:t>
            </w:r>
            <w:r w:rsidRPr="00296533">
              <w:rPr>
                <w:noProof/>
              </w:rPr>
              <w:t>п</w:t>
            </w:r>
            <w:r w:rsidR="00BA51B0" w:rsidRPr="00296533">
              <w:rPr>
                <w:noProof/>
              </w:rPr>
              <w:t>редходн</w:t>
            </w:r>
            <w:r w:rsidR="00D47A81" w:rsidRPr="00296533">
              <w:rPr>
                <w:noProof/>
                <w:lang w:val="sr-Cyrl-RS"/>
              </w:rPr>
              <w:t xml:space="preserve">е две године </w:t>
            </w:r>
          </w:p>
        </w:tc>
        <w:tc>
          <w:tcPr>
            <w:tcW w:w="5959" w:type="dxa"/>
            <w:gridSpan w:val="2"/>
          </w:tcPr>
          <w:p w:rsidR="00A26846" w:rsidRPr="00296533" w:rsidRDefault="00A26846" w:rsidP="00417DFD">
            <w:pPr>
              <w:jc w:val="both"/>
              <w:rPr>
                <w:b/>
                <w:noProof/>
              </w:rPr>
            </w:pPr>
            <w:r w:rsidRPr="00296533">
              <w:rPr>
                <w:b/>
                <w:noProof/>
              </w:rPr>
              <w:t>Доказ за правно лице/предузетника/физичко лице:</w:t>
            </w:r>
          </w:p>
          <w:p w:rsidR="00A26846" w:rsidRPr="00296533" w:rsidRDefault="00A26846" w:rsidP="00417DFD">
            <w:pPr>
              <w:rPr>
                <w:noProof/>
              </w:rPr>
            </w:pPr>
          </w:p>
          <w:p w:rsidR="00A26846" w:rsidRPr="00A37566" w:rsidRDefault="00A26846" w:rsidP="00417DFD">
            <w:pPr>
              <w:rPr>
                <w:noProof/>
              </w:rPr>
            </w:pPr>
            <w:r w:rsidRPr="00296533">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790695" w:rsidRPr="00EF6B5E" w:rsidTr="00790695">
        <w:trPr>
          <w:trHeight w:val="1121"/>
        </w:trPr>
        <w:tc>
          <w:tcPr>
            <w:tcW w:w="801" w:type="dxa"/>
            <w:vAlign w:val="center"/>
          </w:tcPr>
          <w:p w:rsidR="00790695" w:rsidRPr="00EF6B5E" w:rsidRDefault="00790695" w:rsidP="00A324FE">
            <w:pPr>
              <w:pStyle w:val="ListParagraph"/>
              <w:ind w:left="405"/>
              <w:rPr>
                <w:noProof/>
              </w:rPr>
            </w:pPr>
            <w:r w:rsidRPr="00EF6B5E">
              <w:rPr>
                <w:noProof/>
              </w:rPr>
              <w:t>7.</w:t>
            </w:r>
          </w:p>
          <w:p w:rsidR="00790695" w:rsidRPr="00EF6B5E" w:rsidRDefault="00790695" w:rsidP="00A324FE">
            <w:pPr>
              <w:pStyle w:val="ListParagraph"/>
              <w:ind w:left="405"/>
              <w:rPr>
                <w:noProof/>
              </w:rPr>
            </w:pPr>
          </w:p>
          <w:p w:rsidR="00790695" w:rsidRPr="00EF6B5E" w:rsidRDefault="00790695" w:rsidP="00A324FE">
            <w:pPr>
              <w:pStyle w:val="ListParagraph"/>
              <w:ind w:left="405"/>
              <w:rPr>
                <w:noProof/>
              </w:rPr>
            </w:pPr>
          </w:p>
          <w:p w:rsidR="00790695" w:rsidRPr="00EF6B5E" w:rsidRDefault="00790695" w:rsidP="00A324FE">
            <w:pPr>
              <w:pStyle w:val="ListParagraph"/>
              <w:ind w:left="405"/>
              <w:rPr>
                <w:noProof/>
              </w:rPr>
            </w:pPr>
          </w:p>
        </w:tc>
        <w:tc>
          <w:tcPr>
            <w:tcW w:w="2894" w:type="dxa"/>
            <w:gridSpan w:val="2"/>
          </w:tcPr>
          <w:p w:rsidR="00790695" w:rsidRPr="008F38E8" w:rsidRDefault="00790695" w:rsidP="00790695">
            <w:pPr>
              <w:rPr>
                <w:noProof/>
              </w:rPr>
            </w:pPr>
            <w:r w:rsidRPr="008F38E8">
              <w:rPr>
                <w:noProof/>
              </w:rPr>
              <w:t>Понуђач располаже довољним техничким и кадровским капацитетом</w:t>
            </w:r>
            <w:r>
              <w:rPr>
                <w:noProof/>
              </w:rPr>
              <w:t xml:space="preserve"> - понуђач мора да има минимум 2</w:t>
            </w:r>
            <w:r w:rsidRPr="008F38E8">
              <w:rPr>
                <w:noProof/>
              </w:rPr>
              <w:t xml:space="preserve"> запослен</w:t>
            </w:r>
            <w:r>
              <w:rPr>
                <w:noProof/>
              </w:rPr>
              <w:t>a</w:t>
            </w:r>
            <w:r w:rsidRPr="008F38E8">
              <w:rPr>
                <w:noProof/>
              </w:rPr>
              <w:t xml:space="preserve"> у сталном радном односу и </w:t>
            </w:r>
            <w:r>
              <w:rPr>
                <w:noProof/>
              </w:rPr>
              <w:t>1</w:t>
            </w:r>
            <w:r w:rsidRPr="008F38E8">
              <w:rPr>
                <w:noProof/>
              </w:rPr>
              <w:t xml:space="preserve"> моторн</w:t>
            </w:r>
            <w:r>
              <w:rPr>
                <w:noProof/>
              </w:rPr>
              <w:t>o</w:t>
            </w:r>
            <w:r w:rsidRPr="008F38E8">
              <w:rPr>
                <w:noProof/>
              </w:rPr>
              <w:t xml:space="preserve"> возил</w:t>
            </w:r>
            <w:r>
              <w:rPr>
                <w:noProof/>
              </w:rPr>
              <w:t>o;</w:t>
            </w:r>
          </w:p>
        </w:tc>
        <w:tc>
          <w:tcPr>
            <w:tcW w:w="5959" w:type="dxa"/>
            <w:gridSpan w:val="2"/>
          </w:tcPr>
          <w:p w:rsidR="00790695" w:rsidRDefault="00790695" w:rsidP="00790695">
            <w:pPr>
              <w:rPr>
                <w:noProof/>
              </w:rPr>
            </w:pPr>
            <w:r w:rsidRPr="008F38E8">
              <w:rPr>
                <w:noProof/>
              </w:rPr>
              <w:t xml:space="preserve">Фотокопије радних књижица запослених и фотокопије саобраћајних дозвола моторних возила </w:t>
            </w:r>
            <w:r>
              <w:rPr>
                <w:noProof/>
              </w:rPr>
              <w:t xml:space="preserve"> </w:t>
            </w:r>
          </w:p>
          <w:p w:rsidR="00790695" w:rsidRPr="008F38E8" w:rsidRDefault="00790695" w:rsidP="00790695">
            <w:pPr>
              <w:rPr>
                <w:noProof/>
              </w:rPr>
            </w:pPr>
            <w:r w:rsidRPr="008F38E8">
              <w:rPr>
                <w:noProof/>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w:t>
            </w:r>
            <w:r>
              <w:rPr>
                <w:noProof/>
              </w:rPr>
              <w:t>4</w:t>
            </w:r>
            <w:r w:rsidRPr="008F38E8">
              <w:rPr>
                <w:noProof/>
              </w:rPr>
              <w:t xml:space="preserve"> часа од пријема позива Наручиоца.</w:t>
            </w:r>
          </w:p>
        </w:tc>
      </w:tr>
    </w:tbl>
    <w:p w:rsidR="002D5B2C" w:rsidRPr="00EF6B5E" w:rsidRDefault="002D5B2C" w:rsidP="002D5B2C">
      <w:pPr>
        <w:rPr>
          <w:noProof/>
        </w:rPr>
      </w:pPr>
    </w:p>
    <w:p w:rsidR="00790695" w:rsidRPr="00790695" w:rsidRDefault="00D47A81" w:rsidP="00790695">
      <w:pPr>
        <w:pStyle w:val="ListParagraph"/>
        <w:numPr>
          <w:ilvl w:val="0"/>
          <w:numId w:val="13"/>
        </w:numPr>
        <w:jc w:val="both"/>
        <w:rPr>
          <w:b/>
          <w:noProof/>
          <w:lang w:val="sr-Cyrl-CS"/>
        </w:rPr>
      </w:pPr>
      <w:r w:rsidRPr="0015524B">
        <w:rPr>
          <w:noProof/>
        </w:rPr>
        <w:lastRenderedPageBreak/>
        <w:t>ОБАВЕЗН</w:t>
      </w:r>
      <w:r w:rsidRPr="0015524B">
        <w:rPr>
          <w:noProof/>
          <w:lang w:val="sr-Cyrl-CS"/>
        </w:rPr>
        <w:t>И</w:t>
      </w:r>
      <w:r w:rsidRPr="0015524B">
        <w:rPr>
          <w:noProof/>
        </w:rPr>
        <w:t xml:space="preserve">  УСЛОВ</w:t>
      </w:r>
      <w:r w:rsidRPr="0015524B">
        <w:rPr>
          <w:noProof/>
          <w:lang w:val="sr-Cyrl-CS"/>
        </w:rPr>
        <w:t>И</w:t>
      </w:r>
      <w:r w:rsidRPr="0015524B">
        <w:rPr>
          <w:noProof/>
        </w:rPr>
        <w:t xml:space="preserve"> ЗА УЧЕШЋЕ У ПОСТУПКУ ЈАВНЕ НАБАВКЕ ИЗ ЧЛАНА 75. ЗАКОНА о ЈН: </w:t>
      </w:r>
      <w:r w:rsidRPr="0015524B">
        <w:rPr>
          <w:noProof/>
          <w:lang w:val="sr-Cyrl-CS"/>
        </w:rPr>
        <w:t>Понуђач ће</w:t>
      </w:r>
      <w:r w:rsidRPr="0015524B">
        <w:rPr>
          <w:noProof/>
        </w:rPr>
        <w:t xml:space="preserve"> приложити доказ</w:t>
      </w:r>
      <w:r w:rsidRPr="0015524B">
        <w:rPr>
          <w:noProof/>
          <w:lang w:val="sr-Cyrl-CS"/>
        </w:rPr>
        <w:t xml:space="preserve"> з</w:t>
      </w:r>
      <w:r w:rsidRPr="0015524B">
        <w:rPr>
          <w:noProof/>
        </w:rPr>
        <w:t>а тачку 5.</w:t>
      </w:r>
      <w:r w:rsidRPr="0015524B">
        <w:rPr>
          <w:noProof/>
          <w:lang w:val="sr-Cyrl-CS"/>
        </w:rPr>
        <w:t xml:space="preserve"> ако је предвиђена посебним прописима за предмет јавне набавке</w:t>
      </w:r>
      <w:r w:rsidRPr="0015524B">
        <w:rPr>
          <w:noProof/>
        </w:rPr>
        <w:t xml:space="preserve">, а остале доказе својим потписом потврђује </w:t>
      </w:r>
      <w:r>
        <w:rPr>
          <w:noProof/>
        </w:rPr>
        <w:t>законски заступник понуђача</w:t>
      </w:r>
      <w:r w:rsidRPr="0015524B">
        <w:rPr>
          <w:noProof/>
        </w:rPr>
        <w:t xml:space="preserve"> уз ИЗЈАВУ.</w:t>
      </w:r>
      <w:r w:rsidR="00790695" w:rsidRPr="00790695">
        <w:rPr>
          <w:noProof/>
        </w:rPr>
        <w:t xml:space="preserve"> </w:t>
      </w:r>
    </w:p>
    <w:p w:rsidR="00790695" w:rsidRPr="00D21008" w:rsidRDefault="00790695" w:rsidP="00790695">
      <w:pPr>
        <w:pStyle w:val="ListParagraph"/>
        <w:numPr>
          <w:ilvl w:val="0"/>
          <w:numId w:val="13"/>
        </w:numPr>
        <w:jc w:val="both"/>
        <w:rPr>
          <w:b/>
          <w:noProof/>
          <w:lang w:val="sr-Cyrl-CS"/>
        </w:rPr>
      </w:pPr>
      <w:r w:rsidRPr="0015524B">
        <w:rPr>
          <w:noProof/>
        </w:rPr>
        <w:t>ДОДАТН</w:t>
      </w:r>
      <w:r w:rsidRPr="0015524B">
        <w:rPr>
          <w:noProof/>
          <w:lang w:val="sr-Cyrl-CS"/>
        </w:rPr>
        <w:t>И</w:t>
      </w:r>
      <w:r w:rsidRPr="0015524B">
        <w:rPr>
          <w:noProof/>
        </w:rPr>
        <w:t xml:space="preserve"> УСЛОВ</w:t>
      </w:r>
      <w:r w:rsidRPr="0015524B">
        <w:rPr>
          <w:noProof/>
          <w:lang w:val="sr-Cyrl-CS"/>
        </w:rPr>
        <w:t>И</w:t>
      </w:r>
      <w:r w:rsidRPr="0015524B">
        <w:rPr>
          <w:noProof/>
        </w:rPr>
        <w:t xml:space="preserve"> ЗА УЧЕШЋЕ У ПОСТУПКУ ЈАВНЕ НАБАВКЕ ИЗ ЧЛАНА 76. ЗАКОНА о ЈН: доказ својим потписом потврђује </w:t>
      </w:r>
      <w:r>
        <w:rPr>
          <w:noProof/>
        </w:rPr>
        <w:t>законски заступник понуђача</w:t>
      </w:r>
      <w:r w:rsidRPr="0015524B">
        <w:rPr>
          <w:noProof/>
        </w:rPr>
        <w:t xml:space="preserve"> уз ИЗЈАВУ.</w:t>
      </w:r>
    </w:p>
    <w:p w:rsidR="00D47A81" w:rsidRPr="00DD15FE" w:rsidRDefault="00D47A81" w:rsidP="00E361B6">
      <w:pPr>
        <w:pStyle w:val="ListParagraph"/>
        <w:numPr>
          <w:ilvl w:val="0"/>
          <w:numId w:val="13"/>
        </w:numPr>
        <w:jc w:val="both"/>
        <w:rPr>
          <w:b/>
          <w:noProof/>
          <w:lang w:val="sr-Cyrl-CS"/>
        </w:rPr>
      </w:pPr>
    </w:p>
    <w:p w:rsidR="00D47A81" w:rsidRPr="00EF6B5E" w:rsidRDefault="00D47A81" w:rsidP="00E361B6">
      <w:pPr>
        <w:pStyle w:val="ListParagraph"/>
        <w:numPr>
          <w:ilvl w:val="0"/>
          <w:numId w:val="1"/>
        </w:numPr>
        <w:rPr>
          <w:noProof/>
        </w:rPr>
      </w:pPr>
      <w:r>
        <w:rPr>
          <w:noProof/>
        </w:rPr>
        <w:t xml:space="preserve">Докази из тачака 2. и </w:t>
      </w:r>
      <w:r w:rsidRPr="00EF6B5E">
        <w:rPr>
          <w:noProof/>
        </w:rPr>
        <w:t>4. не мо</w:t>
      </w:r>
      <w:r>
        <w:rPr>
          <w:noProof/>
        </w:rPr>
        <w:t>гу</w:t>
      </w:r>
      <w:r w:rsidRPr="00EF6B5E">
        <w:rPr>
          <w:noProof/>
        </w:rPr>
        <w:t xml:space="preserve"> бити старији од два месеца пре отварања понуда.</w:t>
      </w:r>
    </w:p>
    <w:p w:rsidR="00D47A81" w:rsidRPr="00A37566" w:rsidRDefault="00D47A81" w:rsidP="00E361B6">
      <w:pPr>
        <w:pStyle w:val="ListParagraph"/>
        <w:numPr>
          <w:ilvl w:val="0"/>
          <w:numId w:val="1"/>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937994" w:rsidRPr="00937994" w:rsidRDefault="00937994" w:rsidP="00937994">
      <w:pPr>
        <w:pStyle w:val="ListParagraph"/>
        <w:ind w:left="405"/>
        <w:jc w:val="both"/>
        <w:rPr>
          <w:rFonts w:ascii="Arial" w:hAnsi="Arial" w:cs="Arial"/>
          <w:b/>
          <w:bCs/>
          <w:iCs/>
          <w:lang w:val="sr-Cyrl-CS"/>
        </w:rPr>
      </w:pPr>
    </w:p>
    <w:p w:rsidR="00937994" w:rsidRPr="00A37566" w:rsidRDefault="00937994" w:rsidP="00E361B6">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proofErr w:type="gramStart"/>
      <w:r w:rsidRPr="00A37566">
        <w:rPr>
          <w:bCs/>
          <w:iCs/>
          <w:lang w:val="sr-Cyrl-CS"/>
        </w:rPr>
        <w:t>за  сваког</w:t>
      </w:r>
      <w:proofErr w:type="gramEnd"/>
      <w:r w:rsidRPr="00A37566">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A37566" w:rsidRDefault="00937994" w:rsidP="00E361B6">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37566" w:rsidRDefault="00937994" w:rsidP="00E361B6">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E361B6">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B2BE7" w:rsidRPr="00AE1407" w:rsidRDefault="009B2BE7" w:rsidP="00E361B6">
      <w:pPr>
        <w:pStyle w:val="ListParagraph"/>
        <w:numPr>
          <w:ilvl w:val="0"/>
          <w:numId w:val="1"/>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Pr="00AE1407">
        <w:rPr>
          <w:rFonts w:eastAsia="TimesNewRomanPS-BoldMT"/>
          <w:bCs/>
          <w:lang w:val="sr-Cyrl-CS"/>
        </w:rPr>
        <w:t>из чл.  75. ст. 1. тач. 1) до 4) већ уместо истих достављају фотокопију Решења о упису у регистар понуђача.</w:t>
      </w:r>
    </w:p>
    <w:p w:rsidR="00937994" w:rsidRPr="00A37566" w:rsidRDefault="00937994" w:rsidP="00E361B6">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E361B6">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E361B6">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E361B6">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E361B6">
      <w:pPr>
        <w:pStyle w:val="ListParagraph"/>
        <w:numPr>
          <w:ilvl w:val="0"/>
          <w:numId w:val="1"/>
        </w:numPr>
        <w:tabs>
          <w:tab w:val="left" w:pos="680"/>
        </w:tabs>
        <w:jc w:val="both"/>
        <w:rPr>
          <w:rFonts w:eastAsia="TimesNewRomanPSMT"/>
          <w:bCs/>
        </w:rPr>
      </w:pPr>
      <w:r w:rsidRPr="00A37566">
        <w:rPr>
          <w:rFonts w:eastAsia="TimesNewRomanPSMT"/>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sidRPr="00A37566">
        <w:rPr>
          <w:rFonts w:eastAsia="TimesNewRomanPSMT"/>
          <w:bCs/>
        </w:rPr>
        <w:lastRenderedPageBreak/>
        <w:t>доношења одлуке, односно закључења уговора, односно током важења уговора о јавној набавци и да је документује на прописани начин.</w:t>
      </w:r>
    </w:p>
    <w:p w:rsidR="00AF2644" w:rsidRPr="00AF2644" w:rsidRDefault="00AF2644" w:rsidP="00AF2644">
      <w:pPr>
        <w:rPr>
          <w:b/>
          <w:noProof/>
        </w:rPr>
      </w:pPr>
    </w:p>
    <w:p w:rsidR="00AF2644" w:rsidRPr="00AF2644" w:rsidRDefault="00AF2644" w:rsidP="00AF2644">
      <w:pPr>
        <w:rPr>
          <w:b/>
          <w:noProof/>
        </w:rPr>
      </w:pPr>
    </w:p>
    <w:p w:rsidR="00AF2644" w:rsidRPr="00AF2644" w:rsidRDefault="00AF2644" w:rsidP="00AF2644">
      <w:pPr>
        <w:rPr>
          <w:noProof/>
        </w:rPr>
      </w:pPr>
      <w:r w:rsidRPr="00AF2644">
        <w:rPr>
          <w:noProof/>
        </w:rPr>
        <w:t>ДАТУМ</w:t>
      </w:r>
      <w:r w:rsidRPr="00AF2644">
        <w:rPr>
          <w:noProof/>
        </w:rPr>
        <w:tab/>
      </w:r>
      <w:r w:rsidRPr="00AF2644">
        <w:rPr>
          <w:noProof/>
        </w:rPr>
        <w:tab/>
        <w:t xml:space="preserve"> </w:t>
      </w:r>
      <w:r w:rsidRPr="00AF2644">
        <w:rPr>
          <w:noProof/>
        </w:rPr>
        <w:tab/>
      </w:r>
      <w:r w:rsidRPr="00AF2644">
        <w:rPr>
          <w:noProof/>
        </w:rPr>
        <w:tab/>
      </w:r>
      <w:r w:rsidRPr="00AF2644">
        <w:rPr>
          <w:noProof/>
        </w:rPr>
        <w:tab/>
        <w:t>М.П.</w:t>
      </w:r>
      <w:r w:rsidRPr="00AF2644">
        <w:rPr>
          <w:noProof/>
        </w:rPr>
        <w:tab/>
      </w:r>
      <w:r w:rsidRPr="00AF2644">
        <w:rPr>
          <w:noProof/>
        </w:rPr>
        <w:tab/>
      </w:r>
      <w:r w:rsidRPr="00AF2644">
        <w:rPr>
          <w:noProof/>
        </w:rPr>
        <w:tab/>
      </w:r>
      <w:r w:rsidRPr="00AF2644">
        <w:rPr>
          <w:noProof/>
        </w:rPr>
        <w:tab/>
        <w:t>ПОНУЂАЧ</w:t>
      </w:r>
    </w:p>
    <w:p w:rsidR="00AF2644" w:rsidRPr="00AF2644" w:rsidRDefault="00AF2644" w:rsidP="00AF2644">
      <w:pPr>
        <w:rPr>
          <w:noProof/>
        </w:rPr>
      </w:pPr>
    </w:p>
    <w:p w:rsidR="00AF2644" w:rsidRPr="00AF2644" w:rsidRDefault="00AF2644" w:rsidP="00AF2644">
      <w:pPr>
        <w:rPr>
          <w:noProof/>
        </w:rPr>
      </w:pPr>
      <w:r w:rsidRPr="00AF2644">
        <w:rPr>
          <w:noProof/>
        </w:rPr>
        <w:tab/>
      </w:r>
      <w:r w:rsidRPr="00AF2644">
        <w:rPr>
          <w:noProof/>
        </w:rPr>
        <w:tab/>
      </w:r>
      <w:r w:rsidRPr="00AF2644">
        <w:rPr>
          <w:noProof/>
        </w:rPr>
        <w:tab/>
      </w:r>
      <w:r w:rsidRPr="00AF2644">
        <w:rPr>
          <w:noProof/>
        </w:rPr>
        <w:tab/>
      </w:r>
      <w:r w:rsidRPr="00AF2644">
        <w:rPr>
          <w:noProof/>
        </w:rPr>
        <w:tab/>
      </w:r>
      <w:r w:rsidRPr="00AF2644">
        <w:rPr>
          <w:noProof/>
        </w:rPr>
        <w:tab/>
      </w:r>
      <w:r w:rsidRPr="00AF2644">
        <w:rPr>
          <w:noProof/>
        </w:rPr>
        <w:tab/>
      </w:r>
      <w:r w:rsidRPr="00AF2644">
        <w:rPr>
          <w:noProof/>
        </w:rPr>
        <w:tab/>
      </w:r>
      <w:r w:rsidRPr="00AF2644">
        <w:rPr>
          <w:noProof/>
        </w:rPr>
        <w:tab/>
        <w:t>___________________</w:t>
      </w:r>
    </w:p>
    <w:p w:rsidR="00B60424" w:rsidRDefault="00AF2644" w:rsidP="00AF2644">
      <w:pPr>
        <w:rPr>
          <w:b/>
          <w:noProof/>
        </w:rPr>
      </w:pPr>
      <w:r w:rsidRPr="00AF2644">
        <w:rPr>
          <w:noProof/>
        </w:rPr>
        <w:tab/>
      </w:r>
      <w:r w:rsidRPr="00AF2644">
        <w:rPr>
          <w:noProof/>
        </w:rPr>
        <w:tab/>
      </w:r>
      <w:r w:rsidRPr="00AF2644">
        <w:rPr>
          <w:noProof/>
        </w:rPr>
        <w:tab/>
      </w:r>
      <w:r w:rsidRPr="00AF2644">
        <w:rPr>
          <w:noProof/>
        </w:rPr>
        <w:tab/>
      </w:r>
      <w:r w:rsidRPr="00AF2644">
        <w:rPr>
          <w:noProof/>
        </w:rPr>
        <w:tab/>
      </w:r>
      <w:r w:rsidRPr="00AF2644">
        <w:rPr>
          <w:noProof/>
        </w:rPr>
        <w:tab/>
      </w:r>
      <w:r w:rsidRPr="00AF2644">
        <w:rPr>
          <w:noProof/>
        </w:rPr>
        <w:tab/>
      </w:r>
      <w:r w:rsidRPr="00AF2644">
        <w:rPr>
          <w:noProof/>
        </w:rPr>
        <w:tab/>
      </w:r>
      <w:r w:rsidRPr="00AF2644">
        <w:rPr>
          <w:noProof/>
        </w:rPr>
        <w:tab/>
      </w:r>
      <w:r w:rsidRPr="00AF2644">
        <w:rPr>
          <w:noProof/>
        </w:rPr>
        <w:tab/>
        <w:t>ПОТПИС</w:t>
      </w:r>
      <w:r w:rsidR="00B60424">
        <w:rPr>
          <w:b/>
          <w:noProof/>
        </w:rPr>
        <w:br w:type="page"/>
      </w:r>
    </w:p>
    <w:p w:rsidR="00631232" w:rsidRDefault="00631232" w:rsidP="00E361B6">
      <w:pPr>
        <w:pStyle w:val="Heading2"/>
        <w:numPr>
          <w:ilvl w:val="0"/>
          <w:numId w:val="5"/>
        </w:numPr>
        <w:rPr>
          <w:noProof/>
        </w:rPr>
      </w:pPr>
      <w:bookmarkStart w:id="13" w:name="_Toc375221011"/>
      <w:r w:rsidRPr="00631232">
        <w:rPr>
          <w:noProof/>
        </w:rPr>
        <w:lastRenderedPageBreak/>
        <w:t>ЕЛЕМЕНТИ УГОВОРА О КОЈИМА ЋЕ СЕ ПРЕГОВАРАТИ И НАЧИН ПРЕГОВАРАЊА</w:t>
      </w:r>
      <w:bookmarkEnd w:id="13"/>
    </w:p>
    <w:p w:rsidR="001C230F" w:rsidRPr="001C230F" w:rsidRDefault="001C230F" w:rsidP="001C230F"/>
    <w:p w:rsidR="00D47A81" w:rsidRPr="00296533" w:rsidRDefault="001C230F" w:rsidP="001C230F">
      <w:pPr>
        <w:rPr>
          <w:lang w:val="sr-Cyrl-CS"/>
        </w:rPr>
      </w:pPr>
      <w:r w:rsidRPr="00296533">
        <w:rPr>
          <w:lang w:val="sr-Cyrl-CS"/>
        </w:rPr>
        <w:t>Предмет преговарања ће бити</w:t>
      </w:r>
      <w:r w:rsidR="00D47A81" w:rsidRPr="00296533">
        <w:rPr>
          <w:lang w:val="sr-Cyrl-CS"/>
        </w:rPr>
        <w:t>:</w:t>
      </w:r>
    </w:p>
    <w:p w:rsidR="00D47A81" w:rsidRPr="00D47A81" w:rsidRDefault="00D47A81" w:rsidP="001C230F">
      <w:pPr>
        <w:rPr>
          <w:highlight w:val="yellow"/>
          <w:lang w:val="sr-Cyrl-CS"/>
        </w:rPr>
      </w:pPr>
    </w:p>
    <w:p w:rsidR="00D47A81" w:rsidRPr="00AF2644" w:rsidRDefault="001C230F" w:rsidP="00E361B6">
      <w:pPr>
        <w:pStyle w:val="ListParagraph"/>
        <w:numPr>
          <w:ilvl w:val="0"/>
          <w:numId w:val="1"/>
        </w:numPr>
      </w:pPr>
      <w:r w:rsidRPr="00AF2644">
        <w:rPr>
          <w:lang w:val="sr-Cyrl-CS"/>
        </w:rPr>
        <w:t>висина цене</w:t>
      </w:r>
      <w:r w:rsidR="00D47A81" w:rsidRPr="00AF2644">
        <w:rPr>
          <w:lang w:val="sr-Cyrl-CS"/>
        </w:rPr>
        <w:t xml:space="preserve"> сервиса</w:t>
      </w:r>
      <w:r w:rsidRPr="00AF2644">
        <w:rPr>
          <w:lang w:val="sr-Cyrl-CS"/>
        </w:rPr>
        <w:t xml:space="preserve"> </w:t>
      </w:r>
    </w:p>
    <w:p w:rsidR="00296533" w:rsidRPr="00AF2644" w:rsidRDefault="00296533" w:rsidP="00E361B6">
      <w:pPr>
        <w:pStyle w:val="ListParagraph"/>
        <w:numPr>
          <w:ilvl w:val="0"/>
          <w:numId w:val="1"/>
        </w:numPr>
      </w:pPr>
    </w:p>
    <w:p w:rsidR="00D47A81" w:rsidRPr="00AF2644" w:rsidRDefault="007B550A" w:rsidP="00E361B6">
      <w:pPr>
        <w:pStyle w:val="ListParagraph"/>
        <w:numPr>
          <w:ilvl w:val="0"/>
          <w:numId w:val="1"/>
        </w:numPr>
      </w:pPr>
      <w:r w:rsidRPr="00AF2644">
        <w:rPr>
          <w:lang w:val="sr-Cyrl-CS"/>
        </w:rPr>
        <w:t>У</w:t>
      </w:r>
      <w:r w:rsidR="001C230F" w:rsidRPr="00AF2644">
        <w:rPr>
          <w:lang w:val="sr-Cyrl-CS"/>
        </w:rPr>
        <w:t>слови</w:t>
      </w:r>
      <w:r>
        <w:rPr>
          <w:lang w:val="sr-Cyrl-CS"/>
        </w:rPr>
        <w:t xml:space="preserve">, рок </w:t>
      </w:r>
      <w:r w:rsidR="001C230F" w:rsidRPr="00AF2644">
        <w:rPr>
          <w:lang w:val="sr-Cyrl-CS"/>
        </w:rPr>
        <w:t xml:space="preserve"> и начин плаћања </w:t>
      </w:r>
    </w:p>
    <w:p w:rsidR="00296533" w:rsidRPr="00AF2644" w:rsidRDefault="00296533" w:rsidP="00E361B6">
      <w:pPr>
        <w:pStyle w:val="ListParagraph"/>
        <w:numPr>
          <w:ilvl w:val="0"/>
          <w:numId w:val="1"/>
        </w:numPr>
      </w:pPr>
    </w:p>
    <w:p w:rsidR="00D47A81" w:rsidRPr="00AF2644" w:rsidRDefault="00D47A81" w:rsidP="00E361B6">
      <w:pPr>
        <w:pStyle w:val="ListParagraph"/>
        <w:numPr>
          <w:ilvl w:val="0"/>
          <w:numId w:val="1"/>
        </w:numPr>
      </w:pPr>
      <w:r w:rsidRPr="00AF2644">
        <w:t xml:space="preserve">рок одзива </w:t>
      </w:r>
      <w:r w:rsidRPr="00AF2644">
        <w:rPr>
          <w:lang w:val="sr-Cyrl-RS"/>
        </w:rPr>
        <w:t>сервисера</w:t>
      </w:r>
    </w:p>
    <w:p w:rsidR="00296533" w:rsidRPr="00AF2644" w:rsidRDefault="00296533" w:rsidP="00E361B6">
      <w:pPr>
        <w:pStyle w:val="ListParagraph"/>
        <w:numPr>
          <w:ilvl w:val="0"/>
          <w:numId w:val="1"/>
        </w:numPr>
      </w:pPr>
    </w:p>
    <w:p w:rsidR="00D47A81" w:rsidRPr="00AF2644" w:rsidRDefault="001C230F" w:rsidP="00E361B6">
      <w:pPr>
        <w:pStyle w:val="ListParagraph"/>
        <w:numPr>
          <w:ilvl w:val="0"/>
          <w:numId w:val="1"/>
        </w:numPr>
      </w:pPr>
      <w:r w:rsidRPr="00AF2644">
        <w:rPr>
          <w:lang w:val="sr-Cyrl-CS"/>
        </w:rPr>
        <w:t>рок испоруке</w:t>
      </w:r>
      <w:r w:rsidR="008907E9" w:rsidRPr="00AF2644">
        <w:t xml:space="preserve"> </w:t>
      </w:r>
      <w:r w:rsidR="00D47A81" w:rsidRPr="00AF2644">
        <w:rPr>
          <w:lang w:val="sr-Cyrl-RS"/>
        </w:rPr>
        <w:t>резервних делова</w:t>
      </w:r>
    </w:p>
    <w:p w:rsidR="00296533" w:rsidRPr="00AF2644" w:rsidRDefault="00296533" w:rsidP="00E361B6">
      <w:pPr>
        <w:pStyle w:val="ListParagraph"/>
        <w:numPr>
          <w:ilvl w:val="0"/>
          <w:numId w:val="1"/>
        </w:numPr>
      </w:pPr>
    </w:p>
    <w:p w:rsidR="00D47A81" w:rsidRPr="00AF2644" w:rsidRDefault="008907E9" w:rsidP="00E361B6">
      <w:pPr>
        <w:pStyle w:val="ListParagraph"/>
        <w:numPr>
          <w:ilvl w:val="0"/>
          <w:numId w:val="1"/>
        </w:numPr>
      </w:pPr>
      <w:r w:rsidRPr="00AF2644">
        <w:t>гаран</w:t>
      </w:r>
      <w:r w:rsidR="00D47A81" w:rsidRPr="00AF2644">
        <w:rPr>
          <w:lang w:val="sr-Cyrl-RS"/>
        </w:rPr>
        <w:t>тни рок услуге</w:t>
      </w:r>
    </w:p>
    <w:p w:rsidR="00296533" w:rsidRPr="00AF2644" w:rsidRDefault="00296533" w:rsidP="00E361B6">
      <w:pPr>
        <w:pStyle w:val="ListParagraph"/>
        <w:numPr>
          <w:ilvl w:val="0"/>
          <w:numId w:val="1"/>
        </w:numPr>
      </w:pPr>
    </w:p>
    <w:p w:rsidR="00D47A81" w:rsidRPr="00AF2644" w:rsidRDefault="00D47A81" w:rsidP="00E361B6">
      <w:pPr>
        <w:pStyle w:val="ListParagraph"/>
        <w:numPr>
          <w:ilvl w:val="0"/>
          <w:numId w:val="1"/>
        </w:numPr>
      </w:pPr>
      <w:r w:rsidRPr="00AF2644">
        <w:rPr>
          <w:lang w:val="sr-Cyrl-RS"/>
        </w:rPr>
        <w:t>гарантни рок за уградњу резервних делова</w:t>
      </w:r>
    </w:p>
    <w:p w:rsidR="00D47A81" w:rsidRPr="00AF2644" w:rsidRDefault="00D47A81" w:rsidP="00E361B6">
      <w:pPr>
        <w:pStyle w:val="ListParagraph"/>
        <w:numPr>
          <w:ilvl w:val="0"/>
          <w:numId w:val="1"/>
        </w:numPr>
      </w:pPr>
    </w:p>
    <w:p w:rsidR="001C230F" w:rsidRPr="00AF2644" w:rsidRDefault="001C230F" w:rsidP="001C230F">
      <w:pPr>
        <w:rPr>
          <w:lang w:val="sr-Cyrl-RS"/>
        </w:rPr>
      </w:pPr>
      <w:r w:rsidRPr="00AF2644">
        <w:t>Наручилац ће са понуђач</w:t>
      </w:r>
      <w:r w:rsidR="00D47A81" w:rsidRPr="00AF2644">
        <w:rPr>
          <w:lang w:val="sr-Cyrl-RS"/>
        </w:rPr>
        <w:t>ем</w:t>
      </w:r>
      <w:r w:rsidRPr="00AF2644">
        <w:t xml:space="preserve"> преговарати:</w:t>
      </w:r>
    </w:p>
    <w:p w:rsidR="00296533" w:rsidRPr="00AF2644" w:rsidRDefault="00296533" w:rsidP="001C230F">
      <w:pPr>
        <w:rPr>
          <w:lang w:val="sr-Cyrl-RS"/>
        </w:rPr>
      </w:pPr>
    </w:p>
    <w:p w:rsidR="00D47A81" w:rsidRPr="00AF2644" w:rsidRDefault="001C230F" w:rsidP="00E361B6">
      <w:pPr>
        <w:numPr>
          <w:ilvl w:val="0"/>
          <w:numId w:val="8"/>
        </w:numPr>
      </w:pPr>
      <w:r w:rsidRPr="00AF2644">
        <w:t>у једном</w:t>
      </w:r>
      <w:r w:rsidR="00D47A81" w:rsidRPr="00AF2644">
        <w:rPr>
          <w:lang w:val="sr-Cyrl-RS"/>
        </w:rPr>
        <w:t xml:space="preserve"> кругу</w:t>
      </w:r>
    </w:p>
    <w:p w:rsidR="00296533" w:rsidRPr="00AF2644" w:rsidRDefault="00296533" w:rsidP="00E361B6">
      <w:pPr>
        <w:numPr>
          <w:ilvl w:val="0"/>
          <w:numId w:val="8"/>
        </w:numPr>
      </w:pPr>
    </w:p>
    <w:p w:rsidR="00D47A81" w:rsidRPr="00AF2644" w:rsidRDefault="001C230F" w:rsidP="00E361B6">
      <w:pPr>
        <w:numPr>
          <w:ilvl w:val="0"/>
          <w:numId w:val="8"/>
        </w:numPr>
      </w:pPr>
      <w:r w:rsidRPr="00AF2644">
        <w:t>у сменим путем</w:t>
      </w:r>
    </w:p>
    <w:p w:rsidR="00D47A81" w:rsidRPr="00AF2644" w:rsidRDefault="00D47A81" w:rsidP="001C230F">
      <w:pPr>
        <w:rPr>
          <w:lang w:val="sr-Cyrl-RS"/>
        </w:rPr>
      </w:pPr>
    </w:p>
    <w:p w:rsidR="001C230F" w:rsidRPr="001C230F" w:rsidRDefault="001C230F" w:rsidP="001C230F">
      <w:proofErr w:type="gramStart"/>
      <w:r w:rsidRPr="00AF2644">
        <w:t>Наручилац ће у овом поступку водити записник о преговарању.</w:t>
      </w:r>
      <w:proofErr w:type="gramEnd"/>
    </w:p>
    <w:p w:rsidR="00631232" w:rsidRPr="00631232" w:rsidRDefault="00631232" w:rsidP="00631232"/>
    <w:p w:rsidR="00631232" w:rsidRPr="00631232" w:rsidRDefault="00631232" w:rsidP="00631232"/>
    <w:p w:rsidR="00631232" w:rsidRPr="00631232" w:rsidRDefault="00631232" w:rsidP="00631232"/>
    <w:p w:rsidR="00631232" w:rsidRPr="00631232" w:rsidRDefault="00631232" w:rsidP="00631232"/>
    <w:p w:rsidR="00631232" w:rsidRPr="00631232" w:rsidRDefault="00631232" w:rsidP="00631232"/>
    <w:p w:rsidR="006C08B2" w:rsidRDefault="006C08B2">
      <w:r>
        <w:br w:type="page"/>
      </w:r>
    </w:p>
    <w:p w:rsidR="002D5B2C" w:rsidRPr="00EF6B5E" w:rsidRDefault="002D5B2C" w:rsidP="00E361B6">
      <w:pPr>
        <w:pStyle w:val="Heading2"/>
        <w:numPr>
          <w:ilvl w:val="0"/>
          <w:numId w:val="5"/>
        </w:numPr>
        <w:rPr>
          <w:noProof/>
        </w:rPr>
      </w:pPr>
      <w:bookmarkStart w:id="14" w:name="_Toc375221012"/>
      <w:r w:rsidRPr="00EF6B5E">
        <w:rPr>
          <w:noProof/>
        </w:rPr>
        <w:lastRenderedPageBreak/>
        <w:t>УПУТСТВО П</w:t>
      </w:r>
      <w:r w:rsidR="00343F79">
        <w:rPr>
          <w:noProof/>
        </w:rPr>
        <w:t>ОНУЂАЧИМА КАКО ДА САЧИНЕ ПОНУДУ</w:t>
      </w:r>
      <w:bookmarkEnd w:id="14"/>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EC12C4" w:rsidRDefault="00A878F3" w:rsidP="00A878F3">
      <w:pPr>
        <w:jc w:val="both"/>
        <w:rPr>
          <w:rFonts w:eastAsia="TimesNewRomanPSMT"/>
          <w:bCs/>
        </w:rPr>
      </w:pPr>
      <w:proofErr w:type="gramStart"/>
      <w:r w:rsidRPr="00EC12C4">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 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1B4E69" w:rsidRPr="00E71BEB">
        <w:rPr>
          <w:rFonts w:eastAsia="TimesNewRomanPS-BoldMT"/>
          <w:bCs/>
        </w:rPr>
        <w:t xml:space="preserve"> (подаци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2259B4" w:rsidRPr="00E71BEB">
        <w:rPr>
          <w:rFonts w:eastAsia="TimesNewRomanPS-BoldMT"/>
          <w:bCs/>
        </w:rPr>
        <w:t xml:space="preserve">. </w:t>
      </w:r>
    </w:p>
    <w:p w:rsidR="008D5A7C" w:rsidRPr="009A5352" w:rsidRDefault="002259B4" w:rsidP="00A878F3">
      <w:pPr>
        <w:autoSpaceDE w:val="0"/>
        <w:autoSpaceDN w:val="0"/>
        <w:adjustRightInd w:val="0"/>
        <w:jc w:val="both"/>
        <w:rPr>
          <w:color w:val="FF0000"/>
        </w:rPr>
      </w:pPr>
      <w:r w:rsidRPr="00E71BEB">
        <w:rPr>
          <w:rFonts w:eastAsia="TimesNewRomanPS-BoldMT"/>
          <w:bCs/>
        </w:rPr>
        <w:t xml:space="preserve">На полеђини </w:t>
      </w:r>
      <w:proofErr w:type="gramStart"/>
      <w:r w:rsidRPr="00E71BEB">
        <w:rPr>
          <w:rFonts w:eastAsia="TimesNewRomanPS-BoldMT"/>
          <w:bCs/>
        </w:rPr>
        <w:t xml:space="preserve">понуде </w:t>
      </w:r>
      <w:r w:rsidR="00A878F3" w:rsidRPr="00E71BEB">
        <w:rPr>
          <w:rFonts w:eastAsia="TimesNewRomanPSMT"/>
          <w:b/>
          <w:bCs/>
        </w:rPr>
        <w:t xml:space="preserve"> </w:t>
      </w:r>
      <w:r w:rsidR="001B4E69" w:rsidRPr="00E71BEB">
        <w:rPr>
          <w:rFonts w:eastAsia="TimesNewRomanPSMT"/>
          <w:bCs/>
        </w:rPr>
        <w:t>обавезно</w:t>
      </w:r>
      <w:proofErr w:type="gramEnd"/>
      <w:r w:rsidR="001B4E69" w:rsidRPr="00E71BEB">
        <w:rPr>
          <w:rFonts w:eastAsia="TimesNewRomanPSMT"/>
          <w:bCs/>
        </w:rPr>
        <w:t xml:space="preserve">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E71BEB" w:rsidRDefault="008D5A7C" w:rsidP="00A878F3">
      <w:pPr>
        <w:autoSpaceDE w:val="0"/>
        <w:autoSpaceDN w:val="0"/>
        <w:adjustRightInd w:val="0"/>
        <w:jc w:val="both"/>
        <w:rPr>
          <w:color w:val="FF0000"/>
        </w:rPr>
      </w:pPr>
    </w:p>
    <w:p w:rsidR="00A878F3" w:rsidRPr="00E71BEB" w:rsidRDefault="00A878F3" w:rsidP="00A878F3">
      <w:pPr>
        <w:autoSpaceDE w:val="0"/>
        <w:autoSpaceDN w:val="0"/>
        <w:adjustRightInd w:val="0"/>
        <w:jc w:val="both"/>
        <w:rPr>
          <w:b/>
          <w:color w:val="FF0000"/>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r w:rsidRPr="00E71BEB">
        <w:rPr>
          <w:b/>
          <w:i/>
          <w:iCs/>
          <w:color w:val="FF0000"/>
        </w:rPr>
        <w:t xml:space="preserve"> </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навести датум и сат пријема понуде.</w:t>
      </w:r>
      <w:proofErr w:type="gramEnd"/>
      <w:r w:rsidRPr="00EC12C4">
        <w:t xml:space="preserve"> </w:t>
      </w:r>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21A19" w:rsidRPr="00C21A19" w:rsidRDefault="00C21A19" w:rsidP="00C21A19">
      <w:pPr>
        <w:rPr>
          <w:noProof/>
        </w:rPr>
      </w:pPr>
      <w:r w:rsidRPr="00C21A19">
        <w:rPr>
          <w:noProof/>
        </w:rPr>
        <w:t xml:space="preserve">Предмет јавне набавке </w:t>
      </w:r>
      <w:r w:rsidRPr="00D47A81">
        <w:rPr>
          <w:noProof/>
        </w:rPr>
        <w:t>није о</w:t>
      </w:r>
      <w:r w:rsidRPr="00C21A19">
        <w:rPr>
          <w:noProof/>
        </w:rPr>
        <w:t>бликован по партијама.</w:t>
      </w:r>
    </w:p>
    <w:p w:rsidR="00A878F3" w:rsidRPr="00A878F3" w:rsidRDefault="00A878F3" w:rsidP="00A878F3">
      <w:pPr>
        <w:jc w:val="both"/>
        <w:rPr>
          <w:highlight w:val="green"/>
        </w:rPr>
      </w:pPr>
    </w:p>
    <w:p w:rsidR="00A878F3" w:rsidRPr="00EC12C4" w:rsidRDefault="00A878F3" w:rsidP="00A878F3">
      <w:pPr>
        <w:jc w:val="both"/>
        <w:rPr>
          <w:bCs/>
          <w:iCs/>
        </w:rPr>
      </w:pPr>
      <w:r w:rsidRPr="00EC12C4">
        <w:rPr>
          <w:b/>
          <w:i/>
          <w:iCs/>
        </w:rPr>
        <w:t>4.</w:t>
      </w:r>
      <w:r w:rsidRPr="00EC12C4">
        <w:rPr>
          <w:b/>
          <w:bCs/>
          <w:i/>
          <w:iCs/>
        </w:rPr>
        <w:t xml:space="preserve">  ПОНУДА СА ВАРИЈАНТАМА</w:t>
      </w:r>
    </w:p>
    <w:p w:rsidR="00A878F3" w:rsidRPr="00A878F3" w:rsidRDefault="00A878F3" w:rsidP="00A878F3">
      <w:pPr>
        <w:jc w:val="both"/>
        <w:rPr>
          <w:bCs/>
          <w:iCs/>
          <w:highlight w:val="green"/>
        </w:rPr>
      </w:pPr>
    </w:p>
    <w:p w:rsidR="00A878F3" w:rsidRPr="00D47A81" w:rsidRDefault="00A878F3" w:rsidP="00A878F3">
      <w:pPr>
        <w:jc w:val="both"/>
        <w:rPr>
          <w:b/>
          <w:bCs/>
          <w:i/>
          <w:iCs/>
        </w:rPr>
      </w:pPr>
      <w:proofErr w:type="gramStart"/>
      <w:r w:rsidRPr="00D47A81">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 xml:space="preserve">5. </w:t>
      </w:r>
      <w:r w:rsidRPr="00EC12C4">
        <w:rPr>
          <w:b/>
          <w:i/>
          <w:iCs/>
        </w:rPr>
        <w:t>НАЧИН ИЗМЕНЕ, ДОПУНЕ И ОПОЗИВА ПОНУДЕ</w:t>
      </w:r>
    </w:p>
    <w:p w:rsidR="00A878F3" w:rsidRPr="00EC12C4" w:rsidRDefault="00A878F3" w:rsidP="00A878F3">
      <w:pPr>
        <w:jc w:val="both"/>
      </w:pPr>
    </w:p>
    <w:p w:rsidR="00A878F3" w:rsidRPr="00EC12C4" w:rsidRDefault="00A878F3" w:rsidP="00A878F3">
      <w:pPr>
        <w:jc w:val="both"/>
      </w:pPr>
      <w:proofErr w:type="gramStart"/>
      <w:r w:rsidRPr="00EC12C4">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EC12C4" w:rsidRDefault="00A878F3" w:rsidP="00A878F3">
      <w:pPr>
        <w:jc w:val="both"/>
        <w:rPr>
          <w:rFonts w:eastAsia="TimesNewRomanPSMT"/>
          <w:bCs/>
          <w:iCs/>
        </w:rPr>
      </w:pPr>
      <w:proofErr w:type="gramStart"/>
      <w:r w:rsidRPr="00EC12C4">
        <w:t>Понуђач је дужан да јасно назначи који део понуде мења односно која документа накнадно доставља.</w:t>
      </w:r>
      <w:proofErr w:type="gramEnd"/>
      <w:r w:rsidRPr="00EC12C4">
        <w:t xml:space="preserve"> </w:t>
      </w:r>
    </w:p>
    <w:p w:rsidR="00FC5FB6" w:rsidRPr="00FC5FB6" w:rsidRDefault="008E47BA" w:rsidP="00FC5FB6">
      <w:pPr>
        <w:jc w:val="both"/>
        <w:rPr>
          <w:rFonts w:eastAsia="TimesNewRomanPSMT"/>
          <w:bCs/>
          <w:iCs/>
        </w:rPr>
      </w:pPr>
      <w:r w:rsidRPr="00EC12C4">
        <w:rPr>
          <w:rFonts w:eastAsia="TimesNewRomanPSMT"/>
          <w:bCs/>
          <w:iCs/>
        </w:rPr>
        <w:lastRenderedPageBreak/>
        <w:t>Писано обавештење о и</w:t>
      </w:r>
      <w:r w:rsidR="00A878F3" w:rsidRPr="00EC12C4">
        <w:rPr>
          <w:rFonts w:eastAsia="TimesNewRomanPSMT"/>
          <w:bCs/>
          <w:iCs/>
        </w:rPr>
        <w:t>змен</w:t>
      </w:r>
      <w:r w:rsidRPr="00EC12C4">
        <w:rPr>
          <w:rFonts w:eastAsia="TimesNewRomanPSMT"/>
          <w:bCs/>
          <w:iCs/>
        </w:rPr>
        <w:t>и</w:t>
      </w:r>
      <w:r w:rsidR="00A878F3" w:rsidRPr="00EC12C4">
        <w:rPr>
          <w:rFonts w:eastAsia="TimesNewRomanPSMT"/>
          <w:bCs/>
          <w:iCs/>
        </w:rPr>
        <w:t>, допун</w:t>
      </w:r>
      <w:r w:rsidRPr="00EC12C4">
        <w:rPr>
          <w:rFonts w:eastAsia="TimesNewRomanPSMT"/>
          <w:bCs/>
          <w:iCs/>
        </w:rPr>
        <w:t>и</w:t>
      </w:r>
      <w:r w:rsidR="00A878F3" w:rsidRPr="00EC12C4">
        <w:rPr>
          <w:rFonts w:eastAsia="TimesNewRomanPSMT"/>
          <w:bCs/>
          <w:iCs/>
        </w:rPr>
        <w:t xml:space="preserve"> или опозив</w:t>
      </w:r>
      <w:r w:rsidRPr="00EC12C4">
        <w:rPr>
          <w:rFonts w:eastAsia="TimesNewRomanPSMT"/>
          <w:bCs/>
          <w:iCs/>
        </w:rPr>
        <w:t>у</w:t>
      </w:r>
      <w:r w:rsidR="00A878F3" w:rsidRPr="00EC12C4">
        <w:rPr>
          <w:rFonts w:eastAsia="TimesNewRomanPSMT"/>
          <w:bCs/>
          <w:iCs/>
        </w:rPr>
        <w:t xml:space="preserve"> понуде </w:t>
      </w:r>
      <w:r w:rsidRPr="00EC12C4">
        <w:rPr>
          <w:rFonts w:eastAsia="TimesNewRomanPSMT"/>
          <w:bCs/>
          <w:iCs/>
        </w:rPr>
        <w:t>понуђач д</w:t>
      </w:r>
      <w:r w:rsidR="00A878F3" w:rsidRPr="00EC12C4">
        <w:rPr>
          <w:rFonts w:eastAsia="TimesNewRomanPSMT"/>
          <w:bCs/>
          <w:iCs/>
        </w:rPr>
        <w:t>остав</w:t>
      </w:r>
      <w:r w:rsidRPr="00EC12C4">
        <w:rPr>
          <w:rFonts w:eastAsia="TimesNewRomanPSMT"/>
          <w:bCs/>
          <w:iCs/>
        </w:rPr>
        <w:t xml:space="preserve">ља </w:t>
      </w:r>
      <w:r w:rsidR="00FC5FB6" w:rsidRPr="00FC5FB6">
        <w:rPr>
          <w:rFonts w:eastAsia="TimesNewRomanPSMT"/>
          <w:bCs/>
          <w:iCs/>
        </w:rPr>
        <w:t xml:space="preserve">непосредно или путем поште на адресу: </w:t>
      </w:r>
      <w:r w:rsidR="00FC5FB6" w:rsidRPr="00FC5FB6">
        <w:rPr>
          <w:rFonts w:eastAsia="TimesNewRomanPSMT"/>
          <w:b/>
          <w:bCs/>
          <w:iCs/>
        </w:rPr>
        <w:t>Клинички центар Војводине,</w:t>
      </w:r>
      <w:r w:rsidR="00FC5FB6" w:rsidRPr="00FC5FB6">
        <w:rPr>
          <w:rFonts w:eastAsia="TimesNewRomanPSMT"/>
          <w:bCs/>
          <w:iCs/>
        </w:rPr>
        <w:t xml:space="preserve"> </w:t>
      </w:r>
      <w:r w:rsidR="00FC5FB6" w:rsidRPr="00FC5FB6">
        <w:rPr>
          <w:rFonts w:eastAsia="TimesNewRomanPSMT"/>
          <w:b/>
          <w:bCs/>
          <w:iCs/>
        </w:rPr>
        <w:t>21000 Нови Сад, Хајдук Вељкова број 1</w:t>
      </w:r>
      <w:r w:rsidR="00FC5FB6" w:rsidRPr="00FC5FB6">
        <w:rPr>
          <w:rFonts w:eastAsia="TimesNewRomanPSMT"/>
          <w:bCs/>
          <w:i/>
          <w:iCs/>
        </w:rPr>
        <w:t xml:space="preserve">, </w:t>
      </w:r>
      <w:r w:rsidR="00FC5FB6" w:rsidRPr="00FC5FB6">
        <w:rPr>
          <w:rFonts w:eastAsia="TimesNewRomanPSMT"/>
          <w:bCs/>
          <w:iCs/>
        </w:rPr>
        <w:t xml:space="preserve">искључиво преко писарнице  Клиничког центра Војводине, са назнаком </w:t>
      </w:r>
      <w:r w:rsidR="00FC5FB6">
        <w:rPr>
          <w:rFonts w:eastAsia="TimesNewRomanPSMT"/>
          <w:bCs/>
          <w:iCs/>
        </w:rPr>
        <w:t>да је реч о измени, допуни или опозиву понуде</w:t>
      </w:r>
      <w:r w:rsidR="00FC5FB6" w:rsidRPr="00FC5FB6">
        <w:rPr>
          <w:rFonts w:eastAsia="TimesNewRomanPSMT"/>
          <w:bCs/>
          <w:iCs/>
        </w:rPr>
        <w:t xml:space="preserve">, уз обавезно </w:t>
      </w:r>
      <w:r w:rsidR="00FC5FB6" w:rsidRPr="00FC5FB6">
        <w:rPr>
          <w:rFonts w:eastAsia="TimesNewRomanPSMT"/>
          <w:b/>
          <w:bCs/>
          <w:iCs/>
        </w:rPr>
        <w:t>навођење предмета набавке и редног броја</w:t>
      </w:r>
      <w:r w:rsidR="00FC5FB6" w:rsidRPr="00FC5FB6">
        <w:rPr>
          <w:rFonts w:eastAsia="TimesNewRomanPSMT"/>
          <w:bCs/>
          <w:iCs/>
        </w:rPr>
        <w:t xml:space="preserve"> набавке (подаци дати у </w:t>
      </w:r>
      <w:r w:rsidR="00FC5FB6" w:rsidRPr="00FC5FB6">
        <w:rPr>
          <w:rFonts w:eastAsia="TimesNewRomanPSMT"/>
          <w:bCs/>
          <w:iCs/>
          <w:lang w:val="sr-Cyrl-CS"/>
        </w:rPr>
        <w:t xml:space="preserve">поглављу </w:t>
      </w:r>
      <w:r w:rsidR="00FC5FB6" w:rsidRPr="00FC5FB6">
        <w:rPr>
          <w:rFonts w:eastAsia="TimesNewRomanPSMT"/>
          <w:bCs/>
          <w:iCs/>
        </w:rPr>
        <w:t>1.</w:t>
      </w:r>
      <w:r w:rsidR="00FC5FB6" w:rsidRPr="00FC5FB6">
        <w:rPr>
          <w:rFonts w:eastAsia="TimesNewRomanPSMT"/>
          <w:bCs/>
          <w:iCs/>
          <w:lang w:val="ru-RU"/>
        </w:rPr>
        <w:t xml:space="preserve"> </w:t>
      </w:r>
      <w:r w:rsidR="00FC5FB6" w:rsidRPr="00FC5FB6">
        <w:rPr>
          <w:rFonts w:eastAsia="TimesNewRomanPSMT"/>
          <w:bCs/>
          <w:iCs/>
        </w:rPr>
        <w:t xml:space="preserve">конкурсне документације). </w:t>
      </w:r>
    </w:p>
    <w:p w:rsidR="008E47BA" w:rsidRPr="00EC12C4" w:rsidRDefault="008E47BA" w:rsidP="008E47BA">
      <w:pPr>
        <w:jc w:val="both"/>
        <w:rPr>
          <w:rFonts w:eastAsia="TimesNewRomanPSMT"/>
          <w:bCs/>
          <w:iCs/>
        </w:rPr>
      </w:pPr>
    </w:p>
    <w:p w:rsidR="00A878F3" w:rsidRPr="00EC12C4" w:rsidRDefault="00A878F3" w:rsidP="00A878F3">
      <w:pPr>
        <w:jc w:val="both"/>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Pr="00EC12C4">
        <w:rPr>
          <w:rFonts w:eastAsia="TimesNewRomanPSMT"/>
          <w:bCs/>
        </w:rPr>
        <w:t xml:space="preserve"> понуђача.</w:t>
      </w:r>
      <w:proofErr w:type="gramEnd"/>
      <w:r w:rsidRPr="00EC12C4">
        <w:rPr>
          <w:rFonts w:eastAsia="TimesNewRomanPSMT"/>
          <w:bCs/>
        </w:rPr>
        <w:t xml:space="preserve"> </w:t>
      </w: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EC12C4" w:rsidRDefault="00A878F3" w:rsidP="00A878F3">
      <w:pPr>
        <w:jc w:val="both"/>
        <w:rPr>
          <w:b/>
          <w:i/>
          <w:iCs/>
        </w:rPr>
      </w:pPr>
      <w:proofErr w:type="gramStart"/>
      <w:r w:rsidRPr="00EC12C4">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EC12C4" w:rsidRDefault="00A878F3" w:rsidP="00A878F3">
      <w:pPr>
        <w:jc w:val="both"/>
        <w:rPr>
          <w:iCs/>
        </w:rPr>
      </w:pPr>
      <w:proofErr w:type="gramStart"/>
      <w:r w:rsidRPr="00EC12C4">
        <w:rPr>
          <w:bCs/>
          <w:iCs/>
        </w:rPr>
        <w:t>Понуђач може да поднесе само једну понуду.</w:t>
      </w:r>
      <w:proofErr w:type="gramEnd"/>
      <w:r w:rsidRPr="00EC12C4">
        <w:rPr>
          <w:i/>
          <w:iCs/>
        </w:rPr>
        <w:t xml:space="preserve"> </w:t>
      </w:r>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EC12C4"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извршење набавке поверити подизвођачу.</w:t>
      </w:r>
      <w:proofErr w:type="gramEnd"/>
      <w:r w:rsidRPr="00EC12C4">
        <w:rPr>
          <w:iCs/>
        </w:rPr>
        <w:t xml:space="preserve"> </w:t>
      </w:r>
    </w:p>
    <w:p w:rsidR="00A878F3" w:rsidRPr="00EC12C4" w:rsidRDefault="00A878F3" w:rsidP="00A878F3">
      <w:pPr>
        <w:jc w:val="both"/>
        <w:rPr>
          <w:iCs/>
          <w:highlight w:val="green"/>
        </w:rPr>
      </w:pPr>
    </w:p>
    <w:p w:rsidR="008B55B5" w:rsidRPr="008B55B5" w:rsidRDefault="008B55B5" w:rsidP="008B55B5">
      <w:pPr>
        <w:jc w:val="both"/>
        <w:rPr>
          <w:bCs/>
          <w:iCs/>
        </w:rPr>
      </w:pPr>
      <w:proofErr w:type="gramStart"/>
      <w:r w:rsidRPr="008B55B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B55B5">
        <w:rPr>
          <w:bCs/>
          <w:iCs/>
        </w:rPr>
        <w:t xml:space="preserve"> </w:t>
      </w:r>
    </w:p>
    <w:p w:rsidR="008B55B5" w:rsidRPr="008B55B5" w:rsidRDefault="008B55B5" w:rsidP="008B55B5">
      <w:pPr>
        <w:jc w:val="both"/>
        <w:rPr>
          <w:iCs/>
        </w:rPr>
      </w:pPr>
      <w:proofErr w:type="gramStart"/>
      <w:r w:rsidRPr="008B55B5">
        <w:rPr>
          <w:bCs/>
          <w:iCs/>
        </w:rPr>
        <w:t xml:space="preserve">Понуђач је дужан да за подизвођаче достави доказе о испуњености услова који су наведени у </w:t>
      </w:r>
      <w:r w:rsidRPr="008B55B5">
        <w:rPr>
          <w:bCs/>
          <w:iCs/>
          <w:lang w:val="sr-Cyrl-CS"/>
        </w:rPr>
        <w:t>поглављу</w:t>
      </w:r>
      <w:r w:rsidRPr="008B55B5">
        <w:rPr>
          <w:bCs/>
          <w:iCs/>
        </w:rPr>
        <w:t xml:space="preserve"> 5.</w:t>
      </w:r>
      <w:proofErr w:type="gramEnd"/>
      <w:r w:rsidRPr="008B55B5">
        <w:rPr>
          <w:bCs/>
          <w:iCs/>
        </w:rPr>
        <w:t xml:space="preserve"> </w:t>
      </w:r>
      <w:proofErr w:type="gramStart"/>
      <w:r w:rsidRPr="008B55B5">
        <w:rPr>
          <w:bCs/>
          <w:iCs/>
        </w:rPr>
        <w:t>конкурсне</w:t>
      </w:r>
      <w:proofErr w:type="gramEnd"/>
      <w:r w:rsidRPr="008B55B5">
        <w:rPr>
          <w:bCs/>
          <w:iCs/>
        </w:rPr>
        <w:t xml:space="preserve"> документације, у складу са Упутством како се доказује испуњеност услова.</w:t>
      </w:r>
    </w:p>
    <w:p w:rsidR="008B55B5" w:rsidRPr="008B55B5" w:rsidRDefault="008B55B5" w:rsidP="008B55B5">
      <w:pPr>
        <w:jc w:val="both"/>
        <w:rPr>
          <w:iCs/>
        </w:rPr>
      </w:pPr>
      <w:proofErr w:type="gramStart"/>
      <w:r w:rsidRPr="008B55B5">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8B55B5" w:rsidRDefault="008B55B5" w:rsidP="008B55B5">
      <w:pPr>
        <w:jc w:val="both"/>
        <w:rPr>
          <w:iCs/>
        </w:rPr>
      </w:pPr>
      <w:proofErr w:type="gramStart"/>
      <w:r w:rsidRPr="008B55B5">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B55B5">
        <w:rPr>
          <w:iCs/>
        </w:rPr>
        <w:t xml:space="preserve"> </w:t>
      </w:r>
    </w:p>
    <w:p w:rsidR="00A878F3" w:rsidRPr="008B55B5" w:rsidRDefault="008B55B5" w:rsidP="00A878F3">
      <w:pPr>
        <w:jc w:val="both"/>
        <w:rPr>
          <w:iCs/>
        </w:rPr>
      </w:pPr>
      <w:proofErr w:type="gramStart"/>
      <w:r w:rsidRPr="008B55B5">
        <w:rPr>
          <w:iCs/>
        </w:rPr>
        <w:t>Наручилац не дозвољава пренос доспелих потраживања директно подизвођачу у смислу члана 80.</w:t>
      </w:r>
      <w:proofErr w:type="gramEnd"/>
      <w:r w:rsidRPr="008B55B5">
        <w:rPr>
          <w:iCs/>
        </w:rPr>
        <w:t xml:space="preserve"> </w:t>
      </w:r>
      <w:proofErr w:type="gramStart"/>
      <w:r w:rsidRPr="008B55B5">
        <w:rPr>
          <w:iCs/>
        </w:rPr>
        <w:t>став</w:t>
      </w:r>
      <w:proofErr w:type="gramEnd"/>
      <w:r w:rsidRPr="008B55B5">
        <w:rPr>
          <w:iCs/>
        </w:rPr>
        <w:t xml:space="preserve"> 9. </w:t>
      </w:r>
      <w:proofErr w:type="gramStart"/>
      <w:r w:rsidRPr="008B55B5">
        <w:rPr>
          <w:iCs/>
        </w:rPr>
        <w:t>Закона о јавним набавкам.</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EC12C4" w:rsidRDefault="00A878F3" w:rsidP="00A878F3">
      <w:pPr>
        <w:jc w:val="both"/>
      </w:pPr>
      <w:proofErr w:type="gramStart"/>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Pr="00EC12C4">
        <w:t xml:space="preserve"> Закона и то податке о: </w:t>
      </w:r>
    </w:p>
    <w:p w:rsidR="00A878F3" w:rsidRPr="00EC12C4" w:rsidRDefault="00A878F3" w:rsidP="00E361B6">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групу понуђача пред наручиоцем, </w:t>
      </w:r>
    </w:p>
    <w:p w:rsidR="00A878F3" w:rsidRPr="00EC12C4" w:rsidRDefault="00A878F3" w:rsidP="00E361B6">
      <w:pPr>
        <w:numPr>
          <w:ilvl w:val="0"/>
          <w:numId w:val="7"/>
        </w:numPr>
        <w:suppressAutoHyphens/>
        <w:spacing w:line="100" w:lineRule="atLeast"/>
        <w:jc w:val="both"/>
      </w:pPr>
      <w:r w:rsidRPr="00EC12C4">
        <w:t xml:space="preserve">понуђачу који ће у име групе понуђача потписати уговор, </w:t>
      </w:r>
    </w:p>
    <w:p w:rsidR="00A878F3" w:rsidRPr="00EC12C4" w:rsidRDefault="00A878F3" w:rsidP="00E361B6">
      <w:pPr>
        <w:numPr>
          <w:ilvl w:val="0"/>
          <w:numId w:val="7"/>
        </w:numPr>
        <w:suppressAutoHyphens/>
        <w:spacing w:line="100" w:lineRule="atLeast"/>
        <w:jc w:val="both"/>
      </w:pPr>
      <w:r w:rsidRPr="00EC12C4">
        <w:t xml:space="preserve">понуђачу који ће у име групе понуђача дати средство обезбеђења, </w:t>
      </w:r>
    </w:p>
    <w:p w:rsidR="00A878F3" w:rsidRPr="00EC12C4" w:rsidRDefault="00A878F3" w:rsidP="00E361B6">
      <w:pPr>
        <w:numPr>
          <w:ilvl w:val="0"/>
          <w:numId w:val="7"/>
        </w:numPr>
        <w:suppressAutoHyphens/>
        <w:spacing w:line="100" w:lineRule="atLeast"/>
        <w:jc w:val="both"/>
      </w:pPr>
      <w:r w:rsidRPr="00EC12C4">
        <w:t xml:space="preserve">понуђачу који ће издати рачун, </w:t>
      </w:r>
    </w:p>
    <w:p w:rsidR="00A878F3" w:rsidRPr="00EC12C4" w:rsidRDefault="00A878F3" w:rsidP="00E361B6">
      <w:pPr>
        <w:numPr>
          <w:ilvl w:val="0"/>
          <w:numId w:val="7"/>
        </w:numPr>
        <w:suppressAutoHyphens/>
        <w:spacing w:line="100" w:lineRule="atLeast"/>
        <w:jc w:val="both"/>
      </w:pPr>
      <w:r w:rsidRPr="00EC12C4">
        <w:t xml:space="preserve">рачуну на који ће бити извршено плаћање, </w:t>
      </w:r>
    </w:p>
    <w:p w:rsidR="00A878F3" w:rsidRPr="00EC12C4" w:rsidRDefault="00A878F3" w:rsidP="00E361B6">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EC12C4" w:rsidRDefault="00A878F3" w:rsidP="00A878F3">
      <w:pPr>
        <w:jc w:val="both"/>
      </w:pPr>
      <w:proofErr w:type="gramStart"/>
      <w:r w:rsidRPr="00EC12C4">
        <w:t>Понуђачи из групе понуђача одговарају неограничено солидарно према наручиоцу.</w:t>
      </w:r>
      <w:proofErr w:type="gramEnd"/>
      <w:r w:rsidRPr="00EC12C4">
        <w:t xml:space="preserve"> </w:t>
      </w:r>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 ОД КОЈИХ ЗАВИСИ </w:t>
      </w:r>
      <w:proofErr w:type="gramStart"/>
      <w:r w:rsidRPr="00EC12C4">
        <w:rPr>
          <w:b/>
          <w:bCs/>
          <w:i/>
          <w:iCs/>
        </w:rPr>
        <w:t>ПРИХВАТЉИВОСТ  ПОНУДЕ</w:t>
      </w:r>
      <w:proofErr w:type="gramEnd"/>
    </w:p>
    <w:p w:rsidR="00A878F3" w:rsidRPr="00A878F3" w:rsidRDefault="00A878F3" w:rsidP="00A878F3">
      <w:pPr>
        <w:jc w:val="both"/>
        <w:rPr>
          <w:highlight w:val="green"/>
        </w:rPr>
      </w:pPr>
    </w:p>
    <w:p w:rsidR="00A878F3" w:rsidRPr="00EC12C4" w:rsidRDefault="00A878F3" w:rsidP="00A878F3">
      <w:pPr>
        <w:jc w:val="both"/>
        <w:rPr>
          <w:b/>
          <w:iCs/>
        </w:rPr>
      </w:pPr>
      <w:r w:rsidRPr="00EC12C4">
        <w:rPr>
          <w:b/>
          <w:bCs/>
          <w:i/>
          <w:iCs/>
        </w:rPr>
        <w:t>9.1</w:t>
      </w:r>
      <w:r w:rsidRPr="00EC12C4">
        <w:rPr>
          <w:b/>
          <w:bCs/>
          <w:i/>
          <w:iCs/>
          <w:u w:val="single"/>
        </w:rPr>
        <w:t xml:space="preserve">. </w:t>
      </w:r>
      <w:r w:rsidRPr="00EC12C4">
        <w:rPr>
          <w:b/>
          <w:iCs/>
          <w:u w:val="single"/>
        </w:rPr>
        <w:t>Захтеви у погледу начина, рока и услова плаћања</w:t>
      </w:r>
      <w:r w:rsidRPr="00EC12C4">
        <w:rPr>
          <w:b/>
          <w:i/>
          <w:iCs/>
          <w:u w:val="single"/>
        </w:rPr>
        <w:t>.</w:t>
      </w:r>
    </w:p>
    <w:p w:rsidR="007B550A" w:rsidRDefault="007B550A" w:rsidP="00A878F3">
      <w:pPr>
        <w:jc w:val="both"/>
        <w:rPr>
          <w:iCs/>
          <w:lang w:val="sr-Cyrl-RS"/>
        </w:rPr>
      </w:pPr>
      <w:r>
        <w:rPr>
          <w:iCs/>
          <w:lang w:val="sr-Cyrl-RS"/>
        </w:rPr>
        <w:t>Наручилац нема захтева у погледу начина, рока и услова плаћања.</w:t>
      </w:r>
    </w:p>
    <w:p w:rsidR="00A878F3" w:rsidRPr="00E22841" w:rsidRDefault="00A878F3" w:rsidP="00A878F3">
      <w:pPr>
        <w:jc w:val="both"/>
        <w:rPr>
          <w:iCs/>
        </w:rPr>
      </w:pPr>
      <w:proofErr w:type="gramStart"/>
      <w:r w:rsidRPr="00E22841">
        <w:rPr>
          <w:iCs/>
        </w:rPr>
        <w:t>Плаћање се врши уплатом на рачун понуђача.</w:t>
      </w:r>
      <w:proofErr w:type="gramEnd"/>
    </w:p>
    <w:p w:rsidR="008B55B5" w:rsidRPr="008B55B5" w:rsidRDefault="008B55B5"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A878F3" w:rsidRPr="00FB040D" w:rsidRDefault="00FB040D" w:rsidP="00A878F3">
      <w:pPr>
        <w:jc w:val="both"/>
        <w:rPr>
          <w:iCs/>
        </w:rPr>
      </w:pPr>
      <w:proofErr w:type="gramStart"/>
      <w:r w:rsidRPr="00AF2644">
        <w:rPr>
          <w:iCs/>
        </w:rPr>
        <w:t>Наручилац  захтева</w:t>
      </w:r>
      <w:proofErr w:type="gramEnd"/>
      <w:r w:rsidRPr="00AF2644">
        <w:rPr>
          <w:iCs/>
        </w:rPr>
        <w:t xml:space="preserve"> да </w:t>
      </w:r>
      <w:r w:rsidR="00296533" w:rsidRPr="00AF2644">
        <w:rPr>
          <w:iCs/>
          <w:lang w:val="sr-Cyrl-RS"/>
        </w:rPr>
        <w:t xml:space="preserve">гарантни рок на извршене услуге </w:t>
      </w:r>
      <w:r w:rsidR="00AF2644">
        <w:rPr>
          <w:iCs/>
          <w:lang w:val="sr-Cyrl-RS"/>
        </w:rPr>
        <w:t>и</w:t>
      </w:r>
      <w:r w:rsidR="00D84605">
        <w:rPr>
          <w:iCs/>
          <w:lang w:val="sr-Cyrl-RS"/>
        </w:rPr>
        <w:t xml:space="preserve"> уграђене делове </w:t>
      </w:r>
      <w:r w:rsidR="00296533" w:rsidRPr="00AF2644">
        <w:rPr>
          <w:iCs/>
          <w:lang w:val="sr-Cyrl-RS"/>
        </w:rPr>
        <w:t xml:space="preserve">не </w:t>
      </w:r>
      <w:r w:rsidR="00D84605">
        <w:rPr>
          <w:iCs/>
          <w:lang w:val="sr-Cyrl-RS"/>
        </w:rPr>
        <w:t xml:space="preserve">буде </w:t>
      </w:r>
      <w:r w:rsidR="00A24CF0" w:rsidRPr="00AF2644">
        <w:rPr>
          <w:iCs/>
          <w:lang w:val="sr-Cyrl-RS"/>
        </w:rPr>
        <w:t xml:space="preserve"> краћи од 6 месеци.</w:t>
      </w:r>
    </w:p>
    <w:p w:rsidR="00A878F3" w:rsidRPr="00A878F3" w:rsidRDefault="00A878F3" w:rsidP="00A878F3">
      <w:pPr>
        <w:jc w:val="both"/>
        <w:rPr>
          <w:iCs/>
          <w:highlight w:val="green"/>
        </w:rPr>
      </w:pPr>
    </w:p>
    <w:p w:rsidR="00A878F3" w:rsidRPr="00771C28" w:rsidRDefault="00A878F3" w:rsidP="00A878F3">
      <w:pPr>
        <w:jc w:val="both"/>
        <w:rPr>
          <w:b/>
          <w:iCs/>
        </w:rPr>
      </w:pPr>
      <w:r w:rsidRPr="00771C28">
        <w:rPr>
          <w:b/>
          <w:bCs/>
          <w:i/>
          <w:iCs/>
        </w:rPr>
        <w:t xml:space="preserve">9.3. </w:t>
      </w:r>
      <w:r w:rsidR="00771C28">
        <w:rPr>
          <w:b/>
          <w:iCs/>
          <w:u w:val="single"/>
        </w:rPr>
        <w:t>Захтев у погледу рока (</w:t>
      </w:r>
      <w:r w:rsidRPr="00771C28">
        <w:rPr>
          <w:b/>
          <w:iCs/>
          <w:u w:val="single"/>
        </w:rPr>
        <w:t>испоруке добара, извршења услуге, извођења радова)</w:t>
      </w:r>
    </w:p>
    <w:p w:rsidR="00790695" w:rsidRDefault="00790695" w:rsidP="00790695">
      <w:pPr>
        <w:ind w:firstLine="720"/>
        <w:rPr>
          <w:noProof/>
        </w:rPr>
      </w:pPr>
      <w:r w:rsidRPr="00FD202E">
        <w:rPr>
          <w:noProof/>
        </w:rPr>
        <w:t>Наручи</w:t>
      </w:r>
      <w:r>
        <w:rPr>
          <w:noProof/>
        </w:rPr>
        <w:t>лац</w:t>
      </w:r>
      <w:r w:rsidRPr="00FD202E">
        <w:rPr>
          <w:noProof/>
        </w:rPr>
        <w:t xml:space="preserve"> захтева од понуђача да изврши услугу редовног сервисирања </w:t>
      </w:r>
      <w:r>
        <w:rPr>
          <w:noProof/>
          <w:lang w:val="sr-Cyrl-RS"/>
        </w:rPr>
        <w:t>апарата</w:t>
      </w:r>
      <w:r w:rsidR="000307EE">
        <w:rPr>
          <w:noProof/>
          <w:lang w:val="sr-Cyrl-RS"/>
        </w:rPr>
        <w:t xml:space="preserve"> и уградње резервнихделова, </w:t>
      </w:r>
      <w:r w:rsidRPr="00AF5EFB">
        <w:rPr>
          <w:noProof/>
        </w:rPr>
        <w:t xml:space="preserve"> </w:t>
      </w:r>
      <w:r w:rsidRPr="00FD202E">
        <w:rPr>
          <w:noProof/>
        </w:rPr>
        <w:t xml:space="preserve">која се налази у </w:t>
      </w:r>
      <w:r w:rsidRPr="00931C34">
        <w:rPr>
          <w:noProof/>
        </w:rPr>
        <w:t xml:space="preserve">Клиничком центру Војводине, а дата је у спецификацији у обрасцу понуде на страни </w:t>
      </w:r>
      <w:r w:rsidR="007B550A">
        <w:rPr>
          <w:noProof/>
          <w:lang w:val="sr-Cyrl-RS"/>
        </w:rPr>
        <w:t>25</w:t>
      </w:r>
      <w:bookmarkStart w:id="15" w:name="_GoBack"/>
      <w:bookmarkEnd w:id="15"/>
      <w:r>
        <w:rPr>
          <w:noProof/>
        </w:rPr>
        <w:t xml:space="preserve"> конкурсне документације.</w:t>
      </w:r>
      <w:r w:rsidRPr="00FD202E">
        <w:rPr>
          <w:noProof/>
        </w:rPr>
        <w:t xml:space="preserve"> </w:t>
      </w:r>
    </w:p>
    <w:p w:rsidR="00790695" w:rsidRDefault="00790695" w:rsidP="00790695">
      <w:pPr>
        <w:ind w:firstLine="720"/>
        <w:jc w:val="both"/>
        <w:rPr>
          <w:bCs/>
          <w:noProof/>
          <w:lang w:val="sr-Cyrl-CS"/>
        </w:rPr>
      </w:pPr>
      <w:r w:rsidRPr="001E6975">
        <w:rPr>
          <w:bCs/>
          <w:noProof/>
        </w:rPr>
        <w:t>Све услуге потребно је извршити у реалном времену извршења и уз реалан утрошак сервисног, резервног и осталог материјала.</w:t>
      </w:r>
    </w:p>
    <w:p w:rsidR="00790695" w:rsidRDefault="00790695" w:rsidP="00790695">
      <w:pPr>
        <w:ind w:firstLine="600"/>
        <w:jc w:val="both"/>
        <w:rPr>
          <w:bCs/>
          <w:noProof/>
          <w:lang w:val="sr-Cyrl-RS"/>
        </w:rPr>
      </w:pPr>
      <w:r>
        <w:rPr>
          <w:bCs/>
          <w:noProof/>
          <w:lang w:val="sr-Cyrl-RS"/>
        </w:rPr>
        <w:t xml:space="preserve">Испоручилац услуге и резервних делова приликом стручног прегледа и поправке сачињава уредну документацију о прегледу и пријему апарата, о извршеном раду сервисера и утрошеном материјалу. </w:t>
      </w:r>
    </w:p>
    <w:p w:rsidR="00790695" w:rsidRPr="00414BED" w:rsidRDefault="00790695" w:rsidP="00790695">
      <w:pPr>
        <w:ind w:firstLine="600"/>
        <w:jc w:val="both"/>
        <w:rPr>
          <w:bCs/>
          <w:noProof/>
          <w:lang w:val="sr-Cyrl-RS"/>
        </w:rPr>
      </w:pPr>
      <w:r>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790695" w:rsidRPr="00F10239" w:rsidRDefault="00790695" w:rsidP="00790695">
      <w:pPr>
        <w:ind w:firstLine="720"/>
        <w:jc w:val="both"/>
        <w:rPr>
          <w:bCs/>
          <w:noProof/>
          <w:lang w:val="sr-Cyrl-CS"/>
        </w:rPr>
      </w:pPr>
    </w:p>
    <w:p w:rsidR="00790695" w:rsidRPr="000773E6" w:rsidRDefault="00790695" w:rsidP="00790695">
      <w:pPr>
        <w:ind w:firstLine="720"/>
        <w:jc w:val="both"/>
        <w:rPr>
          <w:bCs/>
          <w:noProof/>
        </w:rPr>
      </w:pPr>
      <w:r>
        <w:rPr>
          <w:bCs/>
          <w:noProof/>
        </w:rPr>
        <w:t>Понуђач се обавезује да након сваке извршене сервисне услуге  попуни „СЕРВИСНУ КЊИЖИЦУ“ апарата.</w:t>
      </w:r>
    </w:p>
    <w:p w:rsidR="00184FE2" w:rsidRPr="00790695" w:rsidRDefault="00184FE2" w:rsidP="00A878F3">
      <w:pPr>
        <w:jc w:val="both"/>
        <w:rPr>
          <w:b/>
          <w:bCs/>
          <w:i/>
          <w:iCs/>
          <w:highlight w:val="green"/>
          <w:lang w:val="sr-Cyrl-RS"/>
        </w:rPr>
      </w:pPr>
    </w:p>
    <w:p w:rsidR="00A878F3" w:rsidRPr="00771C28" w:rsidRDefault="00A878F3" w:rsidP="00A878F3">
      <w:pPr>
        <w:jc w:val="both"/>
        <w:rPr>
          <w:b/>
          <w:iCs/>
        </w:rPr>
      </w:pPr>
      <w:r w:rsidRPr="00771C28">
        <w:rPr>
          <w:b/>
          <w:bCs/>
          <w:iCs/>
          <w:u w:val="single"/>
        </w:rPr>
        <w:t xml:space="preserve">9.4. </w:t>
      </w:r>
      <w:r w:rsidRPr="00771C28">
        <w:rPr>
          <w:b/>
          <w:iCs/>
          <w:u w:val="single"/>
        </w:rPr>
        <w:t>Захтев у погледу рока важења понуде</w:t>
      </w:r>
    </w:p>
    <w:p w:rsidR="00A878F3" w:rsidRPr="00771C28" w:rsidRDefault="00A878F3" w:rsidP="00A878F3">
      <w:pPr>
        <w:jc w:val="both"/>
        <w:rPr>
          <w:iCs/>
        </w:rPr>
      </w:pPr>
      <w:proofErr w:type="gramStart"/>
      <w:r w:rsidRPr="00771C28">
        <w:rPr>
          <w:iCs/>
        </w:rPr>
        <w:t xml:space="preserve">Рок важења понуде не може бити краћи од </w:t>
      </w:r>
      <w:r w:rsidR="00147B96" w:rsidRPr="00D84605">
        <w:rPr>
          <w:iCs/>
        </w:rPr>
        <w:t>6</w:t>
      </w:r>
      <w:r w:rsidRPr="00D84605">
        <w:rPr>
          <w:iCs/>
        </w:rPr>
        <w:t>0 дана од</w:t>
      </w:r>
      <w:r w:rsidRPr="00771C28">
        <w:rPr>
          <w:iCs/>
        </w:rPr>
        <w:t xml:space="preserve"> дана отварања понуда.</w:t>
      </w:r>
      <w:proofErr w:type="gramEnd"/>
    </w:p>
    <w:p w:rsidR="00A878F3" w:rsidRPr="00771C28" w:rsidRDefault="00A878F3" w:rsidP="00A878F3">
      <w:pPr>
        <w:jc w:val="both"/>
        <w:rPr>
          <w:iCs/>
        </w:rPr>
      </w:pPr>
      <w:proofErr w:type="gramStart"/>
      <w:r w:rsidRPr="00771C28">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771C28" w:rsidRDefault="00A878F3" w:rsidP="00A878F3">
      <w:pPr>
        <w:jc w:val="both"/>
        <w:rPr>
          <w:b/>
          <w:bCs/>
          <w:i/>
          <w:iCs/>
        </w:rPr>
      </w:pPr>
      <w:proofErr w:type="gramStart"/>
      <w:r w:rsidRPr="00771C28">
        <w:rPr>
          <w:iCs/>
        </w:rPr>
        <w:t>Понуђач који прихвати захтев за продужење рока важења понуде на може мењати понуду.</w:t>
      </w:r>
      <w:proofErr w:type="gramEnd"/>
    </w:p>
    <w:p w:rsidR="00A878F3" w:rsidRPr="00A878F3" w:rsidRDefault="00A878F3" w:rsidP="00A878F3">
      <w:pPr>
        <w:jc w:val="both"/>
        <w:rPr>
          <w:b/>
          <w:highlight w:val="green"/>
          <w:u w:val="single"/>
        </w:rPr>
      </w:pPr>
    </w:p>
    <w:p w:rsidR="00A878F3" w:rsidRPr="000746DE" w:rsidRDefault="00A878F3" w:rsidP="00A878F3">
      <w:pPr>
        <w:jc w:val="both"/>
        <w:rPr>
          <w:b/>
          <w:u w:val="single"/>
        </w:rPr>
      </w:pPr>
      <w:r w:rsidRPr="000746DE">
        <w:rPr>
          <w:b/>
          <w:u w:val="single"/>
        </w:rPr>
        <w:t>9.5. Други захтеви</w:t>
      </w:r>
    </w:p>
    <w:p w:rsidR="00A878F3" w:rsidRPr="00D84605" w:rsidRDefault="002A53A4" w:rsidP="00A878F3">
      <w:pPr>
        <w:jc w:val="both"/>
        <w:rPr>
          <w:b/>
          <w:u w:val="single"/>
        </w:rPr>
      </w:pPr>
      <w:proofErr w:type="gramStart"/>
      <w:r w:rsidRPr="00D84605">
        <w:rPr>
          <w:bCs/>
          <w:iCs/>
        </w:rPr>
        <w:t>Наручилац нема других захтева у погледу предметне јавне набавке.</w:t>
      </w:r>
      <w:proofErr w:type="gramEnd"/>
    </w:p>
    <w:p w:rsidR="00A878F3" w:rsidRPr="00A878F3"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D84605" w:rsidRDefault="00A878F3" w:rsidP="00A878F3">
      <w:pPr>
        <w:jc w:val="both"/>
      </w:pPr>
      <w:proofErr w:type="gramStart"/>
      <w:r w:rsidRPr="00D84605">
        <w:rPr>
          <w:iCs/>
        </w:rPr>
        <w:t>Цена је фиксна и не може се мењати.</w:t>
      </w:r>
      <w:proofErr w:type="gramEnd"/>
      <w:r w:rsidRPr="00D84605">
        <w:t xml:space="preserve"> </w:t>
      </w:r>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F87167" w:rsidRDefault="00A878F3" w:rsidP="00A878F3">
      <w:pPr>
        <w:jc w:val="both"/>
      </w:pPr>
    </w:p>
    <w:p w:rsidR="00A878F3"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A53A4" w:rsidRPr="002A53A4" w:rsidRDefault="002A53A4" w:rsidP="00A878F3">
      <w:pPr>
        <w:jc w:val="both"/>
        <w:rPr>
          <w:b/>
          <w:i/>
          <w:iCs/>
        </w:rPr>
      </w:pPr>
    </w:p>
    <w:p w:rsidR="009B2BE7" w:rsidRPr="00AE1407" w:rsidRDefault="009B2BE7" w:rsidP="009B2BE7">
      <w:pPr>
        <w:ind w:left="87" w:firstLine="453"/>
        <w:jc w:val="both"/>
        <w:rPr>
          <w:highlight w:val="yellow"/>
        </w:rPr>
      </w:pPr>
    </w:p>
    <w:p w:rsidR="009B2BE7" w:rsidRPr="00C21E73" w:rsidRDefault="009B2BE7" w:rsidP="009B2BE7">
      <w:pPr>
        <w:pStyle w:val="ListParagraph"/>
        <w:ind w:left="87"/>
        <w:jc w:val="both"/>
        <w:rPr>
          <w:noProof/>
        </w:rPr>
      </w:pPr>
      <w:r w:rsidRPr="00C21E73">
        <w:rPr>
          <w:noProof/>
        </w:rPr>
        <w:t>Понуђач који је изабран као најповољнији је дужан да, приликом потписивања уговора, достави:</w:t>
      </w:r>
    </w:p>
    <w:p w:rsidR="007B550A" w:rsidRPr="007B550A" w:rsidRDefault="007B550A" w:rsidP="007B550A">
      <w:pPr>
        <w:pStyle w:val="ListParagraph"/>
        <w:ind w:left="87" w:firstLine="453"/>
        <w:jc w:val="both"/>
        <w:rPr>
          <w:noProof/>
        </w:rPr>
      </w:pPr>
      <w:r w:rsidRPr="007B550A">
        <w:rPr>
          <w:b/>
          <w:noProof/>
        </w:rPr>
        <w:t>1.регистровану бланко меницу и менично овлашћење за</w:t>
      </w:r>
      <w:r w:rsidRPr="007B550A">
        <w:rPr>
          <w:b/>
          <w:noProof/>
          <w:lang w:val="sr-Cyrl-CS"/>
        </w:rPr>
        <w:t xml:space="preserve"> повраћај авансног плаћања</w:t>
      </w:r>
      <w:r w:rsidRPr="007B550A">
        <w:rPr>
          <w:noProof/>
          <w:lang w:val="sr-Cyrl-CS"/>
        </w:rPr>
        <w:t>, попуњену на износ у висини траженог аванса</w:t>
      </w:r>
      <w:r w:rsidRPr="007B550A">
        <w:rPr>
          <w:noProof/>
        </w:rPr>
        <w:t>,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B2BE7" w:rsidRPr="00C21E73" w:rsidRDefault="007B550A" w:rsidP="009B2BE7">
      <w:pPr>
        <w:pStyle w:val="ListParagraph"/>
        <w:ind w:left="87" w:firstLine="453"/>
        <w:jc w:val="both"/>
        <w:rPr>
          <w:noProof/>
        </w:rPr>
      </w:pPr>
      <w:r>
        <w:rPr>
          <w:b/>
          <w:noProof/>
          <w:lang w:val="sr-Cyrl-RS"/>
        </w:rPr>
        <w:t>2</w:t>
      </w:r>
      <w:r w:rsidR="009B2BE7" w:rsidRPr="00C21E73">
        <w:rPr>
          <w:b/>
          <w:noProof/>
        </w:rPr>
        <w:t>.</w:t>
      </w:r>
      <w:r w:rsidR="009B2BE7" w:rsidRPr="00C21E73">
        <w:rPr>
          <w:b/>
        </w:rPr>
        <w:t>регистровану бланко меницу и менично овлашћење</w:t>
      </w:r>
      <w:r w:rsidR="009B2BE7" w:rsidRPr="00C21E73">
        <w:rPr>
          <w:b/>
          <w:noProof/>
        </w:rPr>
        <w:t xml:space="preserve"> за извршење уговорне обавезе</w:t>
      </w:r>
      <w:r w:rsidR="009B2BE7" w:rsidRPr="00C21E73">
        <w:rPr>
          <w:noProof/>
        </w:rPr>
        <w:t xml:space="preserve">, попуњену на износ од 10% од укупне вредности понуде без ПДВ-а, која је </w:t>
      </w:r>
      <w:r w:rsidR="009B2BE7" w:rsidRPr="00C21E73">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rsidR="009B2BE7" w:rsidRPr="00C21E73" w:rsidRDefault="007B550A" w:rsidP="009B2BE7">
      <w:pPr>
        <w:pStyle w:val="ListParagraph"/>
        <w:ind w:left="87" w:firstLine="453"/>
        <w:jc w:val="both"/>
        <w:rPr>
          <w:noProof/>
        </w:rPr>
      </w:pPr>
      <w:r>
        <w:rPr>
          <w:b/>
          <w:noProof/>
          <w:lang w:val="sr-Cyrl-RS"/>
        </w:rPr>
        <w:t>3</w:t>
      </w:r>
      <w:r w:rsidR="009B2BE7" w:rsidRPr="00C21E73">
        <w:rPr>
          <w:b/>
          <w:noProof/>
        </w:rPr>
        <w:t>.</w:t>
      </w:r>
      <w:r w:rsidR="009B2BE7" w:rsidRPr="00C21E73">
        <w:rPr>
          <w:b/>
        </w:rPr>
        <w:t>регистровану бланко меницу и менично овлашћење</w:t>
      </w:r>
      <w:r w:rsidR="009B2BE7" w:rsidRPr="00C21E73">
        <w:rPr>
          <w:b/>
          <w:noProof/>
        </w:rPr>
        <w:t xml:space="preserve"> за отклањање недостатака у гарантном року</w:t>
      </w:r>
      <w:r w:rsidR="009B2BE7" w:rsidRPr="00C21E7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B2BE7" w:rsidRPr="00AE1407" w:rsidRDefault="009B2BE7" w:rsidP="009B2BE7">
      <w:pPr>
        <w:pStyle w:val="ListParagraph"/>
        <w:ind w:left="87" w:firstLine="453"/>
        <w:jc w:val="both"/>
        <w:rPr>
          <w:noProof/>
          <w:highlight w:val="yellow"/>
        </w:rPr>
      </w:pPr>
    </w:p>
    <w:p w:rsidR="009B2BE7" w:rsidRPr="00AE1407" w:rsidRDefault="009B2BE7" w:rsidP="009B2BE7">
      <w:pPr>
        <w:pStyle w:val="ListParagraph"/>
        <w:ind w:left="87"/>
        <w:jc w:val="both"/>
        <w:rPr>
          <w:rFonts w:eastAsia="TimesNewRomanPSMT"/>
          <w:bCs/>
          <w:iCs/>
          <w:lang w:val="sr-Cyrl-CS"/>
        </w:rPr>
      </w:pPr>
      <w:r w:rsidRPr="00C21E73">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B2BE7" w:rsidRPr="00AE1407" w:rsidRDefault="009B2BE7" w:rsidP="009B2BE7">
      <w:pPr>
        <w:pStyle w:val="ListParagraph"/>
        <w:ind w:left="87" w:firstLine="453"/>
        <w:jc w:val="both"/>
        <w:rPr>
          <w:rFonts w:eastAsia="TimesNewRomanPSMT"/>
          <w:bCs/>
          <w:iCs/>
          <w:lang w:val="sr-Cyrl-CS"/>
        </w:rPr>
      </w:pPr>
    </w:p>
    <w:p w:rsidR="009B2BE7" w:rsidRPr="00AE1407" w:rsidRDefault="009B2BE7" w:rsidP="009B2BE7">
      <w:pPr>
        <w:pStyle w:val="ListParagraph"/>
        <w:ind w:left="87"/>
        <w:jc w:val="both"/>
        <w:rPr>
          <w:noProof/>
        </w:rPr>
      </w:pPr>
      <w:r w:rsidRPr="00C21E73">
        <w:rPr>
          <w:noProof/>
        </w:rPr>
        <w:t xml:space="preserve">Понуђач је дужан да достави и </w:t>
      </w:r>
      <w:r w:rsidRPr="00C21E73">
        <w:rPr>
          <w:b/>
          <w:noProof/>
        </w:rPr>
        <w:t xml:space="preserve">копију извода из Регистра </w:t>
      </w:r>
      <w:r w:rsidRPr="00C21E73">
        <w:rPr>
          <w:noProof/>
        </w:rPr>
        <w:t xml:space="preserve"> </w:t>
      </w:r>
      <w:r w:rsidRPr="00C21E73">
        <w:rPr>
          <w:b/>
          <w:noProof/>
        </w:rPr>
        <w:t>меница и овлашћења</w:t>
      </w:r>
      <w:r w:rsidRPr="00C21E7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9B2BE7" w:rsidRPr="00AE1407" w:rsidRDefault="009B2BE7" w:rsidP="009B2BE7">
      <w:pPr>
        <w:pStyle w:val="ListParagraph"/>
        <w:ind w:left="87" w:firstLine="453"/>
        <w:jc w:val="both"/>
        <w:rPr>
          <w:noProof/>
          <w:highlight w:val="green"/>
        </w:rPr>
      </w:pPr>
    </w:p>
    <w:p w:rsidR="009B2BE7" w:rsidRPr="00AE1407" w:rsidRDefault="009B2BE7" w:rsidP="009B2BE7">
      <w:pPr>
        <w:pStyle w:val="ListParagraph"/>
        <w:ind w:left="87"/>
        <w:jc w:val="both"/>
        <w:rPr>
          <w:noProof/>
        </w:rPr>
      </w:pPr>
      <w:r w:rsidRPr="00AE1407">
        <w:rPr>
          <w:noProof/>
        </w:rPr>
        <w:t xml:space="preserve">Средство обезбеђења траје најмање </w:t>
      </w:r>
      <w:r w:rsidR="007B550A" w:rsidRPr="007B550A">
        <w:rPr>
          <w:noProof/>
          <w:lang w:val="sr-Cyrl-RS"/>
        </w:rPr>
        <w:t>тридесет</w:t>
      </w:r>
      <w:r w:rsidRPr="007B550A">
        <w:rPr>
          <w:rFonts w:eastAsia="TimesNewRomanPSMT"/>
          <w:bCs/>
          <w:iCs/>
        </w:rPr>
        <w:t xml:space="preserve"> </w:t>
      </w:r>
      <w:proofErr w:type="gramStart"/>
      <w:r w:rsidRPr="007B550A">
        <w:rPr>
          <w:rFonts w:eastAsia="TimesNewRomanPSMT"/>
          <w:bCs/>
          <w:iCs/>
        </w:rPr>
        <w:t>дана</w:t>
      </w:r>
      <w:r w:rsidRPr="00AE1407">
        <w:rPr>
          <w:rFonts w:eastAsia="TimesNewRomanPSMT"/>
          <w:bCs/>
          <w:iCs/>
        </w:rPr>
        <w:t xml:space="preserve">  дуже</w:t>
      </w:r>
      <w:proofErr w:type="gramEnd"/>
      <w:r w:rsidRPr="00AE1407">
        <w:rPr>
          <w:rFonts w:eastAsia="TimesNewRomanPSMT"/>
          <w:bCs/>
          <w:iCs/>
        </w:rPr>
        <w:t xml:space="preserve"> од дана истека рока за коначно извршење </w:t>
      </w:r>
      <w:r w:rsidRPr="00AE1407">
        <w:rPr>
          <w:noProof/>
        </w:rPr>
        <w:t>обавезе понуђача која је предмет обезбеђења (извршење уговорне обавезе, истек гарантног рока и сл.).</w:t>
      </w:r>
    </w:p>
    <w:p w:rsidR="009B2BE7" w:rsidRPr="00AE1407" w:rsidRDefault="009B2BE7" w:rsidP="009B2BE7">
      <w:pPr>
        <w:jc w:val="both"/>
        <w:rPr>
          <w:noProof/>
        </w:rPr>
      </w:pPr>
      <w:r w:rsidRPr="00AE1407">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p w:rsidR="00FC5FB6" w:rsidRPr="00FC5FB6" w:rsidRDefault="00FC5FB6" w:rsidP="00FC5FB6">
      <w:pPr>
        <w:jc w:val="both"/>
        <w:rPr>
          <w:highlight w:val="green"/>
        </w:rPr>
      </w:pPr>
    </w:p>
    <w:p w:rsidR="00A878F3" w:rsidRPr="000746DE" w:rsidRDefault="00A878F3" w:rsidP="00A878F3">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8B55B5" w:rsidRPr="00FC5FB6" w:rsidRDefault="008B55B5" w:rsidP="00A878F3">
      <w:pPr>
        <w:jc w:val="both"/>
        <w:rPr>
          <w:b/>
          <w:bCs/>
        </w:rPr>
      </w:pPr>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E361B6">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 xml:space="preserve"> Клиничког центра</w:t>
      </w:r>
      <w:r w:rsidRPr="00EC12C4">
        <w:rPr>
          <w:rFonts w:eastAsia="TimesNewRomanPSMT"/>
          <w:bCs/>
          <w:iCs/>
        </w:rPr>
        <w:t xml:space="preserve">, </w:t>
      </w:r>
    </w:p>
    <w:p w:rsidR="00FC5FB6" w:rsidRPr="00FC5FB6" w:rsidRDefault="00F87167" w:rsidP="00E361B6">
      <w:pPr>
        <w:pStyle w:val="ListParagraph"/>
        <w:numPr>
          <w:ilvl w:val="0"/>
          <w:numId w:val="2"/>
        </w:numPr>
        <w:jc w:val="both"/>
        <w:rPr>
          <w:rFonts w:eastAsia="TimesNewRomanPSMT"/>
          <w:bCs/>
          <w:iCs/>
        </w:rPr>
      </w:pPr>
      <w:r w:rsidRPr="00FC5FB6">
        <w:rPr>
          <w:rFonts w:eastAsia="TimesNewRomanPSMT"/>
          <w:bCs/>
          <w:iCs/>
        </w:rPr>
        <w:t xml:space="preserve">путем факса, на број </w:t>
      </w:r>
      <w:r w:rsidRPr="001A6A35">
        <w:rPr>
          <w:rFonts w:eastAsia="TimesNewRomanPSMT"/>
          <w:bCs/>
          <w:iCs/>
        </w:rPr>
        <w:t>021/487-22-</w:t>
      </w:r>
      <w:r w:rsidR="00FC5FB6" w:rsidRPr="001A6A35">
        <w:rPr>
          <w:rFonts w:eastAsia="TimesNewRomanPSMT"/>
          <w:bCs/>
          <w:iCs/>
        </w:rPr>
        <w:t>44</w:t>
      </w:r>
      <w:r w:rsidR="00A66BD9" w:rsidRPr="001A6A35">
        <w:rPr>
          <w:rFonts w:eastAsia="TimesNewRomanPSMT"/>
          <w:bCs/>
          <w:iCs/>
        </w:rPr>
        <w:t>,</w:t>
      </w:r>
      <w:r w:rsidR="00A66BD9" w:rsidRPr="00FC5FB6">
        <w:rPr>
          <w:rFonts w:eastAsia="TimesNewRomanPSMT"/>
          <w:bCs/>
          <w:iCs/>
        </w:rPr>
        <w:t xml:space="preserve"> </w:t>
      </w:r>
    </w:p>
    <w:p w:rsidR="00F87167" w:rsidRPr="00FC5FB6" w:rsidRDefault="00F87167" w:rsidP="00E361B6">
      <w:pPr>
        <w:pStyle w:val="ListParagraph"/>
        <w:numPr>
          <w:ilvl w:val="0"/>
          <w:numId w:val="2"/>
        </w:numPr>
        <w:jc w:val="both"/>
        <w:rPr>
          <w:rFonts w:eastAsia="TimesNewRomanPSMT"/>
          <w:bCs/>
          <w:iCs/>
        </w:rPr>
      </w:pPr>
      <w:r w:rsidRPr="00FC5FB6">
        <w:rPr>
          <w:rFonts w:eastAsia="TimesNewRomanPSMT"/>
          <w:bCs/>
          <w:iCs/>
        </w:rPr>
        <w:t xml:space="preserve">електронском поштом, на адресу: </w:t>
      </w:r>
      <w:hyperlink r:id="rId11" w:history="1">
        <w:r w:rsidR="00FC5FB6">
          <w:rPr>
            <w:rStyle w:val="Hyperlink"/>
            <w:rFonts w:eastAsia="TimesNewRomanPSMT"/>
            <w:bCs/>
            <w:iCs/>
          </w:rPr>
          <w:t>nabavke</w:t>
        </w:r>
        <w:r w:rsidR="00FC5FB6" w:rsidRPr="005615FB">
          <w:rPr>
            <w:rStyle w:val="Hyperlink"/>
            <w:rFonts w:eastAsia="TimesNewRomanPSMT"/>
            <w:bCs/>
            <w:iCs/>
          </w:rPr>
          <w:t>@kcv.rs</w:t>
        </w:r>
      </w:hyperlink>
      <w:r w:rsidRPr="00FC5FB6">
        <w:rPr>
          <w:rFonts w:eastAsia="TimesNewRomanPSMT"/>
          <w:bCs/>
          <w:iCs/>
        </w:rPr>
        <w:t xml:space="preserve">, или </w:t>
      </w:r>
    </w:p>
    <w:p w:rsidR="00A878F3" w:rsidRDefault="00F87167" w:rsidP="00E361B6">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F87167" w:rsidRPr="00F87167" w:rsidRDefault="00F87167" w:rsidP="00F87167">
      <w:pPr>
        <w:pStyle w:val="ListParagraph"/>
        <w:ind w:left="360"/>
        <w:jc w:val="both"/>
        <w:rPr>
          <w:rFonts w:eastAsia="TimesNewRomanPSMT"/>
          <w:bCs/>
          <w:iCs/>
        </w:rPr>
      </w:pPr>
    </w:p>
    <w:p w:rsidR="00A878F3" w:rsidRPr="000746D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0746DE">
        <w:t xml:space="preserve"> </w:t>
      </w:r>
    </w:p>
    <w:p w:rsidR="00A878F3" w:rsidRPr="000746DE" w:rsidRDefault="00A878F3" w:rsidP="00A878F3">
      <w:pPr>
        <w:jc w:val="both"/>
      </w:pPr>
      <w:proofErr w:type="gramStart"/>
      <w:r w:rsidRPr="000746DE">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0746DE">
        <w:t xml:space="preserve"> </w:t>
      </w:r>
    </w:p>
    <w:p w:rsidR="00A878F3" w:rsidRPr="000746D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допуњује конкурсну документацију.</w:t>
      </w:r>
      <w:proofErr w:type="gramEnd"/>
      <w:r w:rsidRPr="000746DE">
        <w:t xml:space="preserve"> </w:t>
      </w:r>
    </w:p>
    <w:p w:rsidR="00A878F3" w:rsidRPr="000746DE" w:rsidRDefault="00A878F3" w:rsidP="00A878F3">
      <w:pPr>
        <w:jc w:val="both"/>
        <w:rPr>
          <w:bCs/>
        </w:rPr>
      </w:pPr>
      <w:proofErr w:type="gramStart"/>
      <w:r w:rsidRPr="000746DE">
        <w:t>Тражење додатних информација или појашњења у вези са припремањем понуде телефоном није дозвољено.</w:t>
      </w:r>
      <w:proofErr w:type="gramEnd"/>
      <w:r w:rsidRPr="000746DE">
        <w:t xml:space="preserve"> </w:t>
      </w:r>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A878F3" w:rsidRPr="000746DE" w:rsidRDefault="00A878F3"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0746D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46DE">
        <w:t xml:space="preserve"> </w:t>
      </w:r>
      <w:proofErr w:type="gramStart"/>
      <w:r w:rsidRPr="000746DE">
        <w:t>Закона).</w:t>
      </w:r>
      <w:proofErr w:type="gramEnd"/>
      <w:r w:rsidRPr="000746DE">
        <w:t xml:space="preserve"> </w:t>
      </w:r>
    </w:p>
    <w:p w:rsidR="00A878F3" w:rsidRPr="000746D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0746DE" w:rsidRDefault="00A878F3" w:rsidP="00A878F3">
      <w:pPr>
        <w:tabs>
          <w:tab w:val="left" w:pos="-135"/>
          <w:tab w:val="left" w:pos="0"/>
          <w:tab w:val="left" w:pos="120"/>
        </w:tabs>
        <w:jc w:val="both"/>
      </w:pPr>
      <w:proofErr w:type="gramStart"/>
      <w:r w:rsidRPr="000746DE">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46DE">
        <w:t xml:space="preserve"> </w:t>
      </w:r>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0746DE" w:rsidRDefault="00A878F3" w:rsidP="00A878F3">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понуду одбити као неприхватљиву.</w:t>
      </w:r>
      <w:proofErr w:type="gramEnd"/>
      <w:r w:rsidRPr="000746DE">
        <w:t xml:space="preserve"> </w:t>
      </w:r>
    </w:p>
    <w:p w:rsidR="00A878F3" w:rsidRPr="000746DE" w:rsidRDefault="00A878F3" w:rsidP="00A878F3">
      <w:pPr>
        <w:jc w:val="both"/>
        <w:rPr>
          <w:b/>
          <w:b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F672FF" w:rsidRPr="00F672FF" w:rsidRDefault="00F672FF" w:rsidP="00F672FF">
      <w:pPr>
        <w:jc w:val="both"/>
        <w:rPr>
          <w:bCs/>
        </w:rPr>
      </w:pPr>
    </w:p>
    <w:p w:rsidR="00F672FF" w:rsidRPr="00F672FF" w:rsidRDefault="00F672FF" w:rsidP="00F672FF">
      <w:pPr>
        <w:jc w:val="both"/>
        <w:rPr>
          <w:bCs/>
          <w:iCs/>
        </w:rPr>
      </w:pPr>
      <w:proofErr w:type="gramStart"/>
      <w:r w:rsidRPr="00F672FF">
        <w:rPr>
          <w:bCs/>
          <w:iCs/>
        </w:rPr>
        <w:t>Понуђач који се налази на списку негативних референци који води Управа за јавне набавке, у складу са чланом 83.</w:t>
      </w:r>
      <w:proofErr w:type="gramEnd"/>
      <w:r w:rsidRPr="00F672FF">
        <w:rPr>
          <w:bCs/>
          <w:iCs/>
        </w:rPr>
        <w:t xml:space="preserve"> </w:t>
      </w:r>
      <w:proofErr w:type="gramStart"/>
      <w:r w:rsidRPr="00F672FF">
        <w:rPr>
          <w:bCs/>
          <w:iCs/>
        </w:rPr>
        <w:t xml:space="preserve">Закона, а који има негативну референцу за предмет набавке који </w:t>
      </w:r>
      <w:r w:rsidRPr="00F672FF">
        <w:rPr>
          <w:bCs/>
          <w:iCs/>
          <w:u w:val="single"/>
        </w:rPr>
        <w:t>није</w:t>
      </w:r>
      <w:r w:rsidRPr="00F672FF">
        <w:rPr>
          <w:bCs/>
          <w:iCs/>
        </w:rPr>
        <w:t xml:space="preserve"> истоврстан предмету ове јавне набавке, а уколико таквом понуђачу буде додељен уговор, дужан је да преда средства обезбеђења тражена у тачки 12.</w:t>
      </w:r>
      <w:proofErr w:type="gramEnd"/>
      <w:r w:rsidRPr="00F672FF">
        <w:rPr>
          <w:bCs/>
          <w:iCs/>
        </w:rPr>
        <w:t xml:space="preserve"> </w:t>
      </w:r>
      <w:r w:rsidRPr="00F672FF">
        <w:rPr>
          <w:bCs/>
          <w:iCs/>
          <w:lang w:val="sr-Cyrl-CS"/>
        </w:rPr>
        <w:t xml:space="preserve">Упутства понуђачима како да сачине понуду </w:t>
      </w:r>
      <w:r w:rsidRPr="00F672FF">
        <w:rPr>
          <w:bCs/>
          <w:iCs/>
        </w:rPr>
        <w:t>попуњену на износ 15%</w:t>
      </w:r>
      <w:r w:rsidRPr="00F672FF">
        <w:rPr>
          <w:bCs/>
          <w:iCs/>
          <w:lang w:val="sr-Cyrl-CS"/>
        </w:rPr>
        <w:t xml:space="preserve"> (уместо 10%</w:t>
      </w:r>
      <w:r w:rsidRPr="00F672FF">
        <w:rPr>
          <w:bCs/>
          <w:i/>
          <w:iCs/>
          <w:lang w:val="sr-Cyrl-CS"/>
        </w:rPr>
        <w:t>)</w:t>
      </w:r>
      <w:r w:rsidRPr="00F672FF">
        <w:rPr>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F672FF" w:rsidRPr="00F672FF" w:rsidRDefault="00F672FF" w:rsidP="00F672FF">
      <w:pPr>
        <w:jc w:val="both"/>
        <w:rPr>
          <w:bCs/>
          <w:i/>
          <w:iCs/>
        </w:rPr>
      </w:pPr>
      <w:proofErr w:type="gramStart"/>
      <w:r w:rsidRPr="00F672FF">
        <w:rPr>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D84605" w:rsidRDefault="00A878F3" w:rsidP="00A878F3">
      <w:pPr>
        <w:jc w:val="both"/>
        <w:rPr>
          <w:b/>
          <w:bCs/>
          <w:i/>
          <w:iCs/>
        </w:rPr>
      </w:pPr>
      <w:proofErr w:type="gramStart"/>
      <w:r w:rsidRPr="002B5E0F">
        <w:t xml:space="preserve">Избор најповољније понуде ће се извршити применом критеријума </w:t>
      </w:r>
      <w:r w:rsidR="009C505A" w:rsidRPr="00D84605">
        <w:rPr>
          <w:b/>
          <w:bCs/>
        </w:rPr>
        <w:t>„</w:t>
      </w:r>
      <w:r w:rsidR="00C21E73" w:rsidRPr="00D84605">
        <w:rPr>
          <w:b/>
          <w:bCs/>
          <w:lang w:val="sr-Cyrl-RS"/>
        </w:rPr>
        <w:t>најнижа понуђена цена</w:t>
      </w:r>
      <w:r w:rsidR="006D7665" w:rsidRPr="00D84605">
        <w:rPr>
          <w:b/>
          <w:i/>
          <w:iCs/>
        </w:rPr>
        <w:t>“</w:t>
      </w:r>
      <w:r w:rsidR="000F1172" w:rsidRPr="00D84605">
        <w:rPr>
          <w:b/>
          <w:i/>
          <w:iCs/>
        </w:rPr>
        <w:t>.</w:t>
      </w:r>
      <w:proofErr w:type="gramEnd"/>
      <w:r w:rsidRPr="00D84605">
        <w:rPr>
          <w:b/>
          <w:bCs/>
        </w:rPr>
        <w:t xml:space="preserve"> </w:t>
      </w:r>
    </w:p>
    <w:p w:rsidR="00A878F3" w:rsidRPr="00A878F3" w:rsidRDefault="00A878F3" w:rsidP="00A878F3">
      <w:pPr>
        <w:jc w:val="both"/>
        <w:rPr>
          <w:highlight w:val="green"/>
        </w:rPr>
      </w:pPr>
    </w:p>
    <w:p w:rsidR="00A878F3" w:rsidRPr="002B5E0F" w:rsidRDefault="00A878F3" w:rsidP="00A878F3">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878F3" w:rsidRDefault="00A878F3" w:rsidP="00A878F3">
      <w:pPr>
        <w:jc w:val="both"/>
        <w:rPr>
          <w:b/>
          <w:bCs/>
          <w:highlight w:val="green"/>
        </w:rPr>
      </w:pPr>
    </w:p>
    <w:p w:rsidR="00DD54AC" w:rsidRPr="000307EE" w:rsidRDefault="00DD54AC" w:rsidP="00DD54AC">
      <w:pPr>
        <w:jc w:val="both"/>
        <w:rPr>
          <w:b/>
          <w:bCs/>
          <w:iCs/>
        </w:rPr>
      </w:pPr>
      <w:proofErr w:type="gramStart"/>
      <w:r w:rsidRPr="000307EE">
        <w:rPr>
          <w:iCs/>
        </w:rPr>
        <w:t>Уколико две или више понуда имају исту најнижу понуђену цену, као најповољнија биће изабрана понуда оног понуђача који понуди дужи рок одложеног плаћања.</w:t>
      </w:r>
      <w:proofErr w:type="gramEnd"/>
    </w:p>
    <w:p w:rsidR="00DD54AC" w:rsidRPr="000307EE" w:rsidRDefault="00DD54AC" w:rsidP="00DD54AC">
      <w:pPr>
        <w:jc w:val="both"/>
        <w:rPr>
          <w:iCs/>
          <w:lang w:val="sr-Cyrl-RS"/>
        </w:rPr>
      </w:pPr>
      <w:proofErr w:type="gramStart"/>
      <w:r w:rsidRPr="000307EE">
        <w:rPr>
          <w:iCs/>
        </w:rPr>
        <w:t>Уколико је и то исто, као најповољнија биће изабрана понуда оног понуђача који понуди дужи гарантни рок, а уколико је и то исто, понуда понуђача који има краћи рок одзива на сервис.</w:t>
      </w:r>
      <w:proofErr w:type="gramEnd"/>
      <w:r w:rsidR="00441273" w:rsidRPr="000307EE">
        <w:rPr>
          <w:iCs/>
        </w:rPr>
        <w:t xml:space="preserve"> </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E71BEB" w:rsidRDefault="00A878F3" w:rsidP="00A878F3">
      <w:pPr>
        <w:jc w:val="both"/>
        <w:rPr>
          <w:b/>
        </w:rPr>
      </w:pPr>
      <w:r w:rsidRPr="00E71BEB">
        <w:t xml:space="preserve"> </w:t>
      </w: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FC5FB6"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FC5FB6" w:rsidRDefault="00FC5FB6" w:rsidP="00A878F3">
      <w:pPr>
        <w:jc w:val="both"/>
        <w:rPr>
          <w:b/>
        </w:rPr>
      </w:pPr>
    </w:p>
    <w:p w:rsidR="00FC5FB6" w:rsidRDefault="00A878F3" w:rsidP="00A878F3">
      <w:pPr>
        <w:jc w:val="both"/>
        <w:rPr>
          <w:b/>
          <w:bCs/>
        </w:rPr>
      </w:pPr>
      <w:r w:rsidRPr="00E71BEB">
        <w:rPr>
          <w:b/>
          <w:bCs/>
        </w:rPr>
        <w:t xml:space="preserve">21. НАЧИН И РОК ЗА ПОДНОШЕЊЕ ЗАХТЕВА ЗА ЗАШТИТУ ПРАВА ПОНУЂАЧА </w:t>
      </w:r>
    </w:p>
    <w:p w:rsidR="00A878F3" w:rsidRPr="00FC5FB6" w:rsidRDefault="00A878F3" w:rsidP="00A878F3">
      <w:pPr>
        <w:jc w:val="both"/>
        <w:rPr>
          <w:b/>
          <w:bCs/>
        </w:rPr>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E71BEB" w:rsidRDefault="00A878F3" w:rsidP="00A878F3">
      <w:pPr>
        <w:jc w:val="both"/>
      </w:pPr>
      <w:r w:rsidRPr="00E71BEB">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lang w:val="sr-Cyrl-CS"/>
        </w:rPr>
        <w:t>7</w:t>
      </w:r>
      <w:r w:rsidRPr="00E71BEB">
        <w:t xml:space="preserve"> дана пре истека рока за подношење понуда, без обзира на начин достављања.  </w:t>
      </w:r>
      <w:proofErr w:type="gramStart"/>
      <w:r w:rsidRPr="00E71BEB">
        <w:t>У том случају подношења захтева за заштиту права долази до застоја рока за подношење понуда.</w:t>
      </w:r>
      <w:proofErr w:type="gramEnd"/>
      <w:r w:rsidRPr="00E71BEB">
        <w:t xml:space="preserve"> </w:t>
      </w:r>
    </w:p>
    <w:p w:rsidR="00A878F3" w:rsidRPr="00E71BEB"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Pr="00E71BEB">
        <w:t xml:space="preserve">дана од дана пријема одлуке. </w:t>
      </w:r>
    </w:p>
    <w:p w:rsidR="00A878F3" w:rsidRPr="00E71BEB" w:rsidRDefault="00A878F3" w:rsidP="00A878F3">
      <w:pPr>
        <w:jc w:val="both"/>
      </w:pPr>
      <w:proofErr w:type="gramStart"/>
      <w:r w:rsidRPr="00E71BEB">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E71BEB">
        <w:t xml:space="preserve"> </w:t>
      </w:r>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E71BEB" w:rsidRDefault="00A878F3" w:rsidP="00A878F3">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E71BEB">
        <w:rPr>
          <w:rFonts w:eastAsia="TimesNewRomanPSMT"/>
          <w:bCs/>
        </w:rPr>
        <w:t>,1</w:t>
      </w:r>
      <w:proofErr w:type="gramEnd"/>
      <w:r w:rsidRPr="00E71BEB">
        <w:rPr>
          <w:rFonts w:eastAsia="TimesNewRomanPSMT"/>
          <w:bCs/>
        </w:rPr>
        <w:t xml:space="preserve"> %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FC5FB6" w:rsidRPr="00FC5FB6" w:rsidRDefault="00FC5FB6" w:rsidP="00A878F3">
      <w:pPr>
        <w:jc w:val="both"/>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937994" w:rsidRDefault="00A878F3" w:rsidP="00F87167">
      <w:pPr>
        <w:jc w:val="both"/>
      </w:pPr>
      <w:proofErr w:type="gramStart"/>
      <w:r w:rsidRPr="00D84605">
        <w:t>Уговор о јавној набавци ће бити закључен са понуђачем којем је додељен уговор у року од 8 дана од дана протека рока за подношење захт</w:t>
      </w:r>
      <w:r w:rsidRPr="00D84605">
        <w:rPr>
          <w:lang w:val="sr-Cyrl-CS"/>
        </w:rPr>
        <w:t>е</w:t>
      </w:r>
      <w:r w:rsidRPr="00D84605">
        <w:t>ва за заштиту права из члана 149.</w:t>
      </w:r>
      <w:proofErr w:type="gramEnd"/>
      <w:r w:rsidRPr="00D84605">
        <w:t xml:space="preserve"> </w:t>
      </w:r>
      <w:proofErr w:type="gramStart"/>
      <w:r w:rsidRPr="00D84605">
        <w:t>Закона.</w:t>
      </w:r>
      <w:proofErr w:type="gramEnd"/>
      <w:r w:rsidRPr="00A878F3">
        <w:t xml:space="preserve"> </w:t>
      </w:r>
    </w:p>
    <w:p w:rsidR="00DF016F" w:rsidRDefault="00DF016F" w:rsidP="00F87167">
      <w:pPr>
        <w:jc w:val="both"/>
      </w:pPr>
    </w:p>
    <w:p w:rsidR="00DF016F" w:rsidRDefault="00DF016F" w:rsidP="00DF016F">
      <w:pPr>
        <w:jc w:val="both"/>
      </w:pPr>
      <w:r w:rsidRPr="002E5F24">
        <w:rPr>
          <w:b/>
        </w:rPr>
        <w:t>НАПОМЕНА</w:t>
      </w:r>
      <w:r w:rsidRPr="002E5F24">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F016F" w:rsidRPr="002E5F24" w:rsidRDefault="00DF016F" w:rsidP="00DF016F">
      <w:pPr>
        <w:jc w:val="both"/>
      </w:pPr>
    </w:p>
    <w:p w:rsidR="00DF016F" w:rsidRPr="002E5F24" w:rsidRDefault="00DF016F" w:rsidP="00DF016F">
      <w:pPr>
        <w:jc w:val="both"/>
      </w:pPr>
      <w:r w:rsidRPr="002E5F24">
        <w:t>Уколико понуђач</w:t>
      </w:r>
      <w:proofErr w:type="gramStart"/>
      <w:r w:rsidRPr="002E5F24">
        <w:t>  у</w:t>
      </w:r>
      <w:proofErr w:type="gramEnd"/>
      <w:r w:rsidRPr="002E5F24">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DF016F" w:rsidRPr="00F87167" w:rsidRDefault="00DF016F" w:rsidP="00F87167">
      <w:pPr>
        <w:jc w:val="both"/>
      </w:pPr>
    </w:p>
    <w:p w:rsidR="00B60424" w:rsidRDefault="00B60424">
      <w:pPr>
        <w:rPr>
          <w:noProof/>
        </w:rPr>
      </w:pPr>
      <w:r>
        <w:rPr>
          <w:noProof/>
        </w:rPr>
        <w:br w:type="page"/>
      </w:r>
    </w:p>
    <w:p w:rsidR="00B60424" w:rsidRDefault="00B60424">
      <w:pPr>
        <w:rPr>
          <w:lang w:val="sr-Cyrl-CS"/>
        </w:rPr>
      </w:pPr>
    </w:p>
    <w:p w:rsidR="00B819C7" w:rsidRPr="00351AE7" w:rsidRDefault="00B819C7" w:rsidP="00B819C7">
      <w:pPr>
        <w:ind w:left="720"/>
        <w:jc w:val="both"/>
        <w:rPr>
          <w:noProof/>
        </w:rPr>
      </w:pPr>
      <w:r>
        <w:rPr>
          <w:noProof/>
        </w:rPr>
        <w:t>.</w:t>
      </w:r>
    </w:p>
    <w:p w:rsidR="00B819C7" w:rsidRDefault="00B819C7" w:rsidP="00B819C7">
      <w:pPr>
        <w:ind w:left="1440" w:firstLine="720"/>
        <w:jc w:val="both"/>
        <w:rPr>
          <w:noProof/>
          <w:sz w:val="16"/>
          <w:szCs w:val="16"/>
        </w:rPr>
      </w:pPr>
    </w:p>
    <w:p w:rsidR="002D5B2C" w:rsidRPr="00F87167" w:rsidRDefault="002D5B2C" w:rsidP="00E361B6">
      <w:pPr>
        <w:pStyle w:val="Heading2"/>
        <w:numPr>
          <w:ilvl w:val="0"/>
          <w:numId w:val="5"/>
        </w:numPr>
        <w:rPr>
          <w:noProof/>
        </w:rPr>
      </w:pPr>
      <w:bookmarkStart w:id="16" w:name="_Toc375221013"/>
      <w:r w:rsidRPr="00F87167">
        <w:rPr>
          <w:noProof/>
        </w:rPr>
        <w:t>ИЗЈАВА О НЕЗАВИСНОЈ ПОНУДИ</w:t>
      </w:r>
      <w:bookmarkEnd w:id="1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EA647C">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F733FB">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w:t>
      </w:r>
      <w:r w:rsidR="00C96120" w:rsidRPr="00E622EB">
        <w:t xml:space="preserve">- </w:t>
      </w:r>
      <w:r w:rsidR="00C96120" w:rsidRPr="00C21E73">
        <w:rPr>
          <w:noProof/>
          <w:lang w:val="ru-RU"/>
        </w:rPr>
        <w:t>Сервисирање</w:t>
      </w:r>
      <w:r w:rsidR="00C96120" w:rsidRPr="00C21E73">
        <w:rPr>
          <w:noProof/>
        </w:rPr>
        <w:t xml:space="preserve"> </w:t>
      </w:r>
      <w:r w:rsidR="00C96120" w:rsidRPr="00C21E73">
        <w:rPr>
          <w:noProof/>
          <w:lang w:val="sr-Cyrl-RS"/>
        </w:rPr>
        <w:t>ултразвучног апарат</w:t>
      </w:r>
      <w:r w:rsidR="00C96120">
        <w:rPr>
          <w:noProof/>
          <w:lang w:val="sr-Cyrl-RS"/>
        </w:rPr>
        <w:t>а</w:t>
      </w:r>
      <w:r w:rsidR="00C96120" w:rsidRPr="00C21E73">
        <w:rPr>
          <w:noProof/>
          <w:lang w:val="sr-Cyrl-RS"/>
        </w:rPr>
        <w:t xml:space="preserve">  произвођача „</w:t>
      </w:r>
      <w:r w:rsidR="00C96120" w:rsidRPr="00C21E73">
        <w:rPr>
          <w:noProof/>
          <w:lang w:val="sr-Latn-RS"/>
        </w:rPr>
        <w:t xml:space="preserve">Toschiba Medical Systems Europe“, </w:t>
      </w:r>
      <w:r w:rsidR="00C96120" w:rsidRPr="00C21E73">
        <w:rPr>
          <w:noProof/>
          <w:lang w:val="sr-Cyrl-RS"/>
        </w:rPr>
        <w:t>Јапан за потребе</w:t>
      </w:r>
      <w:r w:rsidR="00C96120" w:rsidRPr="00C21E73">
        <w:rPr>
          <w:noProof/>
          <w:lang w:val="ru-RU"/>
        </w:rPr>
        <w:t xml:space="preserve"> Клиничког центра Војводине</w:t>
      </w:r>
      <w:r w:rsidR="00C96120">
        <w:rPr>
          <w:lang w:val="sr-Cyrl-RS"/>
        </w:rPr>
        <w:t>,</w:t>
      </w:r>
      <w:r w:rsidR="00A23F31" w:rsidRPr="00F87167">
        <w:rPr>
          <w:i/>
          <w:lang w:val="sr-Cyrl-CS"/>
        </w:rPr>
        <w:t xml:space="preserve"> </w:t>
      </w:r>
      <w:r w:rsidR="00A23F31" w:rsidRPr="00F87167">
        <w:rPr>
          <w:lang w:val="sr-Cyrl-CS"/>
        </w:rPr>
        <w:t>б</w:t>
      </w:r>
      <w:r w:rsidR="00A23F31" w:rsidRPr="00F87167">
        <w:t>р.</w:t>
      </w:r>
      <w:r w:rsidR="00C96120" w:rsidRPr="00C96120">
        <w:rPr>
          <w:lang w:val="sr-Cyrl-RS"/>
        </w:rPr>
        <w:t xml:space="preserve"> </w:t>
      </w:r>
      <w:r w:rsidR="00C96120">
        <w:rPr>
          <w:lang w:val="sr-Cyrl-RS"/>
        </w:rPr>
        <w:t>284</w:t>
      </w:r>
      <w:r w:rsidR="00C96120" w:rsidRPr="00E622EB">
        <w:t>-13-</w:t>
      </w:r>
      <w:r w:rsidR="00C96120" w:rsidRPr="00E622EB">
        <w:rPr>
          <w:lang w:val="sr-Cyrl-RS"/>
        </w:rPr>
        <w:t>П</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8460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r>
      <w:r w:rsidR="000709BA" w:rsidRPr="00F87167">
        <w:rPr>
          <w:noProof/>
        </w:rPr>
        <w:t xml:space="preserve"> </w:t>
      </w:r>
      <w:r w:rsidR="000709BA"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2089F" w:rsidRDefault="0072089F">
      <w:pPr>
        <w:rPr>
          <w:noProof/>
        </w:rPr>
      </w:pPr>
      <w:r>
        <w:rPr>
          <w:noProof/>
        </w:rPr>
        <w:br w:type="page"/>
      </w:r>
    </w:p>
    <w:p w:rsidR="0072089F" w:rsidRPr="00F87167" w:rsidRDefault="0072089F" w:rsidP="00E361B6">
      <w:pPr>
        <w:pStyle w:val="Heading2"/>
        <w:numPr>
          <w:ilvl w:val="0"/>
          <w:numId w:val="5"/>
        </w:numPr>
      </w:pPr>
      <w:bookmarkStart w:id="17" w:name="_Toc375221014"/>
      <w:r w:rsidRPr="00F87167">
        <w:lastRenderedPageBreak/>
        <w:t>ОБРАЗАЦ ИЗЈАВЕ О ПОШТОВАЊУ ОБАВЕЗА</w:t>
      </w:r>
      <w:bookmarkEnd w:id="17"/>
    </w:p>
    <w:p w:rsidR="0072089F" w:rsidRPr="00F87167" w:rsidRDefault="0072089F" w:rsidP="0072089F">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72089F">
      <w:pPr>
        <w:tabs>
          <w:tab w:val="left" w:pos="6028"/>
        </w:tabs>
        <w:autoSpaceDE w:val="0"/>
        <w:ind w:left="360"/>
        <w:rPr>
          <w:bCs/>
          <w:iCs/>
          <w:lang w:val="ru-RU"/>
        </w:rPr>
      </w:pPr>
    </w:p>
    <w:p w:rsidR="0072089F" w:rsidRPr="00F87167" w:rsidRDefault="00EA647C" w:rsidP="00EA647C">
      <w:pPr>
        <w:tabs>
          <w:tab w:val="left" w:pos="709"/>
        </w:tabs>
        <w:autoSpaceDE w:val="0"/>
        <w:jc w:val="both"/>
        <w:rPr>
          <w:bCs/>
          <w:iCs/>
        </w:rPr>
      </w:pPr>
      <w:r w:rsidRPr="00F87167">
        <w:rPr>
          <w:bCs/>
          <w:iCs/>
        </w:rPr>
        <w:tab/>
      </w:r>
      <w:proofErr w:type="gramStart"/>
      <w:r w:rsidR="0072089F" w:rsidRPr="00F87167">
        <w:rPr>
          <w:bCs/>
          <w:iCs/>
        </w:rPr>
        <w:t xml:space="preserve">У </w:t>
      </w:r>
      <w:r w:rsidR="00B819C7" w:rsidRPr="00F87167">
        <w:rPr>
          <w:bCs/>
          <w:iCs/>
        </w:rPr>
        <w:t>са чланом</w:t>
      </w:r>
      <w:r w:rsidR="0072089F" w:rsidRPr="00F87167">
        <w:rPr>
          <w:bCs/>
          <w:iCs/>
        </w:rPr>
        <w:t xml:space="preserve"> 75.</w:t>
      </w:r>
      <w:proofErr w:type="gramEnd"/>
      <w:r w:rsidR="0072089F" w:rsidRPr="00F87167">
        <w:rPr>
          <w:bCs/>
          <w:iCs/>
        </w:rPr>
        <w:t xml:space="preserve"> </w:t>
      </w:r>
      <w:proofErr w:type="gramStart"/>
      <w:r w:rsidR="0072089F" w:rsidRPr="00F87167">
        <w:rPr>
          <w:bCs/>
          <w:iCs/>
        </w:rPr>
        <w:t>став</w:t>
      </w:r>
      <w:proofErr w:type="gramEnd"/>
      <w:r w:rsidR="0072089F"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EA647C">
      <w:pPr>
        <w:tabs>
          <w:tab w:val="left" w:pos="6028"/>
        </w:tabs>
        <w:autoSpaceDE w:val="0"/>
        <w:ind w:left="360"/>
        <w:jc w:val="both"/>
        <w:rPr>
          <w:bCs/>
          <w:iCs/>
        </w:rPr>
      </w:pPr>
      <w:r w:rsidRPr="00F87167">
        <w:rPr>
          <w:bCs/>
          <w:iCs/>
        </w:rPr>
        <w:t>Понуђач</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00C96120" w:rsidRPr="00E622EB">
        <w:t xml:space="preserve">- </w:t>
      </w:r>
      <w:r w:rsidR="00C96120" w:rsidRPr="00C21E73">
        <w:rPr>
          <w:noProof/>
          <w:lang w:val="ru-RU"/>
        </w:rPr>
        <w:t>Сервисирање</w:t>
      </w:r>
      <w:r w:rsidR="00C96120" w:rsidRPr="00C21E73">
        <w:rPr>
          <w:noProof/>
        </w:rPr>
        <w:t xml:space="preserve"> </w:t>
      </w:r>
      <w:r w:rsidR="00C96120" w:rsidRPr="00C21E73">
        <w:rPr>
          <w:noProof/>
          <w:lang w:val="sr-Cyrl-RS"/>
        </w:rPr>
        <w:t>ултразвучног апарат</w:t>
      </w:r>
      <w:r w:rsidR="00C96120">
        <w:rPr>
          <w:noProof/>
          <w:lang w:val="sr-Cyrl-RS"/>
        </w:rPr>
        <w:t>а</w:t>
      </w:r>
      <w:r w:rsidR="00C96120" w:rsidRPr="00C21E73">
        <w:rPr>
          <w:noProof/>
          <w:lang w:val="sr-Cyrl-RS"/>
        </w:rPr>
        <w:t xml:space="preserve"> произвођача „</w:t>
      </w:r>
      <w:r w:rsidR="00C96120" w:rsidRPr="00C21E73">
        <w:rPr>
          <w:noProof/>
          <w:lang w:val="sr-Latn-RS"/>
        </w:rPr>
        <w:t xml:space="preserve">Toschiba Medical Systems Europe“, </w:t>
      </w:r>
      <w:r w:rsidR="00C96120" w:rsidRPr="00C21E73">
        <w:rPr>
          <w:noProof/>
          <w:lang w:val="sr-Cyrl-RS"/>
        </w:rPr>
        <w:t>Јапан за потребе</w:t>
      </w:r>
      <w:r w:rsidR="00C96120" w:rsidRPr="00C21E73">
        <w:rPr>
          <w:noProof/>
          <w:lang w:val="ru-RU"/>
        </w:rPr>
        <w:t xml:space="preserve"> Клиничког центра Војводине</w:t>
      </w:r>
      <w:r w:rsidR="00C96120">
        <w:rPr>
          <w:lang w:val="sr-Cyrl-RS"/>
        </w:rPr>
        <w:t>,</w:t>
      </w:r>
      <w:r w:rsidR="00C96120" w:rsidRPr="00F87167">
        <w:rPr>
          <w:i/>
          <w:lang w:val="sr-Cyrl-CS"/>
        </w:rPr>
        <w:t xml:space="preserve"> </w:t>
      </w:r>
      <w:r w:rsidR="00C96120" w:rsidRPr="00F87167">
        <w:rPr>
          <w:lang w:val="sr-Cyrl-CS"/>
        </w:rPr>
        <w:t>б</w:t>
      </w:r>
      <w:r w:rsidR="00C96120" w:rsidRPr="00F87167">
        <w:t>р.</w:t>
      </w:r>
      <w:r w:rsidR="00C96120" w:rsidRPr="00C96120">
        <w:rPr>
          <w:lang w:val="sr-Cyrl-RS"/>
        </w:rPr>
        <w:t xml:space="preserve"> </w:t>
      </w:r>
      <w:r w:rsidR="00C96120">
        <w:rPr>
          <w:lang w:val="sr-Cyrl-RS"/>
        </w:rPr>
        <w:t>284</w:t>
      </w:r>
      <w:r w:rsidR="00C96120" w:rsidRPr="00E622EB">
        <w:t>-13-</w:t>
      </w:r>
      <w:r w:rsidR="00C96120" w:rsidRPr="00E622EB">
        <w:rPr>
          <w:lang w:val="sr-Cyrl-RS"/>
        </w:rPr>
        <w:t>П</w:t>
      </w:r>
      <w:r w:rsidR="00C96120" w:rsidRPr="00F87167">
        <w:t>,</w:t>
      </w:r>
      <w:r w:rsidR="00C96120">
        <w:rPr>
          <w:lang w:val="sr-Cyrl-RS"/>
        </w:rPr>
        <w:t xml:space="preserve"> </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84605"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A23F31" w:rsidP="00A23F31">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000709BA" w:rsidRPr="00F87167">
        <w:rPr>
          <w:noProof/>
        </w:rPr>
        <w:tab/>
      </w:r>
      <w:r w:rsidRPr="00F87167">
        <w:rPr>
          <w:noProof/>
        </w:rPr>
        <w:t>М.П.</w:t>
      </w:r>
      <w:r w:rsidRPr="00F87167">
        <w:rPr>
          <w:noProof/>
        </w:rPr>
        <w:tab/>
      </w:r>
      <w:r w:rsidRPr="00F87167">
        <w:rPr>
          <w:noProof/>
        </w:rPr>
        <w:tab/>
      </w:r>
      <w:r w:rsidRPr="00F87167">
        <w:rPr>
          <w:noProof/>
        </w:rPr>
        <w:tab/>
      </w:r>
      <w:r w:rsidR="000709BA" w:rsidRPr="00F87167">
        <w:rPr>
          <w:noProof/>
        </w:rPr>
        <w:tab/>
      </w:r>
      <w:r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B819C7" w:rsidRDefault="00B819C7">
      <w:pPr>
        <w:rPr>
          <w:bCs/>
          <w:iCs/>
        </w:rPr>
      </w:pPr>
      <w:r>
        <w:rPr>
          <w:bCs/>
          <w:iCs/>
        </w:rPr>
        <w:br w:type="page"/>
      </w:r>
    </w:p>
    <w:p w:rsidR="00B819C7" w:rsidRPr="002D5B2C" w:rsidRDefault="00B819C7" w:rsidP="00E361B6">
      <w:pPr>
        <w:pStyle w:val="Heading2"/>
        <w:numPr>
          <w:ilvl w:val="0"/>
          <w:numId w:val="5"/>
        </w:numPr>
        <w:rPr>
          <w:noProof/>
        </w:rPr>
      </w:pPr>
      <w:bookmarkStart w:id="18" w:name="_Toc375221015"/>
      <w:r w:rsidRPr="002D5B2C">
        <w:rPr>
          <w:noProof/>
        </w:rPr>
        <w:lastRenderedPageBreak/>
        <w:t>ОБРАЗАЦ СТРУКТУРЕ ПОНУЂЕНЕ ЦЕНЕ</w:t>
      </w:r>
      <w:bookmarkEnd w:id="1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Редни број</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без ПДВ-а</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Јединична цена са ПДВ-ом</w:t>
            </w:r>
          </w:p>
        </w:tc>
        <w:tc>
          <w:tcPr>
            <w:tcW w:w="1535" w:type="dxa"/>
            <w:vAlign w:val="center"/>
          </w:tcPr>
          <w:p w:rsidR="00B819C7" w:rsidRPr="002D5B2C" w:rsidRDefault="00B819C7" w:rsidP="00B819C7">
            <w:pPr>
              <w:jc w:val="center"/>
              <w:rPr>
                <w:b/>
                <w:noProof/>
                <w:sz w:val="22"/>
                <w:szCs w:val="22"/>
              </w:rPr>
            </w:pPr>
            <w:r w:rsidRPr="002D5B2C">
              <w:rPr>
                <w:b/>
                <w:noProof/>
                <w:sz w:val="22"/>
                <w:szCs w:val="22"/>
              </w:rPr>
              <w:t>Укупна цена без ПДВ-а</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Укупна цена са ПДВ-ом</w:t>
            </w:r>
          </w:p>
        </w:tc>
        <w:tc>
          <w:tcPr>
            <w:tcW w:w="1536" w:type="dxa"/>
            <w:vAlign w:val="center"/>
          </w:tcPr>
          <w:p w:rsidR="00B819C7" w:rsidRPr="002D5B2C" w:rsidRDefault="00B819C7" w:rsidP="00B819C7">
            <w:pPr>
              <w:jc w:val="center"/>
              <w:rPr>
                <w:b/>
                <w:noProof/>
                <w:sz w:val="22"/>
                <w:szCs w:val="22"/>
              </w:rPr>
            </w:pPr>
            <w:r w:rsidRPr="002D5B2C">
              <w:rPr>
                <w:b/>
                <w:noProof/>
                <w:sz w:val="22"/>
                <w:szCs w:val="22"/>
              </w:rPr>
              <w:t>Процентуално учешће (одређене врсте) трошкова</w:t>
            </w: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2.</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3.</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4.</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5.</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6.</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7.</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8.</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9.</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r w:rsidR="00B819C7" w:rsidRPr="002D5B2C" w:rsidTr="00B819C7">
        <w:tc>
          <w:tcPr>
            <w:tcW w:w="1535" w:type="dxa"/>
            <w:vAlign w:val="center"/>
          </w:tcPr>
          <w:p w:rsidR="00B819C7" w:rsidRPr="002D5B2C" w:rsidRDefault="00B819C7" w:rsidP="00B819C7">
            <w:pPr>
              <w:jc w:val="center"/>
              <w:rPr>
                <w:b/>
                <w:noProof/>
                <w:sz w:val="22"/>
                <w:szCs w:val="22"/>
              </w:rPr>
            </w:pPr>
            <w:r w:rsidRPr="002D5B2C">
              <w:rPr>
                <w:b/>
                <w:noProof/>
                <w:sz w:val="22"/>
                <w:szCs w:val="22"/>
              </w:rPr>
              <w:t>10.</w:t>
            </w: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5"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c>
          <w:tcPr>
            <w:tcW w:w="1536" w:type="dxa"/>
            <w:vAlign w:val="center"/>
          </w:tcPr>
          <w:p w:rsidR="00B819C7" w:rsidRPr="002D5B2C" w:rsidRDefault="00B819C7" w:rsidP="00B819C7">
            <w:pPr>
              <w:jc w:val="center"/>
              <w:rPr>
                <w:b/>
                <w:noProof/>
                <w:sz w:val="22"/>
                <w:szCs w:val="22"/>
              </w:rPr>
            </w:pPr>
          </w:p>
        </w:tc>
      </w:tr>
    </w:tbl>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center"/>
        <w:rPr>
          <w:b/>
          <w:noProof/>
        </w:rPr>
      </w:pPr>
    </w:p>
    <w:p w:rsidR="00B819C7" w:rsidRPr="002D5B2C" w:rsidRDefault="00B819C7" w:rsidP="00B819C7">
      <w:pPr>
        <w:jc w:val="both"/>
        <w:rPr>
          <w:noProof/>
          <w:u w:val="single"/>
        </w:rPr>
      </w:pPr>
      <w:r w:rsidRPr="002D5B2C">
        <w:rPr>
          <w:noProof/>
          <w:u w:val="single"/>
        </w:rPr>
        <w:t>Напомена:</w:t>
      </w:r>
    </w:p>
    <w:p w:rsidR="00B819C7" w:rsidRPr="001F3061" w:rsidRDefault="00B819C7" w:rsidP="00E361B6">
      <w:pPr>
        <w:numPr>
          <w:ilvl w:val="0"/>
          <w:numId w:val="2"/>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Pr>
          <w:noProof/>
        </w:rPr>
        <w:t>.</w:t>
      </w:r>
    </w:p>
    <w:p w:rsidR="001F3061" w:rsidRDefault="001F3061" w:rsidP="00E361B6">
      <w:pPr>
        <w:pStyle w:val="ListParagraph"/>
        <w:numPr>
          <w:ilvl w:val="0"/>
          <w:numId w:val="2"/>
        </w:numPr>
        <w:rPr>
          <w:noProof/>
        </w:rPr>
      </w:pPr>
      <w:r>
        <w:rPr>
          <w:noProof/>
        </w:rPr>
        <w:t>Сматраће</w:t>
      </w:r>
      <w:r w:rsidRPr="00313B7C">
        <w:rPr>
          <w:noProof/>
        </w:rPr>
        <w:t xml:space="preserve"> </w:t>
      </w:r>
      <w:r>
        <w:rPr>
          <w:noProof/>
        </w:rPr>
        <w:t>се</w:t>
      </w:r>
      <w:r w:rsidRPr="00313B7C">
        <w:rPr>
          <w:noProof/>
        </w:rPr>
        <w:t xml:space="preserve"> </w:t>
      </w:r>
      <w:r>
        <w:rPr>
          <w:noProof/>
        </w:rPr>
        <w:t>да</w:t>
      </w:r>
      <w:r w:rsidRPr="00313B7C">
        <w:rPr>
          <w:noProof/>
        </w:rPr>
        <w:t xml:space="preserve"> </w:t>
      </w:r>
      <w:r>
        <w:rPr>
          <w:noProof/>
        </w:rPr>
        <w:t>је</w:t>
      </w:r>
      <w:r w:rsidRPr="00313B7C">
        <w:rPr>
          <w:noProof/>
        </w:rPr>
        <w:t xml:space="preserve"> </w:t>
      </w:r>
      <w:r>
        <w:rPr>
          <w:noProof/>
        </w:rPr>
        <w:t>сачињен</w:t>
      </w:r>
      <w:r w:rsidRPr="00313B7C">
        <w:rPr>
          <w:noProof/>
        </w:rPr>
        <w:t xml:space="preserve"> </w:t>
      </w:r>
      <w:r>
        <w:rPr>
          <w:noProof/>
        </w:rPr>
        <w:t>образац</w:t>
      </w:r>
      <w:r w:rsidRPr="00313B7C">
        <w:rPr>
          <w:noProof/>
        </w:rPr>
        <w:t xml:space="preserve"> </w:t>
      </w:r>
      <w:r>
        <w:rPr>
          <w:noProof/>
        </w:rPr>
        <w:t>структуре</w:t>
      </w:r>
      <w:r w:rsidRPr="00313B7C">
        <w:rPr>
          <w:noProof/>
        </w:rPr>
        <w:t xml:space="preserve"> </w:t>
      </w:r>
      <w:r>
        <w:rPr>
          <w:noProof/>
        </w:rPr>
        <w:t>цене</w:t>
      </w:r>
      <w:r w:rsidRPr="00313B7C">
        <w:rPr>
          <w:noProof/>
        </w:rPr>
        <w:t xml:space="preserve">, </w:t>
      </w:r>
      <w:r>
        <w:rPr>
          <w:noProof/>
        </w:rPr>
        <w:t>уколико</w:t>
      </w:r>
      <w:r w:rsidRPr="00313B7C">
        <w:rPr>
          <w:noProof/>
        </w:rPr>
        <w:t xml:space="preserve"> </w:t>
      </w:r>
      <w:r>
        <w:rPr>
          <w:noProof/>
        </w:rPr>
        <w:t>су</w:t>
      </w:r>
      <w:r w:rsidRPr="00313B7C">
        <w:rPr>
          <w:noProof/>
        </w:rPr>
        <w:t xml:space="preserve"> </w:t>
      </w:r>
      <w:r>
        <w:rPr>
          <w:noProof/>
        </w:rPr>
        <w:t>основни</w:t>
      </w:r>
      <w:r w:rsidRPr="00313B7C">
        <w:rPr>
          <w:noProof/>
        </w:rPr>
        <w:t xml:space="preserve"> </w:t>
      </w:r>
      <w:r>
        <w:rPr>
          <w:noProof/>
        </w:rPr>
        <w:t>елементи</w:t>
      </w:r>
      <w:r w:rsidRPr="00313B7C">
        <w:rPr>
          <w:noProof/>
        </w:rPr>
        <w:t xml:space="preserve"> </w:t>
      </w:r>
      <w:r>
        <w:rPr>
          <w:noProof/>
        </w:rPr>
        <w:t>понуђене</w:t>
      </w:r>
      <w:r w:rsidRPr="00313B7C">
        <w:rPr>
          <w:noProof/>
        </w:rPr>
        <w:t xml:space="preserve"> </w:t>
      </w:r>
      <w:r>
        <w:rPr>
          <w:noProof/>
        </w:rPr>
        <w:t>цене</w:t>
      </w:r>
      <w:r w:rsidRPr="00313B7C">
        <w:rPr>
          <w:noProof/>
        </w:rPr>
        <w:t xml:space="preserve"> </w:t>
      </w:r>
      <w:r>
        <w:rPr>
          <w:noProof/>
        </w:rPr>
        <w:t>садржани</w:t>
      </w:r>
      <w:r w:rsidRPr="00313B7C">
        <w:rPr>
          <w:noProof/>
        </w:rPr>
        <w:t xml:space="preserve"> </w:t>
      </w:r>
      <w:r>
        <w:rPr>
          <w:noProof/>
        </w:rPr>
        <w:t>у</w:t>
      </w:r>
      <w:r w:rsidRPr="00313B7C">
        <w:rPr>
          <w:noProof/>
        </w:rPr>
        <w:t xml:space="preserve"> </w:t>
      </w:r>
      <w:r>
        <w:rPr>
          <w:noProof/>
        </w:rPr>
        <w:t>обрасцу</w:t>
      </w:r>
      <w:r w:rsidRPr="00313B7C">
        <w:rPr>
          <w:noProof/>
        </w:rPr>
        <w:t xml:space="preserve"> </w:t>
      </w:r>
      <w:r>
        <w:rPr>
          <w:noProof/>
        </w:rPr>
        <w:t>понуде</w:t>
      </w:r>
    </w:p>
    <w:p w:rsidR="001F3061" w:rsidRPr="002D5B2C" w:rsidRDefault="001F3061" w:rsidP="001F3061">
      <w:pPr>
        <w:ind w:left="360"/>
        <w:jc w:val="both"/>
        <w:rPr>
          <w:noProof/>
        </w:rPr>
      </w:pPr>
    </w:p>
    <w:tbl>
      <w:tblPr>
        <w:tblStyle w:val="TableGrid"/>
        <w:tblpPr w:leftFromText="180" w:rightFromText="180" w:vertAnchor="text" w:horzAnchor="margin" w:tblpY="4615"/>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9B4945" w:rsidTr="009B4945">
        <w:trPr>
          <w:trHeight w:val="312"/>
        </w:trPr>
        <w:tc>
          <w:tcPr>
            <w:tcW w:w="3383" w:type="dxa"/>
            <w:tcBorders>
              <w:top w:val="nil"/>
              <w:left w:val="nil"/>
              <w:bottom w:val="single" w:sz="4" w:space="0" w:color="auto"/>
              <w:right w:val="nil"/>
            </w:tcBorders>
          </w:tcPr>
          <w:p w:rsidR="009B4945" w:rsidRDefault="009B4945" w:rsidP="009B4945">
            <w:pPr>
              <w:rPr>
                <w:noProof/>
                <w:highlight w:val="yellow"/>
              </w:rPr>
            </w:pPr>
          </w:p>
        </w:tc>
        <w:tc>
          <w:tcPr>
            <w:tcW w:w="3338" w:type="dxa"/>
          </w:tcPr>
          <w:p w:rsidR="009B4945" w:rsidRDefault="009B4945" w:rsidP="009B4945">
            <w:pPr>
              <w:rPr>
                <w:noProof/>
                <w:highlight w:val="yellow"/>
              </w:rPr>
            </w:pPr>
          </w:p>
        </w:tc>
        <w:tc>
          <w:tcPr>
            <w:tcW w:w="2744" w:type="dxa"/>
            <w:tcBorders>
              <w:top w:val="nil"/>
              <w:left w:val="nil"/>
              <w:bottom w:val="single" w:sz="4" w:space="0" w:color="auto"/>
              <w:right w:val="nil"/>
            </w:tcBorders>
          </w:tcPr>
          <w:p w:rsidR="009B4945" w:rsidRDefault="009B4945" w:rsidP="009B4945">
            <w:pPr>
              <w:rPr>
                <w:noProof/>
                <w:highlight w:val="yellow"/>
              </w:rPr>
            </w:pPr>
          </w:p>
        </w:tc>
      </w:tr>
      <w:tr w:rsidR="009B4945" w:rsidTr="009B4945">
        <w:trPr>
          <w:trHeight w:val="293"/>
        </w:trPr>
        <w:tc>
          <w:tcPr>
            <w:tcW w:w="3383" w:type="dxa"/>
            <w:tcBorders>
              <w:top w:val="single" w:sz="4" w:space="0" w:color="auto"/>
              <w:left w:val="nil"/>
              <w:bottom w:val="nil"/>
              <w:right w:val="nil"/>
            </w:tcBorders>
            <w:hideMark/>
          </w:tcPr>
          <w:p w:rsidR="009B4945" w:rsidRDefault="009B4945" w:rsidP="009B4945">
            <w:pPr>
              <w:jc w:val="center"/>
              <w:rPr>
                <w:noProof/>
                <w:highlight w:val="yellow"/>
              </w:rPr>
            </w:pPr>
            <w:r>
              <w:rPr>
                <w:noProof/>
              </w:rPr>
              <w:t>НАЗИВ ПОНУЂАЧА</w:t>
            </w:r>
          </w:p>
        </w:tc>
        <w:tc>
          <w:tcPr>
            <w:tcW w:w="3338" w:type="dxa"/>
            <w:hideMark/>
          </w:tcPr>
          <w:p w:rsidR="009B4945" w:rsidRDefault="009B4945" w:rsidP="009B4945">
            <w:pPr>
              <w:jc w:val="center"/>
              <w:rPr>
                <w:noProof/>
              </w:rPr>
            </w:pPr>
            <w:r>
              <w:rPr>
                <w:noProof/>
              </w:rPr>
              <w:t>М.П.</w:t>
            </w:r>
          </w:p>
        </w:tc>
        <w:tc>
          <w:tcPr>
            <w:tcW w:w="2744" w:type="dxa"/>
            <w:tcBorders>
              <w:top w:val="single" w:sz="4" w:space="0" w:color="auto"/>
              <w:left w:val="nil"/>
              <w:bottom w:val="nil"/>
              <w:right w:val="nil"/>
            </w:tcBorders>
            <w:hideMark/>
          </w:tcPr>
          <w:p w:rsidR="009B4945" w:rsidRDefault="009B4945" w:rsidP="009B4945">
            <w:pPr>
              <w:jc w:val="center"/>
              <w:rPr>
                <w:noProof/>
                <w:highlight w:val="yellow"/>
              </w:rPr>
            </w:pPr>
            <w:r>
              <w:rPr>
                <w:noProof/>
              </w:rPr>
              <w:t>ПОТПИС ПОНУЂАЧА</w:t>
            </w:r>
          </w:p>
        </w:tc>
      </w:tr>
    </w:tbl>
    <w:p w:rsidR="009B4945" w:rsidRDefault="00B819C7" w:rsidP="00B819C7">
      <w:pPr>
        <w:rPr>
          <w:b/>
          <w:noProof/>
        </w:rPr>
      </w:pPr>
      <w:r>
        <w:rPr>
          <w:b/>
          <w:noProof/>
        </w:rPr>
        <w:br w:type="page"/>
      </w:r>
    </w:p>
    <w:p w:rsidR="00B819C7" w:rsidRDefault="00B819C7" w:rsidP="00B819C7">
      <w:pPr>
        <w:rPr>
          <w:b/>
          <w:noProof/>
        </w:rPr>
      </w:pPr>
    </w:p>
    <w:p w:rsidR="00B819C7" w:rsidRPr="00E31C1C" w:rsidRDefault="00B819C7" w:rsidP="00E361B6">
      <w:pPr>
        <w:pStyle w:val="Heading2"/>
        <w:numPr>
          <w:ilvl w:val="0"/>
          <w:numId w:val="5"/>
        </w:numPr>
        <w:rPr>
          <w:noProof/>
        </w:rPr>
      </w:pPr>
      <w:bookmarkStart w:id="19" w:name="_Toc375221016"/>
      <w:r w:rsidRPr="00E31C1C">
        <w:rPr>
          <w:noProof/>
        </w:rPr>
        <w:t>О</w:t>
      </w:r>
      <w:r>
        <w:rPr>
          <w:noProof/>
        </w:rPr>
        <w:t>БРАЗАЦ ТРОШКОВА ПРИПРЕМЕ ПОНУДЕ</w:t>
      </w:r>
      <w:bookmarkEnd w:id="19"/>
    </w:p>
    <w:p w:rsidR="00B819C7" w:rsidRPr="008B7475" w:rsidRDefault="00B819C7" w:rsidP="00B819C7">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8B7475"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израде узорка или модела (</w:t>
            </w:r>
            <w:r w:rsidR="00E22841">
              <w:rPr>
                <w:b/>
                <w:noProof/>
              </w:rPr>
              <w:t>у</w:t>
            </w:r>
            <w:r w:rsidRPr="008B7475">
              <w:rPr>
                <w:b/>
                <w:noProof/>
              </w:rPr>
              <w:t>колико постоје)</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8B7475" w:rsidRDefault="00B819C7" w:rsidP="00B819C7">
            <w:pPr>
              <w:spacing w:before="100" w:beforeAutospacing="1" w:line="210" w:lineRule="atLeast"/>
              <w:jc w:val="both"/>
              <w:rPr>
                <w:b/>
                <w:noProof/>
              </w:rPr>
            </w:pPr>
          </w:p>
        </w:tc>
        <w:tc>
          <w:tcPr>
            <w:tcW w:w="1788" w:type="dxa"/>
          </w:tcPr>
          <w:p w:rsidR="00B819C7" w:rsidRPr="008B7475" w:rsidRDefault="00B819C7" w:rsidP="00B819C7">
            <w:pPr>
              <w:spacing w:before="100" w:beforeAutospacing="1" w:line="210" w:lineRule="atLeast"/>
              <w:jc w:val="both"/>
              <w:rPr>
                <w:b/>
                <w:noProof/>
              </w:rPr>
            </w:pPr>
          </w:p>
        </w:tc>
        <w:tc>
          <w:tcPr>
            <w:tcW w:w="1783" w:type="dxa"/>
          </w:tcPr>
          <w:p w:rsidR="00B819C7" w:rsidRPr="008B7475" w:rsidRDefault="00B819C7" w:rsidP="00B819C7">
            <w:pPr>
              <w:spacing w:before="100" w:beforeAutospacing="1" w:line="210" w:lineRule="atLeast"/>
              <w:jc w:val="both"/>
              <w:rPr>
                <w:b/>
                <w:noProof/>
              </w:rPr>
            </w:pPr>
          </w:p>
        </w:tc>
        <w:tc>
          <w:tcPr>
            <w:tcW w:w="1757" w:type="dxa"/>
          </w:tcPr>
          <w:p w:rsidR="00B819C7" w:rsidRPr="008B7475" w:rsidRDefault="00B819C7" w:rsidP="00B819C7">
            <w:pPr>
              <w:spacing w:before="100" w:beforeAutospacing="1" w:line="210" w:lineRule="atLeast"/>
              <w:jc w:val="both"/>
              <w:rPr>
                <w:b/>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8B7475" w:rsidRDefault="00B819C7" w:rsidP="00B819C7">
            <w:pPr>
              <w:spacing w:before="100" w:beforeAutospacing="1" w:line="210" w:lineRule="atLeast"/>
              <w:jc w:val="center"/>
              <w:rPr>
                <w:b/>
                <w:noProof/>
              </w:rPr>
            </w:pPr>
          </w:p>
        </w:tc>
        <w:tc>
          <w:tcPr>
            <w:tcW w:w="1788" w:type="dxa"/>
          </w:tcPr>
          <w:p w:rsidR="00B819C7" w:rsidRPr="008B7475" w:rsidRDefault="00B819C7" w:rsidP="00B819C7">
            <w:pPr>
              <w:spacing w:before="100" w:beforeAutospacing="1" w:line="210" w:lineRule="atLeast"/>
              <w:jc w:val="center"/>
              <w:rPr>
                <w:b/>
                <w:noProof/>
              </w:rPr>
            </w:pPr>
          </w:p>
        </w:tc>
        <w:tc>
          <w:tcPr>
            <w:tcW w:w="1783" w:type="dxa"/>
          </w:tcPr>
          <w:p w:rsidR="00B819C7" w:rsidRPr="008B7475" w:rsidRDefault="00B819C7" w:rsidP="00B819C7">
            <w:pPr>
              <w:spacing w:before="100" w:beforeAutospacing="1" w:line="210" w:lineRule="atLeast"/>
              <w:jc w:val="center"/>
              <w:rPr>
                <w:b/>
                <w:noProof/>
              </w:rPr>
            </w:pPr>
          </w:p>
        </w:tc>
        <w:tc>
          <w:tcPr>
            <w:tcW w:w="1757" w:type="dxa"/>
          </w:tcPr>
          <w:p w:rsidR="00B819C7" w:rsidRPr="008B7475" w:rsidRDefault="00B819C7" w:rsidP="00B819C7">
            <w:pPr>
              <w:spacing w:before="100" w:beforeAutospacing="1" w:line="210" w:lineRule="atLeast"/>
              <w:jc w:val="center"/>
              <w:rPr>
                <w:b/>
                <w:noProof/>
              </w:rPr>
            </w:pPr>
          </w:p>
        </w:tc>
      </w:tr>
      <w:tr w:rsidR="00B819C7" w:rsidRPr="008B7475" w:rsidTr="00B819C7">
        <w:tc>
          <w:tcPr>
            <w:tcW w:w="8928" w:type="dxa"/>
            <w:gridSpan w:val="5"/>
          </w:tcPr>
          <w:p w:rsidR="00B819C7" w:rsidRPr="008B7475" w:rsidRDefault="00B819C7" w:rsidP="00E22841">
            <w:pPr>
              <w:spacing w:before="100" w:beforeAutospacing="1" w:line="210" w:lineRule="atLeast"/>
              <w:jc w:val="center"/>
              <w:rPr>
                <w:b/>
                <w:noProof/>
              </w:rPr>
            </w:pPr>
            <w:r w:rsidRPr="008B7475">
              <w:rPr>
                <w:b/>
                <w:noProof/>
              </w:rPr>
              <w:t>Трошкови прибављања средства обезбеђења (</w:t>
            </w:r>
            <w:r w:rsidR="00E22841">
              <w:rPr>
                <w:b/>
                <w:noProof/>
              </w:rPr>
              <w:t>у</w:t>
            </w:r>
            <w:r w:rsidRPr="008B7475">
              <w:rPr>
                <w:b/>
                <w:noProof/>
              </w:rPr>
              <w:t>колико постоји)</w:t>
            </w:r>
          </w:p>
        </w:tc>
      </w:tr>
      <w:tr w:rsidR="00B819C7" w:rsidRPr="008B7475" w:rsidTr="00B819C7">
        <w:tc>
          <w:tcPr>
            <w:tcW w:w="1805" w:type="dxa"/>
          </w:tcPr>
          <w:p w:rsidR="00B819C7" w:rsidRPr="00E22841" w:rsidRDefault="00B819C7" w:rsidP="00B819C7">
            <w:pPr>
              <w:spacing w:before="100" w:beforeAutospacing="1" w:line="210" w:lineRule="atLeast"/>
              <w:jc w:val="both"/>
              <w:rPr>
                <w:noProof/>
              </w:rPr>
            </w:pPr>
            <w:r w:rsidRPr="00E22841">
              <w:rPr>
                <w:noProof/>
              </w:rPr>
              <w:t>Назив трошка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r w:rsidR="00B819C7" w:rsidRPr="008B7475" w:rsidTr="00B819C7">
        <w:tc>
          <w:tcPr>
            <w:tcW w:w="1805" w:type="dxa"/>
          </w:tcPr>
          <w:p w:rsidR="00B819C7" w:rsidRPr="00E22841" w:rsidRDefault="00B819C7" w:rsidP="00B819C7">
            <w:pPr>
              <w:spacing w:before="100" w:beforeAutospacing="1" w:line="210" w:lineRule="atLeast"/>
              <w:rPr>
                <w:noProof/>
              </w:rPr>
            </w:pPr>
            <w:r w:rsidRPr="00E22841">
              <w:rPr>
                <w:noProof/>
              </w:rPr>
              <w:t>Вредност у динарима</w:t>
            </w:r>
          </w:p>
        </w:tc>
        <w:tc>
          <w:tcPr>
            <w:tcW w:w="1795" w:type="dxa"/>
          </w:tcPr>
          <w:p w:rsidR="00B819C7" w:rsidRPr="00E22841" w:rsidRDefault="00B819C7" w:rsidP="00B819C7">
            <w:pPr>
              <w:spacing w:before="100" w:beforeAutospacing="1" w:line="210" w:lineRule="atLeast"/>
              <w:jc w:val="both"/>
              <w:rPr>
                <w:noProof/>
              </w:rPr>
            </w:pPr>
          </w:p>
        </w:tc>
        <w:tc>
          <w:tcPr>
            <w:tcW w:w="1788" w:type="dxa"/>
          </w:tcPr>
          <w:p w:rsidR="00B819C7" w:rsidRPr="00E22841" w:rsidRDefault="00B819C7" w:rsidP="00B819C7">
            <w:pPr>
              <w:spacing w:before="100" w:beforeAutospacing="1" w:line="210" w:lineRule="atLeast"/>
              <w:jc w:val="both"/>
              <w:rPr>
                <w:noProof/>
              </w:rPr>
            </w:pPr>
          </w:p>
        </w:tc>
        <w:tc>
          <w:tcPr>
            <w:tcW w:w="1783" w:type="dxa"/>
          </w:tcPr>
          <w:p w:rsidR="00B819C7" w:rsidRPr="00E22841" w:rsidRDefault="00B819C7" w:rsidP="00B819C7">
            <w:pPr>
              <w:spacing w:before="100" w:beforeAutospacing="1" w:line="210" w:lineRule="atLeast"/>
              <w:jc w:val="both"/>
              <w:rPr>
                <w:noProof/>
              </w:rPr>
            </w:pPr>
          </w:p>
        </w:tc>
        <w:tc>
          <w:tcPr>
            <w:tcW w:w="1757" w:type="dxa"/>
          </w:tcPr>
          <w:p w:rsidR="00B819C7" w:rsidRPr="00E22841" w:rsidRDefault="00B819C7" w:rsidP="00B819C7">
            <w:pPr>
              <w:spacing w:before="100" w:beforeAutospacing="1" w:line="210" w:lineRule="atLeast"/>
              <w:jc w:val="both"/>
              <w:rPr>
                <w:noProof/>
              </w:rPr>
            </w:pPr>
          </w:p>
        </w:tc>
      </w:tr>
    </w:tbl>
    <w:tbl>
      <w:tblPr>
        <w:tblStyle w:val="TableGrid"/>
        <w:tblpPr w:leftFromText="180" w:rightFromText="180" w:vertAnchor="text" w:horzAnchor="page" w:tblpX="1351" w:tblpY="7523"/>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2319"/>
      </w:tblGrid>
      <w:tr w:rsidR="00B819C7" w:rsidRPr="008B7475" w:rsidTr="009616FA">
        <w:trPr>
          <w:trHeight w:val="312"/>
        </w:trPr>
        <w:tc>
          <w:tcPr>
            <w:tcW w:w="3382" w:type="dxa"/>
            <w:tcBorders>
              <w:bottom w:val="single" w:sz="4" w:space="0" w:color="auto"/>
            </w:tcBorders>
          </w:tcPr>
          <w:p w:rsidR="00B819C7" w:rsidRPr="008B7475" w:rsidRDefault="00B819C7" w:rsidP="009616FA">
            <w:pPr>
              <w:rPr>
                <w:noProof/>
                <w:highlight w:val="yellow"/>
              </w:rPr>
            </w:pPr>
          </w:p>
        </w:tc>
        <w:tc>
          <w:tcPr>
            <w:tcW w:w="3338" w:type="dxa"/>
          </w:tcPr>
          <w:p w:rsidR="00B819C7" w:rsidRPr="008B7475" w:rsidRDefault="00B819C7" w:rsidP="009616FA">
            <w:pPr>
              <w:rPr>
                <w:noProof/>
                <w:highlight w:val="yellow"/>
              </w:rPr>
            </w:pPr>
          </w:p>
        </w:tc>
        <w:tc>
          <w:tcPr>
            <w:tcW w:w="2319" w:type="dxa"/>
            <w:tcBorders>
              <w:bottom w:val="single" w:sz="4" w:space="0" w:color="auto"/>
            </w:tcBorders>
          </w:tcPr>
          <w:p w:rsidR="00B819C7" w:rsidRPr="008B7475" w:rsidRDefault="00B819C7" w:rsidP="009616FA">
            <w:pPr>
              <w:rPr>
                <w:noProof/>
                <w:highlight w:val="yellow"/>
              </w:rPr>
            </w:pPr>
          </w:p>
        </w:tc>
      </w:tr>
      <w:tr w:rsidR="00B819C7" w:rsidRPr="008B7475" w:rsidTr="009616FA">
        <w:trPr>
          <w:trHeight w:val="293"/>
        </w:trPr>
        <w:tc>
          <w:tcPr>
            <w:tcW w:w="3382" w:type="dxa"/>
            <w:tcBorders>
              <w:top w:val="single" w:sz="4" w:space="0" w:color="auto"/>
            </w:tcBorders>
          </w:tcPr>
          <w:p w:rsidR="00B819C7" w:rsidRPr="008B7475" w:rsidRDefault="00B819C7" w:rsidP="009616FA">
            <w:pPr>
              <w:jc w:val="center"/>
              <w:rPr>
                <w:noProof/>
                <w:highlight w:val="yellow"/>
              </w:rPr>
            </w:pPr>
            <w:r w:rsidRPr="008B7475">
              <w:rPr>
                <w:noProof/>
              </w:rPr>
              <w:t>НАЗИВ ПОНУЂАЧА</w:t>
            </w:r>
          </w:p>
        </w:tc>
        <w:tc>
          <w:tcPr>
            <w:tcW w:w="3338" w:type="dxa"/>
          </w:tcPr>
          <w:p w:rsidR="00B819C7" w:rsidRPr="008B7475" w:rsidRDefault="00B819C7" w:rsidP="009616FA">
            <w:pPr>
              <w:jc w:val="center"/>
              <w:rPr>
                <w:noProof/>
              </w:rPr>
            </w:pPr>
            <w:r w:rsidRPr="008B7475">
              <w:rPr>
                <w:noProof/>
              </w:rPr>
              <w:t>М.П.</w:t>
            </w:r>
          </w:p>
        </w:tc>
        <w:tc>
          <w:tcPr>
            <w:tcW w:w="2319" w:type="dxa"/>
            <w:tcBorders>
              <w:top w:val="single" w:sz="4" w:space="0" w:color="auto"/>
            </w:tcBorders>
          </w:tcPr>
          <w:p w:rsidR="00B819C7" w:rsidRPr="008B7475" w:rsidRDefault="00B819C7" w:rsidP="009616FA">
            <w:pPr>
              <w:jc w:val="center"/>
              <w:rPr>
                <w:noProof/>
                <w:highlight w:val="yellow"/>
              </w:rPr>
            </w:pPr>
            <w:r w:rsidRPr="008B7475">
              <w:rPr>
                <w:noProof/>
              </w:rPr>
              <w:t>ПОТПИС ПОНУЂАЧА</w:t>
            </w:r>
          </w:p>
        </w:tc>
      </w:tr>
    </w:tbl>
    <w:p w:rsidR="00B819C7" w:rsidRPr="00F26BCB" w:rsidRDefault="00B819C7" w:rsidP="00B819C7">
      <w:pPr>
        <w:rPr>
          <w:b/>
          <w:noProof/>
        </w:rPr>
      </w:pPr>
    </w:p>
    <w:p w:rsidR="00F26BCB" w:rsidRPr="00B819C7" w:rsidRDefault="00B819C7" w:rsidP="00B819C7">
      <w:pPr>
        <w:tabs>
          <w:tab w:val="left" w:pos="6028"/>
        </w:tabs>
        <w:autoSpaceDE w:val="0"/>
        <w:ind w:left="360"/>
        <w:jc w:val="center"/>
        <w:rPr>
          <w:bCs/>
          <w:iCs/>
        </w:rPr>
      </w:pPr>
      <w:r w:rsidRPr="00E31C1C">
        <w:rPr>
          <w:noProof/>
        </w:rPr>
        <w:br w:type="page"/>
      </w:r>
    </w:p>
    <w:p w:rsidR="00B91966" w:rsidRDefault="00B91966" w:rsidP="00E361B6">
      <w:pPr>
        <w:pStyle w:val="Heading2"/>
        <w:numPr>
          <w:ilvl w:val="0"/>
          <w:numId w:val="5"/>
        </w:numPr>
        <w:rPr>
          <w:noProof/>
        </w:rPr>
        <w:sectPr w:rsidR="00B91966" w:rsidSect="00B91966">
          <w:headerReference w:type="default" r:id="rId12"/>
          <w:footerReference w:type="even" r:id="rId13"/>
          <w:footerReference w:type="default" r:id="rId14"/>
          <w:pgSz w:w="11906" w:h="16838"/>
          <w:pgMar w:top="1418" w:right="1418" w:bottom="1418" w:left="1418" w:header="709" w:footer="709" w:gutter="0"/>
          <w:cols w:space="708"/>
          <w:docGrid w:linePitch="360"/>
        </w:sectPr>
      </w:pPr>
    </w:p>
    <w:p w:rsidR="002D5B2C" w:rsidRPr="002D5B2C" w:rsidRDefault="002D5B2C" w:rsidP="00E361B6">
      <w:pPr>
        <w:pStyle w:val="Heading2"/>
        <w:numPr>
          <w:ilvl w:val="0"/>
          <w:numId w:val="5"/>
        </w:numPr>
        <w:rPr>
          <w:noProof/>
        </w:rPr>
      </w:pPr>
      <w:bookmarkStart w:id="20" w:name="_Toc375221017"/>
      <w:r w:rsidRPr="002D5B2C">
        <w:rPr>
          <w:noProof/>
        </w:rPr>
        <w:lastRenderedPageBreak/>
        <w:t>ОБРАЗАЦ ПОНУДЕ</w:t>
      </w:r>
      <w:bookmarkEnd w:id="20"/>
    </w:p>
    <w:p w:rsidR="002D5B2C" w:rsidRPr="002D5B2C"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8B7475" w:rsidTr="005E2923">
        <w:trPr>
          <w:trHeight w:val="856"/>
        </w:trPr>
        <w:tc>
          <w:tcPr>
            <w:tcW w:w="5245" w:type="dxa"/>
            <w:tcBorders>
              <w:right w:val="single" w:sz="4" w:space="0" w:color="auto"/>
            </w:tcBorders>
            <w:vAlign w:val="center"/>
          </w:tcPr>
          <w:p w:rsidR="005E2923" w:rsidRPr="00450999" w:rsidRDefault="005E2923" w:rsidP="005E2923">
            <w:pPr>
              <w:jc w:val="right"/>
              <w:rPr>
                <w:noProof/>
              </w:rPr>
            </w:pPr>
            <w:r w:rsidRPr="00C21E73">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8B7475" w:rsidRDefault="00E55D92" w:rsidP="00DB5654">
            <w:pPr>
              <w:jc w:val="center"/>
              <w:rPr>
                <w:b/>
                <w:noProof/>
              </w:rPr>
            </w:pPr>
            <w:r w:rsidRPr="00C21E73">
              <w:rPr>
                <w:noProof/>
                <w:lang w:val="ru-RU"/>
              </w:rPr>
              <w:t>Сервисирање</w:t>
            </w:r>
            <w:r w:rsidRPr="00C21E73">
              <w:rPr>
                <w:noProof/>
              </w:rPr>
              <w:t xml:space="preserve"> </w:t>
            </w:r>
            <w:r w:rsidRPr="00C21E73">
              <w:rPr>
                <w:noProof/>
                <w:lang w:val="sr-Cyrl-RS"/>
              </w:rPr>
              <w:t>ултразвучног апарат произвођача „</w:t>
            </w:r>
            <w:r w:rsidRPr="00C21E73">
              <w:rPr>
                <w:noProof/>
                <w:lang w:val="sr-Latn-RS"/>
              </w:rPr>
              <w:t xml:space="preserve">Toschiba Medical Systems Europe“, </w:t>
            </w:r>
            <w:r w:rsidRPr="00C21E73">
              <w:rPr>
                <w:noProof/>
                <w:lang w:val="sr-Cyrl-RS"/>
              </w:rPr>
              <w:t>Јапан за потребе</w:t>
            </w:r>
            <w:r w:rsidRPr="00C21E73">
              <w:rPr>
                <w:noProof/>
                <w:lang w:val="ru-RU"/>
              </w:rPr>
              <w:t xml:space="preserve"> Клиничког центра Војводине</w:t>
            </w:r>
          </w:p>
        </w:tc>
      </w:tr>
      <w:tr w:rsidR="005E2923" w:rsidRPr="008B7475" w:rsidTr="005E2923">
        <w:tc>
          <w:tcPr>
            <w:tcW w:w="5245" w:type="dxa"/>
          </w:tcPr>
          <w:p w:rsidR="005E2923" w:rsidRPr="00450999" w:rsidRDefault="005E2923" w:rsidP="005E2923">
            <w:pPr>
              <w:jc w:val="right"/>
              <w:rPr>
                <w:noProof/>
              </w:rPr>
            </w:pPr>
            <w:r w:rsidRPr="00450999">
              <w:rPr>
                <w:noProof/>
              </w:rPr>
              <w:t>Број понуде</w:t>
            </w:r>
          </w:p>
        </w:tc>
        <w:tc>
          <w:tcPr>
            <w:tcW w:w="3402" w:type="dxa"/>
            <w:gridSpan w:val="2"/>
            <w:tcBorders>
              <w:top w:val="inset" w:sz="6" w:space="0" w:color="auto"/>
            </w:tcBorders>
          </w:tcPr>
          <w:p w:rsidR="005E2923" w:rsidRPr="00450999" w:rsidRDefault="005E2923" w:rsidP="005E2923">
            <w:pPr>
              <w:jc w:val="right"/>
              <w:rPr>
                <w:noProof/>
              </w:rPr>
            </w:pPr>
          </w:p>
        </w:tc>
        <w:tc>
          <w:tcPr>
            <w:tcW w:w="2977" w:type="dxa"/>
            <w:tcBorders>
              <w:top w:val="inset" w:sz="6" w:space="0" w:color="auto"/>
            </w:tcBorders>
          </w:tcPr>
          <w:p w:rsidR="005E2923" w:rsidRPr="00450999" w:rsidRDefault="005E2923" w:rsidP="005E2923">
            <w:pPr>
              <w:jc w:val="right"/>
              <w:rPr>
                <w:noProof/>
              </w:rPr>
            </w:pPr>
            <w:r w:rsidRPr="00450999">
              <w:rPr>
                <w:noProof/>
              </w:rPr>
              <w:t>Датум понуде</w:t>
            </w:r>
          </w:p>
        </w:tc>
        <w:tc>
          <w:tcPr>
            <w:tcW w:w="3686" w:type="dxa"/>
            <w:gridSpan w:val="2"/>
            <w:tcBorders>
              <w:top w:val="inset" w:sz="6" w:space="0" w:color="auto"/>
            </w:tcBorders>
          </w:tcPr>
          <w:p w:rsidR="005E2923" w:rsidRPr="008B7475" w:rsidRDefault="005E2923"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5E2923" w:rsidRPr="008B7475" w:rsidTr="005E2923">
        <w:tc>
          <w:tcPr>
            <w:tcW w:w="5245" w:type="dxa"/>
          </w:tcPr>
          <w:p w:rsidR="005E2923" w:rsidRPr="008B7475" w:rsidRDefault="005E2923" w:rsidP="005E2923">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Pr="008B7475" w:rsidRDefault="005E2923" w:rsidP="005E2923">
            <w:pPr>
              <w:rPr>
                <w:b/>
                <w:noProof/>
              </w:rPr>
            </w:pPr>
            <w:r>
              <w:rPr>
                <w:noProof/>
              </w:rPr>
              <w:t>Адреса</w:t>
            </w:r>
            <w:r w:rsidRPr="008B7475">
              <w:rPr>
                <w:noProof/>
              </w:rPr>
              <w:t xml:space="preserve"> </w:t>
            </w:r>
            <w:r>
              <w:rPr>
                <w:noProof/>
              </w:rPr>
              <w:t>седишта</w:t>
            </w:r>
          </w:p>
        </w:tc>
        <w:tc>
          <w:tcPr>
            <w:tcW w:w="10065" w:type="dxa"/>
            <w:gridSpan w:val="5"/>
          </w:tcPr>
          <w:p w:rsidR="005E2923" w:rsidRPr="008B7475" w:rsidRDefault="005E2923" w:rsidP="005E2923">
            <w:pPr>
              <w:rPr>
                <w:b/>
                <w:noProof/>
              </w:rPr>
            </w:pPr>
          </w:p>
        </w:tc>
      </w:tr>
      <w:tr w:rsidR="005E2923" w:rsidRPr="008B7475" w:rsidTr="005E2923">
        <w:tc>
          <w:tcPr>
            <w:tcW w:w="5245" w:type="dxa"/>
          </w:tcPr>
          <w:p w:rsidR="005E2923" w:rsidRDefault="005E2923" w:rsidP="005E2923">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Матични</w:t>
            </w:r>
            <w:r w:rsidRPr="008B7475">
              <w:rPr>
                <w:noProof/>
              </w:rPr>
              <w:t xml:space="preserve"> </w:t>
            </w:r>
            <w:r>
              <w:rPr>
                <w:noProof/>
              </w:rPr>
              <w:t xml:space="preserve">број </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8B7475" w:rsidRDefault="005E2923" w:rsidP="005E2923">
            <w:pPr>
              <w:rPr>
                <w:b/>
                <w:noProof/>
              </w:rPr>
            </w:pPr>
            <w:r>
              <w:rPr>
                <w:noProof/>
              </w:rPr>
              <w:t>Телефон/факс</w:t>
            </w:r>
          </w:p>
        </w:tc>
        <w:tc>
          <w:tcPr>
            <w:tcW w:w="3402" w:type="dxa"/>
            <w:gridSpan w:val="2"/>
          </w:tcPr>
          <w:p w:rsidR="005E2923" w:rsidRPr="008B7475" w:rsidRDefault="005E2923" w:rsidP="005E2923">
            <w:pPr>
              <w:rPr>
                <w:b/>
                <w:noProof/>
              </w:rPr>
            </w:pPr>
          </w:p>
        </w:tc>
        <w:tc>
          <w:tcPr>
            <w:tcW w:w="3508" w:type="dxa"/>
            <w:gridSpan w:val="2"/>
          </w:tcPr>
          <w:p w:rsidR="005E2923" w:rsidRPr="008B7475" w:rsidRDefault="005E2923" w:rsidP="005E2923">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5E2923" w:rsidRPr="008B7475" w:rsidRDefault="005E2923" w:rsidP="005E2923">
            <w:pPr>
              <w:jc w:val="right"/>
              <w:rPr>
                <w:b/>
                <w:noProof/>
              </w:rPr>
            </w:pPr>
          </w:p>
        </w:tc>
      </w:tr>
      <w:tr w:rsidR="005E2923" w:rsidRPr="008B7475" w:rsidTr="005E2923">
        <w:tc>
          <w:tcPr>
            <w:tcW w:w="5245" w:type="dxa"/>
          </w:tcPr>
          <w:p w:rsidR="005E2923" w:rsidRPr="00450999" w:rsidRDefault="005E2923" w:rsidP="005E2923">
            <w:pPr>
              <w:rPr>
                <w:b/>
                <w:noProof/>
              </w:rPr>
            </w:pPr>
            <w:r>
              <w:rPr>
                <w:noProof/>
              </w:rPr>
              <w:t>Е-маил</w:t>
            </w:r>
          </w:p>
        </w:tc>
        <w:tc>
          <w:tcPr>
            <w:tcW w:w="3402" w:type="dxa"/>
            <w:gridSpan w:val="2"/>
          </w:tcPr>
          <w:p w:rsidR="005E2923" w:rsidRPr="008B7475" w:rsidRDefault="005E2923" w:rsidP="005E2923">
            <w:pPr>
              <w:rPr>
                <w:b/>
                <w:noProof/>
              </w:rPr>
            </w:pPr>
          </w:p>
        </w:tc>
        <w:tc>
          <w:tcPr>
            <w:tcW w:w="3508" w:type="dxa"/>
            <w:gridSpan w:val="2"/>
          </w:tcPr>
          <w:p w:rsidR="005E2923" w:rsidRPr="00854EAB" w:rsidRDefault="005E2923" w:rsidP="005E2923">
            <w:pPr>
              <w:jc w:val="right"/>
              <w:rPr>
                <w:noProof/>
              </w:rPr>
            </w:pPr>
            <w:r>
              <w:rPr>
                <w:noProof/>
              </w:rPr>
              <w:t>Регистарски број</w:t>
            </w:r>
          </w:p>
        </w:tc>
        <w:tc>
          <w:tcPr>
            <w:tcW w:w="3155" w:type="dxa"/>
          </w:tcPr>
          <w:p w:rsidR="005E2923" w:rsidRPr="008B7475" w:rsidRDefault="005E2923" w:rsidP="005E2923">
            <w:pPr>
              <w:jc w:val="right"/>
              <w:rPr>
                <w:b/>
                <w:noProof/>
              </w:rPr>
            </w:pPr>
          </w:p>
        </w:tc>
      </w:tr>
      <w:tr w:rsidR="00D30171" w:rsidRPr="008B7475" w:rsidTr="005E2923">
        <w:tc>
          <w:tcPr>
            <w:tcW w:w="5245" w:type="dxa"/>
          </w:tcPr>
          <w:p w:rsidR="00D30171" w:rsidRPr="00450999" w:rsidRDefault="00D30171" w:rsidP="005E2923">
            <w:pPr>
              <w:rPr>
                <w:noProof/>
              </w:rPr>
            </w:pPr>
            <w:r>
              <w:rPr>
                <w:noProof/>
              </w:rPr>
              <w:t>Овлашћено лице, које ће потписати Уговор</w:t>
            </w:r>
          </w:p>
        </w:tc>
        <w:tc>
          <w:tcPr>
            <w:tcW w:w="3402" w:type="dxa"/>
            <w:gridSpan w:val="2"/>
          </w:tcPr>
          <w:p w:rsidR="00D30171" w:rsidRPr="008B7475" w:rsidRDefault="00D30171" w:rsidP="005E2923">
            <w:pPr>
              <w:rPr>
                <w:b/>
                <w:noProof/>
              </w:rPr>
            </w:pPr>
          </w:p>
        </w:tc>
        <w:tc>
          <w:tcPr>
            <w:tcW w:w="3508" w:type="dxa"/>
            <w:gridSpan w:val="2"/>
          </w:tcPr>
          <w:p w:rsidR="00D30171" w:rsidRPr="00D33099" w:rsidRDefault="00D30171" w:rsidP="00BA51B0">
            <w:pPr>
              <w:jc w:val="right"/>
              <w:rPr>
                <w:noProof/>
              </w:rPr>
            </w:pPr>
            <w:r w:rsidRPr="003C295B">
              <w:rPr>
                <w:noProof/>
              </w:rPr>
              <w:t>Шифра делатности</w:t>
            </w:r>
          </w:p>
        </w:tc>
        <w:tc>
          <w:tcPr>
            <w:tcW w:w="3155" w:type="dxa"/>
          </w:tcPr>
          <w:p w:rsidR="00D30171" w:rsidRPr="008B7475" w:rsidRDefault="00D30171" w:rsidP="005E2923">
            <w:pPr>
              <w:jc w:val="right"/>
              <w:rPr>
                <w:b/>
                <w:noProof/>
              </w:rPr>
            </w:pPr>
          </w:p>
        </w:tc>
      </w:tr>
      <w:tr w:rsidR="00D30171" w:rsidRPr="008B7475" w:rsidTr="00BA51B0">
        <w:trPr>
          <w:trHeight w:val="828"/>
        </w:trPr>
        <w:tc>
          <w:tcPr>
            <w:tcW w:w="5245" w:type="dxa"/>
          </w:tcPr>
          <w:p w:rsidR="00D30171" w:rsidRPr="008B7475" w:rsidRDefault="00D30171" w:rsidP="00E55D92">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Pr>
                <w:noProof/>
              </w:rPr>
              <w:t>понуде</w:t>
            </w:r>
            <w:r w:rsidRPr="008B7475">
              <w:rPr>
                <w:noProof/>
              </w:rPr>
              <w:t xml:space="preserve"> </w:t>
            </w:r>
            <w:r>
              <w:rPr>
                <w:noProof/>
              </w:rPr>
              <w:t>изражен</w:t>
            </w:r>
            <w:r w:rsidRPr="008B7475">
              <w:rPr>
                <w:noProof/>
              </w:rPr>
              <w:t xml:space="preserve"> </w:t>
            </w:r>
            <w:r>
              <w:rPr>
                <w:noProof/>
              </w:rPr>
              <w:t>у</w:t>
            </w:r>
            <w:r w:rsidRPr="008B7475">
              <w:rPr>
                <w:noProof/>
              </w:rPr>
              <w:t xml:space="preserve"> </w:t>
            </w:r>
            <w:r>
              <w:rPr>
                <w:noProof/>
              </w:rPr>
              <w:t>броју</w:t>
            </w:r>
            <w:r w:rsidRPr="008B7475">
              <w:rPr>
                <w:noProof/>
              </w:rPr>
              <w:t xml:space="preserve"> </w:t>
            </w:r>
            <w:r>
              <w:rPr>
                <w:noProof/>
              </w:rPr>
              <w:t>дана</w:t>
            </w:r>
            <w:r w:rsidRPr="008B7475">
              <w:rPr>
                <w:noProof/>
              </w:rPr>
              <w:t xml:space="preserve"> </w:t>
            </w:r>
            <w:r>
              <w:rPr>
                <w:noProof/>
              </w:rPr>
              <w:t>од</w:t>
            </w:r>
            <w:r w:rsidRPr="008B7475">
              <w:rPr>
                <w:noProof/>
              </w:rPr>
              <w:t xml:space="preserve"> </w:t>
            </w:r>
            <w:r>
              <w:rPr>
                <w:noProof/>
              </w:rPr>
              <w:t>дана</w:t>
            </w:r>
            <w:r w:rsidRPr="008B7475">
              <w:rPr>
                <w:noProof/>
              </w:rPr>
              <w:t xml:space="preserve"> </w:t>
            </w:r>
            <w:r>
              <w:rPr>
                <w:noProof/>
              </w:rPr>
              <w:t>отварања</w:t>
            </w:r>
            <w:r w:rsidRPr="008B7475">
              <w:rPr>
                <w:noProof/>
              </w:rPr>
              <w:t xml:space="preserve"> </w:t>
            </w:r>
            <w:r>
              <w:rPr>
                <w:noProof/>
              </w:rPr>
              <w:t>понуда</w:t>
            </w:r>
            <w:r w:rsidRPr="008B7475">
              <w:rPr>
                <w:noProof/>
              </w:rPr>
              <w:t xml:space="preserve">, </w:t>
            </w:r>
            <w:r>
              <w:rPr>
                <w:noProof/>
              </w:rPr>
              <w:t>који</w:t>
            </w:r>
            <w:r w:rsidRPr="008B7475">
              <w:rPr>
                <w:noProof/>
              </w:rPr>
              <w:t xml:space="preserve"> </w:t>
            </w:r>
            <w:r w:rsidRPr="00E55D92">
              <w:rPr>
                <w:noProof/>
              </w:rPr>
              <w:t xml:space="preserve">не може бити краћи од </w:t>
            </w:r>
            <w:r w:rsidR="00E55D92" w:rsidRPr="00E55D92">
              <w:rPr>
                <w:noProof/>
                <w:lang w:val="sr-Cyrl-RS"/>
              </w:rPr>
              <w:t>6</w:t>
            </w:r>
            <w:r w:rsidRPr="00E55D92">
              <w:rPr>
                <w:noProof/>
              </w:rPr>
              <w:t>0 дана</w:t>
            </w:r>
          </w:p>
        </w:tc>
        <w:tc>
          <w:tcPr>
            <w:tcW w:w="3402" w:type="dxa"/>
            <w:gridSpan w:val="2"/>
          </w:tcPr>
          <w:p w:rsidR="00D30171" w:rsidRPr="008B7475" w:rsidRDefault="00D30171" w:rsidP="005E2923">
            <w:pPr>
              <w:rPr>
                <w:b/>
                <w:noProof/>
              </w:rPr>
            </w:pPr>
          </w:p>
        </w:tc>
        <w:tc>
          <w:tcPr>
            <w:tcW w:w="3508" w:type="dxa"/>
            <w:gridSpan w:val="2"/>
          </w:tcPr>
          <w:p w:rsidR="00D30171" w:rsidRPr="003C295B" w:rsidRDefault="00D30171" w:rsidP="00BA51B0">
            <w:pPr>
              <w:jc w:val="right"/>
              <w:rPr>
                <w:noProof/>
              </w:rPr>
            </w:pPr>
            <w:r>
              <w:rPr>
                <w:noProof/>
              </w:rPr>
              <w:t>Жиро рачун и назив банке</w:t>
            </w:r>
          </w:p>
        </w:tc>
        <w:tc>
          <w:tcPr>
            <w:tcW w:w="3155" w:type="dxa"/>
          </w:tcPr>
          <w:p w:rsidR="00D30171" w:rsidRPr="008B7475" w:rsidRDefault="00D30171" w:rsidP="005E2923">
            <w:pPr>
              <w:jc w:val="right"/>
              <w:rPr>
                <w:b/>
                <w:noProof/>
              </w:rPr>
            </w:pPr>
          </w:p>
        </w:tc>
      </w:tr>
      <w:tr w:rsidR="005E2923" w:rsidRPr="008B7475" w:rsidTr="005E2923">
        <w:tc>
          <w:tcPr>
            <w:tcW w:w="15310" w:type="dxa"/>
            <w:gridSpan w:val="6"/>
          </w:tcPr>
          <w:p w:rsidR="005E2923" w:rsidRPr="008B7475" w:rsidRDefault="005E2923" w:rsidP="005E2923">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FE0B83" w:rsidRPr="008B7475" w:rsidTr="00202B65">
        <w:tc>
          <w:tcPr>
            <w:tcW w:w="5245" w:type="dxa"/>
            <w:vMerge w:val="restart"/>
            <w:vAlign w:val="center"/>
          </w:tcPr>
          <w:p w:rsidR="00FE0B83" w:rsidRPr="00202B65" w:rsidRDefault="00FE0B83" w:rsidP="00202B65">
            <w:pPr>
              <w:rPr>
                <w:noProof/>
              </w:rPr>
            </w:pPr>
            <w:r w:rsidRPr="00202B65">
              <w:rPr>
                <w:noProof/>
              </w:rPr>
              <w:t>Начин подношења понуде (заокружити)</w:t>
            </w:r>
          </w:p>
        </w:tc>
        <w:tc>
          <w:tcPr>
            <w:tcW w:w="426" w:type="dxa"/>
          </w:tcPr>
          <w:p w:rsidR="00FE0B83" w:rsidRPr="00A15261" w:rsidRDefault="00FE0B83" w:rsidP="005E2923">
            <w:pPr>
              <w:rPr>
                <w:noProof/>
              </w:rPr>
            </w:pPr>
            <w:r>
              <w:rPr>
                <w:noProof/>
              </w:rPr>
              <w:t>а</w:t>
            </w:r>
          </w:p>
        </w:tc>
        <w:tc>
          <w:tcPr>
            <w:tcW w:w="9639" w:type="dxa"/>
            <w:gridSpan w:val="4"/>
          </w:tcPr>
          <w:p w:rsidR="00FE0B83" w:rsidRPr="00A15261" w:rsidRDefault="00FE0B83" w:rsidP="00E920B5">
            <w:pPr>
              <w:rPr>
                <w:noProof/>
              </w:rPr>
            </w:pPr>
            <w:r w:rsidRPr="00A15261">
              <w:rPr>
                <w:noProof/>
              </w:rPr>
              <w:t>Самостална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б</w:t>
            </w:r>
          </w:p>
        </w:tc>
        <w:tc>
          <w:tcPr>
            <w:tcW w:w="9639" w:type="dxa"/>
            <w:gridSpan w:val="4"/>
          </w:tcPr>
          <w:p w:rsidR="00FE0B83" w:rsidRPr="00A15261" w:rsidRDefault="00FE0B83" w:rsidP="00E920B5">
            <w:pPr>
              <w:rPr>
                <w:noProof/>
              </w:rPr>
            </w:pPr>
            <w:r w:rsidRPr="00A15261">
              <w:rPr>
                <w:noProof/>
              </w:rPr>
              <w:t>Заједничка понуда</w:t>
            </w:r>
          </w:p>
        </w:tc>
      </w:tr>
      <w:tr w:rsidR="00FE0B83" w:rsidRPr="008B7475" w:rsidTr="00FE0B83">
        <w:tc>
          <w:tcPr>
            <w:tcW w:w="5245" w:type="dxa"/>
            <w:vMerge/>
          </w:tcPr>
          <w:p w:rsidR="00FE0B83" w:rsidRPr="008B7475" w:rsidRDefault="00FE0B83" w:rsidP="005E2923">
            <w:pPr>
              <w:rPr>
                <w:b/>
                <w:noProof/>
              </w:rPr>
            </w:pPr>
          </w:p>
        </w:tc>
        <w:tc>
          <w:tcPr>
            <w:tcW w:w="426" w:type="dxa"/>
          </w:tcPr>
          <w:p w:rsidR="00FE0B83" w:rsidRPr="00FE0B83" w:rsidRDefault="00FE0B83" w:rsidP="005E2923">
            <w:pPr>
              <w:rPr>
                <w:noProof/>
              </w:rPr>
            </w:pPr>
            <w:r>
              <w:rPr>
                <w:noProof/>
              </w:rPr>
              <w:t>в</w:t>
            </w:r>
          </w:p>
        </w:tc>
        <w:tc>
          <w:tcPr>
            <w:tcW w:w="9639" w:type="dxa"/>
            <w:gridSpan w:val="4"/>
          </w:tcPr>
          <w:p w:rsidR="00FE0B83" w:rsidRPr="00A15261" w:rsidRDefault="00FE0B83" w:rsidP="00E920B5">
            <w:pPr>
              <w:rPr>
                <w:noProof/>
              </w:rPr>
            </w:pPr>
            <w:r w:rsidRPr="00A15261">
              <w:rPr>
                <w:noProof/>
              </w:rPr>
              <w:t>Понуда са подизвођачем</w:t>
            </w:r>
          </w:p>
        </w:tc>
      </w:tr>
      <w:tr w:rsidR="005E2923" w:rsidRPr="008B7475" w:rsidTr="005E2923">
        <w:trPr>
          <w:trHeight w:val="614"/>
        </w:trPr>
        <w:tc>
          <w:tcPr>
            <w:tcW w:w="5245" w:type="dxa"/>
          </w:tcPr>
          <w:p w:rsidR="005E2923" w:rsidRPr="008B7475" w:rsidRDefault="005E2923" w:rsidP="005E2923">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5E2923" w:rsidRPr="008B7475" w:rsidRDefault="005E2923" w:rsidP="005E2923">
            <w:pPr>
              <w:rPr>
                <w:b/>
                <w:noProof/>
              </w:rPr>
            </w:pPr>
            <w:r w:rsidRPr="008B7475">
              <w:rPr>
                <w:noProof/>
              </w:rPr>
              <w:t xml:space="preserve"> </w:t>
            </w:r>
          </w:p>
        </w:tc>
      </w:tr>
      <w:tr w:rsidR="005E2923" w:rsidRPr="008B7475" w:rsidTr="005E2923">
        <w:trPr>
          <w:trHeight w:val="614"/>
        </w:trPr>
        <w:tc>
          <w:tcPr>
            <w:tcW w:w="5245" w:type="dxa"/>
          </w:tcPr>
          <w:p w:rsidR="005E2923" w:rsidRPr="008B7475" w:rsidRDefault="005E2923" w:rsidP="005E2923">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5E2923" w:rsidRPr="008B7475" w:rsidRDefault="005E2923" w:rsidP="005E2923">
            <w:pPr>
              <w:rPr>
                <w:b/>
                <w:noProof/>
              </w:rPr>
            </w:pPr>
          </w:p>
        </w:tc>
      </w:tr>
      <w:tr w:rsidR="006F59A1" w:rsidRPr="008B7475" w:rsidTr="005E2923">
        <w:trPr>
          <w:trHeight w:val="293"/>
        </w:trPr>
        <w:tc>
          <w:tcPr>
            <w:tcW w:w="5245" w:type="dxa"/>
          </w:tcPr>
          <w:p w:rsidR="006F59A1" w:rsidRPr="00AE1407" w:rsidRDefault="006F59A1" w:rsidP="006F59A1">
            <w:pPr>
              <w:rPr>
                <w:noProof/>
                <w:highlight w:val="yellow"/>
              </w:rPr>
            </w:pPr>
            <w:r w:rsidRPr="00E55D92">
              <w:rPr>
                <w:noProof/>
              </w:rPr>
              <w:t>Начин и услови плаћања</w:t>
            </w:r>
          </w:p>
        </w:tc>
        <w:tc>
          <w:tcPr>
            <w:tcW w:w="10065" w:type="dxa"/>
            <w:gridSpan w:val="5"/>
          </w:tcPr>
          <w:p w:rsidR="006F59A1" w:rsidRPr="008B7475" w:rsidRDefault="006F59A1" w:rsidP="005E2923">
            <w:pPr>
              <w:rPr>
                <w:b/>
                <w:noProof/>
              </w:rPr>
            </w:pPr>
          </w:p>
        </w:tc>
      </w:tr>
      <w:tr w:rsidR="006F59A1" w:rsidRPr="008B7475" w:rsidTr="005E2923">
        <w:trPr>
          <w:trHeight w:val="283"/>
        </w:trPr>
        <w:tc>
          <w:tcPr>
            <w:tcW w:w="5245" w:type="dxa"/>
          </w:tcPr>
          <w:p w:rsidR="006F59A1" w:rsidRPr="00E55D92" w:rsidRDefault="00E55D92" w:rsidP="00E55D92">
            <w:pPr>
              <w:rPr>
                <w:noProof/>
              </w:rPr>
            </w:pPr>
            <w:r w:rsidRPr="00E55D92">
              <w:rPr>
                <w:noProof/>
              </w:rPr>
              <w:t xml:space="preserve">Рок извршења </w:t>
            </w:r>
          </w:p>
        </w:tc>
        <w:tc>
          <w:tcPr>
            <w:tcW w:w="10065" w:type="dxa"/>
            <w:gridSpan w:val="5"/>
          </w:tcPr>
          <w:p w:rsidR="006F59A1" w:rsidRPr="008B7475" w:rsidRDefault="006F59A1" w:rsidP="005E2923">
            <w:pPr>
              <w:rPr>
                <w:b/>
                <w:noProof/>
              </w:rPr>
            </w:pPr>
          </w:p>
        </w:tc>
      </w:tr>
      <w:tr w:rsidR="006F59A1" w:rsidRPr="008B7475" w:rsidTr="005E2923">
        <w:trPr>
          <w:trHeight w:val="283"/>
        </w:trPr>
        <w:tc>
          <w:tcPr>
            <w:tcW w:w="5245" w:type="dxa"/>
          </w:tcPr>
          <w:p w:rsidR="006F59A1" w:rsidRPr="00E55D92" w:rsidRDefault="00E55D92" w:rsidP="00E55D92">
            <w:pPr>
              <w:rPr>
                <w:noProof/>
              </w:rPr>
            </w:pPr>
            <w:r w:rsidRPr="00E55D92">
              <w:rPr>
                <w:noProof/>
              </w:rPr>
              <w:t>Гаран</w:t>
            </w:r>
            <w:r w:rsidRPr="00E55D92">
              <w:rPr>
                <w:noProof/>
                <w:lang w:val="sr-Cyrl-RS"/>
              </w:rPr>
              <w:t xml:space="preserve">тни рок на извршену услугу </w:t>
            </w:r>
          </w:p>
        </w:tc>
        <w:tc>
          <w:tcPr>
            <w:tcW w:w="10065" w:type="dxa"/>
            <w:gridSpan w:val="5"/>
          </w:tcPr>
          <w:p w:rsidR="006F59A1" w:rsidRPr="008B7475" w:rsidRDefault="006F59A1" w:rsidP="005E2923">
            <w:pPr>
              <w:rPr>
                <w:b/>
                <w:noProof/>
              </w:rPr>
            </w:pPr>
          </w:p>
        </w:tc>
      </w:tr>
      <w:tr w:rsidR="006F59A1" w:rsidRPr="008B7475" w:rsidTr="005E2923">
        <w:trPr>
          <w:trHeight w:val="283"/>
        </w:trPr>
        <w:tc>
          <w:tcPr>
            <w:tcW w:w="5245" w:type="dxa"/>
          </w:tcPr>
          <w:p w:rsidR="006F59A1" w:rsidRPr="00E55D92" w:rsidRDefault="00E55D92" w:rsidP="00E55D92">
            <w:pPr>
              <w:rPr>
                <w:noProof/>
              </w:rPr>
            </w:pPr>
            <w:r w:rsidRPr="00E55D92">
              <w:rPr>
                <w:noProof/>
              </w:rPr>
              <w:t>Гаран</w:t>
            </w:r>
            <w:r w:rsidRPr="00E55D92">
              <w:rPr>
                <w:noProof/>
                <w:lang w:val="sr-Cyrl-RS"/>
              </w:rPr>
              <w:t xml:space="preserve">тни рок на уграђене делове </w:t>
            </w:r>
          </w:p>
        </w:tc>
        <w:tc>
          <w:tcPr>
            <w:tcW w:w="10065" w:type="dxa"/>
            <w:gridSpan w:val="5"/>
          </w:tcPr>
          <w:p w:rsidR="006F59A1" w:rsidRPr="008B7475" w:rsidRDefault="006F59A1" w:rsidP="005E2923">
            <w:pPr>
              <w:rPr>
                <w:b/>
                <w:noProof/>
              </w:rPr>
            </w:pPr>
          </w:p>
        </w:tc>
      </w:tr>
      <w:tr w:rsidR="006F59A1" w:rsidRPr="008B7475" w:rsidTr="005E2923">
        <w:trPr>
          <w:trHeight w:val="283"/>
        </w:trPr>
        <w:tc>
          <w:tcPr>
            <w:tcW w:w="5245" w:type="dxa"/>
          </w:tcPr>
          <w:p w:rsidR="006F59A1" w:rsidRPr="00E55D92" w:rsidRDefault="006F59A1" w:rsidP="00E55D92">
            <w:pPr>
              <w:rPr>
                <w:noProof/>
              </w:rPr>
            </w:pPr>
            <w:r w:rsidRPr="00E55D92">
              <w:rPr>
                <w:noProof/>
              </w:rPr>
              <w:t>Друго</w:t>
            </w:r>
          </w:p>
        </w:tc>
        <w:tc>
          <w:tcPr>
            <w:tcW w:w="10065" w:type="dxa"/>
            <w:gridSpan w:val="5"/>
          </w:tcPr>
          <w:p w:rsidR="006F59A1" w:rsidRPr="008B7475" w:rsidRDefault="006F59A1" w:rsidP="005E2923">
            <w:pPr>
              <w:rPr>
                <w:b/>
                <w:noProof/>
              </w:rPr>
            </w:pPr>
          </w:p>
        </w:tc>
      </w:tr>
    </w:tbl>
    <w:p w:rsidR="005E2923" w:rsidRPr="00C86BE4" w:rsidRDefault="005E2923" w:rsidP="002D5B2C">
      <w:pPr>
        <w:pStyle w:val="BodyText"/>
        <w:rPr>
          <w:noProof/>
          <w:szCs w:val="24"/>
        </w:rPr>
      </w:pPr>
    </w:p>
    <w:tbl>
      <w:tblPr>
        <w:tblW w:w="13354"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tblGrid>
      <w:tr w:rsidR="0059727E" w:rsidRPr="0059727E" w:rsidTr="0059727E">
        <w:trPr>
          <w:trHeight w:val="262"/>
        </w:trPr>
        <w:tc>
          <w:tcPr>
            <w:tcW w:w="569" w:type="dxa"/>
            <w:vAlign w:val="center"/>
          </w:tcPr>
          <w:p w:rsidR="0059727E" w:rsidRPr="00320FB6" w:rsidRDefault="0059727E" w:rsidP="005E2923">
            <w:pPr>
              <w:autoSpaceDE w:val="0"/>
              <w:autoSpaceDN w:val="0"/>
              <w:adjustRightInd w:val="0"/>
              <w:jc w:val="center"/>
              <w:rPr>
                <w:noProof/>
                <w:color w:val="000000"/>
                <w:sz w:val="22"/>
                <w:szCs w:val="22"/>
                <w:lang w:val="en-US"/>
              </w:rPr>
            </w:pPr>
            <w:r w:rsidRPr="00320FB6">
              <w:rPr>
                <w:noProof/>
                <w:color w:val="000000"/>
                <w:sz w:val="22"/>
                <w:szCs w:val="22"/>
              </w:rPr>
              <w:lastRenderedPageBreak/>
              <w:t>Р.БР</w:t>
            </w:r>
          </w:p>
        </w:tc>
        <w:tc>
          <w:tcPr>
            <w:tcW w:w="3005" w:type="dxa"/>
            <w:vAlign w:val="center"/>
          </w:tcPr>
          <w:p w:rsidR="0059727E" w:rsidRPr="00320FB6" w:rsidRDefault="0059727E" w:rsidP="005E292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1134" w:type="dxa"/>
            <w:vAlign w:val="center"/>
          </w:tcPr>
          <w:p w:rsidR="0059727E" w:rsidRPr="00320FB6" w:rsidRDefault="0059727E"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1227" w:type="dxa"/>
            <w:vAlign w:val="center"/>
          </w:tcPr>
          <w:p w:rsidR="0059727E" w:rsidRPr="00320FB6" w:rsidRDefault="0059727E" w:rsidP="005E2923">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2410" w:type="dxa"/>
            <w:vAlign w:val="center"/>
          </w:tcPr>
          <w:p w:rsidR="0059727E" w:rsidRPr="00320FB6" w:rsidRDefault="0059727E" w:rsidP="005E292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417" w:type="dxa"/>
            <w:vAlign w:val="center"/>
          </w:tcPr>
          <w:p w:rsidR="0059727E" w:rsidRPr="00CD5D53" w:rsidRDefault="0059727E" w:rsidP="00691DD9">
            <w:pPr>
              <w:pStyle w:val="BodyText"/>
              <w:jc w:val="center"/>
              <w:rPr>
                <w:noProof/>
                <w:sz w:val="22"/>
                <w:szCs w:val="22"/>
              </w:rPr>
            </w:pPr>
            <w:r>
              <w:rPr>
                <w:noProof/>
                <w:sz w:val="22"/>
                <w:szCs w:val="22"/>
              </w:rPr>
              <w:t>Стопа</w:t>
            </w:r>
          </w:p>
          <w:p w:rsidR="0059727E" w:rsidRPr="00320FB6" w:rsidRDefault="0059727E" w:rsidP="00691DD9">
            <w:pPr>
              <w:autoSpaceDE w:val="0"/>
              <w:autoSpaceDN w:val="0"/>
              <w:adjustRightInd w:val="0"/>
              <w:jc w:val="center"/>
              <w:rPr>
                <w:noProof/>
                <w:color w:val="000000"/>
                <w:sz w:val="22"/>
                <w:szCs w:val="22"/>
                <w:lang w:val="en-US"/>
              </w:rPr>
            </w:pPr>
            <w:r w:rsidRPr="00320FB6">
              <w:rPr>
                <w:noProof/>
                <w:sz w:val="22"/>
                <w:szCs w:val="22"/>
              </w:rPr>
              <w:t>ПДВ-а</w:t>
            </w:r>
          </w:p>
        </w:tc>
        <w:tc>
          <w:tcPr>
            <w:tcW w:w="1608" w:type="dxa"/>
            <w:vAlign w:val="center"/>
          </w:tcPr>
          <w:p w:rsidR="0059727E" w:rsidRPr="00450999" w:rsidRDefault="0059727E" w:rsidP="005E2923">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984" w:type="dxa"/>
            <w:vAlign w:val="center"/>
          </w:tcPr>
          <w:p w:rsidR="0059727E" w:rsidRPr="0059727E" w:rsidRDefault="0059727E" w:rsidP="00927968">
            <w:pPr>
              <w:autoSpaceDE w:val="0"/>
              <w:autoSpaceDN w:val="0"/>
              <w:adjustRightInd w:val="0"/>
              <w:jc w:val="center"/>
              <w:rPr>
                <w:noProof/>
                <w:color w:val="000000"/>
              </w:rPr>
            </w:pPr>
            <w:r w:rsidRPr="0059727E">
              <w:rPr>
                <w:noProof/>
                <w:color w:val="000000"/>
              </w:rPr>
              <w:t>Напомена</w:t>
            </w:r>
          </w:p>
          <w:p w:rsidR="0059727E" w:rsidRPr="0059727E" w:rsidRDefault="0059727E" w:rsidP="00927968">
            <w:pPr>
              <w:autoSpaceDE w:val="0"/>
              <w:autoSpaceDN w:val="0"/>
              <w:adjustRightInd w:val="0"/>
              <w:jc w:val="center"/>
              <w:rPr>
                <w:noProof/>
                <w:color w:val="000000"/>
              </w:rPr>
            </w:pPr>
            <w:r w:rsidRPr="0059727E">
              <w:rPr>
                <w:noProof/>
                <w:color w:val="000000"/>
              </w:rPr>
              <w:t>(уколико их понуђач има за одређене ставке)</w:t>
            </w:r>
          </w:p>
        </w:tc>
      </w:tr>
      <w:tr w:rsidR="0059727E" w:rsidRPr="00D20140" w:rsidTr="0059727E">
        <w:trPr>
          <w:trHeight w:val="288"/>
        </w:trPr>
        <w:tc>
          <w:tcPr>
            <w:tcW w:w="569" w:type="dxa"/>
          </w:tcPr>
          <w:p w:rsidR="0059727E" w:rsidRPr="00D20140" w:rsidRDefault="0059727E" w:rsidP="005E2923">
            <w:pPr>
              <w:autoSpaceDE w:val="0"/>
              <w:autoSpaceDN w:val="0"/>
              <w:adjustRightInd w:val="0"/>
              <w:jc w:val="center"/>
              <w:rPr>
                <w:b/>
                <w:noProof/>
                <w:color w:val="000000"/>
              </w:rPr>
            </w:pPr>
            <w:r w:rsidRPr="00D20140">
              <w:rPr>
                <w:b/>
                <w:noProof/>
                <w:color w:val="000000"/>
              </w:rPr>
              <w:t>I</w:t>
            </w:r>
          </w:p>
        </w:tc>
        <w:tc>
          <w:tcPr>
            <w:tcW w:w="3005" w:type="dxa"/>
          </w:tcPr>
          <w:p w:rsidR="0059727E" w:rsidRPr="00D20140" w:rsidRDefault="0059727E" w:rsidP="005E2923">
            <w:pPr>
              <w:autoSpaceDE w:val="0"/>
              <w:autoSpaceDN w:val="0"/>
              <w:adjustRightInd w:val="0"/>
              <w:jc w:val="center"/>
              <w:rPr>
                <w:noProof/>
                <w:color w:val="000000"/>
                <w:lang w:val="en-US"/>
              </w:rPr>
            </w:pPr>
            <w:r w:rsidRPr="00D20140">
              <w:rPr>
                <w:noProof/>
                <w:color w:val="000000"/>
                <w:lang w:val="en-US"/>
              </w:rPr>
              <w:t>2</w:t>
            </w:r>
          </w:p>
        </w:tc>
        <w:tc>
          <w:tcPr>
            <w:tcW w:w="1134" w:type="dxa"/>
          </w:tcPr>
          <w:p w:rsidR="0059727E" w:rsidRPr="00D20140" w:rsidRDefault="0059727E" w:rsidP="005E2923">
            <w:pPr>
              <w:autoSpaceDE w:val="0"/>
              <w:autoSpaceDN w:val="0"/>
              <w:adjustRightInd w:val="0"/>
              <w:jc w:val="center"/>
              <w:rPr>
                <w:noProof/>
                <w:color w:val="000000"/>
                <w:lang w:val="en-US"/>
              </w:rPr>
            </w:pPr>
            <w:r w:rsidRPr="00D20140">
              <w:rPr>
                <w:noProof/>
                <w:color w:val="000000"/>
                <w:lang w:val="en-US"/>
              </w:rPr>
              <w:t>3</w:t>
            </w:r>
          </w:p>
        </w:tc>
        <w:tc>
          <w:tcPr>
            <w:tcW w:w="1227" w:type="dxa"/>
          </w:tcPr>
          <w:p w:rsidR="0059727E" w:rsidRPr="00D20140" w:rsidRDefault="0059727E" w:rsidP="005E2923">
            <w:pPr>
              <w:autoSpaceDE w:val="0"/>
              <w:autoSpaceDN w:val="0"/>
              <w:adjustRightInd w:val="0"/>
              <w:jc w:val="center"/>
              <w:rPr>
                <w:noProof/>
                <w:color w:val="000000"/>
                <w:lang w:val="en-US"/>
              </w:rPr>
            </w:pPr>
            <w:r w:rsidRPr="00D20140">
              <w:rPr>
                <w:noProof/>
                <w:color w:val="000000"/>
                <w:lang w:val="en-US"/>
              </w:rPr>
              <w:t>4</w:t>
            </w:r>
          </w:p>
        </w:tc>
        <w:tc>
          <w:tcPr>
            <w:tcW w:w="2410" w:type="dxa"/>
          </w:tcPr>
          <w:p w:rsidR="0059727E" w:rsidRPr="00D20140" w:rsidRDefault="0059727E" w:rsidP="005E2923">
            <w:pPr>
              <w:autoSpaceDE w:val="0"/>
              <w:autoSpaceDN w:val="0"/>
              <w:adjustRightInd w:val="0"/>
              <w:jc w:val="center"/>
              <w:rPr>
                <w:noProof/>
                <w:color w:val="000000"/>
                <w:lang w:val="en-US"/>
              </w:rPr>
            </w:pPr>
            <w:r w:rsidRPr="00D20140">
              <w:rPr>
                <w:noProof/>
                <w:color w:val="000000"/>
                <w:lang w:val="en-US"/>
              </w:rPr>
              <w:t>5</w:t>
            </w:r>
          </w:p>
        </w:tc>
        <w:tc>
          <w:tcPr>
            <w:tcW w:w="1417" w:type="dxa"/>
          </w:tcPr>
          <w:p w:rsidR="0059727E" w:rsidRPr="00D20140" w:rsidRDefault="0059727E" w:rsidP="005E2923">
            <w:pPr>
              <w:autoSpaceDE w:val="0"/>
              <w:autoSpaceDN w:val="0"/>
              <w:adjustRightInd w:val="0"/>
              <w:jc w:val="center"/>
              <w:rPr>
                <w:noProof/>
                <w:color w:val="000000"/>
                <w:lang w:val="en-US"/>
              </w:rPr>
            </w:pPr>
            <w:r w:rsidRPr="00D20140">
              <w:rPr>
                <w:noProof/>
                <w:color w:val="000000"/>
                <w:lang w:val="en-US"/>
              </w:rPr>
              <w:t>6</w:t>
            </w:r>
          </w:p>
        </w:tc>
        <w:tc>
          <w:tcPr>
            <w:tcW w:w="1608" w:type="dxa"/>
          </w:tcPr>
          <w:p w:rsidR="0059727E" w:rsidRPr="00D20140" w:rsidRDefault="0059727E" w:rsidP="005E2923">
            <w:pPr>
              <w:autoSpaceDE w:val="0"/>
              <w:autoSpaceDN w:val="0"/>
              <w:adjustRightInd w:val="0"/>
              <w:jc w:val="center"/>
              <w:rPr>
                <w:noProof/>
                <w:color w:val="000000"/>
                <w:lang w:val="en-US"/>
              </w:rPr>
            </w:pPr>
            <w:r>
              <w:rPr>
                <w:noProof/>
                <w:color w:val="000000"/>
                <w:lang w:val="en-US"/>
              </w:rPr>
              <w:t>7</w:t>
            </w:r>
          </w:p>
        </w:tc>
        <w:tc>
          <w:tcPr>
            <w:tcW w:w="1984" w:type="dxa"/>
          </w:tcPr>
          <w:p w:rsidR="0059727E" w:rsidRPr="00854EAB" w:rsidRDefault="0059727E" w:rsidP="005E2923">
            <w:pPr>
              <w:autoSpaceDE w:val="0"/>
              <w:autoSpaceDN w:val="0"/>
              <w:adjustRightInd w:val="0"/>
              <w:jc w:val="center"/>
              <w:rPr>
                <w:noProof/>
                <w:color w:val="000000"/>
              </w:rPr>
            </w:pPr>
            <w:r>
              <w:rPr>
                <w:noProof/>
                <w:color w:val="000000"/>
              </w:rPr>
              <w:t>9</w:t>
            </w:r>
          </w:p>
        </w:tc>
      </w:tr>
      <w:tr w:rsidR="0059727E" w:rsidRPr="00D20140" w:rsidTr="0059727E">
        <w:trPr>
          <w:trHeight w:val="420"/>
        </w:trPr>
        <w:tc>
          <w:tcPr>
            <w:tcW w:w="569" w:type="dxa"/>
          </w:tcPr>
          <w:p w:rsidR="0059727E" w:rsidRPr="00D20140" w:rsidRDefault="0059727E" w:rsidP="005E2923">
            <w:pPr>
              <w:autoSpaceDE w:val="0"/>
              <w:autoSpaceDN w:val="0"/>
              <w:adjustRightInd w:val="0"/>
              <w:jc w:val="center"/>
              <w:rPr>
                <w:noProof/>
                <w:color w:val="000000"/>
                <w:lang w:val="en-US"/>
              </w:rPr>
            </w:pPr>
            <w:r>
              <w:rPr>
                <w:noProof/>
                <w:color w:val="000000"/>
                <w:lang w:val="en-US"/>
              </w:rPr>
              <w:t>1</w:t>
            </w:r>
          </w:p>
        </w:tc>
        <w:tc>
          <w:tcPr>
            <w:tcW w:w="3005" w:type="dxa"/>
          </w:tcPr>
          <w:p w:rsidR="0059727E" w:rsidRPr="0059727E" w:rsidRDefault="0059727E" w:rsidP="0059727E">
            <w:pPr>
              <w:autoSpaceDE w:val="0"/>
              <w:autoSpaceDN w:val="0"/>
              <w:adjustRightInd w:val="0"/>
              <w:rPr>
                <w:noProof/>
                <w:color w:val="000000"/>
                <w:lang w:val="sr-Latn-RS"/>
              </w:rPr>
            </w:pPr>
            <w:r>
              <w:rPr>
                <w:noProof/>
                <w:color w:val="000000"/>
                <w:lang w:val="sr-Cyrl-RS"/>
              </w:rPr>
              <w:t>Сервисирање ултразвучног апарата</w:t>
            </w:r>
            <w:r>
              <w:rPr>
                <w:noProof/>
                <w:color w:val="000000"/>
                <w:lang w:val="sr-Latn-RS"/>
              </w:rPr>
              <w:t xml:space="preserve"> </w:t>
            </w:r>
            <w:r>
              <w:rPr>
                <w:noProof/>
                <w:color w:val="000000"/>
                <w:lang w:val="sr-Cyrl-RS"/>
              </w:rPr>
              <w:t xml:space="preserve">са заменом делова, </w:t>
            </w:r>
            <w:r>
              <w:rPr>
                <w:noProof/>
                <w:color w:val="000000"/>
                <w:lang w:val="sr-Latn-RS"/>
              </w:rPr>
              <w:t>XARIO XG</w:t>
            </w:r>
            <w:r>
              <w:rPr>
                <w:noProof/>
                <w:color w:val="000000"/>
                <w:lang w:val="sr-Cyrl-RS"/>
              </w:rPr>
              <w:t xml:space="preserve"> </w:t>
            </w:r>
            <w:r>
              <w:rPr>
                <w:noProof/>
                <w:color w:val="000000"/>
                <w:lang w:val="sr-Latn-RS"/>
              </w:rPr>
              <w:t xml:space="preserve">, </w:t>
            </w:r>
            <w:r>
              <w:rPr>
                <w:noProof/>
                <w:color w:val="000000"/>
                <w:lang w:val="sr-Cyrl-RS"/>
              </w:rPr>
              <w:t xml:space="preserve">Модел: </w:t>
            </w:r>
            <w:r>
              <w:rPr>
                <w:noProof/>
                <w:color w:val="000000"/>
                <w:lang w:val="sr-Latn-RS"/>
              </w:rPr>
              <w:t>SSA-680A</w:t>
            </w:r>
          </w:p>
        </w:tc>
        <w:tc>
          <w:tcPr>
            <w:tcW w:w="1134" w:type="dxa"/>
          </w:tcPr>
          <w:p w:rsidR="0059727E" w:rsidRPr="00E55D92" w:rsidRDefault="0059727E" w:rsidP="005E2923">
            <w:pPr>
              <w:autoSpaceDE w:val="0"/>
              <w:autoSpaceDN w:val="0"/>
              <w:adjustRightInd w:val="0"/>
              <w:jc w:val="center"/>
              <w:rPr>
                <w:noProof/>
                <w:color w:val="000000"/>
                <w:lang w:val="en-US"/>
              </w:rPr>
            </w:pPr>
            <w:r w:rsidRPr="00E55D92">
              <w:rPr>
                <w:noProof/>
                <w:color w:val="000000"/>
                <w:lang w:val="en-US"/>
              </w:rPr>
              <w:t>ком</w:t>
            </w:r>
          </w:p>
        </w:tc>
        <w:tc>
          <w:tcPr>
            <w:tcW w:w="1227" w:type="dxa"/>
          </w:tcPr>
          <w:p w:rsidR="0059727E" w:rsidRPr="00E55D92" w:rsidRDefault="0059727E" w:rsidP="005E2923">
            <w:pPr>
              <w:autoSpaceDE w:val="0"/>
              <w:autoSpaceDN w:val="0"/>
              <w:adjustRightInd w:val="0"/>
              <w:jc w:val="center"/>
              <w:rPr>
                <w:noProof/>
                <w:color w:val="000000"/>
                <w:lang w:val="sr-Cyrl-RS"/>
              </w:rPr>
            </w:pPr>
            <w:r>
              <w:rPr>
                <w:noProof/>
                <w:color w:val="000000"/>
                <w:lang w:val="sr-Cyrl-RS"/>
              </w:rPr>
              <w:t>1</w:t>
            </w:r>
          </w:p>
        </w:tc>
        <w:tc>
          <w:tcPr>
            <w:tcW w:w="2410" w:type="dxa"/>
          </w:tcPr>
          <w:p w:rsidR="0059727E" w:rsidRPr="00D20140" w:rsidRDefault="0059727E" w:rsidP="005E2923">
            <w:pPr>
              <w:autoSpaceDE w:val="0"/>
              <w:autoSpaceDN w:val="0"/>
              <w:adjustRightInd w:val="0"/>
              <w:jc w:val="center"/>
              <w:rPr>
                <w:noProof/>
                <w:color w:val="000000"/>
                <w:lang w:val="en-US"/>
              </w:rPr>
            </w:pPr>
          </w:p>
        </w:tc>
        <w:tc>
          <w:tcPr>
            <w:tcW w:w="1417" w:type="dxa"/>
          </w:tcPr>
          <w:p w:rsidR="0059727E" w:rsidRPr="00D20140" w:rsidRDefault="0059727E" w:rsidP="005E2923">
            <w:pPr>
              <w:autoSpaceDE w:val="0"/>
              <w:autoSpaceDN w:val="0"/>
              <w:adjustRightInd w:val="0"/>
              <w:jc w:val="right"/>
              <w:rPr>
                <w:noProof/>
                <w:color w:val="000000"/>
                <w:lang w:val="en-US"/>
              </w:rPr>
            </w:pPr>
          </w:p>
        </w:tc>
        <w:tc>
          <w:tcPr>
            <w:tcW w:w="1608" w:type="dxa"/>
          </w:tcPr>
          <w:p w:rsidR="0059727E" w:rsidRPr="00D20140" w:rsidRDefault="0059727E" w:rsidP="005E2923">
            <w:pPr>
              <w:autoSpaceDE w:val="0"/>
              <w:autoSpaceDN w:val="0"/>
              <w:adjustRightInd w:val="0"/>
              <w:jc w:val="right"/>
              <w:rPr>
                <w:noProof/>
                <w:color w:val="000000"/>
                <w:lang w:val="en-US"/>
              </w:rPr>
            </w:pPr>
          </w:p>
        </w:tc>
        <w:tc>
          <w:tcPr>
            <w:tcW w:w="1984" w:type="dxa"/>
          </w:tcPr>
          <w:p w:rsidR="0059727E" w:rsidRPr="00D20140" w:rsidRDefault="0059727E" w:rsidP="005E2923">
            <w:pPr>
              <w:autoSpaceDE w:val="0"/>
              <w:autoSpaceDN w:val="0"/>
              <w:adjustRightInd w:val="0"/>
              <w:jc w:val="right"/>
              <w:rPr>
                <w:noProof/>
                <w:color w:val="000000"/>
                <w:lang w:val="en-US"/>
              </w:rPr>
            </w:pPr>
          </w:p>
        </w:tc>
      </w:tr>
      <w:tr w:rsidR="0059727E" w:rsidRPr="00D20140" w:rsidTr="0059727E">
        <w:trPr>
          <w:gridAfter w:val="3"/>
          <w:wAfter w:w="5009" w:type="dxa"/>
          <w:trHeight w:val="274"/>
        </w:trPr>
        <w:tc>
          <w:tcPr>
            <w:tcW w:w="569" w:type="dxa"/>
          </w:tcPr>
          <w:p w:rsidR="0059727E" w:rsidRPr="00D20140" w:rsidRDefault="0059727E" w:rsidP="005E2923">
            <w:pPr>
              <w:autoSpaceDE w:val="0"/>
              <w:autoSpaceDN w:val="0"/>
              <w:adjustRightInd w:val="0"/>
              <w:jc w:val="center"/>
              <w:rPr>
                <w:b/>
                <w:bCs/>
                <w:noProof/>
                <w:color w:val="000000"/>
              </w:rPr>
            </w:pPr>
            <w:r>
              <w:rPr>
                <w:b/>
                <w:bCs/>
                <w:noProof/>
                <w:color w:val="000000"/>
              </w:rPr>
              <w:t>II</w:t>
            </w:r>
          </w:p>
        </w:tc>
        <w:tc>
          <w:tcPr>
            <w:tcW w:w="7776" w:type="dxa"/>
            <w:gridSpan w:val="4"/>
          </w:tcPr>
          <w:p w:rsidR="0059727E" w:rsidRPr="00D20140" w:rsidRDefault="0059727E" w:rsidP="005E2923">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Pr>
                <w:b/>
                <w:bCs/>
                <w:noProof/>
                <w:color w:val="000000"/>
              </w:rPr>
              <w:t xml:space="preserve"> БЕЗ ПДВ-а</w:t>
            </w:r>
            <w:r w:rsidRPr="00D20140">
              <w:rPr>
                <w:b/>
                <w:bCs/>
                <w:noProof/>
                <w:color w:val="000000"/>
                <w:lang w:val="en-US"/>
              </w:rPr>
              <w:t>:</w:t>
            </w:r>
          </w:p>
        </w:tc>
      </w:tr>
      <w:tr w:rsidR="0059727E" w:rsidRPr="00D20140" w:rsidTr="0059727E">
        <w:trPr>
          <w:gridAfter w:val="3"/>
          <w:wAfter w:w="5009" w:type="dxa"/>
          <w:trHeight w:val="274"/>
        </w:trPr>
        <w:tc>
          <w:tcPr>
            <w:tcW w:w="569" w:type="dxa"/>
          </w:tcPr>
          <w:p w:rsidR="0059727E" w:rsidRPr="00D20140" w:rsidRDefault="0059727E" w:rsidP="005E2923">
            <w:pPr>
              <w:autoSpaceDE w:val="0"/>
              <w:autoSpaceDN w:val="0"/>
              <w:adjustRightInd w:val="0"/>
              <w:jc w:val="center"/>
              <w:rPr>
                <w:b/>
                <w:bCs/>
                <w:noProof/>
                <w:color w:val="000000"/>
                <w:lang w:val="en-US"/>
              </w:rPr>
            </w:pPr>
            <w:r>
              <w:rPr>
                <w:b/>
                <w:bCs/>
                <w:noProof/>
                <w:color w:val="000000"/>
                <w:lang w:val="en-US"/>
              </w:rPr>
              <w:t>III</w:t>
            </w:r>
          </w:p>
        </w:tc>
        <w:tc>
          <w:tcPr>
            <w:tcW w:w="7776" w:type="dxa"/>
            <w:gridSpan w:val="4"/>
          </w:tcPr>
          <w:p w:rsidR="0059727E" w:rsidRPr="00D20140" w:rsidRDefault="0059727E" w:rsidP="005E2923">
            <w:pPr>
              <w:autoSpaceDE w:val="0"/>
              <w:autoSpaceDN w:val="0"/>
              <w:adjustRightInd w:val="0"/>
              <w:jc w:val="right"/>
              <w:rPr>
                <w:b/>
                <w:bCs/>
                <w:noProof/>
                <w:color w:val="000000"/>
                <w:lang w:val="en-US"/>
              </w:rPr>
            </w:pPr>
            <w:r>
              <w:rPr>
                <w:b/>
                <w:bCs/>
                <w:noProof/>
                <w:color w:val="000000"/>
              </w:rPr>
              <w:t xml:space="preserve">ИЗНОС </w:t>
            </w:r>
            <w:r>
              <w:rPr>
                <w:b/>
                <w:bCs/>
                <w:noProof/>
                <w:color w:val="000000"/>
                <w:lang w:val="en-US"/>
              </w:rPr>
              <w:t>ПДВ</w:t>
            </w:r>
            <w:r>
              <w:rPr>
                <w:b/>
                <w:bCs/>
                <w:noProof/>
                <w:color w:val="000000"/>
              </w:rPr>
              <w:t>-а</w:t>
            </w:r>
            <w:r w:rsidRPr="00D20140">
              <w:rPr>
                <w:b/>
                <w:bCs/>
                <w:noProof/>
                <w:color w:val="000000"/>
                <w:lang w:val="en-US"/>
              </w:rPr>
              <w:t>:</w:t>
            </w:r>
          </w:p>
        </w:tc>
      </w:tr>
      <w:tr w:rsidR="0059727E" w:rsidRPr="00D20140" w:rsidTr="0059727E">
        <w:trPr>
          <w:gridAfter w:val="3"/>
          <w:wAfter w:w="5009" w:type="dxa"/>
          <w:trHeight w:val="274"/>
        </w:trPr>
        <w:tc>
          <w:tcPr>
            <w:tcW w:w="569" w:type="dxa"/>
          </w:tcPr>
          <w:p w:rsidR="0059727E" w:rsidRPr="00D20140" w:rsidRDefault="0059727E" w:rsidP="005E2923">
            <w:pPr>
              <w:autoSpaceDE w:val="0"/>
              <w:autoSpaceDN w:val="0"/>
              <w:adjustRightInd w:val="0"/>
              <w:jc w:val="center"/>
              <w:rPr>
                <w:b/>
                <w:bCs/>
                <w:noProof/>
                <w:color w:val="000000"/>
                <w:lang w:val="en-US"/>
              </w:rPr>
            </w:pPr>
            <w:r>
              <w:rPr>
                <w:b/>
                <w:bCs/>
                <w:noProof/>
                <w:color w:val="000000"/>
                <w:lang w:val="en-US"/>
              </w:rPr>
              <w:t>IV</w:t>
            </w:r>
          </w:p>
        </w:tc>
        <w:tc>
          <w:tcPr>
            <w:tcW w:w="7776" w:type="dxa"/>
            <w:gridSpan w:val="4"/>
          </w:tcPr>
          <w:p w:rsidR="0059727E" w:rsidRPr="00D20140" w:rsidRDefault="0059727E" w:rsidP="005E2923">
            <w:pPr>
              <w:autoSpaceDE w:val="0"/>
              <w:autoSpaceDN w:val="0"/>
              <w:adjustRightInd w:val="0"/>
              <w:jc w:val="right"/>
              <w:rPr>
                <w:b/>
                <w:bCs/>
                <w:noProof/>
                <w:color w:val="000000"/>
                <w:lang w:val="en-US"/>
              </w:rPr>
            </w:pPr>
            <w:r>
              <w:rPr>
                <w:b/>
                <w:bCs/>
                <w:noProof/>
                <w:color w:val="000000"/>
                <w:lang w:val="en-US"/>
              </w:rPr>
              <w:t>УКУПНА</w:t>
            </w:r>
            <w:r w:rsidRPr="00D20140">
              <w:rPr>
                <w:b/>
                <w:bCs/>
                <w:noProof/>
                <w:color w:val="000000"/>
                <w:lang w:val="en-US"/>
              </w:rPr>
              <w:t xml:space="preserve"> </w:t>
            </w:r>
            <w:r>
              <w:rPr>
                <w:b/>
                <w:bCs/>
                <w:noProof/>
                <w:color w:val="000000"/>
                <w:lang w:val="en-US"/>
              </w:rPr>
              <w:t>ВРЕДНОСТ</w:t>
            </w:r>
            <w:r w:rsidRPr="00D20140">
              <w:rPr>
                <w:b/>
                <w:bCs/>
                <w:noProof/>
                <w:color w:val="000000"/>
                <w:lang w:val="en-US"/>
              </w:rPr>
              <w:t xml:space="preserve"> </w:t>
            </w:r>
            <w:r>
              <w:rPr>
                <w:b/>
                <w:bCs/>
                <w:noProof/>
                <w:color w:val="000000"/>
                <w:lang w:val="en-US"/>
              </w:rPr>
              <w:t>ПОНУДЕ</w:t>
            </w:r>
            <w:r w:rsidRPr="00D20140">
              <w:rPr>
                <w:b/>
                <w:bCs/>
                <w:noProof/>
                <w:color w:val="000000"/>
                <w:lang w:val="en-US"/>
              </w:rPr>
              <w:t xml:space="preserve"> </w:t>
            </w:r>
            <w:r>
              <w:rPr>
                <w:b/>
                <w:bCs/>
                <w:noProof/>
                <w:color w:val="000000"/>
                <w:lang w:val="en-US"/>
              </w:rPr>
              <w:t>СА</w:t>
            </w:r>
            <w:r w:rsidRPr="00D20140">
              <w:rPr>
                <w:b/>
                <w:bCs/>
                <w:noProof/>
                <w:color w:val="000000"/>
                <w:lang w:val="en-US"/>
              </w:rPr>
              <w:t xml:space="preserve"> </w:t>
            </w:r>
            <w:r>
              <w:rPr>
                <w:b/>
                <w:bCs/>
                <w:noProof/>
                <w:color w:val="000000"/>
                <w:lang w:val="en-US"/>
              </w:rPr>
              <w:t>ПДВ</w:t>
            </w:r>
            <w:r w:rsidRPr="00D20140">
              <w:rPr>
                <w:b/>
                <w:bCs/>
                <w:noProof/>
                <w:color w:val="000000"/>
                <w:lang w:val="en-US"/>
              </w:rPr>
              <w:t>-</w:t>
            </w:r>
            <w:r>
              <w:rPr>
                <w:b/>
                <w:bCs/>
                <w:noProof/>
                <w:color w:val="000000"/>
                <w:lang w:val="en-US"/>
              </w:rPr>
              <w:t>ом</w:t>
            </w:r>
            <w:r w:rsidRPr="00D20140">
              <w:rPr>
                <w:b/>
                <w:bCs/>
                <w:noProof/>
                <w:color w:val="000000"/>
                <w:lang w:val="en-US"/>
              </w:rPr>
              <w:t>:</w:t>
            </w:r>
          </w:p>
        </w:tc>
      </w:tr>
    </w:tbl>
    <w:p w:rsidR="005E2923" w:rsidRDefault="005E2923" w:rsidP="002D5B2C">
      <w:pPr>
        <w:pStyle w:val="BodyText"/>
        <w:rPr>
          <w:noProof/>
          <w:szCs w:val="24"/>
        </w:rPr>
      </w:pPr>
    </w:p>
    <w:p w:rsidR="00531A8A" w:rsidRDefault="00531A8A" w:rsidP="00531A8A">
      <w:pPr>
        <w:pStyle w:val="BodyText"/>
        <w:ind w:left="6480"/>
        <w:rPr>
          <w:noProof/>
          <w:szCs w:val="24"/>
        </w:rPr>
      </w:pPr>
    </w:p>
    <w:p w:rsidR="00531A8A" w:rsidRPr="002D5B2C" w:rsidRDefault="00531A8A" w:rsidP="00531A8A">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r>
        <w:rPr>
          <w:noProof/>
          <w:szCs w:val="24"/>
        </w:rPr>
        <w:tab/>
      </w:r>
    </w:p>
    <w:p w:rsidR="00531A8A" w:rsidRDefault="00531A8A" w:rsidP="00531A8A">
      <w:pPr>
        <w:pStyle w:val="BodyText"/>
        <w:rPr>
          <w:noProof/>
          <w:szCs w:val="24"/>
        </w:rPr>
      </w:pPr>
    </w:p>
    <w:p w:rsidR="00531A8A" w:rsidRPr="002D5B2C" w:rsidRDefault="00531A8A" w:rsidP="00531A8A">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531A8A" w:rsidRDefault="00531A8A">
      <w:pPr>
        <w:rPr>
          <w:noProof/>
        </w:rPr>
      </w:pPr>
      <w:r>
        <w:rPr>
          <w:noProof/>
        </w:rPr>
        <w:br w:type="page"/>
      </w:r>
    </w:p>
    <w:p w:rsidR="00D574CB" w:rsidRDefault="00D574CB">
      <w:pPr>
        <w:rPr>
          <w:noProof/>
        </w:rPr>
      </w:pPr>
    </w:p>
    <w:p w:rsidR="005E2923" w:rsidRPr="005E2923"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361B6">
            <w:pPr>
              <w:pStyle w:val="Heading2"/>
              <w:numPr>
                <w:ilvl w:val="0"/>
                <w:numId w:val="5"/>
              </w:numPr>
              <w:rPr>
                <w:noProof/>
              </w:rPr>
            </w:pPr>
            <w:r w:rsidRPr="002D5B2C">
              <w:rPr>
                <w:noProof/>
              </w:rPr>
              <w:br w:type="page"/>
            </w:r>
            <w:bookmarkStart w:id="21" w:name="_Toc375221018"/>
            <w:r w:rsidRPr="002D5B2C">
              <w:rPr>
                <w:noProof/>
              </w:rPr>
              <w:t>ОПШТИ ПОДАЦИ О ПОНУЂАЧУ ИЗ ГРУПЕ ПОНУЂАЧА</w:t>
            </w:r>
            <w:bookmarkEnd w:id="21"/>
          </w:p>
        </w:tc>
      </w:tr>
      <w:tr w:rsidR="00AB39E7" w:rsidRPr="002D5B2C" w:rsidTr="007A4B1A">
        <w:trPr>
          <w:jc w:val="center"/>
        </w:trPr>
        <w:tc>
          <w:tcPr>
            <w:tcW w:w="690" w:type="dxa"/>
            <w:vAlign w:val="center"/>
          </w:tcPr>
          <w:p w:rsidR="00AB39E7" w:rsidRPr="002D5B2C" w:rsidRDefault="00AB39E7" w:rsidP="00B819C7">
            <w:pPr>
              <w:jc w:val="center"/>
              <w:rPr>
                <w:b/>
                <w:noProof/>
                <w:sz w:val="20"/>
                <w:szCs w:val="20"/>
              </w:rPr>
            </w:pPr>
            <w:r w:rsidRPr="002D5B2C">
              <w:rPr>
                <w:b/>
                <w:noProof/>
                <w:sz w:val="20"/>
                <w:szCs w:val="20"/>
              </w:rPr>
              <w:t>Р.бр</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E75DCB" w:rsidRPr="00E75DCB" w:rsidRDefault="00AB39E7" w:rsidP="00AB39E7">
      <w:pPr>
        <w:rPr>
          <w:noProof/>
        </w:rPr>
      </w:pPr>
      <w:r w:rsidRPr="00E75DCB">
        <w:rPr>
          <w:noProof/>
        </w:rPr>
        <w:t xml:space="preserve"> </w:t>
      </w:r>
    </w:p>
    <w:p w:rsidR="00E75DCB" w:rsidRPr="00E75DCB" w:rsidRDefault="00E75DCB" w:rsidP="00AB39E7">
      <w:pPr>
        <w:rPr>
          <w:noProof/>
        </w:rPr>
      </w:pPr>
    </w:p>
    <w:p w:rsidR="00E75DCB" w:rsidRPr="00E75DCB" w:rsidRDefault="00E75DCB"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“б</w:t>
      </w:r>
      <w:r w:rsidRPr="00E75DCB">
        <w:rPr>
          <w:b/>
          <w:noProof/>
        </w:rPr>
        <w:t>”.</w:t>
      </w:r>
    </w:p>
    <w:p w:rsidR="00AB39E7" w:rsidRPr="00E75DCB" w:rsidRDefault="00AB39E7" w:rsidP="007A4B1A">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361B6">
            <w:pPr>
              <w:pStyle w:val="Heading2"/>
              <w:numPr>
                <w:ilvl w:val="0"/>
                <w:numId w:val="5"/>
              </w:numPr>
              <w:rPr>
                <w:noProof/>
              </w:rPr>
            </w:pPr>
            <w:r w:rsidRPr="008B7475">
              <w:rPr>
                <w:noProof/>
              </w:rPr>
              <w:lastRenderedPageBreak/>
              <w:br w:type="page"/>
            </w:r>
            <w:bookmarkStart w:id="22" w:name="_Toc375221019"/>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2"/>
          </w:p>
        </w:tc>
      </w:tr>
      <w:tr w:rsidR="00AB39E7" w:rsidRPr="008B7475" w:rsidTr="007A4B1A">
        <w:trPr>
          <w:jc w:val="center"/>
        </w:trPr>
        <w:tc>
          <w:tcPr>
            <w:tcW w:w="690" w:type="dxa"/>
            <w:vAlign w:val="center"/>
          </w:tcPr>
          <w:p w:rsidR="00AB39E7" w:rsidRPr="003B753F"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B819C7">
            <w:pP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B819C7">
            <w:pP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B819C7">
            <w:pP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Default="00AB39E7" w:rsidP="00AB39E7">
      <w:pPr>
        <w:rPr>
          <w:b/>
          <w:noProof/>
        </w:rPr>
      </w:pPr>
    </w:p>
    <w:p w:rsidR="00AB39E7"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0E128F">
        <w:rPr>
          <w:b/>
          <w:noProof/>
        </w:rPr>
        <w:t>“в</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AB39E7" w:rsidRDefault="00AB39E7" w:rsidP="007A4B1A">
      <w:pPr>
        <w:ind w:firstLine="720"/>
        <w:rPr>
          <w:noProof/>
        </w:rPr>
      </w:pPr>
      <w:r>
        <w:rPr>
          <w:noProof/>
        </w:rPr>
        <w:t xml:space="preserve">Образац копирати, уколико има више подизвођача. </w:t>
      </w:r>
    </w:p>
    <w:sectPr w:rsidR="00AB39E7" w:rsidRPr="00AB39E7" w:rsidSect="00B9196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605" w:rsidRDefault="00D84605">
      <w:r>
        <w:separator/>
      </w:r>
    </w:p>
  </w:endnote>
  <w:endnote w:type="continuationSeparator" w:id="0">
    <w:p w:rsidR="00D84605" w:rsidRDefault="00D8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05" w:rsidRDefault="00D8460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4605" w:rsidRDefault="00D8460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4647"/>
      <w:docPartObj>
        <w:docPartGallery w:val="Page Numbers (Bottom of Page)"/>
        <w:docPartUnique/>
      </w:docPartObj>
    </w:sdtPr>
    <w:sdtContent>
      <w:sdt>
        <w:sdtPr>
          <w:id w:val="565050477"/>
          <w:docPartObj>
            <w:docPartGallery w:val="Page Numbers (Top of Page)"/>
            <w:docPartUnique/>
          </w:docPartObj>
        </w:sdtPr>
        <w:sdtContent>
          <w:p w:rsidR="00D84605" w:rsidRDefault="00D84605">
            <w:pPr>
              <w:pStyle w:val="Footer"/>
              <w:jc w:val="center"/>
            </w:pPr>
            <w:r>
              <w:t xml:space="preserve">Страна </w:t>
            </w:r>
            <w:r>
              <w:rPr>
                <w:b/>
              </w:rPr>
              <w:fldChar w:fldCharType="begin"/>
            </w:r>
            <w:r>
              <w:rPr>
                <w:b/>
              </w:rPr>
              <w:instrText xml:space="preserve"> PAGE </w:instrText>
            </w:r>
            <w:r>
              <w:rPr>
                <w:b/>
              </w:rPr>
              <w:fldChar w:fldCharType="separate"/>
            </w:r>
            <w:r w:rsidR="007B550A">
              <w:rPr>
                <w:b/>
                <w:noProof/>
              </w:rPr>
              <w:t>25</w:t>
            </w:r>
            <w:r>
              <w:rPr>
                <w:b/>
              </w:rPr>
              <w:fldChar w:fldCharType="end"/>
            </w:r>
            <w:r>
              <w:t xml:space="preserve"> од </w:t>
            </w:r>
            <w:r>
              <w:rPr>
                <w:b/>
              </w:rPr>
              <w:fldChar w:fldCharType="begin"/>
            </w:r>
            <w:r>
              <w:rPr>
                <w:b/>
              </w:rPr>
              <w:instrText xml:space="preserve"> NUMPAGES  </w:instrText>
            </w:r>
            <w:r>
              <w:rPr>
                <w:b/>
              </w:rPr>
              <w:fldChar w:fldCharType="separate"/>
            </w:r>
            <w:r w:rsidR="007B550A">
              <w:rPr>
                <w:b/>
                <w:noProof/>
              </w:rPr>
              <w:t>27</w:t>
            </w:r>
            <w:r>
              <w:rPr>
                <w:b/>
              </w:rPr>
              <w:fldChar w:fldCharType="end"/>
            </w:r>
          </w:p>
        </w:sdtContent>
      </w:sdt>
    </w:sdtContent>
  </w:sdt>
  <w:p w:rsidR="00D84605" w:rsidRPr="00CF2211" w:rsidRDefault="00D84605"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605" w:rsidRDefault="00D84605">
      <w:r>
        <w:separator/>
      </w:r>
    </w:p>
  </w:footnote>
  <w:footnote w:type="continuationSeparator" w:id="0">
    <w:p w:rsidR="00D84605" w:rsidRDefault="00D84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05" w:rsidRPr="00884492" w:rsidRDefault="00D84605"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100A47"/>
    <w:multiLevelType w:val="hybridMultilevel"/>
    <w:tmpl w:val="5AA27FBC"/>
    <w:lvl w:ilvl="0" w:tplc="BB1C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64D80"/>
    <w:multiLevelType w:val="hybridMultilevel"/>
    <w:tmpl w:val="3E7C77DC"/>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77ACB"/>
    <w:multiLevelType w:val="hybridMultilevel"/>
    <w:tmpl w:val="34DAD854"/>
    <w:lvl w:ilvl="0" w:tplc="EE6EA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9497771"/>
    <w:multiLevelType w:val="hybridMultilevel"/>
    <w:tmpl w:val="C3FC1278"/>
    <w:lvl w:ilvl="0" w:tplc="DDEA185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3101AC"/>
    <w:multiLevelType w:val="hybridMultilevel"/>
    <w:tmpl w:val="87286B8A"/>
    <w:lvl w:ilvl="0" w:tplc="99C49C8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429520C4"/>
    <w:multiLevelType w:val="multilevel"/>
    <w:tmpl w:val="881E5F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36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5F771AA5"/>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7"/>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1"/>
  </w:num>
  <w:num w:numId="8">
    <w:abstractNumId w:val="6"/>
  </w:num>
  <w:num w:numId="9">
    <w:abstractNumId w:val="10"/>
  </w:num>
  <w:num w:numId="10">
    <w:abstractNumId w:val="14"/>
  </w:num>
  <w:num w:numId="11">
    <w:abstractNumId w:val="15"/>
  </w:num>
  <w:num w:numId="12">
    <w:abstractNumId w:val="8"/>
  </w:num>
  <w:num w:numId="13">
    <w:abstractNumId w:val="12"/>
  </w:num>
  <w:num w:numId="14">
    <w:abstractNumId w:val="9"/>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364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79D"/>
    <w:rsid w:val="00023F04"/>
    <w:rsid w:val="00024A8D"/>
    <w:rsid w:val="00026332"/>
    <w:rsid w:val="000307EE"/>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C79"/>
    <w:rsid w:val="000671B1"/>
    <w:rsid w:val="00067479"/>
    <w:rsid w:val="00067A8B"/>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7582"/>
    <w:rsid w:val="000A27D8"/>
    <w:rsid w:val="000A5764"/>
    <w:rsid w:val="000A5B4B"/>
    <w:rsid w:val="000B2B16"/>
    <w:rsid w:val="000B2D0E"/>
    <w:rsid w:val="000B4E1C"/>
    <w:rsid w:val="000B4FA1"/>
    <w:rsid w:val="000B735A"/>
    <w:rsid w:val="000C03AC"/>
    <w:rsid w:val="000C2296"/>
    <w:rsid w:val="000C2AAF"/>
    <w:rsid w:val="000C3B23"/>
    <w:rsid w:val="000C484F"/>
    <w:rsid w:val="000C53A4"/>
    <w:rsid w:val="000D205E"/>
    <w:rsid w:val="000D27A5"/>
    <w:rsid w:val="000D78F5"/>
    <w:rsid w:val="000D7B22"/>
    <w:rsid w:val="000E0BC4"/>
    <w:rsid w:val="000E128F"/>
    <w:rsid w:val="000E2592"/>
    <w:rsid w:val="000E264B"/>
    <w:rsid w:val="000E3627"/>
    <w:rsid w:val="000F0736"/>
    <w:rsid w:val="000F0E13"/>
    <w:rsid w:val="000F10D6"/>
    <w:rsid w:val="000F1172"/>
    <w:rsid w:val="000F68C7"/>
    <w:rsid w:val="000F6F0C"/>
    <w:rsid w:val="001007FF"/>
    <w:rsid w:val="00102920"/>
    <w:rsid w:val="00103B3A"/>
    <w:rsid w:val="001110B0"/>
    <w:rsid w:val="001114FD"/>
    <w:rsid w:val="0011312E"/>
    <w:rsid w:val="00120CB5"/>
    <w:rsid w:val="00126017"/>
    <w:rsid w:val="001268BA"/>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0E3A"/>
    <w:rsid w:val="0015341C"/>
    <w:rsid w:val="00153C79"/>
    <w:rsid w:val="00154CEC"/>
    <w:rsid w:val="00155036"/>
    <w:rsid w:val="00155EA2"/>
    <w:rsid w:val="00156973"/>
    <w:rsid w:val="00156B28"/>
    <w:rsid w:val="00157997"/>
    <w:rsid w:val="00161469"/>
    <w:rsid w:val="00161D95"/>
    <w:rsid w:val="00163A12"/>
    <w:rsid w:val="00164FEC"/>
    <w:rsid w:val="00166299"/>
    <w:rsid w:val="001703F2"/>
    <w:rsid w:val="0017054C"/>
    <w:rsid w:val="00172671"/>
    <w:rsid w:val="00172739"/>
    <w:rsid w:val="001749F5"/>
    <w:rsid w:val="00180D5E"/>
    <w:rsid w:val="00181328"/>
    <w:rsid w:val="00182F69"/>
    <w:rsid w:val="0018368C"/>
    <w:rsid w:val="00184B3F"/>
    <w:rsid w:val="00184FE2"/>
    <w:rsid w:val="00187DFD"/>
    <w:rsid w:val="0019170F"/>
    <w:rsid w:val="00191B6C"/>
    <w:rsid w:val="00191EBE"/>
    <w:rsid w:val="00193C2F"/>
    <w:rsid w:val="0019503C"/>
    <w:rsid w:val="00197B6D"/>
    <w:rsid w:val="001A553D"/>
    <w:rsid w:val="001A6417"/>
    <w:rsid w:val="001A6A35"/>
    <w:rsid w:val="001A70E5"/>
    <w:rsid w:val="001A73E6"/>
    <w:rsid w:val="001B0651"/>
    <w:rsid w:val="001B1A6F"/>
    <w:rsid w:val="001B2CEB"/>
    <w:rsid w:val="001B4E69"/>
    <w:rsid w:val="001B53FD"/>
    <w:rsid w:val="001C230F"/>
    <w:rsid w:val="001C66D6"/>
    <w:rsid w:val="001D089F"/>
    <w:rsid w:val="001D1B33"/>
    <w:rsid w:val="001D3DC5"/>
    <w:rsid w:val="001D56B3"/>
    <w:rsid w:val="001E0172"/>
    <w:rsid w:val="001E1F79"/>
    <w:rsid w:val="001E1FCE"/>
    <w:rsid w:val="001E49EF"/>
    <w:rsid w:val="001F3061"/>
    <w:rsid w:val="001F30AB"/>
    <w:rsid w:val="001F3448"/>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33D1A"/>
    <w:rsid w:val="00235B03"/>
    <w:rsid w:val="00236A45"/>
    <w:rsid w:val="0024207A"/>
    <w:rsid w:val="0024459E"/>
    <w:rsid w:val="00250C7A"/>
    <w:rsid w:val="002539D4"/>
    <w:rsid w:val="002548D3"/>
    <w:rsid w:val="00260308"/>
    <w:rsid w:val="002634C5"/>
    <w:rsid w:val="00265535"/>
    <w:rsid w:val="00266B05"/>
    <w:rsid w:val="00272362"/>
    <w:rsid w:val="0027365F"/>
    <w:rsid w:val="00273E9B"/>
    <w:rsid w:val="00277B34"/>
    <w:rsid w:val="002856DC"/>
    <w:rsid w:val="00286FDC"/>
    <w:rsid w:val="002912F5"/>
    <w:rsid w:val="00293D26"/>
    <w:rsid w:val="00296533"/>
    <w:rsid w:val="00296C22"/>
    <w:rsid w:val="002A0143"/>
    <w:rsid w:val="002A3632"/>
    <w:rsid w:val="002A53A4"/>
    <w:rsid w:val="002A734D"/>
    <w:rsid w:val="002A7C42"/>
    <w:rsid w:val="002B0A8F"/>
    <w:rsid w:val="002B3F1C"/>
    <w:rsid w:val="002B5E0F"/>
    <w:rsid w:val="002C1CB0"/>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1A50"/>
    <w:rsid w:val="003044EF"/>
    <w:rsid w:val="00304737"/>
    <w:rsid w:val="00304A28"/>
    <w:rsid w:val="00305496"/>
    <w:rsid w:val="00306B0E"/>
    <w:rsid w:val="00306F61"/>
    <w:rsid w:val="00307312"/>
    <w:rsid w:val="003075E9"/>
    <w:rsid w:val="00307D18"/>
    <w:rsid w:val="00310543"/>
    <w:rsid w:val="003105C8"/>
    <w:rsid w:val="00312CA6"/>
    <w:rsid w:val="00315E98"/>
    <w:rsid w:val="00316C9A"/>
    <w:rsid w:val="003206E4"/>
    <w:rsid w:val="00321635"/>
    <w:rsid w:val="00322BD9"/>
    <w:rsid w:val="003232AD"/>
    <w:rsid w:val="00325999"/>
    <w:rsid w:val="0032705B"/>
    <w:rsid w:val="003312C7"/>
    <w:rsid w:val="0033133B"/>
    <w:rsid w:val="00335232"/>
    <w:rsid w:val="00343F79"/>
    <w:rsid w:val="00344FFC"/>
    <w:rsid w:val="00345F39"/>
    <w:rsid w:val="00346AD8"/>
    <w:rsid w:val="00361A55"/>
    <w:rsid w:val="003647E3"/>
    <w:rsid w:val="0036575E"/>
    <w:rsid w:val="00371CF2"/>
    <w:rsid w:val="003743CE"/>
    <w:rsid w:val="00375C8C"/>
    <w:rsid w:val="00381687"/>
    <w:rsid w:val="0038171D"/>
    <w:rsid w:val="00383726"/>
    <w:rsid w:val="00384989"/>
    <w:rsid w:val="00385D2E"/>
    <w:rsid w:val="003870B9"/>
    <w:rsid w:val="003877DA"/>
    <w:rsid w:val="00390F8C"/>
    <w:rsid w:val="0039144E"/>
    <w:rsid w:val="00395D57"/>
    <w:rsid w:val="00396DEA"/>
    <w:rsid w:val="0039714F"/>
    <w:rsid w:val="003A1C36"/>
    <w:rsid w:val="003A2832"/>
    <w:rsid w:val="003A4D18"/>
    <w:rsid w:val="003A5A82"/>
    <w:rsid w:val="003B04D0"/>
    <w:rsid w:val="003B2201"/>
    <w:rsid w:val="003B47E6"/>
    <w:rsid w:val="003B5315"/>
    <w:rsid w:val="003B5E0B"/>
    <w:rsid w:val="003B753F"/>
    <w:rsid w:val="003C1C11"/>
    <w:rsid w:val="003C33A3"/>
    <w:rsid w:val="003C49DD"/>
    <w:rsid w:val="003D253A"/>
    <w:rsid w:val="003D4F7D"/>
    <w:rsid w:val="003D5F20"/>
    <w:rsid w:val="003D6D0C"/>
    <w:rsid w:val="003E0927"/>
    <w:rsid w:val="003E26D1"/>
    <w:rsid w:val="003E2FCD"/>
    <w:rsid w:val="003E46F9"/>
    <w:rsid w:val="003E4817"/>
    <w:rsid w:val="003E6070"/>
    <w:rsid w:val="003E67F2"/>
    <w:rsid w:val="003F2517"/>
    <w:rsid w:val="003F255D"/>
    <w:rsid w:val="003F2866"/>
    <w:rsid w:val="003F2F0C"/>
    <w:rsid w:val="003F3084"/>
    <w:rsid w:val="003F4D38"/>
    <w:rsid w:val="003F5A22"/>
    <w:rsid w:val="00401A5E"/>
    <w:rsid w:val="00404727"/>
    <w:rsid w:val="00404E7D"/>
    <w:rsid w:val="00405755"/>
    <w:rsid w:val="00406A96"/>
    <w:rsid w:val="0040708B"/>
    <w:rsid w:val="0040720E"/>
    <w:rsid w:val="004076C7"/>
    <w:rsid w:val="00411B5E"/>
    <w:rsid w:val="004120EF"/>
    <w:rsid w:val="00412E09"/>
    <w:rsid w:val="00417713"/>
    <w:rsid w:val="00417DFD"/>
    <w:rsid w:val="00421C27"/>
    <w:rsid w:val="00422146"/>
    <w:rsid w:val="0042284D"/>
    <w:rsid w:val="0042490B"/>
    <w:rsid w:val="00424C5F"/>
    <w:rsid w:val="0042537B"/>
    <w:rsid w:val="00426B77"/>
    <w:rsid w:val="00430EA8"/>
    <w:rsid w:val="00434E1C"/>
    <w:rsid w:val="004355E0"/>
    <w:rsid w:val="00436BF7"/>
    <w:rsid w:val="00440B08"/>
    <w:rsid w:val="00441273"/>
    <w:rsid w:val="00444D7B"/>
    <w:rsid w:val="00450CB5"/>
    <w:rsid w:val="0045110F"/>
    <w:rsid w:val="00454C6D"/>
    <w:rsid w:val="004574F6"/>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6F9"/>
    <w:rsid w:val="00496129"/>
    <w:rsid w:val="00497B2B"/>
    <w:rsid w:val="00497D80"/>
    <w:rsid w:val="004A3E03"/>
    <w:rsid w:val="004A3F8B"/>
    <w:rsid w:val="004B0F43"/>
    <w:rsid w:val="004B3376"/>
    <w:rsid w:val="004B4C25"/>
    <w:rsid w:val="004B4CC7"/>
    <w:rsid w:val="004B5745"/>
    <w:rsid w:val="004B5F4E"/>
    <w:rsid w:val="004B75D4"/>
    <w:rsid w:val="004B7E01"/>
    <w:rsid w:val="004C1CBB"/>
    <w:rsid w:val="004C1DE3"/>
    <w:rsid w:val="004C2CAE"/>
    <w:rsid w:val="004C2EFF"/>
    <w:rsid w:val="004D15BB"/>
    <w:rsid w:val="004D2E66"/>
    <w:rsid w:val="004D7BA6"/>
    <w:rsid w:val="004E6C40"/>
    <w:rsid w:val="004F1942"/>
    <w:rsid w:val="004F2BAB"/>
    <w:rsid w:val="004F7010"/>
    <w:rsid w:val="005036B2"/>
    <w:rsid w:val="00507218"/>
    <w:rsid w:val="00513460"/>
    <w:rsid w:val="005145FA"/>
    <w:rsid w:val="00516496"/>
    <w:rsid w:val="0051665F"/>
    <w:rsid w:val="00526771"/>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0BE7"/>
    <w:rsid w:val="005721A9"/>
    <w:rsid w:val="00572E76"/>
    <w:rsid w:val="00573740"/>
    <w:rsid w:val="0057460C"/>
    <w:rsid w:val="00575ECC"/>
    <w:rsid w:val="0057626C"/>
    <w:rsid w:val="00580E66"/>
    <w:rsid w:val="00585ABF"/>
    <w:rsid w:val="005934BC"/>
    <w:rsid w:val="0059397A"/>
    <w:rsid w:val="00594056"/>
    <w:rsid w:val="0059465E"/>
    <w:rsid w:val="00594F43"/>
    <w:rsid w:val="005959FB"/>
    <w:rsid w:val="0059727E"/>
    <w:rsid w:val="005A11A8"/>
    <w:rsid w:val="005A1FEE"/>
    <w:rsid w:val="005A4943"/>
    <w:rsid w:val="005A539F"/>
    <w:rsid w:val="005A557A"/>
    <w:rsid w:val="005A62B5"/>
    <w:rsid w:val="005B14F9"/>
    <w:rsid w:val="005B369B"/>
    <w:rsid w:val="005B40B1"/>
    <w:rsid w:val="005B4B4C"/>
    <w:rsid w:val="005B4BDC"/>
    <w:rsid w:val="005B62D0"/>
    <w:rsid w:val="005B70E5"/>
    <w:rsid w:val="005C088E"/>
    <w:rsid w:val="005C2276"/>
    <w:rsid w:val="005C22ED"/>
    <w:rsid w:val="005C52C2"/>
    <w:rsid w:val="005D4CDD"/>
    <w:rsid w:val="005E0BE7"/>
    <w:rsid w:val="005E24ED"/>
    <w:rsid w:val="005E2923"/>
    <w:rsid w:val="005E49DE"/>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614"/>
    <w:rsid w:val="00626D96"/>
    <w:rsid w:val="00631232"/>
    <w:rsid w:val="00631512"/>
    <w:rsid w:val="00633103"/>
    <w:rsid w:val="006347A3"/>
    <w:rsid w:val="00635601"/>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71ED8"/>
    <w:rsid w:val="00672DE3"/>
    <w:rsid w:val="0068219F"/>
    <w:rsid w:val="00683B0E"/>
    <w:rsid w:val="00684C6E"/>
    <w:rsid w:val="00691DD9"/>
    <w:rsid w:val="00694E7F"/>
    <w:rsid w:val="00697793"/>
    <w:rsid w:val="006A0DC2"/>
    <w:rsid w:val="006A3E2A"/>
    <w:rsid w:val="006A6003"/>
    <w:rsid w:val="006A7A31"/>
    <w:rsid w:val="006A7A5A"/>
    <w:rsid w:val="006B2A19"/>
    <w:rsid w:val="006B30BC"/>
    <w:rsid w:val="006B3953"/>
    <w:rsid w:val="006B3C53"/>
    <w:rsid w:val="006B3FBC"/>
    <w:rsid w:val="006B5618"/>
    <w:rsid w:val="006B7A84"/>
    <w:rsid w:val="006C08B2"/>
    <w:rsid w:val="006C3333"/>
    <w:rsid w:val="006C4CA4"/>
    <w:rsid w:val="006C6C87"/>
    <w:rsid w:val="006D0924"/>
    <w:rsid w:val="006D1159"/>
    <w:rsid w:val="006D29F2"/>
    <w:rsid w:val="006D646F"/>
    <w:rsid w:val="006D68E2"/>
    <w:rsid w:val="006D7665"/>
    <w:rsid w:val="006E2CCA"/>
    <w:rsid w:val="006E550A"/>
    <w:rsid w:val="006E621F"/>
    <w:rsid w:val="006F230A"/>
    <w:rsid w:val="006F59A1"/>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6C5A"/>
    <w:rsid w:val="00742528"/>
    <w:rsid w:val="00744253"/>
    <w:rsid w:val="007442CB"/>
    <w:rsid w:val="00745EAC"/>
    <w:rsid w:val="007564D0"/>
    <w:rsid w:val="007606F1"/>
    <w:rsid w:val="00761EB2"/>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0695"/>
    <w:rsid w:val="007918D5"/>
    <w:rsid w:val="00795AB0"/>
    <w:rsid w:val="00796F48"/>
    <w:rsid w:val="007A4B1A"/>
    <w:rsid w:val="007A50D5"/>
    <w:rsid w:val="007B0302"/>
    <w:rsid w:val="007B0529"/>
    <w:rsid w:val="007B247F"/>
    <w:rsid w:val="007B286E"/>
    <w:rsid w:val="007B3C20"/>
    <w:rsid w:val="007B550A"/>
    <w:rsid w:val="007B61A3"/>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327"/>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58C4"/>
    <w:rsid w:val="00887301"/>
    <w:rsid w:val="0089027B"/>
    <w:rsid w:val="008907E9"/>
    <w:rsid w:val="00892C95"/>
    <w:rsid w:val="00893336"/>
    <w:rsid w:val="00894B5E"/>
    <w:rsid w:val="00894B6C"/>
    <w:rsid w:val="00896C1C"/>
    <w:rsid w:val="00897104"/>
    <w:rsid w:val="008A2B5F"/>
    <w:rsid w:val="008A3722"/>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F246D"/>
    <w:rsid w:val="008F5D92"/>
    <w:rsid w:val="008F705F"/>
    <w:rsid w:val="009003A8"/>
    <w:rsid w:val="009003B1"/>
    <w:rsid w:val="00902BCD"/>
    <w:rsid w:val="00904C9B"/>
    <w:rsid w:val="00904DD1"/>
    <w:rsid w:val="009114E3"/>
    <w:rsid w:val="009150D1"/>
    <w:rsid w:val="009161DE"/>
    <w:rsid w:val="009164F1"/>
    <w:rsid w:val="00916691"/>
    <w:rsid w:val="0092077B"/>
    <w:rsid w:val="00920823"/>
    <w:rsid w:val="00923F12"/>
    <w:rsid w:val="00924D5F"/>
    <w:rsid w:val="00925657"/>
    <w:rsid w:val="00925CBB"/>
    <w:rsid w:val="00926727"/>
    <w:rsid w:val="0092795E"/>
    <w:rsid w:val="00927968"/>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6FA"/>
    <w:rsid w:val="0096195D"/>
    <w:rsid w:val="00962E58"/>
    <w:rsid w:val="00962F80"/>
    <w:rsid w:val="009651F9"/>
    <w:rsid w:val="00966749"/>
    <w:rsid w:val="00967D1C"/>
    <w:rsid w:val="00973789"/>
    <w:rsid w:val="00977B14"/>
    <w:rsid w:val="009806A0"/>
    <w:rsid w:val="009821B1"/>
    <w:rsid w:val="009834A1"/>
    <w:rsid w:val="00992FA8"/>
    <w:rsid w:val="00994A31"/>
    <w:rsid w:val="00995909"/>
    <w:rsid w:val="009959D0"/>
    <w:rsid w:val="0099644D"/>
    <w:rsid w:val="00997DDB"/>
    <w:rsid w:val="00997F3D"/>
    <w:rsid w:val="009A5352"/>
    <w:rsid w:val="009A688E"/>
    <w:rsid w:val="009A7057"/>
    <w:rsid w:val="009B2375"/>
    <w:rsid w:val="009B2BE7"/>
    <w:rsid w:val="009B4945"/>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D64DC"/>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15261"/>
    <w:rsid w:val="00A20671"/>
    <w:rsid w:val="00A227A0"/>
    <w:rsid w:val="00A23D98"/>
    <w:rsid w:val="00A23F31"/>
    <w:rsid w:val="00A242A2"/>
    <w:rsid w:val="00A24CF0"/>
    <w:rsid w:val="00A25759"/>
    <w:rsid w:val="00A264C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676B6"/>
    <w:rsid w:val="00A71AAE"/>
    <w:rsid w:val="00A74612"/>
    <w:rsid w:val="00A76C12"/>
    <w:rsid w:val="00A76D82"/>
    <w:rsid w:val="00A80D66"/>
    <w:rsid w:val="00A83ACC"/>
    <w:rsid w:val="00A878F3"/>
    <w:rsid w:val="00A91757"/>
    <w:rsid w:val="00A946B0"/>
    <w:rsid w:val="00A9587C"/>
    <w:rsid w:val="00A97095"/>
    <w:rsid w:val="00A9751C"/>
    <w:rsid w:val="00A9769F"/>
    <w:rsid w:val="00AA147A"/>
    <w:rsid w:val="00AA3133"/>
    <w:rsid w:val="00AA3A69"/>
    <w:rsid w:val="00AA413D"/>
    <w:rsid w:val="00AA5277"/>
    <w:rsid w:val="00AA5CB2"/>
    <w:rsid w:val="00AA6058"/>
    <w:rsid w:val="00AA65A3"/>
    <w:rsid w:val="00AA67E2"/>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2644"/>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5B57"/>
    <w:rsid w:val="00B27444"/>
    <w:rsid w:val="00B3273F"/>
    <w:rsid w:val="00B35A30"/>
    <w:rsid w:val="00B36ABA"/>
    <w:rsid w:val="00B4168E"/>
    <w:rsid w:val="00B4252C"/>
    <w:rsid w:val="00B42D8D"/>
    <w:rsid w:val="00B438CF"/>
    <w:rsid w:val="00B46AE7"/>
    <w:rsid w:val="00B46F5B"/>
    <w:rsid w:val="00B50AB6"/>
    <w:rsid w:val="00B5300C"/>
    <w:rsid w:val="00B53BCA"/>
    <w:rsid w:val="00B54601"/>
    <w:rsid w:val="00B55B00"/>
    <w:rsid w:val="00B56791"/>
    <w:rsid w:val="00B56EDC"/>
    <w:rsid w:val="00B5755D"/>
    <w:rsid w:val="00B579EA"/>
    <w:rsid w:val="00B57D85"/>
    <w:rsid w:val="00B60424"/>
    <w:rsid w:val="00B60BCA"/>
    <w:rsid w:val="00B62605"/>
    <w:rsid w:val="00B64933"/>
    <w:rsid w:val="00B73DB7"/>
    <w:rsid w:val="00B75519"/>
    <w:rsid w:val="00B76BB3"/>
    <w:rsid w:val="00B77346"/>
    <w:rsid w:val="00B812E4"/>
    <w:rsid w:val="00B81990"/>
    <w:rsid w:val="00B819C7"/>
    <w:rsid w:val="00B836B4"/>
    <w:rsid w:val="00B85D2C"/>
    <w:rsid w:val="00B91966"/>
    <w:rsid w:val="00B9363F"/>
    <w:rsid w:val="00B9509F"/>
    <w:rsid w:val="00B96A03"/>
    <w:rsid w:val="00BA0293"/>
    <w:rsid w:val="00BA385D"/>
    <w:rsid w:val="00BA48C3"/>
    <w:rsid w:val="00BA51B0"/>
    <w:rsid w:val="00BA58E9"/>
    <w:rsid w:val="00BA7D14"/>
    <w:rsid w:val="00BB129B"/>
    <w:rsid w:val="00BB1639"/>
    <w:rsid w:val="00BB1D6B"/>
    <w:rsid w:val="00BB1E5A"/>
    <w:rsid w:val="00BB235F"/>
    <w:rsid w:val="00BB33C6"/>
    <w:rsid w:val="00BB65CA"/>
    <w:rsid w:val="00BC1F06"/>
    <w:rsid w:val="00BC2577"/>
    <w:rsid w:val="00BC4362"/>
    <w:rsid w:val="00BC5F71"/>
    <w:rsid w:val="00BD027B"/>
    <w:rsid w:val="00BD0475"/>
    <w:rsid w:val="00BD16F6"/>
    <w:rsid w:val="00BD3DC8"/>
    <w:rsid w:val="00BE1051"/>
    <w:rsid w:val="00BE168A"/>
    <w:rsid w:val="00BE17EC"/>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069E3"/>
    <w:rsid w:val="00C10109"/>
    <w:rsid w:val="00C10E7C"/>
    <w:rsid w:val="00C11CD0"/>
    <w:rsid w:val="00C1215A"/>
    <w:rsid w:val="00C1280A"/>
    <w:rsid w:val="00C12CAF"/>
    <w:rsid w:val="00C141AB"/>
    <w:rsid w:val="00C1633E"/>
    <w:rsid w:val="00C17451"/>
    <w:rsid w:val="00C17C5F"/>
    <w:rsid w:val="00C20AB0"/>
    <w:rsid w:val="00C21A19"/>
    <w:rsid w:val="00C21BB7"/>
    <w:rsid w:val="00C21E73"/>
    <w:rsid w:val="00C224B6"/>
    <w:rsid w:val="00C24A98"/>
    <w:rsid w:val="00C25410"/>
    <w:rsid w:val="00C26EAC"/>
    <w:rsid w:val="00C33671"/>
    <w:rsid w:val="00C33D64"/>
    <w:rsid w:val="00C34E07"/>
    <w:rsid w:val="00C402BD"/>
    <w:rsid w:val="00C4081E"/>
    <w:rsid w:val="00C45F93"/>
    <w:rsid w:val="00C4793E"/>
    <w:rsid w:val="00C51414"/>
    <w:rsid w:val="00C51B99"/>
    <w:rsid w:val="00C54035"/>
    <w:rsid w:val="00C551C4"/>
    <w:rsid w:val="00C55405"/>
    <w:rsid w:val="00C5559C"/>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BE4"/>
    <w:rsid w:val="00C86D04"/>
    <w:rsid w:val="00C934EB"/>
    <w:rsid w:val="00C96120"/>
    <w:rsid w:val="00CA13D4"/>
    <w:rsid w:val="00CA682E"/>
    <w:rsid w:val="00CA7002"/>
    <w:rsid w:val="00CB0A34"/>
    <w:rsid w:val="00CB103B"/>
    <w:rsid w:val="00CB26A0"/>
    <w:rsid w:val="00CB7DC6"/>
    <w:rsid w:val="00CC1EFA"/>
    <w:rsid w:val="00CC2A0B"/>
    <w:rsid w:val="00CC6BAC"/>
    <w:rsid w:val="00CD0E3F"/>
    <w:rsid w:val="00CD4064"/>
    <w:rsid w:val="00CD56FC"/>
    <w:rsid w:val="00CD6277"/>
    <w:rsid w:val="00CE0E6E"/>
    <w:rsid w:val="00CE0F74"/>
    <w:rsid w:val="00CE2A67"/>
    <w:rsid w:val="00CE2E0D"/>
    <w:rsid w:val="00CE503A"/>
    <w:rsid w:val="00CE546F"/>
    <w:rsid w:val="00CE68C3"/>
    <w:rsid w:val="00CF0F2D"/>
    <w:rsid w:val="00CF2211"/>
    <w:rsid w:val="00CF512A"/>
    <w:rsid w:val="00CF61CF"/>
    <w:rsid w:val="00CF7BF7"/>
    <w:rsid w:val="00D01FF3"/>
    <w:rsid w:val="00D0292B"/>
    <w:rsid w:val="00D038A4"/>
    <w:rsid w:val="00D05D26"/>
    <w:rsid w:val="00D13883"/>
    <w:rsid w:val="00D1637C"/>
    <w:rsid w:val="00D2186E"/>
    <w:rsid w:val="00D2336B"/>
    <w:rsid w:val="00D2510E"/>
    <w:rsid w:val="00D273B0"/>
    <w:rsid w:val="00D27E53"/>
    <w:rsid w:val="00D30171"/>
    <w:rsid w:val="00D33B5F"/>
    <w:rsid w:val="00D34530"/>
    <w:rsid w:val="00D34EF0"/>
    <w:rsid w:val="00D4174B"/>
    <w:rsid w:val="00D42217"/>
    <w:rsid w:val="00D43274"/>
    <w:rsid w:val="00D43809"/>
    <w:rsid w:val="00D45C42"/>
    <w:rsid w:val="00D47A81"/>
    <w:rsid w:val="00D514D0"/>
    <w:rsid w:val="00D51945"/>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4605"/>
    <w:rsid w:val="00D862AF"/>
    <w:rsid w:val="00D94B26"/>
    <w:rsid w:val="00D94F2C"/>
    <w:rsid w:val="00D979E7"/>
    <w:rsid w:val="00DA0767"/>
    <w:rsid w:val="00DA1157"/>
    <w:rsid w:val="00DA3F3C"/>
    <w:rsid w:val="00DA5FE9"/>
    <w:rsid w:val="00DA6D52"/>
    <w:rsid w:val="00DA6DE2"/>
    <w:rsid w:val="00DB0D79"/>
    <w:rsid w:val="00DB0E6E"/>
    <w:rsid w:val="00DB4412"/>
    <w:rsid w:val="00DB53F2"/>
    <w:rsid w:val="00DB5654"/>
    <w:rsid w:val="00DB78F7"/>
    <w:rsid w:val="00DC08D6"/>
    <w:rsid w:val="00DC3C88"/>
    <w:rsid w:val="00DC400F"/>
    <w:rsid w:val="00DD009C"/>
    <w:rsid w:val="00DD27C4"/>
    <w:rsid w:val="00DD2911"/>
    <w:rsid w:val="00DD3358"/>
    <w:rsid w:val="00DD3983"/>
    <w:rsid w:val="00DD4621"/>
    <w:rsid w:val="00DD4D39"/>
    <w:rsid w:val="00DD54AC"/>
    <w:rsid w:val="00DD6173"/>
    <w:rsid w:val="00DE1AA2"/>
    <w:rsid w:val="00DE1AAD"/>
    <w:rsid w:val="00DE256D"/>
    <w:rsid w:val="00DE454F"/>
    <w:rsid w:val="00DE4E38"/>
    <w:rsid w:val="00DE79DD"/>
    <w:rsid w:val="00DF016F"/>
    <w:rsid w:val="00DF08C0"/>
    <w:rsid w:val="00DF603C"/>
    <w:rsid w:val="00DF79E3"/>
    <w:rsid w:val="00DF7A83"/>
    <w:rsid w:val="00E030C1"/>
    <w:rsid w:val="00E06584"/>
    <w:rsid w:val="00E06BB2"/>
    <w:rsid w:val="00E1229F"/>
    <w:rsid w:val="00E127E8"/>
    <w:rsid w:val="00E12D79"/>
    <w:rsid w:val="00E14877"/>
    <w:rsid w:val="00E161CE"/>
    <w:rsid w:val="00E20CCB"/>
    <w:rsid w:val="00E22841"/>
    <w:rsid w:val="00E2332A"/>
    <w:rsid w:val="00E23933"/>
    <w:rsid w:val="00E2620F"/>
    <w:rsid w:val="00E31C1C"/>
    <w:rsid w:val="00E32646"/>
    <w:rsid w:val="00E35BBC"/>
    <w:rsid w:val="00E361B6"/>
    <w:rsid w:val="00E42500"/>
    <w:rsid w:val="00E43EED"/>
    <w:rsid w:val="00E43FAE"/>
    <w:rsid w:val="00E44FC8"/>
    <w:rsid w:val="00E45640"/>
    <w:rsid w:val="00E47631"/>
    <w:rsid w:val="00E50569"/>
    <w:rsid w:val="00E51425"/>
    <w:rsid w:val="00E51B03"/>
    <w:rsid w:val="00E52D7A"/>
    <w:rsid w:val="00E5579E"/>
    <w:rsid w:val="00E55D92"/>
    <w:rsid w:val="00E61177"/>
    <w:rsid w:val="00E622EB"/>
    <w:rsid w:val="00E6522A"/>
    <w:rsid w:val="00E6555A"/>
    <w:rsid w:val="00E660C8"/>
    <w:rsid w:val="00E71BEB"/>
    <w:rsid w:val="00E7208D"/>
    <w:rsid w:val="00E729D3"/>
    <w:rsid w:val="00E74807"/>
    <w:rsid w:val="00E750FE"/>
    <w:rsid w:val="00E75DCB"/>
    <w:rsid w:val="00E77F32"/>
    <w:rsid w:val="00E846E5"/>
    <w:rsid w:val="00E902C3"/>
    <w:rsid w:val="00E90706"/>
    <w:rsid w:val="00E90C04"/>
    <w:rsid w:val="00E91B76"/>
    <w:rsid w:val="00E920B5"/>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72FF"/>
    <w:rsid w:val="00F67BDA"/>
    <w:rsid w:val="00F733FB"/>
    <w:rsid w:val="00F756BE"/>
    <w:rsid w:val="00F80EF4"/>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FED"/>
    <w:rsid w:val="00FC4113"/>
    <w:rsid w:val="00FC59C7"/>
    <w:rsid w:val="00FC5FB6"/>
    <w:rsid w:val="00FC761E"/>
    <w:rsid w:val="00FD0DC1"/>
    <w:rsid w:val="00FD2EEA"/>
    <w:rsid w:val="00FD33C2"/>
    <w:rsid w:val="00FD3521"/>
    <w:rsid w:val="00FD3E94"/>
    <w:rsid w:val="00FE0238"/>
    <w:rsid w:val="00FE037C"/>
    <w:rsid w:val="00FE0B83"/>
    <w:rsid w:val="00FE1A6D"/>
    <w:rsid w:val="00FE3CF2"/>
    <w:rsid w:val="00FE4DB8"/>
    <w:rsid w:val="00FE7A27"/>
    <w:rsid w:val="00FF4838"/>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49"/>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9B2BE7"/>
    <w:rPr>
      <w:rFonts w:ascii="Tahoma" w:hAnsi="Tahoma" w:cs="Tahoma"/>
      <w:sz w:val="16"/>
      <w:szCs w:val="16"/>
    </w:rPr>
  </w:style>
  <w:style w:type="character" w:customStyle="1" w:styleId="DocumentMapChar">
    <w:name w:val="Document Map Char"/>
    <w:basedOn w:val="DefaultParagraphFont"/>
    <w:link w:val="DocumentMap"/>
    <w:rsid w:val="009B2BE7"/>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198570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182137">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17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B791-3B78-4177-B634-D8814CA1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27</Pages>
  <Words>5770</Words>
  <Characters>34299</Characters>
  <Application>Microsoft Office Word</Application>
  <DocSecurity>0</DocSecurity>
  <Lines>285</Lines>
  <Paragraphs>79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39990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47</cp:revision>
  <cp:lastPrinted>2013-07-29T08:21:00Z</cp:lastPrinted>
  <dcterms:created xsi:type="dcterms:W3CDTF">2013-08-14T10:11:00Z</dcterms:created>
  <dcterms:modified xsi:type="dcterms:W3CDTF">2013-12-20T12:13:00Z</dcterms:modified>
</cp:coreProperties>
</file>