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2" w:rsidRPr="008B7475" w:rsidRDefault="00504E93" w:rsidP="00B14922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6pt;margin-top:-55.25pt;width:69.5pt;height:65.75pt;z-index:251659264">
            <v:imagedata r:id="rId6" o:title=""/>
          </v:shape>
          <o:OLEObject Type="Embed" ProgID="PBrush" ShapeID="_x0000_s1026" DrawAspect="Content" ObjectID="_1448883145" r:id="rId7"/>
        </w:pic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546E7E" w:rsidRPr="00FD2F00" w:rsidRDefault="00546E7E" w:rsidP="00740C4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2F00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36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FD2F0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7.</w:t>
      </w:r>
      <w:r w:rsidRPr="00FD2F0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  прилога 3Е</w:t>
      </w:r>
      <w:r w:rsidRPr="00FD2F0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Закона о јавним набавкама  („Службени гланик РС“, број 124/2012)</w:t>
      </w:r>
    </w:p>
    <w:p w:rsidR="00546E7E" w:rsidRPr="00FD2F00" w:rsidRDefault="00546E7E" w:rsidP="00740C4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Ул. Хајдук Вељкова бр. 1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546E7E" w:rsidRDefault="00546E7E" w:rsidP="00740C49">
      <w:pPr>
        <w:spacing w:line="240" w:lineRule="auto"/>
        <w:jc w:val="center"/>
        <w:rPr>
          <w:lang w:val="sr-Cyrl-RS"/>
        </w:rPr>
      </w:pPr>
    </w:p>
    <w:p w:rsidR="00546E7E" w:rsidRPr="0076461F" w:rsidRDefault="00546E7E" w:rsidP="00740C4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461F">
        <w:rPr>
          <w:rFonts w:ascii="Times New Roman" w:hAnsi="Times New Roman" w:cs="Times New Roman"/>
          <w:b/>
          <w:sz w:val="28"/>
          <w:szCs w:val="28"/>
          <w:lang w:val="sr-Cyrl-RS"/>
        </w:rPr>
        <w:t>Објављује:</w:t>
      </w:r>
    </w:p>
    <w:p w:rsidR="00546E7E" w:rsidRPr="00546E7E" w:rsidRDefault="00546E7E" w:rsidP="00740C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671B" w:rsidRPr="00546E7E" w:rsidRDefault="0028671B" w:rsidP="00650A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46E7E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покретању преговарачкаг поступка без објављивања позива за подношење понуда</w:t>
      </w:r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1</w:t>
      </w:r>
      <w:r w:rsidR="00504E9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>9-13-P</w:t>
      </w:r>
    </w:p>
    <w:p w:rsidR="0076461F" w:rsidRPr="0076461F" w:rsidRDefault="0076461F" w:rsidP="007D3F9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u w:val="single"/>
          <w:lang w:val="sr-Cyrl-RS"/>
        </w:rPr>
      </w:pPr>
      <w:r w:rsidRPr="0076461F">
        <w:rPr>
          <w:rFonts w:ascii="Times New Roman" w:hAnsi="Times New Roman" w:cs="Times New Roman"/>
          <w:noProof/>
          <w:sz w:val="24"/>
          <w:szCs w:val="24"/>
          <w:u w:val="single"/>
          <w:lang w:val="sr-Cyrl-RS"/>
        </w:rPr>
        <w:t>Назив, адреса и интернет страница наручиоца</w:t>
      </w:r>
    </w:p>
    <w:p w:rsidR="0076461F" w:rsidRPr="0076461F" w:rsidRDefault="0076461F" w:rsidP="007D3F9C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sr-Cyrl-RS"/>
        </w:rPr>
      </w:pPr>
      <w:r w:rsidRPr="0076461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Клинички центар Војводине, Хајдук Вељкова 1, 21000 Нови Сад, </w:t>
      </w:r>
      <w:hyperlink r:id="rId8" w:history="1"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Cyrl-RS"/>
          </w:rPr>
          <w:t>www.кцв.рс</w:t>
        </w:r>
      </w:hyperlink>
    </w:p>
    <w:p w:rsidR="0076461F" w:rsidRPr="0076461F" w:rsidRDefault="0076461F" w:rsidP="007D3F9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Врста наручиоца</w:t>
      </w:r>
    </w:p>
    <w:p w:rsidR="0076461F" w:rsidRPr="0076461F" w:rsidRDefault="0076461F" w:rsidP="007D3F9C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sr-Cyrl-RS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sr-Cyrl-RS"/>
        </w:rPr>
        <w:t>Клинички центар Војводине, здравство</w:t>
      </w:r>
    </w:p>
    <w:p w:rsidR="0076461F" w:rsidRPr="0076461F" w:rsidRDefault="0076461F" w:rsidP="007D3F9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Опис предмета јавне набавке</w:t>
      </w:r>
    </w:p>
    <w:p w:rsidR="0076461F" w:rsidRPr="00504E93" w:rsidRDefault="00504E93" w:rsidP="007D3F9C">
      <w:pPr>
        <w:pStyle w:val="ListParagraph"/>
        <w:spacing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Сервисирање </w:t>
      </w:r>
      <w:r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три </w:t>
      </w: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плазма стерилизатора </w:t>
      </w:r>
      <w:r w:rsidRPr="00504E93">
        <w:rPr>
          <w:rFonts w:ascii="Times New Roman" w:hAnsi="Times New Roman" w:cs="Times New Roman"/>
          <w:noProof/>
          <w:sz w:val="24"/>
          <w:szCs w:val="24"/>
        </w:rPr>
        <w:t>STERRAD</w:t>
      </w: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100 </w:t>
      </w:r>
      <w:r w:rsidRPr="00504E93">
        <w:rPr>
          <w:rFonts w:ascii="Times New Roman" w:hAnsi="Times New Roman" w:cs="Times New Roman"/>
          <w:noProof/>
          <w:sz w:val="24"/>
          <w:szCs w:val="24"/>
        </w:rPr>
        <w:t>NX</w:t>
      </w:r>
      <w:r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STERRAD 100S, </w:t>
      </w:r>
      <w:r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ултразвучни нож </w:t>
      </w:r>
      <w:r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GEN04 </w:t>
      </w:r>
      <w:r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апарат за аутоклавску стерилизацију </w:t>
      </w:r>
      <w:r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>HAWO</w:t>
      </w: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 потребе </w:t>
      </w:r>
      <w:r w:rsidRPr="00504E93">
        <w:rPr>
          <w:rFonts w:ascii="Times New Roman" w:hAnsi="Times New Roman" w:cs="Times New Roman"/>
          <w:noProof/>
          <w:sz w:val="24"/>
          <w:szCs w:val="24"/>
        </w:rPr>
        <w:t>O</w:t>
      </w: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>перацион</w:t>
      </w:r>
      <w:r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>их</w:t>
      </w:r>
      <w:r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сала Клиничког центра Војводине</w:t>
      </w:r>
      <w:r w:rsidR="0076461F" w:rsidRPr="00504E9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sr-Cyrl-RS"/>
        </w:rPr>
        <w:t xml:space="preserve">, </w:t>
      </w:r>
      <w:r w:rsidR="0076461F"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>504</w:t>
      </w:r>
      <w:r w:rsidR="0076461F"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>20000 Услуге  поправке и одржавање медицинске и хирушке опреме.</w:t>
      </w:r>
    </w:p>
    <w:p w:rsidR="00DA604B" w:rsidRPr="0076461F" w:rsidRDefault="00DA604B" w:rsidP="00374E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76461F">
        <w:rPr>
          <w:rFonts w:ascii="Times New Roman" w:hAnsi="Times New Roman" w:cs="Times New Roman"/>
          <w:sz w:val="24"/>
          <w:szCs w:val="24"/>
          <w:lang w:val="sr-Cyrl-RS"/>
        </w:rPr>
        <w:t>6.  Основ за примену преговарачког поступка без објављовања позива у складу са чланом 36. Став 1. Тачка 2</w:t>
      </w:r>
      <w:r w:rsidR="00CA4E1D" w:rsidRPr="0076461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6461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јавним набавкама.</w:t>
      </w:r>
    </w:p>
    <w:p w:rsidR="00DA604B" w:rsidRDefault="00DA604B" w:rsidP="00D94A5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76461F">
        <w:rPr>
          <w:rFonts w:ascii="Times New Roman" w:hAnsi="Times New Roman" w:cs="Times New Roman"/>
          <w:sz w:val="24"/>
          <w:szCs w:val="24"/>
          <w:lang w:val="sr-Cyrl-RS"/>
        </w:rPr>
        <w:t>Образложење:</w:t>
      </w:r>
      <w:r w:rsidR="00D367F9" w:rsidRPr="0076461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36. Став 1. Тачка 2 Закона о јавним набавкама,</w:t>
      </w:r>
      <w:r w:rsidRPr="0028671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 да наручилац може спроводити преговарачки поступак без објављивања позива ако због техничких, односно уметничких разлога предмета јавне набавке или из разлога повезаних са заштитом искључивих права, набавку може </w:t>
      </w:r>
      <w:r w:rsidR="0076461F" w:rsidRPr="0028671B">
        <w:rPr>
          <w:rFonts w:ascii="Times New Roman" w:hAnsi="Times New Roman" w:cs="Times New Roman"/>
          <w:noProof/>
          <w:sz w:val="24"/>
          <w:szCs w:val="24"/>
          <w:lang w:val="sr-Cyrl-RS"/>
        </w:rPr>
        <w:t>изв</w:t>
      </w:r>
      <w:r w:rsidR="0076461F">
        <w:rPr>
          <w:rFonts w:ascii="Times New Roman" w:hAnsi="Times New Roman" w:cs="Times New Roman"/>
          <w:noProof/>
          <w:sz w:val="24"/>
          <w:szCs w:val="24"/>
          <w:lang w:val="sr-Cyrl-RS"/>
        </w:rPr>
        <w:t>р</w:t>
      </w:r>
      <w:r w:rsidR="0076461F" w:rsidRPr="0028671B">
        <w:rPr>
          <w:rFonts w:ascii="Times New Roman" w:hAnsi="Times New Roman" w:cs="Times New Roman"/>
          <w:noProof/>
          <w:sz w:val="24"/>
          <w:szCs w:val="24"/>
          <w:lang w:val="sr-Cyrl-RS"/>
        </w:rPr>
        <w:t>шити само</w:t>
      </w:r>
      <w:r w:rsidRPr="0028671B">
        <w:rPr>
          <w:rFonts w:ascii="Times New Roman" w:hAnsi="Times New Roman" w:cs="Times New Roman"/>
          <w:sz w:val="24"/>
          <w:szCs w:val="24"/>
          <w:lang w:val="sr-Cyrl-RS"/>
        </w:rPr>
        <w:t>одређени понуђач.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6461F" w:rsidRDefault="0076461F" w:rsidP="00666269">
      <w:pPr>
        <w:spacing w:line="240" w:lineRule="auto"/>
        <w:ind w:left="36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76461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Ауторизација произвођача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bCs/>
          <w:sz w:val="24"/>
          <w:szCs w:val="24"/>
          <w:lang w:val="sr-Latn-RS"/>
        </w:rPr>
        <w:t>Johnson&amp;Johnson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Latn-RS"/>
        </w:rPr>
        <w:t xml:space="preserve">, 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којом потврђује да је фирма „Тесцом“Д.О.О. из Београда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Latn-RS"/>
        </w:rPr>
        <w:t xml:space="preserve">, 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Булевар Николе Тесле 26  једини овлашћени сервисер на територији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Србије за сервисирање опреме: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плазма стерилизатора </w:t>
      </w:r>
      <w:r w:rsidR="00504E93" w:rsidRPr="00504E93">
        <w:rPr>
          <w:rFonts w:ascii="Times New Roman" w:hAnsi="Times New Roman" w:cs="Times New Roman"/>
          <w:noProof/>
          <w:sz w:val="24"/>
          <w:szCs w:val="24"/>
        </w:rPr>
        <w:t>STERRAD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100 </w:t>
      </w:r>
      <w:r w:rsidR="00504E93" w:rsidRPr="00504E93">
        <w:rPr>
          <w:rFonts w:ascii="Times New Roman" w:hAnsi="Times New Roman" w:cs="Times New Roman"/>
          <w:noProof/>
          <w:sz w:val="24"/>
          <w:szCs w:val="24"/>
        </w:rPr>
        <w:t>NX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STERRAD 100S,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ултразвучни нож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GEN04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апарат за аутоклавску стерилизацију </w:t>
      </w:r>
      <w:r w:rsidR="00504E93" w:rsidRPr="00504E93">
        <w:rPr>
          <w:rFonts w:ascii="Times New Roman" w:hAnsi="Times New Roman" w:cs="Times New Roman"/>
          <w:noProof/>
          <w:sz w:val="24"/>
          <w:szCs w:val="24"/>
          <w:lang w:val="sr-Latn-RS"/>
        </w:rPr>
        <w:t>HAWO</w:t>
      </w:r>
      <w:r w:rsidR="00504E93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76461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што је и предмет јавне набавке.  </w:t>
      </w:r>
    </w:p>
    <w:p w:rsidR="00CA4E1D" w:rsidRPr="00666269" w:rsidRDefault="00504E93" w:rsidP="00666269">
      <w:pPr>
        <w:spacing w:line="240" w:lineRule="auto"/>
        <w:ind w:left="360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Наручилац је  пр13.12</w:t>
      </w:r>
      <w:bookmarkStart w:id="0" w:name="_GoBack"/>
      <w:bookmarkEnd w:id="0"/>
      <w:r w:rsidR="00CA4E1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.2013. године, којим је дата сагласност за спровођење преговарачког поступка. </w:t>
      </w:r>
    </w:p>
    <w:p w:rsidR="00DA604B" w:rsidRPr="00D367F9" w:rsidRDefault="00DA604B" w:rsidP="00530AD7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367F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7.  „Тесцом“ Д.О.О.  Булевар Николе Тесле 26, 11000 Београд</w:t>
      </w:r>
      <w:r w:rsidR="00D367F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sectPr w:rsidR="00DA604B" w:rsidRPr="00D3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9F4"/>
    <w:multiLevelType w:val="hybridMultilevel"/>
    <w:tmpl w:val="54A0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94"/>
    <w:rsid w:val="0028671B"/>
    <w:rsid w:val="00504E93"/>
    <w:rsid w:val="00546E7E"/>
    <w:rsid w:val="0076461F"/>
    <w:rsid w:val="007D6A57"/>
    <w:rsid w:val="00874A32"/>
    <w:rsid w:val="00B14922"/>
    <w:rsid w:val="00CA4E1D"/>
    <w:rsid w:val="00D367F9"/>
    <w:rsid w:val="00D94A54"/>
    <w:rsid w:val="00DA604B"/>
    <w:rsid w:val="00E62194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</cp:lastModifiedBy>
  <cp:revision>4</cp:revision>
  <dcterms:created xsi:type="dcterms:W3CDTF">2013-05-29T09:47:00Z</dcterms:created>
  <dcterms:modified xsi:type="dcterms:W3CDTF">2013-12-18T13:46:00Z</dcterms:modified>
</cp:coreProperties>
</file>