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8"/>
      </w:tblGrid>
      <w:tr w:rsidR="003F7F38" w:rsidRPr="00CE5598" w:rsidTr="00004223">
        <w:trPr>
          <w:trHeight w:val="1265"/>
          <w:jc w:val="center"/>
        </w:trPr>
        <w:tc>
          <w:tcPr>
            <w:tcW w:w="1441" w:type="dxa"/>
          </w:tcPr>
          <w:p w:rsidR="003F7F38" w:rsidRPr="003F7F38" w:rsidRDefault="003F7F38" w:rsidP="000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38">
              <w:rPr>
                <w:rFonts w:ascii="Times New Roman" w:hAnsi="Times New Roman" w:cs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3543271" r:id="rId10"/>
              </w:object>
            </w:r>
          </w:p>
        </w:tc>
        <w:tc>
          <w:tcPr>
            <w:tcW w:w="7618" w:type="dxa"/>
          </w:tcPr>
          <w:p w:rsidR="003F7F38" w:rsidRPr="003F7F38" w:rsidRDefault="003F7F38" w:rsidP="003F7F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F7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КЛИНИЧКИ ЦЕНТАР ВОЈВОДИНЕ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F7F3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KLINIČKI CENTAR VOJVODIN</w:t>
            </w:r>
            <w:r w:rsidRPr="003F7F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21000 Нови Сад, Хајдук Вељкова 1, Војводина, Србија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3F7F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21000 Novi Sad, Hajduk Veljkova 1, Vojvodina, Srbija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те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l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: 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+381 21/484 3 484</w:t>
            </w:r>
          </w:p>
          <w:p w:rsidR="003F7F38" w:rsidRPr="003F7F38" w:rsidRDefault="00463014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3F7F38" w:rsidRPr="003F7F38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3F7F38"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92FD6" w:rsidRDefault="00E25835" w:rsidP="00E92F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463014">
        <w:rPr>
          <w:rFonts w:ascii="Times New Roman" w:eastAsia="Times New Roman" w:hAnsi="Times New Roman" w:cs="Times New Roman"/>
          <w:noProof/>
          <w:sz w:val="24"/>
          <w:szCs w:val="24"/>
        </w:rPr>
        <w:t>18-14-O/1</w:t>
      </w:r>
    </w:p>
    <w:p w:rsidR="00E25835" w:rsidRDefault="00E25835" w:rsidP="00E92F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46301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10.02.2014. године</w:t>
      </w:r>
    </w:p>
    <w:p w:rsidR="00E92FD6" w:rsidRPr="00E92FD6" w:rsidRDefault="00E92FD6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25835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92FD6" w:rsidRPr="00E92FD6" w:rsidRDefault="00E92FD6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25835" w:rsidRDefault="00463014" w:rsidP="00463014">
      <w:pPr>
        <w:pStyle w:val="Footer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301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18-14-О</w:t>
      </w:r>
      <w:r w:rsidR="00D03384" w:rsidRPr="0046301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 w:rsidRPr="0046301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733ED9" w:rsidRPr="00463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463014">
        <w:rPr>
          <w:rFonts w:ascii="Times New Roman" w:hAnsi="Times New Roman" w:cs="Times New Roman"/>
          <w:b/>
          <w:sz w:val="24"/>
          <w:szCs w:val="24"/>
          <w:lang w:val="sr-Cyrl-RS"/>
        </w:rPr>
        <w:t>сетова за терапијску измену плазме за потребе Клиничког центра Војводине</w:t>
      </w:r>
    </w:p>
    <w:p w:rsidR="00463014" w:rsidRDefault="00463014" w:rsidP="00463014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E25835" w:rsidRDefault="00E25835" w:rsidP="00463014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733ED9" w:rsidRPr="00733ED9" w:rsidRDefault="00733ED9" w:rsidP="0073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63014" w:rsidRPr="00463014" w:rsidRDefault="00463014" w:rsidP="00463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„</w:t>
      </w:r>
      <w:r w:rsidRPr="00463014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Поштовани,</w:t>
      </w:r>
    </w:p>
    <w:p w:rsidR="00463014" w:rsidRPr="00463014" w:rsidRDefault="00463014" w:rsidP="00463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 w:rsidRPr="00463014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 </w:t>
      </w:r>
    </w:p>
    <w:p w:rsidR="00463014" w:rsidRDefault="00463014" w:rsidP="00463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</w:pPr>
      <w:r w:rsidRPr="00463014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у вези са ЈН 18-14-О под обавезним условима за понуђача, тачка 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 xml:space="preserve"> </w:t>
      </w:r>
      <w:r w:rsidRPr="00463014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потврдe Агенције за привредне регистре да код овог органа није регистровано да му је као привредном друштву изречена мера забране обављања делатности, која је на снази у време објаве позива за подношење понуда;</w:t>
      </w:r>
    </w:p>
    <w:p w:rsidR="00463014" w:rsidRPr="00463014" w:rsidRDefault="00463014" w:rsidP="00463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</w:pPr>
      <w:r w:rsidRPr="00463014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да ли понуђач мора да достави потврду ако се већ налази у Регистру понуђача при АПР и прилаже доказ о томе?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“</w:t>
      </w:r>
    </w:p>
    <w:p w:rsidR="00B275DD" w:rsidRPr="00B275DD" w:rsidRDefault="00B275DD" w:rsidP="00E9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33ED9" w:rsidRPr="00733ED9" w:rsidRDefault="00E25835" w:rsidP="00B2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733ED9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B275DD" w:rsidRPr="00463014" w:rsidRDefault="00463014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463014">
        <w:rPr>
          <w:rFonts w:ascii="Times New Roman" w:hAnsi="Times New Roman" w:cs="Times New Roman"/>
          <w:noProof/>
          <w:sz w:val="24"/>
          <w:szCs w:val="24"/>
          <w:lang w:val="sr-Cyrl-RS"/>
        </w:rPr>
        <w:t>Довољно је доставити Решење о упису у Регистар понуђача и навести интернет страницу на којој се испуњеност тражених услова може проверити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bookmarkStart w:id="0" w:name="_GoBack"/>
      <w:bookmarkEnd w:id="0"/>
    </w:p>
    <w:p w:rsidR="00B275DD" w:rsidRDefault="00B275DD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</w:p>
    <w:p w:rsidR="00B275DD" w:rsidRPr="00B275DD" w:rsidRDefault="00B275DD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</w:p>
    <w:p w:rsidR="00E25835" w:rsidRPr="00733ED9" w:rsidRDefault="00E25835" w:rsidP="00733ED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733ED9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463014" w:rsidRDefault="00E25835" w:rsidP="00733ED9">
      <w:pPr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63014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18-14-О</w:t>
      </w:r>
    </w:p>
    <w:p w:rsidR="00E25835" w:rsidRPr="00B275D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sectPr w:rsidR="00E25835" w:rsidRPr="00B275DD" w:rsidSect="00E92FD6">
      <w:footerReference w:type="default" r:id="rId12"/>
      <w:pgSz w:w="11907" w:h="16839" w:code="9"/>
      <w:pgMar w:top="1417" w:right="1417" w:bottom="1417" w:left="1417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D6" w:rsidRDefault="00E92FD6" w:rsidP="00E25835">
      <w:pPr>
        <w:spacing w:after="0" w:line="240" w:lineRule="auto"/>
      </w:pPr>
      <w:r>
        <w:separator/>
      </w:r>
    </w:p>
  </w:endnote>
  <w:endnote w:type="continuationSeparator" w:id="0">
    <w:p w:rsidR="00E92FD6" w:rsidRDefault="00E92FD6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FD6" w:rsidRPr="00B275DD" w:rsidRDefault="00E92FD6">
        <w:pPr>
          <w:pStyle w:val="Footer"/>
          <w:jc w:val="right"/>
          <w:rPr>
            <w:rFonts w:ascii="Times New Roman" w:hAnsi="Times New Roman" w:cs="Times New Roman"/>
          </w:rPr>
        </w:pPr>
        <w:r w:rsidRPr="00B275DD">
          <w:rPr>
            <w:rFonts w:ascii="Times New Roman" w:hAnsi="Times New Roman" w:cs="Times New Roman"/>
          </w:rPr>
          <w:fldChar w:fldCharType="begin"/>
        </w:r>
        <w:r w:rsidRPr="00B275DD">
          <w:rPr>
            <w:rFonts w:ascii="Times New Roman" w:hAnsi="Times New Roman" w:cs="Times New Roman"/>
          </w:rPr>
          <w:instrText xml:space="preserve"> PAGE   \* MERGEFORMAT </w:instrText>
        </w:r>
        <w:r w:rsidRPr="00B275DD">
          <w:rPr>
            <w:rFonts w:ascii="Times New Roman" w:hAnsi="Times New Roman" w:cs="Times New Roman"/>
          </w:rPr>
          <w:fldChar w:fldCharType="separate"/>
        </w:r>
        <w:r w:rsidR="00463014">
          <w:rPr>
            <w:rFonts w:ascii="Times New Roman" w:hAnsi="Times New Roman" w:cs="Times New Roman"/>
            <w:noProof/>
          </w:rPr>
          <w:t>1</w:t>
        </w:r>
        <w:r w:rsidRPr="00B275DD">
          <w:rPr>
            <w:rFonts w:ascii="Times New Roman" w:hAnsi="Times New Roman" w:cs="Times New Roman"/>
            <w:noProof/>
          </w:rPr>
          <w:fldChar w:fldCharType="end"/>
        </w:r>
        <w:r w:rsidR="00B275DD">
          <w:rPr>
            <w:rFonts w:ascii="Times New Roman" w:hAnsi="Times New Roman" w:cs="Times New Roman"/>
            <w:noProof/>
            <w:lang w:val="sr-Cyrl-RS"/>
          </w:rPr>
          <w:t>/1</w:t>
        </w:r>
      </w:p>
    </w:sdtContent>
  </w:sdt>
  <w:p w:rsidR="00E92FD6" w:rsidRDefault="00E92FD6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D6" w:rsidRDefault="00E92FD6" w:rsidP="00E25835">
      <w:pPr>
        <w:spacing w:after="0" w:line="240" w:lineRule="auto"/>
      </w:pPr>
      <w:r>
        <w:separator/>
      </w:r>
    </w:p>
  </w:footnote>
  <w:footnote w:type="continuationSeparator" w:id="0">
    <w:p w:rsidR="00E92FD6" w:rsidRDefault="00E92FD6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3B3C19"/>
    <w:rsid w:val="003F7F38"/>
    <w:rsid w:val="00402E34"/>
    <w:rsid w:val="004171BE"/>
    <w:rsid w:val="0042396B"/>
    <w:rsid w:val="00463014"/>
    <w:rsid w:val="00470917"/>
    <w:rsid w:val="004845BC"/>
    <w:rsid w:val="00485E8D"/>
    <w:rsid w:val="004A6CE2"/>
    <w:rsid w:val="0052779E"/>
    <w:rsid w:val="00546CB2"/>
    <w:rsid w:val="00556D86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0D14"/>
    <w:rsid w:val="006C36F6"/>
    <w:rsid w:val="00703668"/>
    <w:rsid w:val="00733ED9"/>
    <w:rsid w:val="0074071F"/>
    <w:rsid w:val="00786DA3"/>
    <w:rsid w:val="007909FB"/>
    <w:rsid w:val="007B5A34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275DD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92FD6"/>
    <w:rsid w:val="00EA3975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Hyperlink">
    <w:name w:val="Hyperlink"/>
    <w:basedOn w:val="DefaultParagraphFont"/>
    <w:uiPriority w:val="99"/>
    <w:semiHidden/>
    <w:unhideWhenUsed/>
    <w:rsid w:val="00733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E63E-BCA8-4E62-8393-6FD29AAF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Jelica</cp:lastModifiedBy>
  <cp:revision>13</cp:revision>
  <cp:lastPrinted>2013-08-07T12:39:00Z</cp:lastPrinted>
  <dcterms:created xsi:type="dcterms:W3CDTF">2013-10-09T12:09:00Z</dcterms:created>
  <dcterms:modified xsi:type="dcterms:W3CDTF">2014-02-10T12:15:00Z</dcterms:modified>
</cp:coreProperties>
</file>