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F2" w:rsidRDefault="00043CA7" w:rsidP="00274CDE">
      <w:pPr>
        <w:jc w:val="center"/>
        <w:rPr>
          <w:b/>
          <w:bCs/>
        </w:rPr>
      </w:pPr>
      <w:r>
        <w:rPr>
          <w:b/>
          <w:bCs/>
        </w:rPr>
        <w:t>ДОДАТНО ПОЈАШЊЕЊЕ</w:t>
      </w:r>
      <w:r w:rsidR="00A736AE">
        <w:rPr>
          <w:b/>
          <w:bCs/>
        </w:rPr>
        <w:t xml:space="preserve"> </w:t>
      </w:r>
      <w:r w:rsidR="00542ABD">
        <w:rPr>
          <w:b/>
          <w:bCs/>
        </w:rPr>
        <w:t>5</w:t>
      </w:r>
    </w:p>
    <w:p w:rsidR="00A736AE" w:rsidRDefault="00A736AE" w:rsidP="00274CDE">
      <w:pPr>
        <w:jc w:val="center"/>
        <w:rPr>
          <w:b/>
          <w:bCs/>
        </w:rPr>
      </w:pPr>
    </w:p>
    <w:p w:rsidR="00F97139" w:rsidRDefault="00F97139" w:rsidP="00DE37BA">
      <w:pPr>
        <w:rPr>
          <w:b/>
          <w:u w:val="single"/>
        </w:rPr>
      </w:pPr>
    </w:p>
    <w:p w:rsidR="00F97139" w:rsidRDefault="00F97139" w:rsidP="00DE37BA">
      <w:pPr>
        <w:rPr>
          <w:b/>
          <w:u w:val="single"/>
        </w:rPr>
      </w:pPr>
    </w:p>
    <w:p w:rsidR="008A4E48" w:rsidRPr="00144DD6" w:rsidRDefault="00144DD6" w:rsidP="00DE37BA">
      <w:pPr>
        <w:rPr>
          <w:b/>
          <w:bCs/>
          <w:color w:val="222222"/>
          <w:u w:val="single"/>
          <w:lang/>
        </w:rPr>
      </w:pPr>
      <w:r>
        <w:rPr>
          <w:b/>
          <w:bCs/>
          <w:color w:val="222222"/>
          <w:u w:val="single"/>
          <w:lang/>
        </w:rPr>
        <w:t>ПИТАЊЕ бр.</w:t>
      </w:r>
      <w:r w:rsidR="00F50BB7" w:rsidRPr="00F50BB7">
        <w:rPr>
          <w:b/>
          <w:bCs/>
          <w:color w:val="222222"/>
          <w:u w:val="single"/>
        </w:rPr>
        <w:t>1</w:t>
      </w:r>
      <w:r>
        <w:rPr>
          <w:b/>
          <w:bCs/>
          <w:color w:val="222222"/>
          <w:u w:val="single"/>
          <w:lang/>
        </w:rPr>
        <w:t>:</w:t>
      </w:r>
    </w:p>
    <w:p w:rsidR="00F50BB7" w:rsidRDefault="00F50BB7" w:rsidP="00DE37BA">
      <w:pPr>
        <w:rPr>
          <w:b/>
          <w:u w:val="single"/>
        </w:rPr>
      </w:pPr>
    </w:p>
    <w:p w:rsidR="00542ABD" w:rsidRPr="00542ABD" w:rsidRDefault="00542ABD" w:rsidP="00542ABD">
      <w:pPr>
        <w:shd w:val="clear" w:color="auto" w:fill="FFFFFF"/>
        <w:rPr>
          <w:color w:val="222222"/>
        </w:rPr>
      </w:pPr>
      <w:r w:rsidRPr="00542ABD">
        <w:rPr>
          <w:color w:val="222222"/>
        </w:rPr>
        <w:t>Поштовани,</w:t>
      </w:r>
    </w:p>
    <w:p w:rsidR="00542ABD" w:rsidRPr="00542ABD" w:rsidRDefault="00542ABD" w:rsidP="00542ABD">
      <w:pPr>
        <w:shd w:val="clear" w:color="auto" w:fill="FFFFFF"/>
        <w:rPr>
          <w:color w:val="222222"/>
        </w:rPr>
      </w:pPr>
      <w:r w:rsidRPr="00542ABD">
        <w:rPr>
          <w:color w:val="222222"/>
        </w:rPr>
        <w:t>Ваши одговори нам нису јасни, молим  за додатна појашњења за питања која тичу питања под редним бројем 1  ( Извештај Ратела) и под редним бројем 5 (образац структуре цена).</w:t>
      </w:r>
    </w:p>
    <w:p w:rsidR="00542ABD" w:rsidRPr="00542ABD" w:rsidRDefault="00542ABD" w:rsidP="00542ABD">
      <w:pPr>
        <w:pStyle w:val="NormalWeb"/>
        <w:shd w:val="clear" w:color="auto" w:fill="FFFFFF"/>
        <w:rPr>
          <w:color w:val="222222"/>
        </w:rPr>
      </w:pPr>
      <w:r w:rsidRPr="00542ABD">
        <w:rPr>
          <w:b/>
          <w:bCs/>
          <w:color w:val="222222"/>
          <w:u w:val="single"/>
        </w:rPr>
        <w:t>Поводом покривености мреже  навели сте следеће:</w:t>
      </w:r>
    </w:p>
    <w:p w:rsidR="00542ABD" w:rsidRPr="00542ABD" w:rsidRDefault="00542ABD" w:rsidP="00542ABD">
      <w:pPr>
        <w:shd w:val="clear" w:color="auto" w:fill="FFFFFF"/>
        <w:rPr>
          <w:color w:val="222222"/>
        </w:rPr>
      </w:pPr>
      <w:r w:rsidRPr="00542ABD">
        <w:rPr>
          <w:color w:val="222222"/>
        </w:rPr>
        <w:t>1. Наручилац није у могућности да констатује предметно питање.</w:t>
      </w:r>
      <w:r w:rsidRPr="00542ABD">
        <w:rPr>
          <w:rStyle w:val="apple-converted-space"/>
          <w:color w:val="222222"/>
        </w:rPr>
        <w:t> </w:t>
      </w:r>
      <w:r w:rsidRPr="00542ABD">
        <w:rPr>
          <w:b/>
          <w:bCs/>
          <w:color w:val="222222"/>
        </w:rPr>
        <w:t>ИЛИ</w:t>
      </w:r>
      <w:r w:rsidRPr="00542ABD">
        <w:rPr>
          <w:rStyle w:val="apple-converted-space"/>
          <w:b/>
          <w:bCs/>
          <w:color w:val="222222"/>
        </w:rPr>
        <w:t> </w:t>
      </w:r>
      <w:r w:rsidRPr="00542ABD">
        <w:rPr>
          <w:color w:val="222222"/>
        </w:rPr>
        <w:t>Наручилац се за претходно извршену измену конкурсне документације руководио увидом у доступан Образац РАТЕЛ-а “Извештај о параметрима квалитета јавне мобилне комуникационе мреже” на званичној интернет страни Републичке Агенције за електронске комуникације (РАТЕЛ).</w:t>
      </w:r>
    </w:p>
    <w:p w:rsidR="00542ABD" w:rsidRPr="00542ABD" w:rsidRDefault="00542ABD" w:rsidP="00542ABD">
      <w:pPr>
        <w:shd w:val="clear" w:color="auto" w:fill="FFFFFF"/>
        <w:rPr>
          <w:color w:val="222222"/>
        </w:rPr>
      </w:pPr>
      <w:r w:rsidRPr="00542ABD">
        <w:rPr>
          <w:color w:val="222222"/>
        </w:rPr>
        <w:t> </w:t>
      </w:r>
    </w:p>
    <w:p w:rsidR="00542ABD" w:rsidRPr="00542ABD" w:rsidRDefault="00542ABD" w:rsidP="00542ABD">
      <w:pPr>
        <w:shd w:val="clear" w:color="auto" w:fill="FFFFFF"/>
        <w:rPr>
          <w:color w:val="222222"/>
        </w:rPr>
      </w:pPr>
      <w:r w:rsidRPr="00542ABD">
        <w:rPr>
          <w:color w:val="222222"/>
        </w:rPr>
        <w:t>Уколико сте се руководили извештајем Ратела, морали сте да убаците све параметре које Рател наводи као основне за оцењивање квалитета мреже а то су:</w:t>
      </w:r>
    </w:p>
    <w:p w:rsidR="00542ABD" w:rsidRPr="00542ABD" w:rsidRDefault="00542ABD" w:rsidP="00542ABD">
      <w:pPr>
        <w:shd w:val="clear" w:color="auto" w:fill="FFFFFF"/>
        <w:rPr>
          <w:color w:val="500050"/>
        </w:rPr>
      </w:pPr>
      <w:r w:rsidRPr="00542ABD">
        <w:rPr>
          <w:color w:val="500050"/>
        </w:rPr>
        <w:t> </w:t>
      </w:r>
    </w:p>
    <w:p w:rsidR="00542ABD" w:rsidRPr="00542ABD" w:rsidRDefault="00542ABD" w:rsidP="00542ABD">
      <w:pPr>
        <w:shd w:val="clear" w:color="auto" w:fill="FFFFFF"/>
        <w:rPr>
          <w:color w:val="500050"/>
        </w:rPr>
      </w:pPr>
      <w:r w:rsidRPr="00542ABD">
        <w:rPr>
          <w:color w:val="222222"/>
        </w:rPr>
        <w:t>-  покривеност становништва сигналом ГСМ мреже</w:t>
      </w:r>
    </w:p>
    <w:p w:rsidR="00542ABD" w:rsidRPr="00542ABD" w:rsidRDefault="00542ABD" w:rsidP="00542ABD">
      <w:pPr>
        <w:shd w:val="clear" w:color="auto" w:fill="FFFFFF"/>
        <w:rPr>
          <w:color w:val="500050"/>
        </w:rPr>
      </w:pPr>
      <w:r w:rsidRPr="00542ABD">
        <w:rPr>
          <w:color w:val="222222"/>
        </w:rPr>
        <w:t>-  покривеност територије сигналом ГСМ мреже</w:t>
      </w:r>
    </w:p>
    <w:p w:rsidR="00542ABD" w:rsidRPr="00542ABD" w:rsidRDefault="00542ABD" w:rsidP="00542ABD">
      <w:pPr>
        <w:shd w:val="clear" w:color="auto" w:fill="FFFFFF"/>
        <w:rPr>
          <w:color w:val="500050"/>
        </w:rPr>
      </w:pPr>
      <w:r w:rsidRPr="00542ABD">
        <w:rPr>
          <w:color w:val="222222"/>
        </w:rPr>
        <w:t>-  покривеност становништва сигналом УМТС мреже</w:t>
      </w:r>
    </w:p>
    <w:p w:rsidR="00542ABD" w:rsidRPr="00542ABD" w:rsidRDefault="00542ABD" w:rsidP="00542ABD">
      <w:pPr>
        <w:shd w:val="clear" w:color="auto" w:fill="FFFFFF"/>
        <w:rPr>
          <w:color w:val="500050"/>
        </w:rPr>
      </w:pPr>
      <w:r w:rsidRPr="00542ABD">
        <w:rPr>
          <w:color w:val="222222"/>
        </w:rPr>
        <w:t>-  покривеност територије сигналом УМТС мреже</w:t>
      </w:r>
    </w:p>
    <w:p w:rsidR="00542ABD" w:rsidRPr="00542ABD" w:rsidRDefault="00542ABD" w:rsidP="00542ABD">
      <w:pPr>
        <w:shd w:val="clear" w:color="auto" w:fill="FFFFFF"/>
        <w:rPr>
          <w:color w:val="500050"/>
        </w:rPr>
      </w:pPr>
      <w:r w:rsidRPr="00542ABD">
        <w:rPr>
          <w:color w:val="222222"/>
        </w:rPr>
        <w:t>-  број базних станица</w:t>
      </w:r>
    </w:p>
    <w:p w:rsidR="00542ABD" w:rsidRPr="00542ABD" w:rsidRDefault="00542ABD" w:rsidP="0098333A">
      <w:pPr>
        <w:shd w:val="clear" w:color="auto" w:fill="FFFFFF"/>
        <w:rPr>
          <w:color w:val="222222"/>
        </w:rPr>
      </w:pPr>
      <w:r w:rsidRPr="00542ABD">
        <w:rPr>
          <w:b/>
          <w:bCs/>
          <w:color w:val="222222"/>
        </w:rPr>
        <w:t>На основу ког званичног документа нисте узели у параметар који дефинише квалитет мреже, а тиче се броја базних станица?</w:t>
      </w:r>
    </w:p>
    <w:p w:rsidR="00542ABD" w:rsidRPr="00542ABD" w:rsidRDefault="00542ABD" w:rsidP="00542ABD">
      <w:pPr>
        <w:pStyle w:val="NormalWeb"/>
        <w:shd w:val="clear" w:color="auto" w:fill="FFFFFF"/>
        <w:spacing w:line="276" w:lineRule="atLeast"/>
        <w:rPr>
          <w:color w:val="222222"/>
        </w:rPr>
      </w:pPr>
      <w:r w:rsidRPr="00542ABD">
        <w:rPr>
          <w:b/>
          <w:bCs/>
          <w:color w:val="222222"/>
        </w:rPr>
        <w:t>Предлажем да измените конкурсну документацију и убаците свих 5 параметра дефинисаних у званичном актуелном извештају Ратела.</w:t>
      </w:r>
    </w:p>
    <w:p w:rsidR="00144DD6" w:rsidRPr="00144DD6" w:rsidRDefault="00144DD6" w:rsidP="00144DD6">
      <w:pPr>
        <w:rPr>
          <w:b/>
          <w:bCs/>
          <w:color w:val="222222"/>
          <w:u w:val="single"/>
          <w:lang/>
        </w:rPr>
      </w:pPr>
      <w:r>
        <w:rPr>
          <w:b/>
          <w:bCs/>
          <w:color w:val="222222"/>
          <w:u w:val="single"/>
          <w:lang/>
        </w:rPr>
        <w:t>ПИТАЊЕ бр.2:</w:t>
      </w:r>
    </w:p>
    <w:p w:rsidR="00542ABD" w:rsidRPr="00542ABD" w:rsidRDefault="00542ABD" w:rsidP="00542ABD">
      <w:pPr>
        <w:pStyle w:val="NormalWeb"/>
        <w:shd w:val="clear" w:color="auto" w:fill="FFFFFF"/>
        <w:spacing w:line="276" w:lineRule="atLeast"/>
        <w:rPr>
          <w:color w:val="222222"/>
        </w:rPr>
      </w:pPr>
      <w:r w:rsidRPr="00542ABD">
        <w:rPr>
          <w:b/>
          <w:bCs/>
          <w:color w:val="222222"/>
          <w:u w:val="single"/>
        </w:rPr>
        <w:t>Што се тиче обрасца структуре цена, навели сте следеће:</w:t>
      </w:r>
    </w:p>
    <w:p w:rsidR="00542ABD" w:rsidRPr="00542ABD" w:rsidRDefault="00542ABD" w:rsidP="00542ABD">
      <w:pPr>
        <w:shd w:val="clear" w:color="auto" w:fill="FFFFFF"/>
        <w:rPr>
          <w:color w:val="222222"/>
        </w:rPr>
      </w:pPr>
      <w:r w:rsidRPr="00542ABD">
        <w:rPr>
          <w:color w:val="222222"/>
        </w:rPr>
        <w:t>5. Образац структуре понуђене цене је обавезан елемент конкурсне документације и односи се на саму структуру понуђене цене. Исти служи како би се при евенуалној промени цене у току трајања уговора закљученог на основу спроведеног поступка јавне набавке могло проверити који све чиниоци учествују у цени.</w:t>
      </w:r>
    </w:p>
    <w:p w:rsidR="00542ABD" w:rsidRPr="00542ABD" w:rsidRDefault="00542ABD" w:rsidP="00542ABD">
      <w:pPr>
        <w:pStyle w:val="NormalWeb"/>
        <w:shd w:val="clear" w:color="auto" w:fill="FFFFFF"/>
        <w:spacing w:line="276" w:lineRule="atLeast"/>
        <w:rPr>
          <w:color w:val="222222"/>
        </w:rPr>
      </w:pPr>
      <w:r w:rsidRPr="00542ABD">
        <w:rPr>
          <w:color w:val="222222"/>
        </w:rPr>
        <w:t> </w:t>
      </w:r>
    </w:p>
    <w:p w:rsidR="00542ABD" w:rsidRPr="00542ABD" w:rsidRDefault="00542ABD" w:rsidP="00542ABD">
      <w:pPr>
        <w:pStyle w:val="NormalWeb"/>
        <w:shd w:val="clear" w:color="auto" w:fill="FFFFFF"/>
        <w:spacing w:line="276" w:lineRule="atLeast"/>
        <w:rPr>
          <w:color w:val="222222"/>
        </w:rPr>
      </w:pPr>
      <w:r w:rsidRPr="00542ABD">
        <w:rPr>
          <w:color w:val="222222"/>
        </w:rPr>
        <w:lastRenderedPageBreak/>
        <w:t>Молим Вас да нам објасните за које параметре(чиниоце) да наведемо стуктуру цене, обзиром да у табели нисте навели колону са параметрима, тако да није могуће унети податке када не знамо на шта се односе:</w:t>
      </w:r>
    </w:p>
    <w:p w:rsidR="00542ABD" w:rsidRPr="00542ABD" w:rsidRDefault="00542ABD" w:rsidP="00542ABD">
      <w:pPr>
        <w:pStyle w:val="NormalWeb"/>
        <w:shd w:val="clear" w:color="auto" w:fill="FFFFFF"/>
        <w:spacing w:line="276" w:lineRule="atLeast"/>
        <w:rPr>
          <w:color w:val="222222"/>
        </w:rPr>
      </w:pPr>
      <w:r w:rsidRPr="00542ABD">
        <w:rPr>
          <w:color w:val="222222"/>
        </w:rPr>
        <w:t> Табела у документацији из</w:t>
      </w:r>
      <w:r w:rsidR="00144DD6">
        <w:rPr>
          <w:color w:val="222222"/>
        </w:rPr>
        <w:t>гледа овако:</w:t>
      </w:r>
      <w:r w:rsidRPr="00542ABD">
        <w:rPr>
          <w:color w:val="222222"/>
        </w:rPr>
        <w:t> </w:t>
      </w:r>
    </w:p>
    <w:p w:rsidR="00542ABD" w:rsidRPr="00542ABD" w:rsidRDefault="00542ABD" w:rsidP="00542ABD">
      <w:pPr>
        <w:pStyle w:val="Heading1"/>
        <w:shd w:val="clear" w:color="auto" w:fill="FFFFFF"/>
        <w:ind w:left="360"/>
        <w:rPr>
          <w:color w:val="222222"/>
          <w:sz w:val="24"/>
        </w:rPr>
      </w:pPr>
      <w:bookmarkStart w:id="0" w:name="1454bd7466117a78__Toc382486178"/>
      <w:r w:rsidRPr="00542ABD">
        <w:rPr>
          <w:color w:val="222222"/>
          <w:sz w:val="24"/>
          <w:lang w:val="hr-HR"/>
        </w:rPr>
        <w:t>1.</w:t>
      </w:r>
      <w:r w:rsidRPr="00542ABD">
        <w:rPr>
          <w:b w:val="0"/>
          <w:bCs w:val="0"/>
          <w:color w:val="222222"/>
          <w:sz w:val="24"/>
          <w:lang w:val="hr-HR"/>
        </w:rPr>
        <w:t>    </w:t>
      </w:r>
      <w:r w:rsidRPr="00542ABD">
        <w:rPr>
          <w:rStyle w:val="apple-converted-space"/>
          <w:b w:val="0"/>
          <w:bCs w:val="0"/>
          <w:color w:val="222222"/>
          <w:sz w:val="24"/>
          <w:lang w:val="hr-HR"/>
        </w:rPr>
        <w:t> </w:t>
      </w:r>
      <w:r w:rsidRPr="00542ABD">
        <w:rPr>
          <w:color w:val="222222"/>
          <w:sz w:val="24"/>
          <w:lang w:val="hr-HR"/>
        </w:rPr>
        <w:t>ОБРАЗАЦ СТРУКТУРЕ ПОНУЂЕНЕ ЦЕНЕ</w:t>
      </w:r>
      <w:bookmarkEnd w:id="0"/>
    </w:p>
    <w:p w:rsidR="00542ABD" w:rsidRPr="00542ABD" w:rsidRDefault="00542ABD" w:rsidP="00542ABD">
      <w:pPr>
        <w:shd w:val="clear" w:color="auto" w:fill="FFFFFF"/>
        <w:jc w:val="center"/>
        <w:rPr>
          <w:color w:val="222222"/>
        </w:rPr>
      </w:pPr>
      <w:r w:rsidRPr="00542ABD">
        <w:rPr>
          <w:b/>
          <w:bCs/>
          <w:color w:val="222222"/>
        </w:rPr>
        <w:t>(са упутством о попуњавању)</w:t>
      </w:r>
    </w:p>
    <w:p w:rsidR="00542ABD" w:rsidRPr="00542ABD" w:rsidRDefault="00542ABD" w:rsidP="00542ABD">
      <w:pPr>
        <w:shd w:val="clear" w:color="auto" w:fill="FFFFFF"/>
        <w:rPr>
          <w:color w:val="222222"/>
        </w:rPr>
      </w:pPr>
      <w:r w:rsidRPr="00542ABD">
        <w:rPr>
          <w:b/>
          <w:bCs/>
          <w:color w:val="222222"/>
        </w:rPr>
        <w:t> </w:t>
      </w:r>
    </w:p>
    <w:tbl>
      <w:tblPr>
        <w:tblW w:w="0" w:type="auto"/>
        <w:shd w:val="clear" w:color="auto" w:fill="FFFFFF"/>
        <w:tblCellMar>
          <w:left w:w="0" w:type="dxa"/>
          <w:right w:w="0" w:type="dxa"/>
        </w:tblCellMar>
        <w:tblLook w:val="04A0"/>
      </w:tblPr>
      <w:tblGrid>
        <w:gridCol w:w="1474"/>
        <w:gridCol w:w="1520"/>
        <w:gridCol w:w="1520"/>
        <w:gridCol w:w="1491"/>
        <w:gridCol w:w="1492"/>
        <w:gridCol w:w="1791"/>
      </w:tblGrid>
      <w:tr w:rsidR="00542ABD" w:rsidRPr="00542ABD" w:rsidTr="00542ABD">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Редни број</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Јединична цена без ПДВ-а</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Јединична цена са ПДВ-ом</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Укупна цена без ПДВ-а</w:t>
            </w:r>
          </w:p>
        </w:tc>
        <w:tc>
          <w:tcPr>
            <w:tcW w:w="1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Укупна цена са ПДВ-ом</w:t>
            </w:r>
          </w:p>
        </w:tc>
        <w:tc>
          <w:tcPr>
            <w:tcW w:w="1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Процентуално учешће (одређене врсте) трошкова</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1.</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2.</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3.</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4.</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5.</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6.</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7.</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8.</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9.</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r w:rsidR="00542ABD" w:rsidRPr="00542ABD" w:rsidTr="00542ABD">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10.</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2ABD" w:rsidRPr="00542ABD" w:rsidRDefault="00542ABD">
            <w:pPr>
              <w:jc w:val="center"/>
              <w:rPr>
                <w:color w:val="222222"/>
              </w:rPr>
            </w:pPr>
            <w:r w:rsidRPr="00542ABD">
              <w:rPr>
                <w:b/>
                <w:bCs/>
                <w:color w:val="222222"/>
              </w:rPr>
              <w:t> </w:t>
            </w:r>
          </w:p>
        </w:tc>
      </w:tr>
    </w:tbl>
    <w:p w:rsidR="00542ABD" w:rsidRPr="00542ABD" w:rsidRDefault="00542ABD" w:rsidP="00542ABD">
      <w:pPr>
        <w:pStyle w:val="NormalWeb"/>
        <w:shd w:val="clear" w:color="auto" w:fill="FFFFFF"/>
        <w:spacing w:line="276" w:lineRule="atLeast"/>
        <w:rPr>
          <w:color w:val="222222"/>
        </w:rPr>
      </w:pPr>
      <w:r w:rsidRPr="00542ABD">
        <w:rPr>
          <w:color w:val="222222"/>
        </w:rPr>
        <w:t>Молим да нам објасните како да попунимо табелу са ценама, а без могућности референцир</w:t>
      </w:r>
      <w:r w:rsidR="00F50BB7">
        <w:rPr>
          <w:color w:val="222222"/>
        </w:rPr>
        <w:t>ања на ставке на које се односе</w:t>
      </w:r>
      <w:r w:rsidRPr="00542ABD">
        <w:rPr>
          <w:color w:val="222222"/>
        </w:rPr>
        <w:t>.</w:t>
      </w:r>
    </w:p>
    <w:p w:rsidR="00144DD6" w:rsidRPr="00144DD6" w:rsidRDefault="00144DD6" w:rsidP="00144DD6">
      <w:pPr>
        <w:rPr>
          <w:b/>
          <w:bCs/>
          <w:color w:val="222222"/>
          <w:u w:val="single"/>
          <w:lang/>
        </w:rPr>
      </w:pPr>
      <w:r>
        <w:rPr>
          <w:b/>
          <w:bCs/>
          <w:color w:val="222222"/>
          <w:u w:val="single"/>
          <w:lang/>
        </w:rPr>
        <w:t>ПИТАЊЕ бр.3:</w:t>
      </w:r>
    </w:p>
    <w:p w:rsidR="00F50BB7" w:rsidRDefault="00F50BB7" w:rsidP="00F50BB7">
      <w:pPr>
        <w:spacing w:before="100" w:beforeAutospacing="1" w:after="100" w:afterAutospacing="1"/>
        <w:rPr>
          <w:rFonts w:ascii="Calibri" w:hAnsi="Calibri" w:cs="Calibri"/>
          <w:color w:val="1F497D"/>
          <w:sz w:val="22"/>
          <w:szCs w:val="22"/>
          <w:lang/>
        </w:rPr>
      </w:pPr>
      <w:r>
        <w:rPr>
          <w:rFonts w:ascii="Calibri" w:hAnsi="Calibri" w:cs="Calibri"/>
          <w:color w:val="1F497D"/>
          <w:sz w:val="22"/>
          <w:szCs w:val="22"/>
          <w:lang/>
        </w:rPr>
        <w:t>Poštovani,</w:t>
      </w:r>
    </w:p>
    <w:p w:rsidR="00F50BB7" w:rsidRDefault="00F50BB7" w:rsidP="00F50BB7">
      <w:pPr>
        <w:spacing w:before="100" w:beforeAutospacing="1" w:after="100" w:afterAutospacing="1"/>
        <w:rPr>
          <w:lang/>
        </w:rPr>
      </w:pPr>
      <w:r>
        <w:rPr>
          <w:rFonts w:ascii="Calibri" w:hAnsi="Calibri" w:cs="Calibri"/>
          <w:color w:val="1F497D"/>
          <w:sz w:val="22"/>
          <w:szCs w:val="22"/>
          <w:lang/>
        </w:rPr>
        <w:t>Dodatno pojašnjenje i sugestija za vaš odgovor:</w:t>
      </w:r>
    </w:p>
    <w:p w:rsidR="00F50BB7" w:rsidRDefault="00F50BB7" w:rsidP="00F50BB7">
      <w:pPr>
        <w:spacing w:before="100" w:beforeAutospacing="1" w:after="100" w:afterAutospacing="1"/>
        <w:jc w:val="both"/>
        <w:rPr>
          <w:lang/>
        </w:rPr>
      </w:pPr>
      <w:r>
        <w:rPr>
          <w:lang/>
        </w:rPr>
        <w:t xml:space="preserve">4. </w:t>
      </w:r>
      <w:r>
        <w:rPr>
          <w:lang w:val="sr-Cyrl-CS"/>
        </w:rPr>
        <w:t xml:space="preserve">Наручилац у одређеним ставкама разраде критеријума није дефинисао најмању могућу понуђену цену, јер истраживањем тржишта није утврдио да за те ставке постоје цене од 0 динара. Самим тим, формула је применљива и </w:t>
      </w:r>
      <w:r>
        <w:rPr>
          <w:lang/>
        </w:rPr>
        <w:t xml:space="preserve">у ставкама у којима није дефинисана </w:t>
      </w:r>
      <w:r>
        <w:rPr>
          <w:lang/>
        </w:rPr>
        <w:t>најмања</w:t>
      </w:r>
      <w:r>
        <w:rPr>
          <w:lang/>
        </w:rPr>
        <w:t xml:space="preserve"> могућа понуђена цена, </w:t>
      </w:r>
      <w:r>
        <w:rPr>
          <w:lang/>
        </w:rPr>
        <w:t xml:space="preserve">тј. </w:t>
      </w:r>
      <w:r>
        <w:rPr>
          <w:lang/>
        </w:rPr>
        <w:t xml:space="preserve">ако понуђач понуди цену од 0 дин. приликом </w:t>
      </w:r>
      <w:r>
        <w:rPr>
          <w:lang w:val="sr-Cyrl-CS"/>
        </w:rPr>
        <w:t>пондерисања ће добити 0 пондера.</w:t>
      </w:r>
    </w:p>
    <w:p w:rsidR="00F50BB7" w:rsidRDefault="00F50BB7" w:rsidP="00F50BB7">
      <w:pPr>
        <w:spacing w:before="100" w:beforeAutospacing="1" w:after="100" w:afterAutospacing="1"/>
        <w:rPr>
          <w:lang/>
        </w:rPr>
      </w:pPr>
      <w:r>
        <w:rPr>
          <w:rFonts w:ascii="Calibri" w:hAnsi="Calibri" w:cs="Calibri"/>
          <w:color w:val="1F497D"/>
          <w:sz w:val="22"/>
          <w:szCs w:val="22"/>
          <w:lang/>
        </w:rPr>
        <w:t xml:space="preserve">Tačno je da je će u slučaju da neko ponudi cenu 0 din za neki od ponderisanih servisa i usluga primenom formule  dobiti 0 pondera. Nije problem u tome. Problem je što će primenom formule (najniža cena/ponudjena cena) * broj pondera  u slučaju kada je neko od ponudjača ponudio cenu 0 i ponderi za sve ostale učesnike biti 0, jer po formuli 0 će uvek biti deljenik kao najniža ponudjena </w:t>
      </w:r>
      <w:r>
        <w:rPr>
          <w:rFonts w:ascii="Calibri" w:hAnsi="Calibri" w:cs="Calibri"/>
          <w:color w:val="1F497D"/>
          <w:sz w:val="22"/>
          <w:szCs w:val="22"/>
          <w:lang/>
        </w:rPr>
        <w:lastRenderedPageBreak/>
        <w:t>cena, a svaki količnik sa 0 kao činiocem je 0. Kako bi izbegli ovaj matematički problem pri računanju broja pondera molim vas da se definiše najmanja moguća ponudjena cena za sve ponderisane stavke ( npr 0.01 din) osim gde to nije naznačeno drugačije). Ukoliko ostavite ovakav način ponderisanja izjednačavate u broju pondera najpovoljniju ponudu sa ostalim ponudama, što nije u skladu sa načelom ekonomski najpovoljnije ponude. Najpovoljnija ponudjena cena mora dobiti maksimalan broj pondera, a ostale po formuli, zbog toga je neophodno definisati mininimalnu ponudjenu cenu koja ne može biti 0.</w:t>
      </w:r>
    </w:p>
    <w:p w:rsidR="00F50BB7" w:rsidRDefault="00F50BB7" w:rsidP="00F50BB7">
      <w:pPr>
        <w:spacing w:before="100" w:beforeAutospacing="1" w:after="100" w:afterAutospacing="1"/>
        <w:rPr>
          <w:lang/>
        </w:rPr>
      </w:pPr>
      <w:r>
        <w:rPr>
          <w:rFonts w:ascii="Calibri" w:hAnsi="Calibri" w:cs="Calibri"/>
          <w:color w:val="1F497D"/>
          <w:sz w:val="22"/>
          <w:szCs w:val="22"/>
          <w:lang/>
        </w:rPr>
        <w:t>NPR:   Servis pondersisete za 15 pondera, dva ponudjača ponude odredjne cene, a jedan cenu 0. Primenom formule (najniža cena/ponudjena cena) * broj pondera svi ponudjači imaju 0 pondera</w:t>
      </w:r>
    </w:p>
    <w:tbl>
      <w:tblPr>
        <w:tblW w:w="6420" w:type="dxa"/>
        <w:tblCellMar>
          <w:left w:w="0" w:type="dxa"/>
          <w:right w:w="0" w:type="dxa"/>
        </w:tblCellMar>
        <w:tblLook w:val="04A0"/>
      </w:tblPr>
      <w:tblGrid>
        <w:gridCol w:w="1620"/>
        <w:gridCol w:w="1680"/>
        <w:gridCol w:w="3120"/>
      </w:tblGrid>
      <w:tr w:rsidR="00F50BB7" w:rsidTr="00F50BB7">
        <w:trPr>
          <w:trHeight w:val="300"/>
        </w:trPr>
        <w:tc>
          <w:tcPr>
            <w:tcW w:w="1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 </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 xml:space="preserve">cena </w:t>
            </w:r>
          </w:p>
        </w:tc>
        <w:tc>
          <w:tcPr>
            <w:tcW w:w="3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formula</w:t>
            </w:r>
          </w:p>
        </w:tc>
      </w:tr>
      <w:tr w:rsidR="00F50BB7" w:rsidTr="00F50BB7">
        <w:trPr>
          <w:trHeight w:val="300"/>
        </w:trPr>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ponudjac 1</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5 din</w:t>
            </w:r>
          </w:p>
        </w:tc>
        <w:tc>
          <w:tcPr>
            <w:tcW w:w="3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(0:5)* 15 pondera = 0 pondera</w:t>
            </w:r>
          </w:p>
        </w:tc>
      </w:tr>
      <w:tr w:rsidR="00F50BB7" w:rsidTr="00F50BB7">
        <w:trPr>
          <w:trHeight w:val="300"/>
        </w:trPr>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ponudjac 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3 din</w:t>
            </w:r>
          </w:p>
        </w:tc>
        <w:tc>
          <w:tcPr>
            <w:tcW w:w="3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(0:3)* 15 pondera = 0 pondera</w:t>
            </w:r>
          </w:p>
        </w:tc>
      </w:tr>
      <w:tr w:rsidR="00F50BB7" w:rsidTr="00F50BB7">
        <w:trPr>
          <w:trHeight w:val="300"/>
        </w:trPr>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ponudjac 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0 din</w:t>
            </w:r>
          </w:p>
        </w:tc>
        <w:tc>
          <w:tcPr>
            <w:tcW w:w="3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BB7" w:rsidRDefault="00F50BB7">
            <w:pPr>
              <w:spacing w:before="100" w:beforeAutospacing="1" w:after="100" w:afterAutospacing="1"/>
            </w:pPr>
            <w:r>
              <w:rPr>
                <w:rFonts w:ascii="Calibri" w:hAnsi="Calibri" w:cs="Calibri"/>
                <w:sz w:val="22"/>
                <w:szCs w:val="22"/>
              </w:rPr>
              <w:t>(0:0)* 10 pondera = 0 pondera</w:t>
            </w:r>
          </w:p>
        </w:tc>
      </w:tr>
    </w:tbl>
    <w:p w:rsidR="00F50BB7" w:rsidRPr="00144DD6" w:rsidRDefault="00F50BB7" w:rsidP="00F50BB7">
      <w:pPr>
        <w:spacing w:before="100" w:beforeAutospacing="1" w:after="100" w:afterAutospacing="1"/>
        <w:rPr>
          <w:lang/>
        </w:rPr>
      </w:pPr>
      <w:r>
        <w:rPr>
          <w:rFonts w:ascii="Calibri" w:hAnsi="Calibri" w:cs="Calibri"/>
          <w:color w:val="1F497D"/>
          <w:sz w:val="22"/>
          <w:szCs w:val="22"/>
          <w:lang/>
        </w:rPr>
        <w:t>Kako ova promena zahteva izemenu konkursne dokumentacije molim vas za istu, kao i dodatno prolongiranje roka zbog izmene</w:t>
      </w:r>
      <w:r w:rsidR="00144DD6">
        <w:rPr>
          <w:rFonts w:ascii="Calibri" w:hAnsi="Calibri" w:cs="Calibri"/>
          <w:color w:val="1F497D"/>
          <w:sz w:val="22"/>
          <w:szCs w:val="22"/>
          <w:lang/>
        </w:rPr>
        <w:t>.</w:t>
      </w:r>
    </w:p>
    <w:p w:rsidR="00144DD6" w:rsidRPr="00144DD6" w:rsidRDefault="00144DD6" w:rsidP="00144DD6">
      <w:pPr>
        <w:rPr>
          <w:b/>
          <w:bCs/>
          <w:color w:val="222222"/>
          <w:u w:val="single"/>
          <w:lang/>
        </w:rPr>
      </w:pPr>
      <w:r>
        <w:rPr>
          <w:b/>
          <w:bCs/>
          <w:color w:val="222222"/>
          <w:u w:val="single"/>
          <w:lang/>
        </w:rPr>
        <w:t>ПИТАЊЕ бр.4:</w:t>
      </w:r>
    </w:p>
    <w:p w:rsidR="00F50BB7" w:rsidRDefault="00F50BB7" w:rsidP="00F50BB7">
      <w:pPr>
        <w:spacing w:before="100" w:beforeAutospacing="1" w:after="100" w:afterAutospacing="1"/>
        <w:rPr>
          <w:lang/>
        </w:rPr>
      </w:pPr>
      <w:r>
        <w:rPr>
          <w:rFonts w:ascii="Calibri" w:hAnsi="Calibri" w:cs="Calibri"/>
          <w:sz w:val="22"/>
          <w:szCs w:val="22"/>
          <w:lang/>
        </w:rPr>
        <w:t>Poštovani,</w:t>
      </w:r>
    </w:p>
    <w:p w:rsidR="00F50BB7" w:rsidRDefault="00F50BB7" w:rsidP="00F50BB7">
      <w:pPr>
        <w:spacing w:before="100" w:beforeAutospacing="1" w:after="100" w:afterAutospacing="1"/>
        <w:rPr>
          <w:lang/>
        </w:rPr>
      </w:pPr>
      <w:r>
        <w:rPr>
          <w:rFonts w:ascii="Calibri" w:hAnsi="Calibri" w:cs="Calibri"/>
          <w:sz w:val="22"/>
          <w:szCs w:val="22"/>
          <w:lang/>
        </w:rPr>
        <w:t>Vaš odgovor je bio sledeći</w:t>
      </w:r>
      <w:r>
        <w:rPr>
          <w:rFonts w:ascii="Calibri" w:hAnsi="Calibri" w:cs="Calibri"/>
          <w:color w:val="1F497D"/>
          <w:sz w:val="22"/>
          <w:szCs w:val="22"/>
          <w:lang/>
        </w:rPr>
        <w:t>:</w:t>
      </w:r>
    </w:p>
    <w:p w:rsidR="00F50BB7" w:rsidRDefault="00F50BB7" w:rsidP="00F50BB7">
      <w:pPr>
        <w:spacing w:before="100" w:beforeAutospacing="1" w:after="100" w:afterAutospacing="1"/>
        <w:rPr>
          <w:lang/>
        </w:rPr>
      </w:pPr>
      <w:r>
        <w:rPr>
          <w:lang/>
        </w:rPr>
        <w:t>Захтев наручиоца није стриктно дефинисао да свакој активној картици следује нов апарат (мобилни телефон). Износ буџета и јесте дефинисан као сума за набавку нових  телефона. Потенцијални понуђачи нису у могућности да дефинишу критеријуме наручиоца. Критеријум је јасно дефинисан и у додатном појашњењу бр.1 од 07.04.2014. год.</w:t>
      </w:r>
    </w:p>
    <w:p w:rsidR="00F50BB7" w:rsidRDefault="00F50BB7" w:rsidP="00F50BB7">
      <w:pPr>
        <w:spacing w:before="100" w:beforeAutospacing="1" w:after="100" w:afterAutospacing="1"/>
        <w:rPr>
          <w:lang/>
        </w:rPr>
      </w:pPr>
      <w:r>
        <w:rPr>
          <w:lang/>
        </w:rPr>
        <w:t xml:space="preserve">Kako ne bi ste došli u situaciju da Vam neko od ponuđača specijano za ovu nabavku ponudi budžet u okviru koga će Vam nuditi </w:t>
      </w:r>
      <w:r>
        <w:rPr>
          <w:b/>
          <w:bCs/>
          <w:lang/>
        </w:rPr>
        <w:t>samo jedan model aparata</w:t>
      </w:r>
      <w:r>
        <w:rPr>
          <w:lang/>
        </w:rPr>
        <w:t xml:space="preserve"> po nerealno visokoj ceni i time izigra ponderisanje i tender šta se već dešavalo u praksi, molim Vas za dodatno pojašnjenje i potvrdu </w:t>
      </w:r>
      <w:r>
        <w:rPr>
          <w:b/>
          <w:bCs/>
          <w:lang/>
        </w:rPr>
        <w:t>da se u sklopu ponudjenog budžeta za kupovinu aparata po beneficiranim cenama od 1 din mogu uzimati svi aparati iz aktuelne ponude ponudjača, po punim cenama koje su definisane zvaničnim javno dostupnim cenovnicima. Takodje predlažemo da kao dodatni dokument tražite da ponuđači dostave aktuelne cenovnike aparata iz aktuelne ponude modela koje možete uzimati u sklopu budžeta.</w:t>
      </w:r>
    </w:p>
    <w:p w:rsidR="0077025A" w:rsidRDefault="0077025A" w:rsidP="00144DD6">
      <w:pPr>
        <w:rPr>
          <w:b/>
          <w:bCs/>
          <w:color w:val="222222"/>
          <w:u w:val="single"/>
          <w:lang/>
        </w:rPr>
      </w:pPr>
    </w:p>
    <w:p w:rsidR="0077025A" w:rsidRDefault="0077025A" w:rsidP="00144DD6">
      <w:pPr>
        <w:rPr>
          <w:b/>
          <w:bCs/>
          <w:color w:val="222222"/>
          <w:u w:val="single"/>
          <w:lang/>
        </w:rPr>
      </w:pPr>
    </w:p>
    <w:p w:rsidR="0077025A" w:rsidRDefault="0077025A" w:rsidP="00144DD6">
      <w:pPr>
        <w:rPr>
          <w:b/>
          <w:bCs/>
          <w:color w:val="222222"/>
          <w:u w:val="single"/>
          <w:lang/>
        </w:rPr>
      </w:pPr>
    </w:p>
    <w:p w:rsidR="0077025A" w:rsidRDefault="0077025A" w:rsidP="00144DD6">
      <w:pPr>
        <w:rPr>
          <w:b/>
          <w:bCs/>
          <w:color w:val="222222"/>
          <w:u w:val="single"/>
          <w:lang/>
        </w:rPr>
      </w:pPr>
    </w:p>
    <w:p w:rsidR="0077025A" w:rsidRDefault="0077025A" w:rsidP="00144DD6">
      <w:pPr>
        <w:rPr>
          <w:b/>
          <w:bCs/>
          <w:color w:val="222222"/>
          <w:u w:val="single"/>
          <w:lang/>
        </w:rPr>
      </w:pPr>
    </w:p>
    <w:p w:rsidR="00144DD6" w:rsidRPr="00144DD6" w:rsidRDefault="00144DD6" w:rsidP="00144DD6">
      <w:pPr>
        <w:rPr>
          <w:b/>
          <w:bCs/>
          <w:color w:val="222222"/>
          <w:u w:val="single"/>
          <w:lang/>
        </w:rPr>
      </w:pPr>
      <w:r>
        <w:rPr>
          <w:b/>
          <w:bCs/>
          <w:color w:val="222222"/>
          <w:u w:val="single"/>
          <w:lang/>
        </w:rPr>
        <w:lastRenderedPageBreak/>
        <w:t>ПИТАЊЕ бр.5:</w:t>
      </w:r>
    </w:p>
    <w:p w:rsidR="00F50BB7" w:rsidRDefault="00F50BB7" w:rsidP="00F50BB7">
      <w:pPr>
        <w:spacing w:before="100" w:beforeAutospacing="1" w:after="100" w:afterAutospacing="1"/>
        <w:ind w:left="87"/>
        <w:jc w:val="both"/>
        <w:rPr>
          <w:lang/>
        </w:rPr>
      </w:pPr>
      <w:r>
        <w:rPr>
          <w:rFonts w:ascii="Calibri" w:hAnsi="Calibri" w:cs="Calibri"/>
          <w:sz w:val="22"/>
          <w:szCs w:val="22"/>
          <w:lang/>
        </w:rPr>
        <w:t xml:space="preserve">Poštovani, </w:t>
      </w:r>
    </w:p>
    <w:p w:rsidR="00F50BB7" w:rsidRDefault="00F50BB7" w:rsidP="00F50BB7">
      <w:pPr>
        <w:spacing w:before="100" w:beforeAutospacing="1" w:after="100" w:afterAutospacing="1"/>
        <w:ind w:left="87"/>
        <w:jc w:val="both"/>
        <w:rPr>
          <w:lang/>
        </w:rPr>
      </w:pPr>
      <w:r>
        <w:rPr>
          <w:rFonts w:ascii="Calibri" w:hAnsi="Calibri" w:cs="Calibri"/>
          <w:sz w:val="22"/>
          <w:szCs w:val="22"/>
          <w:lang/>
        </w:rPr>
        <w:t>Navedeno je:</w:t>
      </w:r>
    </w:p>
    <w:p w:rsidR="00F50BB7" w:rsidRDefault="00F50BB7" w:rsidP="00F50BB7">
      <w:pPr>
        <w:spacing w:before="100" w:beforeAutospacing="1" w:after="100" w:afterAutospacing="1"/>
        <w:ind w:left="87"/>
        <w:jc w:val="both"/>
        <w:rPr>
          <w:lang/>
        </w:rPr>
      </w:pPr>
      <w:r>
        <w:rPr>
          <w:rFonts w:ascii="Calibri" w:hAnsi="Calibri" w:cs="Calibri"/>
          <w:sz w:val="22"/>
          <w:szCs w:val="22"/>
          <w:lang/>
        </w:rPr>
        <w:t xml:space="preserve">Понуђач је дужан да уз понуду достави </w:t>
      </w:r>
      <w:r>
        <w:rPr>
          <w:rFonts w:ascii="Calibri" w:hAnsi="Calibri" w:cs="Calibri"/>
          <w:b/>
          <w:bCs/>
          <w:sz w:val="22"/>
          <w:szCs w:val="22"/>
          <w:lang/>
        </w:rPr>
        <w:t>регистровану бланко меницу и менично овлашћење за озбиљност понуде</w:t>
      </w:r>
      <w:r>
        <w:rPr>
          <w:rFonts w:ascii="Calibri" w:hAnsi="Calibri" w:cs="Calibri"/>
          <w:sz w:val="22"/>
          <w:szCs w:val="22"/>
          <w:lang/>
        </w:rPr>
        <w:t xml:space="preserve"> попуњено на износ од 10% од укупне вредности понуде без ПДВ-а, којом понуђачи гарантује испуњење својих обавеза у поступку јавне набавке.</w:t>
      </w:r>
    </w:p>
    <w:p w:rsidR="00F50BB7" w:rsidRDefault="00F50BB7" w:rsidP="00F50BB7">
      <w:pPr>
        <w:spacing w:before="100" w:beforeAutospacing="1" w:after="100" w:afterAutospacing="1"/>
        <w:ind w:left="87"/>
        <w:jc w:val="both"/>
        <w:rPr>
          <w:lang/>
        </w:rPr>
      </w:pPr>
      <w:r>
        <w:rPr>
          <w:rFonts w:ascii="Calibri" w:hAnsi="Calibri" w:cs="Calibri"/>
          <w:sz w:val="22"/>
          <w:szCs w:val="22"/>
          <w:lang/>
        </w:rPr>
        <w:t> Da li iznos za ozbiljnost ponude za koji potencijalni ponudjač mora da dostavi menicu mora biti tačno ili može biti i veći do 10% od vrednosti ponude bez PDVa?</w:t>
      </w:r>
    </w:p>
    <w:p w:rsidR="008A4E48" w:rsidRDefault="008A4E48" w:rsidP="00DE37BA">
      <w:pPr>
        <w:rPr>
          <w:b/>
          <w:u w:val="single"/>
        </w:rPr>
      </w:pPr>
    </w:p>
    <w:p w:rsidR="00C47FD6" w:rsidRDefault="00C47FD6" w:rsidP="00DE37BA">
      <w:pPr>
        <w:rPr>
          <w:b/>
          <w:u w:val="single"/>
        </w:rPr>
      </w:pPr>
    </w:p>
    <w:p w:rsidR="00C618BA" w:rsidRDefault="00DE37BA" w:rsidP="00C618BA">
      <w:pPr>
        <w:rPr>
          <w:b/>
          <w:u w:val="single"/>
        </w:rPr>
      </w:pPr>
      <w:r w:rsidRPr="00DE37BA">
        <w:rPr>
          <w:b/>
          <w:u w:val="single"/>
        </w:rPr>
        <w:t>ПОЈАШЊЕЊЕ НАРУЧИОЦА</w:t>
      </w:r>
    </w:p>
    <w:p w:rsidR="0098333A" w:rsidRDefault="0098333A" w:rsidP="00C618BA">
      <w:pPr>
        <w:rPr>
          <w:b/>
          <w:u w:val="single"/>
        </w:rPr>
      </w:pPr>
    </w:p>
    <w:p w:rsidR="0098333A" w:rsidRDefault="0098333A" w:rsidP="00C618BA">
      <w:pPr>
        <w:rPr>
          <w:b/>
          <w:u w:val="single"/>
        </w:rPr>
      </w:pPr>
    </w:p>
    <w:p w:rsidR="0098333A" w:rsidRDefault="0098333A" w:rsidP="00C618BA">
      <w:pPr>
        <w:rPr>
          <w:b/>
          <w:u w:val="single"/>
        </w:rPr>
      </w:pPr>
      <w:r>
        <w:rPr>
          <w:b/>
          <w:u w:val="single"/>
        </w:rPr>
        <w:t>1.</w:t>
      </w:r>
    </w:p>
    <w:p w:rsidR="0098333A" w:rsidRPr="0098333A" w:rsidRDefault="0098333A" w:rsidP="00C618BA"/>
    <w:p w:rsidR="0098333A" w:rsidRPr="00144DD6" w:rsidRDefault="00F73170" w:rsidP="00397A55">
      <w:pPr>
        <w:jc w:val="both"/>
        <w:rPr>
          <w:lang/>
        </w:rPr>
      </w:pPr>
      <w:r>
        <w:rPr>
          <w:lang/>
        </w:rPr>
        <w:t xml:space="preserve">На питање је јасно одговорено у </w:t>
      </w:r>
      <w:r>
        <w:rPr>
          <w:lang/>
        </w:rPr>
        <w:t>додатном појашњењу бр.</w:t>
      </w:r>
      <w:r>
        <w:rPr>
          <w:lang/>
        </w:rPr>
        <w:t>3</w:t>
      </w:r>
      <w:r>
        <w:rPr>
          <w:lang/>
        </w:rPr>
        <w:t xml:space="preserve"> од </w:t>
      </w:r>
      <w:r>
        <w:rPr>
          <w:lang/>
        </w:rPr>
        <w:t>1</w:t>
      </w:r>
      <w:r>
        <w:rPr>
          <w:lang/>
        </w:rPr>
        <w:t>0.04.2014</w:t>
      </w:r>
      <w:r>
        <w:rPr>
          <w:lang/>
        </w:rPr>
        <w:t>.</w:t>
      </w:r>
      <w:r>
        <w:rPr>
          <w:lang/>
        </w:rPr>
        <w:t>год</w:t>
      </w:r>
      <w:r>
        <w:rPr>
          <w:lang/>
        </w:rPr>
        <w:t>ине</w:t>
      </w:r>
      <w:r w:rsidR="0098333A">
        <w:rPr>
          <w:lang/>
        </w:rPr>
        <w:t>,</w:t>
      </w:r>
      <w:r>
        <w:rPr>
          <w:lang/>
        </w:rPr>
        <w:t xml:space="preserve"> тј.</w:t>
      </w:r>
      <w:r w:rsidR="0098333A">
        <w:rPr>
          <w:lang/>
        </w:rPr>
        <w:t xml:space="preserve"> н</w:t>
      </w:r>
      <w:r w:rsidR="0098333A" w:rsidRPr="0098333A">
        <w:rPr>
          <w:lang/>
        </w:rPr>
        <w:t xml:space="preserve">аручилац се </w:t>
      </w:r>
      <w:r w:rsidR="0098333A" w:rsidRPr="00542ABD">
        <w:rPr>
          <w:color w:val="222222"/>
        </w:rPr>
        <w:t>руководио увидом у доступан Образац</w:t>
      </w:r>
      <w:r w:rsidR="00144DD6">
        <w:rPr>
          <w:color w:val="222222"/>
          <w:lang/>
        </w:rPr>
        <w:t xml:space="preserve"> </w:t>
      </w:r>
      <w:r w:rsidR="00144DD6" w:rsidRPr="00542ABD">
        <w:rPr>
          <w:color w:val="222222"/>
        </w:rPr>
        <w:t xml:space="preserve">на званичној интернет страни Републичке </w:t>
      </w:r>
      <w:r w:rsidR="00144DD6">
        <w:rPr>
          <w:color w:val="222222"/>
          <w:lang/>
        </w:rPr>
        <w:t>а</w:t>
      </w:r>
      <w:r w:rsidR="00144DD6" w:rsidRPr="00542ABD">
        <w:rPr>
          <w:color w:val="222222"/>
        </w:rPr>
        <w:t xml:space="preserve">генције за електронске комуникације </w:t>
      </w:r>
      <w:r w:rsidR="00144DD6">
        <w:rPr>
          <w:color w:val="222222"/>
          <w:lang/>
        </w:rPr>
        <w:t>(</w:t>
      </w:r>
      <w:r w:rsidR="00144DD6" w:rsidRPr="00542ABD">
        <w:rPr>
          <w:color w:val="222222"/>
        </w:rPr>
        <w:t>РАТЕЛ)</w:t>
      </w:r>
      <w:r>
        <w:rPr>
          <w:color w:val="222222"/>
          <w:lang/>
        </w:rPr>
        <w:t xml:space="preserve"> -</w:t>
      </w:r>
      <w:r w:rsidR="00144DD6">
        <w:rPr>
          <w:color w:val="222222"/>
          <w:lang/>
        </w:rPr>
        <w:t xml:space="preserve"> </w:t>
      </w:r>
      <w:r w:rsidR="0098333A" w:rsidRPr="00542ABD">
        <w:rPr>
          <w:color w:val="222222"/>
        </w:rPr>
        <w:t>“Извештај о параметрима квалитета јавне мобилне комуникационе мреже”</w:t>
      </w:r>
      <w:r>
        <w:rPr>
          <w:color w:val="222222"/>
          <w:lang/>
        </w:rPr>
        <w:t>,</w:t>
      </w:r>
      <w:r w:rsidR="00144DD6">
        <w:rPr>
          <w:color w:val="222222"/>
          <w:lang/>
        </w:rPr>
        <w:t xml:space="preserve"> </w:t>
      </w:r>
      <w:r w:rsidRPr="00F73170">
        <w:rPr>
          <w:color w:val="222222"/>
          <w:lang/>
        </w:rPr>
        <w:t>Образац ППК-21</w:t>
      </w:r>
      <w:r>
        <w:rPr>
          <w:color w:val="222222"/>
          <w:lang/>
        </w:rPr>
        <w:t>.</w:t>
      </w:r>
    </w:p>
    <w:p w:rsidR="0098333A" w:rsidRDefault="0098333A" w:rsidP="00C618BA">
      <w:pPr>
        <w:rPr>
          <w:b/>
          <w:u w:val="single"/>
        </w:rPr>
      </w:pPr>
    </w:p>
    <w:p w:rsidR="0098333A" w:rsidRDefault="0098333A" w:rsidP="0098333A">
      <w:pPr>
        <w:pStyle w:val="Heading1"/>
        <w:jc w:val="left"/>
        <w:rPr>
          <w:bCs w:val="0"/>
          <w:sz w:val="24"/>
          <w:lang/>
        </w:rPr>
      </w:pPr>
      <w:bookmarkStart w:id="1" w:name="_Toc382486178"/>
      <w:r>
        <w:rPr>
          <w:bCs w:val="0"/>
          <w:sz w:val="24"/>
          <w:u w:val="single"/>
          <w:lang w:val="en-GB"/>
        </w:rPr>
        <w:t>2.</w:t>
      </w:r>
      <w:r w:rsidRPr="0098333A">
        <w:rPr>
          <w:bCs w:val="0"/>
          <w:sz w:val="24"/>
          <w:lang w:val="en-GB"/>
        </w:rPr>
        <w:t xml:space="preserve"> </w:t>
      </w:r>
    </w:p>
    <w:p w:rsidR="00144DD6" w:rsidRPr="00144DD6" w:rsidRDefault="002B7F52" w:rsidP="00565A47">
      <w:pPr>
        <w:pStyle w:val="NormalWeb"/>
        <w:shd w:val="clear" w:color="auto" w:fill="FFFFFF"/>
        <w:spacing w:line="276" w:lineRule="atLeast"/>
        <w:jc w:val="both"/>
        <w:rPr>
          <w:b/>
          <w:noProof/>
          <w:lang/>
        </w:rPr>
      </w:pPr>
      <w:r>
        <w:rPr>
          <w:color w:val="222222"/>
          <w:lang/>
        </w:rPr>
        <w:t xml:space="preserve">Потребно је да потенцијални понуђачи </w:t>
      </w:r>
      <w:r w:rsidRPr="00542ABD">
        <w:rPr>
          <w:color w:val="222222"/>
        </w:rPr>
        <w:t>навед</w:t>
      </w:r>
      <w:r>
        <w:rPr>
          <w:color w:val="222222"/>
          <w:lang/>
        </w:rPr>
        <w:t>у</w:t>
      </w:r>
      <w:r w:rsidRPr="00542ABD">
        <w:rPr>
          <w:color w:val="222222"/>
        </w:rPr>
        <w:t xml:space="preserve"> стуктуру цене</w:t>
      </w:r>
      <w:r>
        <w:rPr>
          <w:color w:val="222222"/>
          <w:lang/>
        </w:rPr>
        <w:t xml:space="preserve"> за понуђене ставке из Образца понуде тако што ставка А из Образца понуде одговара редном броју 1 из Образца</w:t>
      </w:r>
      <w:r w:rsidRPr="00542ABD">
        <w:rPr>
          <w:color w:val="222222"/>
        </w:rPr>
        <w:t xml:space="preserve"> ст</w:t>
      </w:r>
      <w:r w:rsidR="007B1BC0">
        <w:rPr>
          <w:color w:val="222222"/>
          <w:lang/>
        </w:rPr>
        <w:t>р</w:t>
      </w:r>
      <w:r w:rsidRPr="00542ABD">
        <w:rPr>
          <w:color w:val="222222"/>
        </w:rPr>
        <w:t>уктур</w:t>
      </w:r>
      <w:r>
        <w:rPr>
          <w:color w:val="222222"/>
          <w:lang/>
        </w:rPr>
        <w:t>е понуђене</w:t>
      </w:r>
      <w:r w:rsidRPr="00542ABD">
        <w:rPr>
          <w:color w:val="222222"/>
        </w:rPr>
        <w:t xml:space="preserve"> цене</w:t>
      </w:r>
      <w:r>
        <w:rPr>
          <w:color w:val="222222"/>
          <w:lang/>
        </w:rPr>
        <w:t xml:space="preserve"> итд. (А=1, Б=2, В=3 итд.).</w:t>
      </w:r>
      <w:bookmarkEnd w:id="1"/>
    </w:p>
    <w:p w:rsidR="00144DD6" w:rsidRDefault="00144DD6" w:rsidP="002E3059">
      <w:pPr>
        <w:rPr>
          <w:b/>
          <w:bCs/>
          <w:u w:val="single"/>
          <w:lang/>
        </w:rPr>
      </w:pPr>
      <w:r>
        <w:rPr>
          <w:b/>
          <w:bCs/>
          <w:u w:val="single"/>
          <w:lang/>
        </w:rPr>
        <w:t>3</w:t>
      </w:r>
      <w:r w:rsidRPr="00144DD6">
        <w:rPr>
          <w:b/>
          <w:bCs/>
          <w:u w:val="single"/>
        </w:rPr>
        <w:t>.</w:t>
      </w:r>
    </w:p>
    <w:p w:rsidR="00144DD6" w:rsidRPr="00144DD6" w:rsidRDefault="0015362B" w:rsidP="00397A55">
      <w:pPr>
        <w:spacing w:before="100" w:beforeAutospacing="1" w:after="100" w:afterAutospacing="1"/>
        <w:jc w:val="both"/>
        <w:rPr>
          <w:bCs/>
          <w:lang/>
        </w:rPr>
      </w:pPr>
      <w:r>
        <w:rPr>
          <w:lang w:val="sr-Cyrl-CS"/>
        </w:rPr>
        <w:t>Наручилац сматра</w:t>
      </w:r>
      <w:r w:rsidR="007B1BC0">
        <w:rPr>
          <w:lang w:val="sr-Cyrl-CS"/>
        </w:rPr>
        <w:t>,</w:t>
      </w:r>
      <w:r>
        <w:rPr>
          <w:lang w:val="sr-Cyrl-CS"/>
        </w:rPr>
        <w:t xml:space="preserve"> на основу истраживања тржишта и увида у начин пружања</w:t>
      </w:r>
      <w:r w:rsidR="002B7F52">
        <w:rPr>
          <w:lang w:val="sr-Cyrl-CS"/>
        </w:rPr>
        <w:t xml:space="preserve"> и наплате услуге</w:t>
      </w:r>
      <w:r>
        <w:rPr>
          <w:lang w:val="sr-Cyrl-CS"/>
        </w:rPr>
        <w:t xml:space="preserve"> која је предмет поступка јавне набавке, да за ставку у разради критеријума за коју није дефинисана </w:t>
      </w:r>
      <w:r>
        <w:rPr>
          <w:lang/>
        </w:rPr>
        <w:t>најмања</w:t>
      </w:r>
      <w:r>
        <w:rPr>
          <w:lang/>
        </w:rPr>
        <w:t xml:space="preserve"> могућа понуђена цена</w:t>
      </w:r>
      <w:r w:rsidR="0077025A">
        <w:rPr>
          <w:lang/>
        </w:rPr>
        <w:t xml:space="preserve"> не постоји могућност да добије понуђену цену од 0</w:t>
      </w:r>
      <w:r w:rsidR="00AA28B2">
        <w:rPr>
          <w:lang/>
        </w:rPr>
        <w:t xml:space="preserve"> </w:t>
      </w:r>
      <w:r w:rsidR="0077025A">
        <w:rPr>
          <w:lang/>
        </w:rPr>
        <w:t>дин</w:t>
      </w:r>
      <w:r>
        <w:rPr>
          <w:lang w:val="sr-Cyrl-CS"/>
        </w:rPr>
        <w:t>.</w:t>
      </w:r>
    </w:p>
    <w:p w:rsidR="00144DD6" w:rsidRDefault="00144DD6" w:rsidP="002E3059">
      <w:pPr>
        <w:rPr>
          <w:b/>
          <w:bCs/>
          <w:u w:val="single"/>
          <w:lang/>
        </w:rPr>
      </w:pPr>
      <w:bookmarkStart w:id="2" w:name="_GoBack"/>
      <w:bookmarkEnd w:id="2"/>
      <w:r>
        <w:rPr>
          <w:b/>
          <w:bCs/>
          <w:u w:val="single"/>
          <w:lang/>
        </w:rPr>
        <w:t>4.</w:t>
      </w:r>
    </w:p>
    <w:p w:rsidR="0077025A" w:rsidRDefault="0077025A" w:rsidP="0077025A">
      <w:pPr>
        <w:jc w:val="both"/>
        <w:rPr>
          <w:lang/>
        </w:rPr>
      </w:pPr>
    </w:p>
    <w:p w:rsidR="0077025A" w:rsidRDefault="007B1BC0" w:rsidP="00565A47">
      <w:pPr>
        <w:jc w:val="both"/>
        <w:rPr>
          <w:rFonts w:eastAsia="Calibri"/>
          <w:noProof/>
          <w:lang/>
        </w:rPr>
      </w:pPr>
      <w:r>
        <w:rPr>
          <w:lang/>
        </w:rPr>
        <w:t>Потврђујемо констатацију потенцијалног понуђача „</w:t>
      </w:r>
      <w:r>
        <w:rPr>
          <w:b/>
          <w:bCs/>
          <w:lang/>
        </w:rPr>
        <w:t xml:space="preserve">da se u sklopu ponudjenog budžeta za kupovinu aparata po beneficiranim cenama od 1 din </w:t>
      </w:r>
      <w:r w:rsidR="00E82D49">
        <w:rPr>
          <w:b/>
          <w:bCs/>
          <w:lang/>
        </w:rPr>
        <w:t>s</w:t>
      </w:r>
      <w:r w:rsidR="00E82D49">
        <w:rPr>
          <w:b/>
          <w:bCs/>
          <w:lang/>
        </w:rPr>
        <w:t xml:space="preserve">е </w:t>
      </w:r>
      <w:r>
        <w:rPr>
          <w:b/>
          <w:bCs/>
          <w:lang/>
        </w:rPr>
        <w:t>mogu</w:t>
      </w:r>
      <w:r w:rsidR="00E82D49">
        <w:rPr>
          <w:b/>
          <w:bCs/>
          <w:lang/>
        </w:rPr>
        <w:t xml:space="preserve"> </w:t>
      </w:r>
      <w:r>
        <w:rPr>
          <w:b/>
          <w:bCs/>
          <w:lang/>
        </w:rPr>
        <w:t>uzimati svi aparati iz aktuelne ponude ponudjača, po punim cenama koje su definisane zvaničnim javno dostupnim cenovnicima.</w:t>
      </w:r>
      <w:r>
        <w:rPr>
          <w:b/>
          <w:bCs/>
          <w:lang/>
        </w:rPr>
        <w:t xml:space="preserve">“ </w:t>
      </w:r>
      <w:r>
        <w:rPr>
          <w:bCs/>
          <w:lang/>
        </w:rPr>
        <w:t>што у потпуности одговара додатном по</w:t>
      </w:r>
      <w:r w:rsidR="0077025A">
        <w:rPr>
          <w:lang/>
        </w:rPr>
        <w:t>јаш</w:t>
      </w:r>
      <w:r w:rsidR="0077025A" w:rsidRPr="00E82D49">
        <w:rPr>
          <w:lang/>
        </w:rPr>
        <w:t>њењу бр.1 од 07.04.2014. год.</w:t>
      </w:r>
      <w:r w:rsidR="00E82D49" w:rsidRPr="00E82D49">
        <w:rPr>
          <w:lang/>
        </w:rPr>
        <w:t xml:space="preserve"> да се</w:t>
      </w:r>
      <w:r w:rsidR="00E82D49" w:rsidRPr="00E82D49">
        <w:rPr>
          <w:noProof/>
        </w:rPr>
        <w:t xml:space="preserve"> </w:t>
      </w:r>
      <w:r w:rsidR="00E82D49" w:rsidRPr="00E82D49">
        <w:rPr>
          <w:noProof/>
          <w:lang/>
        </w:rPr>
        <w:t>б</w:t>
      </w:r>
      <w:r w:rsidR="00E82D49" w:rsidRPr="00E82D49">
        <w:rPr>
          <w:noProof/>
        </w:rPr>
        <w:t>уџет за бенефицирану набавку мобилних телефона</w:t>
      </w:r>
      <w:r w:rsidR="0077025A" w:rsidRPr="00E82D49">
        <w:rPr>
          <w:lang/>
        </w:rPr>
        <w:t xml:space="preserve"> односи на </w:t>
      </w:r>
      <w:r w:rsidR="00E82D49" w:rsidRPr="00E82D49">
        <w:rPr>
          <w:lang/>
        </w:rPr>
        <w:lastRenderedPageBreak/>
        <w:t xml:space="preserve">понуђени износ </w:t>
      </w:r>
      <w:r w:rsidR="0077025A" w:rsidRPr="00E82D49">
        <w:rPr>
          <w:noProof/>
        </w:rPr>
        <w:t xml:space="preserve">средстава за набавку </w:t>
      </w:r>
      <w:r w:rsidR="00FC238A" w:rsidRPr="00E82D49">
        <w:rPr>
          <w:noProof/>
          <w:lang/>
        </w:rPr>
        <w:t xml:space="preserve">нових </w:t>
      </w:r>
      <w:r w:rsidR="0077025A" w:rsidRPr="00E82D49">
        <w:rPr>
          <w:noProof/>
        </w:rPr>
        <w:t xml:space="preserve">апарата (моб.тел.) </w:t>
      </w:r>
      <w:r w:rsidR="0077025A" w:rsidRPr="00E82D49">
        <w:rPr>
          <w:b/>
          <w:noProof/>
        </w:rPr>
        <w:t>по ценама из важећег ценовника</w:t>
      </w:r>
      <w:r w:rsidR="0077025A" w:rsidRPr="00E82D49">
        <w:rPr>
          <w:noProof/>
        </w:rPr>
        <w:t xml:space="preserve"> изабраног понуђача/добављача </w:t>
      </w:r>
      <w:r w:rsidR="0077025A" w:rsidRPr="00E82D49">
        <w:rPr>
          <w:b/>
          <w:noProof/>
        </w:rPr>
        <w:t>у тренутку подношења захтева</w:t>
      </w:r>
      <w:r w:rsidR="0077025A" w:rsidRPr="00E82D49">
        <w:rPr>
          <w:noProof/>
        </w:rPr>
        <w:t xml:space="preserve"> за набавком од стране наручиоца а у току важења уговора. </w:t>
      </w:r>
      <w:r w:rsidR="0077025A" w:rsidRPr="00E82D49">
        <w:rPr>
          <w:rFonts w:eastAsia="Calibri"/>
          <w:noProof/>
        </w:rPr>
        <w:t xml:space="preserve">Од понуђеног буџета ће се у току трајања уговора одузимати пуна цена </w:t>
      </w:r>
      <w:r w:rsidR="0077025A" w:rsidRPr="00E82D49">
        <w:rPr>
          <w:rFonts w:eastAsia="Calibri"/>
          <w:b/>
          <w:noProof/>
        </w:rPr>
        <w:t>апарата који наручилац буде изабрао</w:t>
      </w:r>
      <w:r w:rsidR="0077025A" w:rsidRPr="00E82D49">
        <w:rPr>
          <w:rFonts w:eastAsia="Calibri"/>
          <w:noProof/>
        </w:rPr>
        <w:t>, а сваки такав апарат наручилац ће платити по бенефицираној цени од 1 динар.</w:t>
      </w:r>
    </w:p>
    <w:p w:rsidR="00B6441B" w:rsidRPr="00FC238A" w:rsidRDefault="00172599" w:rsidP="00172599">
      <w:pPr>
        <w:jc w:val="both"/>
        <w:rPr>
          <w:noProof/>
          <w:lang/>
        </w:rPr>
      </w:pPr>
      <w:r w:rsidRPr="00172599">
        <w:rPr>
          <w:rFonts w:eastAsia="Calibri"/>
          <w:noProof/>
          <w:lang/>
        </w:rPr>
        <w:t>П</w:t>
      </w:r>
      <w:r w:rsidR="00AB5674">
        <w:rPr>
          <w:rFonts w:eastAsia="Calibri"/>
          <w:noProof/>
          <w:lang/>
        </w:rPr>
        <w:t>отенцијални</w:t>
      </w:r>
      <w:r w:rsidR="00B6441B" w:rsidRPr="00172599">
        <w:rPr>
          <w:rFonts w:eastAsia="Calibri"/>
          <w:noProof/>
          <w:lang/>
        </w:rPr>
        <w:t xml:space="preserve"> понуђа</w:t>
      </w:r>
      <w:r w:rsidR="00E82D49" w:rsidRPr="00172599">
        <w:rPr>
          <w:rFonts w:eastAsia="Calibri"/>
          <w:noProof/>
          <w:lang/>
        </w:rPr>
        <w:t>ч</w:t>
      </w:r>
      <w:r w:rsidRPr="00172599">
        <w:rPr>
          <w:rFonts w:eastAsia="Calibri"/>
          <w:noProof/>
          <w:lang/>
        </w:rPr>
        <w:t>и могу</w:t>
      </w:r>
      <w:r w:rsidR="00E82D49" w:rsidRPr="00172599">
        <w:rPr>
          <w:rFonts w:eastAsia="Calibri"/>
          <w:noProof/>
          <w:lang/>
        </w:rPr>
        <w:t xml:space="preserve"> да уз понуду доставе</w:t>
      </w:r>
      <w:r w:rsidR="00B6441B" w:rsidRPr="00172599">
        <w:rPr>
          <w:rFonts w:eastAsia="Calibri"/>
          <w:noProof/>
          <w:lang/>
        </w:rPr>
        <w:t xml:space="preserve"> </w:t>
      </w:r>
      <w:r w:rsidR="00B6441B" w:rsidRPr="00172599">
        <w:rPr>
          <w:noProof/>
        </w:rPr>
        <w:t>важећ</w:t>
      </w:r>
      <w:r w:rsidR="00E82D49" w:rsidRPr="00172599">
        <w:rPr>
          <w:noProof/>
          <w:lang/>
        </w:rPr>
        <w:t>и</w:t>
      </w:r>
      <w:r w:rsidR="00B6441B" w:rsidRPr="00172599">
        <w:rPr>
          <w:noProof/>
        </w:rPr>
        <w:t xml:space="preserve"> </w:t>
      </w:r>
      <w:r w:rsidRPr="00172599">
        <w:rPr>
          <w:noProof/>
          <w:lang/>
        </w:rPr>
        <w:t xml:space="preserve">јавно доступни </w:t>
      </w:r>
      <w:r w:rsidR="00B6441B" w:rsidRPr="00172599">
        <w:rPr>
          <w:noProof/>
        </w:rPr>
        <w:t>ценовник</w:t>
      </w:r>
      <w:r w:rsidRPr="00172599">
        <w:rPr>
          <w:noProof/>
          <w:lang/>
        </w:rPr>
        <w:t>.</w:t>
      </w:r>
    </w:p>
    <w:p w:rsidR="00FC238A" w:rsidRDefault="00FC238A" w:rsidP="00144DD6">
      <w:pPr>
        <w:rPr>
          <w:b/>
          <w:bCs/>
          <w:u w:val="single"/>
          <w:lang/>
        </w:rPr>
      </w:pPr>
    </w:p>
    <w:p w:rsidR="00587705" w:rsidRDefault="00144DD6" w:rsidP="00144DD6">
      <w:pPr>
        <w:rPr>
          <w:b/>
          <w:bCs/>
          <w:u w:val="single"/>
          <w:lang/>
        </w:rPr>
      </w:pPr>
      <w:r>
        <w:rPr>
          <w:b/>
          <w:bCs/>
          <w:u w:val="single"/>
          <w:lang/>
        </w:rPr>
        <w:t>5.</w:t>
      </w:r>
    </w:p>
    <w:p w:rsidR="00144DD6" w:rsidRPr="00144DD6" w:rsidRDefault="00144DD6" w:rsidP="00144DD6">
      <w:pPr>
        <w:rPr>
          <w:bCs/>
          <w:lang/>
        </w:rPr>
      </w:pPr>
    </w:p>
    <w:p w:rsidR="002B7F52" w:rsidRPr="00B208FA" w:rsidRDefault="00233389" w:rsidP="00233389">
      <w:pPr>
        <w:jc w:val="both"/>
        <w:rPr>
          <w:lang/>
        </w:rPr>
      </w:pPr>
      <w:r w:rsidRPr="00233389">
        <w:t xml:space="preserve">„Понуђач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уколико понуђач из одређеног разлога има потребу да меницу </w:t>
      </w:r>
      <w:r w:rsidR="001B01CD" w:rsidRPr="00233389">
        <w:t xml:space="preserve">и менично овлашћење за озбиљност понуде </w:t>
      </w:r>
      <w:r w:rsidRPr="00233389">
        <w:t>достави на износ</w:t>
      </w:r>
      <w:r w:rsidR="001B01CD">
        <w:rPr>
          <w:lang/>
        </w:rPr>
        <w:t xml:space="preserve"> који је виши од 10%, иста ће бити прихваћена од стране</w:t>
      </w:r>
      <w:r w:rsidR="0078471B">
        <w:rPr>
          <w:lang/>
        </w:rPr>
        <w:t xml:space="preserve"> наручиоца.</w:t>
      </w:r>
    </w:p>
    <w:p w:rsidR="00E82D49" w:rsidRDefault="00E82D49" w:rsidP="00144DD6">
      <w:pPr>
        <w:rPr>
          <w:noProof/>
          <w:lang/>
        </w:rPr>
      </w:pPr>
    </w:p>
    <w:p w:rsidR="00E82D49" w:rsidRPr="00144DD6" w:rsidRDefault="00E82D49" w:rsidP="00144DD6">
      <w:pPr>
        <w:rPr>
          <w:noProof/>
          <w:lang/>
        </w:rPr>
      </w:pPr>
    </w:p>
    <w:p w:rsidR="00274CDE" w:rsidRDefault="00E10AD5" w:rsidP="00587705">
      <w:pPr>
        <w:ind w:left="7200"/>
        <w:rPr>
          <w:b/>
          <w:bCs/>
        </w:rPr>
      </w:pPr>
      <w:r>
        <w:rPr>
          <w:b/>
          <w:bCs/>
        </w:rPr>
        <w:t>С поштовањем,</w:t>
      </w:r>
    </w:p>
    <w:p w:rsidR="00DB36E9" w:rsidRPr="002B7F52" w:rsidRDefault="00587705" w:rsidP="002B7F52">
      <w:pPr>
        <w:ind w:left="5040"/>
        <w:rPr>
          <w:b/>
          <w:bCs/>
          <w:lang/>
        </w:rPr>
      </w:pPr>
      <w:r>
        <w:rPr>
          <w:b/>
          <w:bCs/>
        </w:rPr>
        <w:t xml:space="preserve">  </w:t>
      </w:r>
      <w:r w:rsidR="00E10AD5">
        <w:rPr>
          <w:b/>
          <w:bCs/>
        </w:rPr>
        <w:t xml:space="preserve">Комисија за јавну набавку </w:t>
      </w:r>
      <w:r w:rsidR="006749F3">
        <w:rPr>
          <w:b/>
          <w:bCs/>
        </w:rPr>
        <w:t>13-14-O</w:t>
      </w:r>
    </w:p>
    <w:sectPr w:rsidR="00DB36E9" w:rsidRPr="002B7F52" w:rsidSect="002F3E7B">
      <w:headerReference w:type="default" r:id="rId8"/>
      <w:pgSz w:w="11906" w:h="16838" w:code="9"/>
      <w:pgMar w:top="1417" w:right="1417"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CD" w:rsidRDefault="001B01CD" w:rsidP="0075004E">
      <w:r>
        <w:separator/>
      </w:r>
    </w:p>
  </w:endnote>
  <w:endnote w:type="continuationSeparator" w:id="0">
    <w:p w:rsidR="001B01CD" w:rsidRDefault="001B01CD" w:rsidP="0075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CD" w:rsidRDefault="001B01CD" w:rsidP="0075004E">
      <w:r>
        <w:separator/>
      </w:r>
    </w:p>
  </w:footnote>
  <w:footnote w:type="continuationSeparator" w:id="0">
    <w:p w:rsidR="001B01CD" w:rsidRDefault="001B01CD" w:rsidP="00750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8" w:type="dxa"/>
      <w:tblInd w:w="-106" w:type="dxa"/>
      <w:tblBorders>
        <w:bottom w:val="single" w:sz="4" w:space="0" w:color="auto"/>
      </w:tblBorders>
      <w:tblLayout w:type="fixed"/>
      <w:tblLook w:val="0000"/>
    </w:tblPr>
    <w:tblGrid>
      <w:gridCol w:w="1475"/>
      <w:gridCol w:w="8063"/>
    </w:tblGrid>
    <w:tr w:rsidR="001B01CD" w:rsidRPr="00525D5A" w:rsidTr="002F3E7B">
      <w:trPr>
        <w:trHeight w:val="1110"/>
      </w:trPr>
      <w:tc>
        <w:tcPr>
          <w:tcW w:w="1475" w:type="dxa"/>
          <w:tcBorders>
            <w:top w:val="nil"/>
            <w:left w:val="nil"/>
            <w:bottom w:val="single" w:sz="4" w:space="0" w:color="auto"/>
            <w:right w:val="nil"/>
          </w:tcBorders>
        </w:tcPr>
        <w:p w:rsidR="001B01CD" w:rsidRDefault="001B01CD" w:rsidP="002F3E7B">
          <w:r>
            <w:rPr>
              <w:noProof/>
              <w:lang w:val="en-US"/>
            </w:rPr>
            <w:drawing>
              <wp:inline distT="0" distB="0" distL="0" distR="0">
                <wp:extent cx="8477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04875"/>
                        </a:xfrm>
                        <a:prstGeom prst="rect">
                          <a:avLst/>
                        </a:prstGeom>
                        <a:noFill/>
                        <a:ln>
                          <a:noFill/>
                        </a:ln>
                      </pic:spPr>
                    </pic:pic>
                  </a:graphicData>
                </a:graphic>
              </wp:inline>
            </w:drawing>
          </w:r>
        </w:p>
      </w:tc>
      <w:tc>
        <w:tcPr>
          <w:tcW w:w="8063" w:type="dxa"/>
          <w:tcBorders>
            <w:top w:val="nil"/>
            <w:left w:val="nil"/>
            <w:bottom w:val="single" w:sz="4" w:space="0" w:color="auto"/>
            <w:right w:val="nil"/>
          </w:tcBorders>
        </w:tcPr>
        <w:p w:rsidR="001B01CD" w:rsidRDefault="001B01CD" w:rsidP="002F3E7B">
          <w:pPr>
            <w:pStyle w:val="Heading1"/>
            <w:jc w:val="left"/>
            <w:rPr>
              <w:sz w:val="32"/>
              <w:szCs w:val="32"/>
              <w:lang w:val="hr-HR"/>
            </w:rPr>
          </w:pPr>
          <w:r>
            <w:rPr>
              <w:rFonts w:ascii="Lucida Sans Unicode" w:hAnsi="Lucida Sans Unicode" w:cs="Lucida Sans Unicode"/>
              <w:sz w:val="32"/>
              <w:szCs w:val="32"/>
            </w:rPr>
            <w:t xml:space="preserve">         </w:t>
          </w:r>
          <w:r>
            <w:rPr>
              <w:sz w:val="32"/>
              <w:szCs w:val="32"/>
              <w:lang w:val="sr-Cyrl-CS"/>
            </w:rPr>
            <w:t>КЛИНИЧКИ ЦЕНТАР ВОЈВОДИНЕ</w:t>
          </w:r>
        </w:p>
        <w:p w:rsidR="001B01CD" w:rsidRDefault="001B01CD" w:rsidP="002F3E7B">
          <w:pPr>
            <w:rPr>
              <w:sz w:val="32"/>
              <w:szCs w:val="32"/>
              <w:lang w:val="hr-HR"/>
            </w:rPr>
          </w:pPr>
          <w:r>
            <w:rPr>
              <w:sz w:val="28"/>
              <w:szCs w:val="28"/>
              <w:lang w:val="hr-HR"/>
            </w:rPr>
            <w:t xml:space="preserve">                    </w:t>
          </w:r>
          <w:r>
            <w:rPr>
              <w:b/>
              <w:bCs/>
              <w:sz w:val="32"/>
              <w:szCs w:val="32"/>
              <w:lang w:val="hr-HR"/>
            </w:rPr>
            <w:t>KLINIČKI CENTAR VOJVODIN</w:t>
          </w:r>
          <w:r>
            <w:rPr>
              <w:sz w:val="32"/>
              <w:szCs w:val="32"/>
              <w:lang w:val="hr-HR"/>
            </w:rPr>
            <w:t>E</w:t>
          </w:r>
        </w:p>
        <w:p w:rsidR="001B01CD" w:rsidRDefault="001B01CD" w:rsidP="002F3E7B">
          <w:pPr>
            <w:rPr>
              <w:sz w:val="8"/>
              <w:szCs w:val="8"/>
              <w:lang w:val="hr-HR"/>
            </w:rPr>
          </w:pPr>
        </w:p>
        <w:p w:rsidR="001B01CD" w:rsidRPr="009F571F" w:rsidRDefault="001B01CD" w:rsidP="002F3E7B">
          <w:pPr>
            <w:rPr>
              <w:rFonts w:ascii="Lucida Sans Unicode" w:hAnsi="Lucida Sans Unicode" w:cs="Lucida Sans Unicode"/>
              <w:sz w:val="18"/>
              <w:szCs w:val="18"/>
              <w:lang w:val="fr-FR"/>
            </w:rPr>
          </w:pPr>
          <w:r w:rsidRPr="009F571F">
            <w:rPr>
              <w:rFonts w:ascii="Lucida Sans Unicode" w:hAnsi="Lucida Sans Unicode" w:cs="Lucida Sans Unicode"/>
              <w:sz w:val="18"/>
              <w:szCs w:val="18"/>
              <w:lang w:val="fr-FR"/>
            </w:rPr>
            <w:t xml:space="preserve">                                   21000 Novi Sad, Hajduk Veljkova 1</w:t>
          </w:r>
        </w:p>
        <w:p w:rsidR="001B01CD" w:rsidRDefault="001B01CD" w:rsidP="002F3E7B">
          <w:pPr>
            <w:rPr>
              <w:rFonts w:ascii="Lucida Sans Unicode" w:hAnsi="Lucida Sans Unicode" w:cs="Lucida Sans Unicode"/>
              <w:sz w:val="18"/>
              <w:szCs w:val="18"/>
            </w:rPr>
          </w:pPr>
          <w:r>
            <w:rPr>
              <w:rFonts w:ascii="Lucida Sans Unicode" w:hAnsi="Lucida Sans Unicode" w:cs="Lucida Sans Unicode"/>
              <w:sz w:val="18"/>
              <w:szCs w:val="18"/>
              <w:lang w:val="hr-HR"/>
            </w:rPr>
            <w:t xml:space="preserve">                                      telefon: </w:t>
          </w:r>
          <w:r>
            <w:rPr>
              <w:rFonts w:ascii="Lucida Sans Unicode" w:hAnsi="Lucida Sans Unicode" w:cs="Lucida Sans Unicode"/>
              <w:sz w:val="18"/>
              <w:szCs w:val="18"/>
            </w:rPr>
            <w:t>+381 21/484 3 484</w:t>
          </w:r>
        </w:p>
        <w:p w:rsidR="001B01CD" w:rsidRDefault="001B01CD" w:rsidP="002F3E7B">
          <w:pPr>
            <w:rPr>
              <w:rFonts w:ascii="Lucida Sans Unicode" w:hAnsi="Lucida Sans Unicode" w:cs="Lucida Sans Unicode"/>
              <w:sz w:val="18"/>
              <w:szCs w:val="18"/>
              <w:lang w:val="sl-SI"/>
            </w:rPr>
          </w:pPr>
          <w:r>
            <w:rPr>
              <w:rFonts w:ascii="Lucida Sans Unicode" w:hAnsi="Lucida Sans Unicode" w:cs="Lucida Sans Unicode"/>
              <w:sz w:val="18"/>
              <w:szCs w:val="18"/>
              <w:lang w:val="sl-SI"/>
            </w:rPr>
            <w:t xml:space="preserve">                                  </w:t>
          </w:r>
          <w:hyperlink r:id="rId2" w:history="1">
            <w:r>
              <w:rPr>
                <w:rStyle w:val="Hyperlink"/>
                <w:rFonts w:ascii="Lucida Sans Unicode" w:hAnsi="Lucida Sans Unicode" w:cs="Lucida Sans Unicode"/>
                <w:sz w:val="18"/>
                <w:szCs w:val="18"/>
                <w:lang w:val="sl-SI"/>
              </w:rPr>
              <w:t>www.kcv.rs</w:t>
            </w:r>
          </w:hyperlink>
          <w:r>
            <w:rPr>
              <w:rFonts w:ascii="Lucida Sans Unicode" w:hAnsi="Lucida Sans Unicode" w:cs="Lucida Sans Unicode"/>
              <w:sz w:val="18"/>
              <w:szCs w:val="18"/>
              <w:lang w:val="sl-SI"/>
            </w:rPr>
            <w:t>, e-mail: uprava@kcv.rs</w:t>
          </w:r>
        </w:p>
        <w:p w:rsidR="001B01CD" w:rsidRDefault="001B01CD" w:rsidP="002F3E7B">
          <w:pPr>
            <w:jc w:val="center"/>
            <w:rPr>
              <w:rFonts w:ascii="Lucida Sans Unicode" w:hAnsi="Lucida Sans Unicode" w:cs="Lucida Sans Unicode"/>
              <w:sz w:val="10"/>
              <w:szCs w:val="10"/>
              <w:lang w:val="sl-SI"/>
            </w:rPr>
          </w:pPr>
        </w:p>
      </w:tc>
    </w:tr>
  </w:tbl>
  <w:p w:rsidR="001B01CD" w:rsidRPr="003C5901" w:rsidRDefault="001B01CD" w:rsidP="002F3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6A7"/>
    <w:multiLevelType w:val="hybridMultilevel"/>
    <w:tmpl w:val="38CC7338"/>
    <w:lvl w:ilvl="0" w:tplc="745EB52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65EE8"/>
    <w:multiLevelType w:val="hybridMultilevel"/>
    <w:tmpl w:val="1E783F0A"/>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E3F49"/>
    <w:multiLevelType w:val="hybridMultilevel"/>
    <w:tmpl w:val="08306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802E7E"/>
    <w:multiLevelType w:val="hybridMultilevel"/>
    <w:tmpl w:val="134A58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F7079F"/>
    <w:multiLevelType w:val="hybridMultilevel"/>
    <w:tmpl w:val="1BC0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933D97"/>
    <w:multiLevelType w:val="hybridMultilevel"/>
    <w:tmpl w:val="217CF670"/>
    <w:lvl w:ilvl="0" w:tplc="373E9F2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662B87"/>
    <w:multiLevelType w:val="hybridMultilevel"/>
    <w:tmpl w:val="CC4C20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864FD"/>
    <w:multiLevelType w:val="hybridMultilevel"/>
    <w:tmpl w:val="1A16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EF16B2"/>
    <w:multiLevelType w:val="hybridMultilevel"/>
    <w:tmpl w:val="BE3A5A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94952"/>
    <w:multiLevelType w:val="hybridMultilevel"/>
    <w:tmpl w:val="F80EEC08"/>
    <w:lvl w:ilvl="0" w:tplc="A3D82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ED7C49"/>
    <w:multiLevelType w:val="hybridMultilevel"/>
    <w:tmpl w:val="2A0EC0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26B3D"/>
    <w:multiLevelType w:val="multilevel"/>
    <w:tmpl w:val="700868FA"/>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bullet"/>
      <w:lvlText w:val=""/>
      <w:lvlJc w:val="left"/>
      <w:pPr>
        <w:ind w:left="786"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9"/>
  </w:num>
  <w:num w:numId="4">
    <w:abstractNumId w:val="2"/>
  </w:num>
  <w:num w:numId="5">
    <w:abstractNumId w:val="12"/>
  </w:num>
  <w:num w:numId="6">
    <w:abstractNumId w:val="8"/>
  </w:num>
  <w:num w:numId="7">
    <w:abstractNumId w:val="11"/>
  </w:num>
  <w:num w:numId="8">
    <w:abstractNumId w:val="1"/>
  </w:num>
  <w:num w:numId="9">
    <w:abstractNumId w:val="5"/>
  </w:num>
  <w:num w:numId="10">
    <w:abstractNumId w:val="1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9455F2"/>
    <w:rsid w:val="000328F7"/>
    <w:rsid w:val="00035A35"/>
    <w:rsid w:val="00043CA7"/>
    <w:rsid w:val="00062B02"/>
    <w:rsid w:val="000B54A6"/>
    <w:rsid w:val="000B725A"/>
    <w:rsid w:val="000C181D"/>
    <w:rsid w:val="00100FF5"/>
    <w:rsid w:val="00101D26"/>
    <w:rsid w:val="0010366B"/>
    <w:rsid w:val="00113307"/>
    <w:rsid w:val="001246CF"/>
    <w:rsid w:val="00135075"/>
    <w:rsid w:val="001413B5"/>
    <w:rsid w:val="00143118"/>
    <w:rsid w:val="00144DD6"/>
    <w:rsid w:val="0014757F"/>
    <w:rsid w:val="0015362B"/>
    <w:rsid w:val="00155266"/>
    <w:rsid w:val="001568D1"/>
    <w:rsid w:val="00172599"/>
    <w:rsid w:val="00187D6D"/>
    <w:rsid w:val="001B01CD"/>
    <w:rsid w:val="002178F6"/>
    <w:rsid w:val="00227460"/>
    <w:rsid w:val="00233389"/>
    <w:rsid w:val="00247A92"/>
    <w:rsid w:val="00255500"/>
    <w:rsid w:val="00257504"/>
    <w:rsid w:val="00274CDE"/>
    <w:rsid w:val="00284DA9"/>
    <w:rsid w:val="00291332"/>
    <w:rsid w:val="002B7F52"/>
    <w:rsid w:val="002D3171"/>
    <w:rsid w:val="002E2469"/>
    <w:rsid w:val="002E3059"/>
    <w:rsid w:val="002E5990"/>
    <w:rsid w:val="002E5C22"/>
    <w:rsid w:val="002F389D"/>
    <w:rsid w:val="002F3C53"/>
    <w:rsid w:val="002F3E7B"/>
    <w:rsid w:val="00346119"/>
    <w:rsid w:val="00356ED9"/>
    <w:rsid w:val="00363348"/>
    <w:rsid w:val="00394E41"/>
    <w:rsid w:val="0039604C"/>
    <w:rsid w:val="00397A55"/>
    <w:rsid w:val="003A5051"/>
    <w:rsid w:val="003A6263"/>
    <w:rsid w:val="003B44BE"/>
    <w:rsid w:val="003B6A66"/>
    <w:rsid w:val="003D066F"/>
    <w:rsid w:val="003F2066"/>
    <w:rsid w:val="003F446F"/>
    <w:rsid w:val="00410449"/>
    <w:rsid w:val="00430A42"/>
    <w:rsid w:val="004527A2"/>
    <w:rsid w:val="0046299A"/>
    <w:rsid w:val="00466F3F"/>
    <w:rsid w:val="00473398"/>
    <w:rsid w:val="004A038A"/>
    <w:rsid w:val="004D04E4"/>
    <w:rsid w:val="004F1728"/>
    <w:rsid w:val="004F2BE8"/>
    <w:rsid w:val="00500E9A"/>
    <w:rsid w:val="00504D02"/>
    <w:rsid w:val="00504E06"/>
    <w:rsid w:val="0052419E"/>
    <w:rsid w:val="00542ABD"/>
    <w:rsid w:val="00565A47"/>
    <w:rsid w:val="00566A8B"/>
    <w:rsid w:val="00587705"/>
    <w:rsid w:val="005A07CA"/>
    <w:rsid w:val="005B08E4"/>
    <w:rsid w:val="005C0976"/>
    <w:rsid w:val="005C7426"/>
    <w:rsid w:val="005D2425"/>
    <w:rsid w:val="005F1963"/>
    <w:rsid w:val="005F59EC"/>
    <w:rsid w:val="005F7061"/>
    <w:rsid w:val="00630DAC"/>
    <w:rsid w:val="00632229"/>
    <w:rsid w:val="006373CF"/>
    <w:rsid w:val="00642E3A"/>
    <w:rsid w:val="00652B7F"/>
    <w:rsid w:val="00660A30"/>
    <w:rsid w:val="00670A7E"/>
    <w:rsid w:val="006749F3"/>
    <w:rsid w:val="006C1BF6"/>
    <w:rsid w:val="006E0765"/>
    <w:rsid w:val="006F16E1"/>
    <w:rsid w:val="006F1EE8"/>
    <w:rsid w:val="007008F6"/>
    <w:rsid w:val="007153FA"/>
    <w:rsid w:val="00722711"/>
    <w:rsid w:val="0075004E"/>
    <w:rsid w:val="0077023F"/>
    <w:rsid w:val="0077025A"/>
    <w:rsid w:val="00774EDD"/>
    <w:rsid w:val="00776BD6"/>
    <w:rsid w:val="00780D85"/>
    <w:rsid w:val="00780F92"/>
    <w:rsid w:val="007817C6"/>
    <w:rsid w:val="0078241E"/>
    <w:rsid w:val="0078471B"/>
    <w:rsid w:val="00785DA0"/>
    <w:rsid w:val="00786148"/>
    <w:rsid w:val="00793ED1"/>
    <w:rsid w:val="007A2B04"/>
    <w:rsid w:val="007A396C"/>
    <w:rsid w:val="007B1BC0"/>
    <w:rsid w:val="007B23D8"/>
    <w:rsid w:val="007B7540"/>
    <w:rsid w:val="007C18A6"/>
    <w:rsid w:val="007E0A67"/>
    <w:rsid w:val="007E4201"/>
    <w:rsid w:val="007E6865"/>
    <w:rsid w:val="00805443"/>
    <w:rsid w:val="00835C92"/>
    <w:rsid w:val="00847410"/>
    <w:rsid w:val="00847F16"/>
    <w:rsid w:val="00876156"/>
    <w:rsid w:val="008A4E48"/>
    <w:rsid w:val="008C4FA0"/>
    <w:rsid w:val="008D6B30"/>
    <w:rsid w:val="008E276F"/>
    <w:rsid w:val="008F5C7F"/>
    <w:rsid w:val="00900BE4"/>
    <w:rsid w:val="00902106"/>
    <w:rsid w:val="00902C89"/>
    <w:rsid w:val="00916590"/>
    <w:rsid w:val="0092490A"/>
    <w:rsid w:val="009309AB"/>
    <w:rsid w:val="00937580"/>
    <w:rsid w:val="009455F2"/>
    <w:rsid w:val="0094753A"/>
    <w:rsid w:val="009501E3"/>
    <w:rsid w:val="009563A4"/>
    <w:rsid w:val="00956A47"/>
    <w:rsid w:val="00963C7E"/>
    <w:rsid w:val="0098333A"/>
    <w:rsid w:val="00985D92"/>
    <w:rsid w:val="009B42D4"/>
    <w:rsid w:val="009D3A42"/>
    <w:rsid w:val="009D5AE9"/>
    <w:rsid w:val="009F64F1"/>
    <w:rsid w:val="00A12C7E"/>
    <w:rsid w:val="00A14A1A"/>
    <w:rsid w:val="00A223F7"/>
    <w:rsid w:val="00A63851"/>
    <w:rsid w:val="00A736AE"/>
    <w:rsid w:val="00A77CE2"/>
    <w:rsid w:val="00A86819"/>
    <w:rsid w:val="00A92B8F"/>
    <w:rsid w:val="00AA28B2"/>
    <w:rsid w:val="00AB5674"/>
    <w:rsid w:val="00AD2AB5"/>
    <w:rsid w:val="00AD4FEC"/>
    <w:rsid w:val="00AD71E6"/>
    <w:rsid w:val="00B208FA"/>
    <w:rsid w:val="00B24477"/>
    <w:rsid w:val="00B301AC"/>
    <w:rsid w:val="00B31537"/>
    <w:rsid w:val="00B34268"/>
    <w:rsid w:val="00B41DCF"/>
    <w:rsid w:val="00B43005"/>
    <w:rsid w:val="00B63818"/>
    <w:rsid w:val="00B6441B"/>
    <w:rsid w:val="00B67C75"/>
    <w:rsid w:val="00B83A7C"/>
    <w:rsid w:val="00BB56B8"/>
    <w:rsid w:val="00BB6B46"/>
    <w:rsid w:val="00BC3F63"/>
    <w:rsid w:val="00BD51F3"/>
    <w:rsid w:val="00BD7006"/>
    <w:rsid w:val="00BE3270"/>
    <w:rsid w:val="00C30EA6"/>
    <w:rsid w:val="00C47FD6"/>
    <w:rsid w:val="00C5790B"/>
    <w:rsid w:val="00C618BA"/>
    <w:rsid w:val="00C61BEC"/>
    <w:rsid w:val="00C74299"/>
    <w:rsid w:val="00C85878"/>
    <w:rsid w:val="00CA02FC"/>
    <w:rsid w:val="00CA58C2"/>
    <w:rsid w:val="00CC1AC2"/>
    <w:rsid w:val="00CC4697"/>
    <w:rsid w:val="00CD1ACE"/>
    <w:rsid w:val="00CD77D4"/>
    <w:rsid w:val="00CF43E2"/>
    <w:rsid w:val="00D41888"/>
    <w:rsid w:val="00D53D9B"/>
    <w:rsid w:val="00D745DF"/>
    <w:rsid w:val="00DB36E9"/>
    <w:rsid w:val="00DC24A0"/>
    <w:rsid w:val="00DD31F3"/>
    <w:rsid w:val="00DE2487"/>
    <w:rsid w:val="00DE37BA"/>
    <w:rsid w:val="00E10AD5"/>
    <w:rsid w:val="00E15173"/>
    <w:rsid w:val="00E37D8A"/>
    <w:rsid w:val="00E60E38"/>
    <w:rsid w:val="00E815C6"/>
    <w:rsid w:val="00E82D49"/>
    <w:rsid w:val="00E86EE2"/>
    <w:rsid w:val="00E9387D"/>
    <w:rsid w:val="00EA2634"/>
    <w:rsid w:val="00ED257E"/>
    <w:rsid w:val="00EE69EC"/>
    <w:rsid w:val="00EF0052"/>
    <w:rsid w:val="00EF57F3"/>
    <w:rsid w:val="00F16237"/>
    <w:rsid w:val="00F2011E"/>
    <w:rsid w:val="00F31167"/>
    <w:rsid w:val="00F46201"/>
    <w:rsid w:val="00F50BB7"/>
    <w:rsid w:val="00F55A4A"/>
    <w:rsid w:val="00F73131"/>
    <w:rsid w:val="00F73170"/>
    <w:rsid w:val="00F86B19"/>
    <w:rsid w:val="00F97139"/>
    <w:rsid w:val="00FA17FE"/>
    <w:rsid w:val="00FA35BB"/>
    <w:rsid w:val="00FA72D1"/>
    <w:rsid w:val="00FA7759"/>
    <w:rsid w:val="00FC238A"/>
    <w:rsid w:val="00FC6F46"/>
    <w:rsid w:val="00FD64D9"/>
    <w:rsid w:val="00FE5420"/>
    <w:rsid w:val="00FF6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2"/>
    <w:rPr>
      <w:rFonts w:eastAsia="Times New Roman"/>
      <w:sz w:val="24"/>
      <w:szCs w:val="24"/>
      <w:lang w:val="en-GB"/>
    </w:rPr>
  </w:style>
  <w:style w:type="paragraph" w:styleId="Heading1">
    <w:name w:val="heading 1"/>
    <w:basedOn w:val="Normal"/>
    <w:next w:val="Normal"/>
    <w:link w:val="Heading1Char"/>
    <w:qFormat/>
    <w:rsid w:val="009455F2"/>
    <w:pPr>
      <w:keepNext/>
      <w:jc w:val="center"/>
      <w:outlineLvl w:val="0"/>
    </w:pPr>
    <w:rPr>
      <w:b/>
      <w:bCs/>
      <w:sz w:val="28"/>
      <w:lang w:val="sl-SI"/>
    </w:rPr>
  </w:style>
  <w:style w:type="paragraph" w:styleId="Heading2">
    <w:name w:val="heading 2"/>
    <w:basedOn w:val="Normal"/>
    <w:next w:val="Normal"/>
    <w:link w:val="Heading2Char"/>
    <w:uiPriority w:val="9"/>
    <w:semiHidden/>
    <w:unhideWhenUsed/>
    <w:qFormat/>
    <w:rsid w:val="002F3E7B"/>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5F2"/>
    <w:rPr>
      <w:rFonts w:eastAsia="Times New Roman"/>
      <w:b/>
      <w:bCs/>
      <w:sz w:val="28"/>
      <w:lang w:val="sl-SI"/>
    </w:rPr>
  </w:style>
  <w:style w:type="paragraph" w:styleId="Header">
    <w:name w:val="header"/>
    <w:basedOn w:val="Normal"/>
    <w:link w:val="HeaderChar"/>
    <w:rsid w:val="009455F2"/>
    <w:pPr>
      <w:tabs>
        <w:tab w:val="center" w:pos="4153"/>
        <w:tab w:val="right" w:pos="8306"/>
      </w:tabs>
    </w:pPr>
  </w:style>
  <w:style w:type="character" w:customStyle="1" w:styleId="HeaderChar">
    <w:name w:val="Header Char"/>
    <w:link w:val="Header"/>
    <w:rsid w:val="009455F2"/>
    <w:rPr>
      <w:rFonts w:eastAsia="Times New Roman"/>
      <w:lang w:val="en-GB"/>
    </w:rPr>
  </w:style>
  <w:style w:type="character" w:styleId="Hyperlink">
    <w:name w:val="Hyperlink"/>
    <w:uiPriority w:val="99"/>
    <w:rsid w:val="009455F2"/>
    <w:rPr>
      <w:color w:val="0000FF"/>
      <w:u w:val="single"/>
    </w:rPr>
  </w:style>
  <w:style w:type="character" w:customStyle="1" w:styleId="Heading2Char">
    <w:name w:val="Heading 2 Char"/>
    <w:link w:val="Heading2"/>
    <w:uiPriority w:val="9"/>
    <w:semiHidden/>
    <w:rsid w:val="002F3E7B"/>
    <w:rPr>
      <w:rFonts w:ascii="Cambria" w:eastAsia="MS Gothic" w:hAnsi="Cambria" w:cs="Times New Roman"/>
      <w:b/>
      <w:bCs/>
      <w:color w:val="4F81BD"/>
      <w:sz w:val="26"/>
      <w:szCs w:val="26"/>
      <w:lang w:val="en-GB"/>
    </w:rPr>
  </w:style>
  <w:style w:type="table" w:styleId="TableGrid">
    <w:name w:val="Table Grid"/>
    <w:basedOn w:val="TableNormal"/>
    <w:rsid w:val="00394E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E41"/>
    <w:rPr>
      <w:rFonts w:ascii="Tahoma" w:hAnsi="Tahoma" w:cs="Tahoma"/>
      <w:sz w:val="16"/>
      <w:szCs w:val="16"/>
    </w:rPr>
  </w:style>
  <w:style w:type="character" w:customStyle="1" w:styleId="BalloonTextChar">
    <w:name w:val="Balloon Text Char"/>
    <w:link w:val="BalloonText"/>
    <w:uiPriority w:val="99"/>
    <w:semiHidden/>
    <w:rsid w:val="00394E41"/>
    <w:rPr>
      <w:rFonts w:ascii="Tahoma" w:eastAsia="Times New Roman" w:hAnsi="Tahoma" w:cs="Tahoma"/>
      <w:sz w:val="16"/>
      <w:szCs w:val="16"/>
      <w:lang w:val="en-GB"/>
    </w:rPr>
  </w:style>
  <w:style w:type="paragraph" w:styleId="NormalWeb">
    <w:name w:val="Normal (Web)"/>
    <w:basedOn w:val="Normal"/>
    <w:uiPriority w:val="99"/>
    <w:unhideWhenUsed/>
    <w:rsid w:val="00043CA7"/>
    <w:pPr>
      <w:spacing w:before="100" w:beforeAutospacing="1" w:after="100" w:afterAutospacing="1"/>
    </w:pPr>
    <w:rPr>
      <w:lang w:val="en-US"/>
    </w:rPr>
  </w:style>
  <w:style w:type="character" w:customStyle="1" w:styleId="apple-converted-space">
    <w:name w:val="apple-converted-space"/>
    <w:basedOn w:val="DefaultParagraphFont"/>
    <w:rsid w:val="00043CA7"/>
  </w:style>
  <w:style w:type="paragraph" w:styleId="ListParagraph">
    <w:name w:val="List Paragraph"/>
    <w:basedOn w:val="Normal"/>
    <w:qFormat/>
    <w:rsid w:val="005C7426"/>
    <w:pPr>
      <w:ind w:left="720"/>
      <w:contextualSpacing/>
    </w:pPr>
  </w:style>
  <w:style w:type="character" w:customStyle="1" w:styleId="font81">
    <w:name w:val="font81"/>
    <w:rsid w:val="00B83A7C"/>
    <w:rPr>
      <w:rFonts w:ascii="Book Antiqua" w:hAnsi="Book Antiqua" w:hint="default"/>
      <w:sz w:val="26"/>
      <w:szCs w:val="26"/>
    </w:rPr>
  </w:style>
  <w:style w:type="character" w:styleId="CommentReference">
    <w:name w:val="annotation reference"/>
    <w:basedOn w:val="DefaultParagraphFont"/>
    <w:uiPriority w:val="99"/>
    <w:semiHidden/>
    <w:unhideWhenUsed/>
    <w:rsid w:val="005D2425"/>
    <w:rPr>
      <w:sz w:val="16"/>
      <w:szCs w:val="16"/>
    </w:rPr>
  </w:style>
  <w:style w:type="paragraph" w:styleId="CommentText">
    <w:name w:val="annotation text"/>
    <w:basedOn w:val="Normal"/>
    <w:link w:val="CommentTextChar"/>
    <w:uiPriority w:val="99"/>
    <w:semiHidden/>
    <w:unhideWhenUsed/>
    <w:rsid w:val="005D2425"/>
    <w:rPr>
      <w:sz w:val="20"/>
      <w:szCs w:val="20"/>
    </w:rPr>
  </w:style>
  <w:style w:type="character" w:customStyle="1" w:styleId="CommentTextChar">
    <w:name w:val="Comment Text Char"/>
    <w:basedOn w:val="DefaultParagraphFont"/>
    <w:link w:val="CommentText"/>
    <w:uiPriority w:val="99"/>
    <w:semiHidden/>
    <w:rsid w:val="005D2425"/>
    <w:rPr>
      <w:rFonts w:eastAsia="Times New Roman"/>
      <w:lang w:val="en-GB"/>
    </w:rPr>
  </w:style>
  <w:style w:type="paragraph" w:styleId="CommentSubject">
    <w:name w:val="annotation subject"/>
    <w:basedOn w:val="CommentText"/>
    <w:next w:val="CommentText"/>
    <w:link w:val="CommentSubjectChar"/>
    <w:uiPriority w:val="99"/>
    <w:semiHidden/>
    <w:unhideWhenUsed/>
    <w:rsid w:val="005D2425"/>
    <w:rPr>
      <w:b/>
      <w:bCs/>
    </w:rPr>
  </w:style>
  <w:style w:type="character" w:customStyle="1" w:styleId="CommentSubjectChar">
    <w:name w:val="Comment Subject Char"/>
    <w:basedOn w:val="CommentTextChar"/>
    <w:link w:val="CommentSubject"/>
    <w:uiPriority w:val="99"/>
    <w:semiHidden/>
    <w:rsid w:val="005D2425"/>
    <w:rPr>
      <w:rFonts w:eastAsia="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2"/>
    <w:rPr>
      <w:rFonts w:eastAsia="Times New Roman"/>
      <w:sz w:val="24"/>
      <w:szCs w:val="24"/>
      <w:lang w:val="en-GB"/>
    </w:rPr>
  </w:style>
  <w:style w:type="paragraph" w:styleId="Heading1">
    <w:name w:val="heading 1"/>
    <w:basedOn w:val="Normal"/>
    <w:next w:val="Normal"/>
    <w:link w:val="Heading1Char"/>
    <w:qFormat/>
    <w:rsid w:val="009455F2"/>
    <w:pPr>
      <w:keepNext/>
      <w:jc w:val="center"/>
      <w:outlineLvl w:val="0"/>
    </w:pPr>
    <w:rPr>
      <w:b/>
      <w:bCs/>
      <w:sz w:val="28"/>
      <w:lang w:val="sl-SI"/>
    </w:rPr>
  </w:style>
  <w:style w:type="paragraph" w:styleId="Heading2">
    <w:name w:val="heading 2"/>
    <w:basedOn w:val="Normal"/>
    <w:next w:val="Normal"/>
    <w:link w:val="Heading2Char"/>
    <w:uiPriority w:val="9"/>
    <w:semiHidden/>
    <w:unhideWhenUsed/>
    <w:qFormat/>
    <w:rsid w:val="002F3E7B"/>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5F2"/>
    <w:rPr>
      <w:rFonts w:eastAsia="Times New Roman"/>
      <w:b/>
      <w:bCs/>
      <w:sz w:val="28"/>
      <w:lang w:val="sl-SI"/>
    </w:rPr>
  </w:style>
  <w:style w:type="paragraph" w:styleId="Header">
    <w:name w:val="header"/>
    <w:basedOn w:val="Normal"/>
    <w:link w:val="HeaderChar"/>
    <w:rsid w:val="009455F2"/>
    <w:pPr>
      <w:tabs>
        <w:tab w:val="center" w:pos="4153"/>
        <w:tab w:val="right" w:pos="8306"/>
      </w:tabs>
    </w:pPr>
  </w:style>
  <w:style w:type="character" w:customStyle="1" w:styleId="HeaderChar">
    <w:name w:val="Header Char"/>
    <w:link w:val="Header"/>
    <w:rsid w:val="009455F2"/>
    <w:rPr>
      <w:rFonts w:eastAsia="Times New Roman"/>
      <w:lang w:val="en-GB"/>
    </w:rPr>
  </w:style>
  <w:style w:type="character" w:styleId="Hyperlink">
    <w:name w:val="Hyperlink"/>
    <w:uiPriority w:val="99"/>
    <w:rsid w:val="009455F2"/>
    <w:rPr>
      <w:color w:val="0000FF"/>
      <w:u w:val="single"/>
    </w:rPr>
  </w:style>
  <w:style w:type="character" w:customStyle="1" w:styleId="Heading2Char">
    <w:name w:val="Heading 2 Char"/>
    <w:link w:val="Heading2"/>
    <w:uiPriority w:val="9"/>
    <w:semiHidden/>
    <w:rsid w:val="002F3E7B"/>
    <w:rPr>
      <w:rFonts w:ascii="Cambria" w:eastAsia="MS Gothic" w:hAnsi="Cambria" w:cs="Times New Roman"/>
      <w:b/>
      <w:bCs/>
      <w:color w:val="4F81BD"/>
      <w:sz w:val="26"/>
      <w:szCs w:val="26"/>
      <w:lang w:val="en-GB"/>
    </w:rPr>
  </w:style>
  <w:style w:type="table" w:styleId="TableGrid">
    <w:name w:val="Table Grid"/>
    <w:basedOn w:val="TableNormal"/>
    <w:rsid w:val="00394E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E41"/>
    <w:rPr>
      <w:rFonts w:ascii="Tahoma" w:hAnsi="Tahoma" w:cs="Tahoma"/>
      <w:sz w:val="16"/>
      <w:szCs w:val="16"/>
    </w:rPr>
  </w:style>
  <w:style w:type="character" w:customStyle="1" w:styleId="BalloonTextChar">
    <w:name w:val="Balloon Text Char"/>
    <w:link w:val="BalloonText"/>
    <w:uiPriority w:val="99"/>
    <w:semiHidden/>
    <w:rsid w:val="00394E41"/>
    <w:rPr>
      <w:rFonts w:ascii="Tahoma" w:eastAsia="Times New Roman" w:hAnsi="Tahoma" w:cs="Tahoma"/>
      <w:sz w:val="16"/>
      <w:szCs w:val="16"/>
      <w:lang w:val="en-GB"/>
    </w:rPr>
  </w:style>
  <w:style w:type="paragraph" w:styleId="NormalWeb">
    <w:name w:val="Normal (Web)"/>
    <w:basedOn w:val="Normal"/>
    <w:uiPriority w:val="99"/>
    <w:unhideWhenUsed/>
    <w:rsid w:val="00043CA7"/>
    <w:pPr>
      <w:spacing w:before="100" w:beforeAutospacing="1" w:after="100" w:afterAutospacing="1"/>
    </w:pPr>
    <w:rPr>
      <w:lang w:val="en-US"/>
    </w:rPr>
  </w:style>
  <w:style w:type="character" w:customStyle="1" w:styleId="apple-converted-space">
    <w:name w:val="apple-converted-space"/>
    <w:basedOn w:val="DefaultParagraphFont"/>
    <w:rsid w:val="00043CA7"/>
  </w:style>
  <w:style w:type="paragraph" w:styleId="ListParagraph">
    <w:name w:val="List Paragraph"/>
    <w:basedOn w:val="Normal"/>
    <w:qFormat/>
    <w:rsid w:val="005C7426"/>
    <w:pPr>
      <w:ind w:left="720"/>
      <w:contextualSpacing/>
    </w:pPr>
  </w:style>
  <w:style w:type="character" w:customStyle="1" w:styleId="font81">
    <w:name w:val="font81"/>
    <w:rsid w:val="00B83A7C"/>
    <w:rPr>
      <w:rFonts w:ascii="Book Antiqua" w:hAnsi="Book Antiqua" w:hint="default"/>
      <w:sz w:val="26"/>
      <w:szCs w:val="26"/>
    </w:rPr>
  </w:style>
  <w:style w:type="character" w:styleId="CommentReference">
    <w:name w:val="annotation reference"/>
    <w:basedOn w:val="DefaultParagraphFont"/>
    <w:uiPriority w:val="99"/>
    <w:semiHidden/>
    <w:unhideWhenUsed/>
    <w:rsid w:val="005D2425"/>
    <w:rPr>
      <w:sz w:val="16"/>
      <w:szCs w:val="16"/>
    </w:rPr>
  </w:style>
  <w:style w:type="paragraph" w:styleId="CommentText">
    <w:name w:val="annotation text"/>
    <w:basedOn w:val="Normal"/>
    <w:link w:val="CommentTextChar"/>
    <w:uiPriority w:val="99"/>
    <w:semiHidden/>
    <w:unhideWhenUsed/>
    <w:rsid w:val="005D2425"/>
    <w:rPr>
      <w:sz w:val="20"/>
      <w:szCs w:val="20"/>
    </w:rPr>
  </w:style>
  <w:style w:type="character" w:customStyle="1" w:styleId="CommentTextChar">
    <w:name w:val="Comment Text Char"/>
    <w:basedOn w:val="DefaultParagraphFont"/>
    <w:link w:val="CommentText"/>
    <w:uiPriority w:val="99"/>
    <w:semiHidden/>
    <w:rsid w:val="005D2425"/>
    <w:rPr>
      <w:rFonts w:eastAsia="Times New Roman"/>
      <w:lang w:val="en-GB"/>
    </w:rPr>
  </w:style>
  <w:style w:type="paragraph" w:styleId="CommentSubject">
    <w:name w:val="annotation subject"/>
    <w:basedOn w:val="CommentText"/>
    <w:next w:val="CommentText"/>
    <w:link w:val="CommentSubjectChar"/>
    <w:uiPriority w:val="99"/>
    <w:semiHidden/>
    <w:unhideWhenUsed/>
    <w:rsid w:val="005D2425"/>
    <w:rPr>
      <w:b/>
      <w:bCs/>
    </w:rPr>
  </w:style>
  <w:style w:type="character" w:customStyle="1" w:styleId="CommentSubjectChar">
    <w:name w:val="Comment Subject Char"/>
    <w:basedOn w:val="CommentTextChar"/>
    <w:link w:val="CommentSubject"/>
    <w:uiPriority w:val="99"/>
    <w:semiHidden/>
    <w:rsid w:val="005D2425"/>
    <w:rPr>
      <w:rFonts w:eastAsia="Times New Roman"/>
      <w:b/>
      <w:bCs/>
      <w:lang w:val="en-GB"/>
    </w:rPr>
  </w:style>
</w:styles>
</file>

<file path=word/webSettings.xml><?xml version="1.0" encoding="utf-8"?>
<w:webSettings xmlns:r="http://schemas.openxmlformats.org/officeDocument/2006/relationships" xmlns:w="http://schemas.openxmlformats.org/wordprocessingml/2006/main">
  <w:divs>
    <w:div w:id="183399691">
      <w:bodyDiv w:val="1"/>
      <w:marLeft w:val="0"/>
      <w:marRight w:val="0"/>
      <w:marTop w:val="0"/>
      <w:marBottom w:val="0"/>
      <w:divBdr>
        <w:top w:val="none" w:sz="0" w:space="0" w:color="auto"/>
        <w:left w:val="none" w:sz="0" w:space="0" w:color="auto"/>
        <w:bottom w:val="none" w:sz="0" w:space="0" w:color="auto"/>
        <w:right w:val="none" w:sz="0" w:space="0" w:color="auto"/>
      </w:divBdr>
      <w:divsChild>
        <w:div w:id="1704287122">
          <w:marLeft w:val="0"/>
          <w:marRight w:val="0"/>
          <w:marTop w:val="0"/>
          <w:marBottom w:val="0"/>
          <w:divBdr>
            <w:top w:val="none" w:sz="0" w:space="0" w:color="auto"/>
            <w:left w:val="none" w:sz="0" w:space="0" w:color="auto"/>
            <w:bottom w:val="none" w:sz="0" w:space="0" w:color="auto"/>
            <w:right w:val="none" w:sz="0" w:space="0" w:color="auto"/>
          </w:divBdr>
        </w:div>
      </w:divsChild>
    </w:div>
    <w:div w:id="538012659">
      <w:bodyDiv w:val="1"/>
      <w:marLeft w:val="0"/>
      <w:marRight w:val="0"/>
      <w:marTop w:val="0"/>
      <w:marBottom w:val="0"/>
      <w:divBdr>
        <w:top w:val="none" w:sz="0" w:space="0" w:color="auto"/>
        <w:left w:val="none" w:sz="0" w:space="0" w:color="auto"/>
        <w:bottom w:val="none" w:sz="0" w:space="0" w:color="auto"/>
        <w:right w:val="none" w:sz="0" w:space="0" w:color="auto"/>
      </w:divBdr>
    </w:div>
    <w:div w:id="548155172">
      <w:bodyDiv w:val="1"/>
      <w:marLeft w:val="0"/>
      <w:marRight w:val="0"/>
      <w:marTop w:val="0"/>
      <w:marBottom w:val="0"/>
      <w:divBdr>
        <w:top w:val="none" w:sz="0" w:space="0" w:color="auto"/>
        <w:left w:val="none" w:sz="0" w:space="0" w:color="auto"/>
        <w:bottom w:val="none" w:sz="0" w:space="0" w:color="auto"/>
        <w:right w:val="none" w:sz="0" w:space="0" w:color="auto"/>
      </w:divBdr>
    </w:div>
    <w:div w:id="880826952">
      <w:bodyDiv w:val="1"/>
      <w:marLeft w:val="0"/>
      <w:marRight w:val="0"/>
      <w:marTop w:val="0"/>
      <w:marBottom w:val="0"/>
      <w:divBdr>
        <w:top w:val="none" w:sz="0" w:space="0" w:color="auto"/>
        <w:left w:val="none" w:sz="0" w:space="0" w:color="auto"/>
        <w:bottom w:val="none" w:sz="0" w:space="0" w:color="auto"/>
        <w:right w:val="none" w:sz="0" w:space="0" w:color="auto"/>
      </w:divBdr>
      <w:divsChild>
        <w:div w:id="791555154">
          <w:marLeft w:val="0"/>
          <w:marRight w:val="0"/>
          <w:marTop w:val="0"/>
          <w:marBottom w:val="0"/>
          <w:divBdr>
            <w:top w:val="none" w:sz="0" w:space="0" w:color="auto"/>
            <w:left w:val="none" w:sz="0" w:space="0" w:color="auto"/>
            <w:bottom w:val="none" w:sz="0" w:space="0" w:color="auto"/>
            <w:right w:val="none" w:sz="0" w:space="0" w:color="auto"/>
          </w:divBdr>
        </w:div>
        <w:div w:id="1693846111">
          <w:marLeft w:val="0"/>
          <w:marRight w:val="0"/>
          <w:marTop w:val="0"/>
          <w:marBottom w:val="0"/>
          <w:divBdr>
            <w:top w:val="none" w:sz="0" w:space="0" w:color="auto"/>
            <w:left w:val="none" w:sz="0" w:space="0" w:color="auto"/>
            <w:bottom w:val="none" w:sz="0" w:space="0" w:color="auto"/>
            <w:right w:val="none" w:sz="0" w:space="0" w:color="auto"/>
          </w:divBdr>
        </w:div>
        <w:div w:id="1653604966">
          <w:marLeft w:val="0"/>
          <w:marRight w:val="0"/>
          <w:marTop w:val="0"/>
          <w:marBottom w:val="0"/>
          <w:divBdr>
            <w:top w:val="none" w:sz="0" w:space="0" w:color="auto"/>
            <w:left w:val="none" w:sz="0" w:space="0" w:color="auto"/>
            <w:bottom w:val="none" w:sz="0" w:space="0" w:color="auto"/>
            <w:right w:val="none" w:sz="0" w:space="0" w:color="auto"/>
          </w:divBdr>
        </w:div>
        <w:div w:id="477571058">
          <w:marLeft w:val="0"/>
          <w:marRight w:val="0"/>
          <w:marTop w:val="0"/>
          <w:marBottom w:val="0"/>
          <w:divBdr>
            <w:top w:val="none" w:sz="0" w:space="0" w:color="auto"/>
            <w:left w:val="none" w:sz="0" w:space="0" w:color="auto"/>
            <w:bottom w:val="none" w:sz="0" w:space="0" w:color="auto"/>
            <w:right w:val="none" w:sz="0" w:space="0" w:color="auto"/>
          </w:divBdr>
        </w:div>
        <w:div w:id="171144338">
          <w:marLeft w:val="0"/>
          <w:marRight w:val="0"/>
          <w:marTop w:val="0"/>
          <w:marBottom w:val="0"/>
          <w:divBdr>
            <w:top w:val="none" w:sz="0" w:space="0" w:color="auto"/>
            <w:left w:val="none" w:sz="0" w:space="0" w:color="auto"/>
            <w:bottom w:val="none" w:sz="0" w:space="0" w:color="auto"/>
            <w:right w:val="none" w:sz="0" w:space="0" w:color="auto"/>
          </w:divBdr>
        </w:div>
        <w:div w:id="907501201">
          <w:marLeft w:val="0"/>
          <w:marRight w:val="0"/>
          <w:marTop w:val="0"/>
          <w:marBottom w:val="0"/>
          <w:divBdr>
            <w:top w:val="none" w:sz="0" w:space="0" w:color="auto"/>
            <w:left w:val="none" w:sz="0" w:space="0" w:color="auto"/>
            <w:bottom w:val="none" w:sz="0" w:space="0" w:color="auto"/>
            <w:right w:val="none" w:sz="0" w:space="0" w:color="auto"/>
          </w:divBdr>
        </w:div>
        <w:div w:id="334453026">
          <w:marLeft w:val="0"/>
          <w:marRight w:val="0"/>
          <w:marTop w:val="0"/>
          <w:marBottom w:val="0"/>
          <w:divBdr>
            <w:top w:val="none" w:sz="0" w:space="0" w:color="auto"/>
            <w:left w:val="none" w:sz="0" w:space="0" w:color="auto"/>
            <w:bottom w:val="none" w:sz="0" w:space="0" w:color="auto"/>
            <w:right w:val="none" w:sz="0" w:space="0" w:color="auto"/>
          </w:divBdr>
        </w:div>
        <w:div w:id="117378644">
          <w:marLeft w:val="0"/>
          <w:marRight w:val="0"/>
          <w:marTop w:val="0"/>
          <w:marBottom w:val="0"/>
          <w:divBdr>
            <w:top w:val="none" w:sz="0" w:space="0" w:color="auto"/>
            <w:left w:val="none" w:sz="0" w:space="0" w:color="auto"/>
            <w:bottom w:val="none" w:sz="0" w:space="0" w:color="auto"/>
            <w:right w:val="none" w:sz="0" w:space="0" w:color="auto"/>
          </w:divBdr>
        </w:div>
        <w:div w:id="999575467">
          <w:marLeft w:val="0"/>
          <w:marRight w:val="0"/>
          <w:marTop w:val="0"/>
          <w:marBottom w:val="0"/>
          <w:divBdr>
            <w:top w:val="none" w:sz="0" w:space="0" w:color="auto"/>
            <w:left w:val="none" w:sz="0" w:space="0" w:color="auto"/>
            <w:bottom w:val="none" w:sz="0" w:space="0" w:color="auto"/>
            <w:right w:val="none" w:sz="0" w:space="0" w:color="auto"/>
          </w:divBdr>
        </w:div>
        <w:div w:id="1683821477">
          <w:marLeft w:val="0"/>
          <w:marRight w:val="0"/>
          <w:marTop w:val="0"/>
          <w:marBottom w:val="0"/>
          <w:divBdr>
            <w:top w:val="none" w:sz="0" w:space="0" w:color="auto"/>
            <w:left w:val="none" w:sz="0" w:space="0" w:color="auto"/>
            <w:bottom w:val="none" w:sz="0" w:space="0" w:color="auto"/>
            <w:right w:val="none" w:sz="0" w:space="0" w:color="auto"/>
          </w:divBdr>
        </w:div>
        <w:div w:id="1061977547">
          <w:marLeft w:val="0"/>
          <w:marRight w:val="0"/>
          <w:marTop w:val="0"/>
          <w:marBottom w:val="0"/>
          <w:divBdr>
            <w:top w:val="none" w:sz="0" w:space="0" w:color="auto"/>
            <w:left w:val="none" w:sz="0" w:space="0" w:color="auto"/>
            <w:bottom w:val="none" w:sz="0" w:space="0" w:color="auto"/>
            <w:right w:val="none" w:sz="0" w:space="0" w:color="auto"/>
          </w:divBdr>
        </w:div>
        <w:div w:id="230192685">
          <w:marLeft w:val="0"/>
          <w:marRight w:val="0"/>
          <w:marTop w:val="0"/>
          <w:marBottom w:val="0"/>
          <w:divBdr>
            <w:top w:val="none" w:sz="0" w:space="0" w:color="auto"/>
            <w:left w:val="none" w:sz="0" w:space="0" w:color="auto"/>
            <w:bottom w:val="none" w:sz="0" w:space="0" w:color="auto"/>
            <w:right w:val="none" w:sz="0" w:space="0" w:color="auto"/>
          </w:divBdr>
        </w:div>
        <w:div w:id="1042823940">
          <w:marLeft w:val="0"/>
          <w:marRight w:val="0"/>
          <w:marTop w:val="0"/>
          <w:marBottom w:val="0"/>
          <w:divBdr>
            <w:top w:val="none" w:sz="0" w:space="0" w:color="auto"/>
            <w:left w:val="none" w:sz="0" w:space="0" w:color="auto"/>
            <w:bottom w:val="none" w:sz="0" w:space="0" w:color="auto"/>
            <w:right w:val="none" w:sz="0" w:space="0" w:color="auto"/>
          </w:divBdr>
        </w:div>
        <w:div w:id="294680914">
          <w:marLeft w:val="0"/>
          <w:marRight w:val="0"/>
          <w:marTop w:val="0"/>
          <w:marBottom w:val="0"/>
          <w:divBdr>
            <w:top w:val="none" w:sz="0" w:space="0" w:color="auto"/>
            <w:left w:val="none" w:sz="0" w:space="0" w:color="auto"/>
            <w:bottom w:val="none" w:sz="0" w:space="0" w:color="auto"/>
            <w:right w:val="none" w:sz="0" w:space="0" w:color="auto"/>
          </w:divBdr>
        </w:div>
        <w:div w:id="1784887460">
          <w:marLeft w:val="0"/>
          <w:marRight w:val="0"/>
          <w:marTop w:val="0"/>
          <w:marBottom w:val="0"/>
          <w:divBdr>
            <w:top w:val="none" w:sz="0" w:space="0" w:color="auto"/>
            <w:left w:val="none" w:sz="0" w:space="0" w:color="auto"/>
            <w:bottom w:val="none" w:sz="0" w:space="0" w:color="auto"/>
            <w:right w:val="none" w:sz="0" w:space="0" w:color="auto"/>
          </w:divBdr>
        </w:div>
        <w:div w:id="1962110242">
          <w:marLeft w:val="0"/>
          <w:marRight w:val="0"/>
          <w:marTop w:val="0"/>
          <w:marBottom w:val="0"/>
          <w:divBdr>
            <w:top w:val="none" w:sz="0" w:space="0" w:color="auto"/>
            <w:left w:val="none" w:sz="0" w:space="0" w:color="auto"/>
            <w:bottom w:val="none" w:sz="0" w:space="0" w:color="auto"/>
            <w:right w:val="none" w:sz="0" w:space="0" w:color="auto"/>
          </w:divBdr>
        </w:div>
        <w:div w:id="1630624279">
          <w:marLeft w:val="0"/>
          <w:marRight w:val="0"/>
          <w:marTop w:val="0"/>
          <w:marBottom w:val="0"/>
          <w:divBdr>
            <w:top w:val="none" w:sz="0" w:space="0" w:color="auto"/>
            <w:left w:val="none" w:sz="0" w:space="0" w:color="auto"/>
            <w:bottom w:val="none" w:sz="0" w:space="0" w:color="auto"/>
            <w:right w:val="none" w:sz="0" w:space="0" w:color="auto"/>
          </w:divBdr>
        </w:div>
      </w:divsChild>
    </w:div>
    <w:div w:id="1493327234">
      <w:bodyDiv w:val="1"/>
      <w:marLeft w:val="0"/>
      <w:marRight w:val="0"/>
      <w:marTop w:val="0"/>
      <w:marBottom w:val="0"/>
      <w:divBdr>
        <w:top w:val="none" w:sz="0" w:space="0" w:color="auto"/>
        <w:left w:val="none" w:sz="0" w:space="0" w:color="auto"/>
        <w:bottom w:val="none" w:sz="0" w:space="0" w:color="auto"/>
        <w:right w:val="none" w:sz="0" w:space="0" w:color="auto"/>
      </w:divBdr>
    </w:div>
    <w:div w:id="1557932277">
      <w:bodyDiv w:val="1"/>
      <w:marLeft w:val="0"/>
      <w:marRight w:val="0"/>
      <w:marTop w:val="0"/>
      <w:marBottom w:val="0"/>
      <w:divBdr>
        <w:top w:val="none" w:sz="0" w:space="0" w:color="auto"/>
        <w:left w:val="none" w:sz="0" w:space="0" w:color="auto"/>
        <w:bottom w:val="none" w:sz="0" w:space="0" w:color="auto"/>
        <w:right w:val="none" w:sz="0" w:space="0" w:color="auto"/>
      </w:divBdr>
      <w:divsChild>
        <w:div w:id="65810842">
          <w:marLeft w:val="0"/>
          <w:marRight w:val="0"/>
          <w:marTop w:val="0"/>
          <w:marBottom w:val="0"/>
          <w:divBdr>
            <w:top w:val="none" w:sz="0" w:space="0" w:color="auto"/>
            <w:left w:val="none" w:sz="0" w:space="0" w:color="auto"/>
            <w:bottom w:val="none" w:sz="0" w:space="0" w:color="auto"/>
            <w:right w:val="none" w:sz="0" w:space="0" w:color="auto"/>
          </w:divBdr>
        </w:div>
        <w:div w:id="575016463">
          <w:marLeft w:val="0"/>
          <w:marRight w:val="0"/>
          <w:marTop w:val="0"/>
          <w:marBottom w:val="0"/>
          <w:divBdr>
            <w:top w:val="none" w:sz="0" w:space="0" w:color="auto"/>
            <w:left w:val="none" w:sz="0" w:space="0" w:color="auto"/>
            <w:bottom w:val="none" w:sz="0" w:space="0" w:color="auto"/>
            <w:right w:val="none" w:sz="0" w:space="0" w:color="auto"/>
          </w:divBdr>
        </w:div>
      </w:divsChild>
    </w:div>
    <w:div w:id="1644508241">
      <w:bodyDiv w:val="1"/>
      <w:marLeft w:val="0"/>
      <w:marRight w:val="0"/>
      <w:marTop w:val="0"/>
      <w:marBottom w:val="0"/>
      <w:divBdr>
        <w:top w:val="none" w:sz="0" w:space="0" w:color="auto"/>
        <w:left w:val="none" w:sz="0" w:space="0" w:color="auto"/>
        <w:bottom w:val="none" w:sz="0" w:space="0" w:color="auto"/>
        <w:right w:val="none" w:sz="0" w:space="0" w:color="auto"/>
      </w:divBdr>
      <w:divsChild>
        <w:div w:id="1542087259">
          <w:marLeft w:val="0"/>
          <w:marRight w:val="0"/>
          <w:marTop w:val="0"/>
          <w:marBottom w:val="0"/>
          <w:divBdr>
            <w:top w:val="none" w:sz="0" w:space="0" w:color="auto"/>
            <w:left w:val="none" w:sz="0" w:space="0" w:color="auto"/>
            <w:bottom w:val="none" w:sz="0" w:space="0" w:color="auto"/>
            <w:right w:val="none" w:sz="0" w:space="0" w:color="auto"/>
          </w:divBdr>
          <w:divsChild>
            <w:div w:id="1925609162">
              <w:marLeft w:val="0"/>
              <w:marRight w:val="0"/>
              <w:marTop w:val="0"/>
              <w:marBottom w:val="0"/>
              <w:divBdr>
                <w:top w:val="none" w:sz="0" w:space="0" w:color="auto"/>
                <w:left w:val="none" w:sz="0" w:space="0" w:color="auto"/>
                <w:bottom w:val="none" w:sz="0" w:space="0" w:color="auto"/>
                <w:right w:val="none" w:sz="0" w:space="0" w:color="auto"/>
              </w:divBdr>
              <w:divsChild>
                <w:div w:id="999190375">
                  <w:marLeft w:val="0"/>
                  <w:marRight w:val="0"/>
                  <w:marTop w:val="0"/>
                  <w:marBottom w:val="0"/>
                  <w:divBdr>
                    <w:top w:val="none" w:sz="0" w:space="0" w:color="auto"/>
                    <w:left w:val="none" w:sz="0" w:space="0" w:color="auto"/>
                    <w:bottom w:val="none" w:sz="0" w:space="0" w:color="auto"/>
                    <w:right w:val="none" w:sz="0" w:space="0" w:color="auto"/>
                  </w:divBdr>
                  <w:divsChild>
                    <w:div w:id="14782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96884">
      <w:bodyDiv w:val="1"/>
      <w:marLeft w:val="0"/>
      <w:marRight w:val="0"/>
      <w:marTop w:val="0"/>
      <w:marBottom w:val="0"/>
      <w:divBdr>
        <w:top w:val="none" w:sz="0" w:space="0" w:color="auto"/>
        <w:left w:val="none" w:sz="0" w:space="0" w:color="auto"/>
        <w:bottom w:val="none" w:sz="0" w:space="0" w:color="auto"/>
        <w:right w:val="none" w:sz="0" w:space="0" w:color="auto"/>
      </w:divBdr>
      <w:divsChild>
        <w:div w:id="196821336">
          <w:marLeft w:val="0"/>
          <w:marRight w:val="0"/>
          <w:marTop w:val="0"/>
          <w:marBottom w:val="0"/>
          <w:divBdr>
            <w:top w:val="none" w:sz="0" w:space="0" w:color="auto"/>
            <w:left w:val="none" w:sz="0" w:space="0" w:color="auto"/>
            <w:bottom w:val="none" w:sz="0" w:space="0" w:color="auto"/>
            <w:right w:val="none" w:sz="0" w:space="0" w:color="auto"/>
          </w:divBdr>
          <w:divsChild>
            <w:div w:id="1807890586">
              <w:marLeft w:val="0"/>
              <w:marRight w:val="0"/>
              <w:marTop w:val="0"/>
              <w:marBottom w:val="0"/>
              <w:divBdr>
                <w:top w:val="none" w:sz="0" w:space="0" w:color="auto"/>
                <w:left w:val="none" w:sz="0" w:space="0" w:color="auto"/>
                <w:bottom w:val="none" w:sz="0" w:space="0" w:color="auto"/>
                <w:right w:val="none" w:sz="0" w:space="0" w:color="auto"/>
              </w:divBdr>
              <w:divsChild>
                <w:div w:id="1286347267">
                  <w:marLeft w:val="0"/>
                  <w:marRight w:val="0"/>
                  <w:marTop w:val="0"/>
                  <w:marBottom w:val="0"/>
                  <w:divBdr>
                    <w:top w:val="none" w:sz="0" w:space="0" w:color="auto"/>
                    <w:left w:val="none" w:sz="0" w:space="0" w:color="auto"/>
                    <w:bottom w:val="none" w:sz="0" w:space="0" w:color="auto"/>
                    <w:right w:val="none" w:sz="0" w:space="0" w:color="auto"/>
                  </w:divBdr>
                  <w:divsChild>
                    <w:div w:id="19736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293">
      <w:bodyDiv w:val="1"/>
      <w:marLeft w:val="0"/>
      <w:marRight w:val="0"/>
      <w:marTop w:val="0"/>
      <w:marBottom w:val="0"/>
      <w:divBdr>
        <w:top w:val="none" w:sz="0" w:space="0" w:color="auto"/>
        <w:left w:val="none" w:sz="0" w:space="0" w:color="auto"/>
        <w:bottom w:val="none" w:sz="0" w:space="0" w:color="auto"/>
        <w:right w:val="none" w:sz="0" w:space="0" w:color="auto"/>
      </w:divBdr>
    </w:div>
    <w:div w:id="2144543762">
      <w:bodyDiv w:val="1"/>
      <w:marLeft w:val="0"/>
      <w:marRight w:val="0"/>
      <w:marTop w:val="0"/>
      <w:marBottom w:val="0"/>
      <w:divBdr>
        <w:top w:val="none" w:sz="0" w:space="0" w:color="auto"/>
        <w:left w:val="none" w:sz="0" w:space="0" w:color="auto"/>
        <w:bottom w:val="none" w:sz="0" w:space="0" w:color="auto"/>
        <w:right w:val="none" w:sz="0" w:space="0" w:color="auto"/>
      </w:divBdr>
      <w:divsChild>
        <w:div w:id="1327706879">
          <w:marLeft w:val="0"/>
          <w:marRight w:val="0"/>
          <w:marTop w:val="0"/>
          <w:marBottom w:val="0"/>
          <w:divBdr>
            <w:top w:val="none" w:sz="0" w:space="0" w:color="auto"/>
            <w:left w:val="none" w:sz="0" w:space="0" w:color="auto"/>
            <w:bottom w:val="none" w:sz="0" w:space="0" w:color="auto"/>
            <w:right w:val="none" w:sz="0" w:space="0" w:color="auto"/>
          </w:divBdr>
          <w:divsChild>
            <w:div w:id="2123069240">
              <w:marLeft w:val="0"/>
              <w:marRight w:val="0"/>
              <w:marTop w:val="0"/>
              <w:marBottom w:val="0"/>
              <w:divBdr>
                <w:top w:val="none" w:sz="0" w:space="0" w:color="auto"/>
                <w:left w:val="none" w:sz="0" w:space="0" w:color="auto"/>
                <w:bottom w:val="none" w:sz="0" w:space="0" w:color="auto"/>
                <w:right w:val="none" w:sz="0" w:space="0" w:color="auto"/>
              </w:divBdr>
              <w:divsChild>
                <w:div w:id="890917537">
                  <w:marLeft w:val="0"/>
                  <w:marRight w:val="0"/>
                  <w:marTop w:val="0"/>
                  <w:marBottom w:val="0"/>
                  <w:divBdr>
                    <w:top w:val="none" w:sz="0" w:space="0" w:color="auto"/>
                    <w:left w:val="none" w:sz="0" w:space="0" w:color="auto"/>
                    <w:bottom w:val="none" w:sz="0" w:space="0" w:color="auto"/>
                    <w:right w:val="none" w:sz="0" w:space="0" w:color="auto"/>
                  </w:divBdr>
                  <w:divsChild>
                    <w:div w:id="11904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11E9-062E-43DD-8638-905930F1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Sl JN</cp:lastModifiedBy>
  <cp:revision>23</cp:revision>
  <dcterms:created xsi:type="dcterms:W3CDTF">2014-04-10T08:54:00Z</dcterms:created>
  <dcterms:modified xsi:type="dcterms:W3CDTF">2014-04-11T12:22:00Z</dcterms:modified>
</cp:coreProperties>
</file>