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DA" w:rsidRPr="00082146" w:rsidRDefault="00964987" w:rsidP="00964987">
      <w:pPr>
        <w:pStyle w:val="ListParagraph"/>
        <w:autoSpaceDE w:val="0"/>
        <w:autoSpaceDN w:val="0"/>
        <w:adjustRightInd w:val="0"/>
        <w:ind w:left="420"/>
        <w:jc w:val="center"/>
        <w:rPr>
          <w:rFonts w:eastAsiaTheme="minorHAnsi"/>
          <w:b/>
        </w:rPr>
      </w:pPr>
      <w:r w:rsidRPr="00082146">
        <w:rPr>
          <w:rFonts w:eastAsiaTheme="minorHAnsi"/>
          <w:b/>
        </w:rPr>
        <w:t>ДОДАТНО ПОЈАШЊЕЊЕ 1</w:t>
      </w:r>
    </w:p>
    <w:p w:rsidR="00964987" w:rsidRDefault="00964987" w:rsidP="00964987">
      <w:pPr>
        <w:pStyle w:val="ListParagraph"/>
        <w:autoSpaceDE w:val="0"/>
        <w:autoSpaceDN w:val="0"/>
        <w:adjustRightInd w:val="0"/>
        <w:ind w:left="420"/>
        <w:jc w:val="center"/>
        <w:rPr>
          <w:rFonts w:eastAsiaTheme="minorHAnsi"/>
        </w:rPr>
      </w:pPr>
    </w:p>
    <w:p w:rsidR="006C27EC" w:rsidRDefault="006C27EC" w:rsidP="006C27EC">
      <w:r>
        <w:t>“PREDMET: Zahtev za dodatnim pojašnjenjima</w:t>
      </w:r>
      <w:r w:rsidR="00735431">
        <w:t xml:space="preserve"> </w:t>
      </w:r>
      <w:r>
        <w:t>u postupku JN br.76-14-O</w:t>
      </w:r>
    </w:p>
    <w:p w:rsidR="006C27EC" w:rsidRPr="003546A5" w:rsidRDefault="00530113" w:rsidP="006C27EC">
      <w:hyperlink r:id="rId9" w:history="1">
        <w:r w:rsidR="006C27EC" w:rsidRPr="00F31872">
          <w:rPr>
            <w:rStyle w:val="Hyperlink"/>
          </w:rPr>
          <w:t>nabavke</w:t>
        </w:r>
        <w:r w:rsidR="006C27EC" w:rsidRPr="00F31872">
          <w:rPr>
            <w:rStyle w:val="Hyperlink"/>
            <w:lang w:val="en-US"/>
          </w:rPr>
          <w:t>@kcv.rs</w:t>
        </w:r>
      </w:hyperlink>
      <w:r w:rsidR="006C27EC">
        <w:rPr>
          <w:lang w:val="en-US"/>
        </w:rPr>
        <w:t xml:space="preserve"> </w:t>
      </w:r>
    </w:p>
    <w:p w:rsidR="006C27EC" w:rsidRDefault="006C27EC" w:rsidP="006C27EC"/>
    <w:p w:rsidR="006C27EC" w:rsidRDefault="006C27EC" w:rsidP="006C27EC">
      <w:r>
        <w:t>Poštovani,</w:t>
      </w:r>
    </w:p>
    <w:p w:rsidR="006C27EC" w:rsidRDefault="006C27EC" w:rsidP="006C27EC"/>
    <w:p w:rsidR="006C27EC" w:rsidRDefault="006C27EC" w:rsidP="006C27EC">
      <w:r>
        <w:t>molimo vas da vašu dokumentaciju uskladite sa pozitivnim zakonskim propsiima ove Države:</w:t>
      </w:r>
    </w:p>
    <w:p w:rsidR="006C27EC" w:rsidRDefault="006C27EC" w:rsidP="006C27EC">
      <w:pPr>
        <w:pStyle w:val="ListParagraph"/>
        <w:numPr>
          <w:ilvl w:val="0"/>
          <w:numId w:val="9"/>
        </w:numPr>
        <w:jc w:val="both"/>
      </w:pPr>
      <w:r>
        <w:t>Na strani 15, tačka 9.1. konkursne dokumentacije Naručilac nezakonito zahteva da rok plaćanja bude najmanje 90 dana iako je to već definisano Zakonom da bude najduže 45 dana. Da li je greška u kucanju ili....?</w:t>
      </w:r>
    </w:p>
    <w:p w:rsidR="006C27EC" w:rsidRDefault="006C27EC" w:rsidP="006C27EC">
      <w:pPr>
        <w:pStyle w:val="ListParagraph"/>
        <w:numPr>
          <w:ilvl w:val="0"/>
          <w:numId w:val="9"/>
        </w:numPr>
        <w:jc w:val="both"/>
      </w:pPr>
      <w:r>
        <w:t>Na str.21 u poglavlju 6-Razrada kriterijuma Naručilac nastavlja dalje sa kršenjem istih propisa te ponderiše nezakonite rokove plaćanja od 100, 110 i 120 dana. Da li ćete ovo uskladiti sa zakonom tako da najduži rok plaćanja bude 45 dana? Dakle, ponderisanje može po ovom kriterijumu da se razrađuje na recimo, 10, 30 i 45 dana.</w:t>
      </w:r>
    </w:p>
    <w:p w:rsidR="006C27EC" w:rsidRDefault="006C27EC" w:rsidP="006C27EC">
      <w:pPr>
        <w:pStyle w:val="ListParagraph"/>
        <w:numPr>
          <w:ilvl w:val="0"/>
          <w:numId w:val="9"/>
        </w:numPr>
      </w:pPr>
      <w:r>
        <w:t>Da li ste zainteresovani da ovaj postupak uspe?</w:t>
      </w:r>
    </w:p>
    <w:p w:rsidR="006C27EC" w:rsidRDefault="006C27EC" w:rsidP="006C27EC"/>
    <w:p w:rsidR="006C27EC" w:rsidRDefault="006C27EC" w:rsidP="006C27EC">
      <w:pPr>
        <w:jc w:val="both"/>
      </w:pPr>
      <w:r w:rsidRPr="000832EA">
        <w:rPr>
          <w:b/>
        </w:rPr>
        <w:t>Podsetnik:</w:t>
      </w:r>
      <w:r>
        <w:t xml:space="preserve"> </w:t>
      </w:r>
      <w:r w:rsidRPr="000832EA">
        <w:rPr>
          <w:i/>
        </w:rPr>
        <w:t>Zakon o rokovima izmirenja novčanih obaveza u komercijalnim transakcijama</w:t>
      </w:r>
      <w:r>
        <w:t>(„Sl.glasnik RS“, br.119/2012) članom 4.stav.1. predviđa da rok za izmirenje novčanih obaveza u transakcijama između javnog sektora(u koji su članom 2. uvršena i Javna preduzeća) koji ima status dužnika u transakciji i privrednih subjekata ne može biti duži od 45 dana.”</w:t>
      </w:r>
    </w:p>
    <w:p w:rsidR="00A21245" w:rsidRDefault="00A21245" w:rsidP="00F94D38">
      <w:pPr>
        <w:autoSpaceDE w:val="0"/>
        <w:autoSpaceDN w:val="0"/>
        <w:adjustRightInd w:val="0"/>
        <w:rPr>
          <w:noProof/>
        </w:rPr>
      </w:pPr>
    </w:p>
    <w:p w:rsidR="006851EB" w:rsidRDefault="006851EB" w:rsidP="00F94D38">
      <w:pPr>
        <w:rPr>
          <w:b/>
          <w:u w:val="single"/>
        </w:rPr>
      </w:pPr>
      <w:r w:rsidRPr="00F94D38">
        <w:rPr>
          <w:b/>
          <w:u w:val="single"/>
        </w:rPr>
        <w:t>ПОЈАШЊЕЊЕ НАРУЧИОЦА</w:t>
      </w:r>
    </w:p>
    <w:p w:rsidR="006C27EC" w:rsidRDefault="006C27EC" w:rsidP="00F94D38">
      <w:pPr>
        <w:rPr>
          <w:b/>
          <w:u w:val="single"/>
        </w:rPr>
      </w:pPr>
    </w:p>
    <w:p w:rsidR="006C27EC" w:rsidRPr="006C27EC" w:rsidRDefault="006C27EC" w:rsidP="001D255D">
      <w:pPr>
        <w:jc w:val="both"/>
      </w:pPr>
      <w:r w:rsidRPr="006C27EC">
        <w:t>Поштовани,</w:t>
      </w:r>
    </w:p>
    <w:p w:rsidR="00444316" w:rsidRDefault="00444316" w:rsidP="001D255D">
      <w:pPr>
        <w:jc w:val="both"/>
        <w:rPr>
          <w:noProof/>
        </w:rPr>
      </w:pPr>
    </w:p>
    <w:p w:rsidR="003132D3" w:rsidRDefault="00C47896" w:rsidP="00C47896">
      <w:pPr>
        <w:jc w:val="both"/>
      </w:pPr>
      <w:r>
        <w:t>ч</w:t>
      </w:r>
      <w:r w:rsidR="003132D3">
        <w:t>ланом 4. ставом 2</w:t>
      </w:r>
      <w:r w:rsidR="002C3CCB">
        <w:t xml:space="preserve">. </w:t>
      </w:r>
      <w:r w:rsidRPr="000832EA">
        <w:rPr>
          <w:i/>
          <w:noProof/>
        </w:rPr>
        <w:t>Закон</w:t>
      </w:r>
      <w:r>
        <w:rPr>
          <w:i/>
          <w:noProof/>
        </w:rPr>
        <w:t>а</w:t>
      </w:r>
      <w:r w:rsidRPr="000832EA">
        <w:rPr>
          <w:i/>
          <w:noProof/>
        </w:rPr>
        <w:t xml:space="preserve"> о роков</w:t>
      </w:r>
      <w:r>
        <w:rPr>
          <w:i/>
          <w:noProof/>
        </w:rPr>
        <w:t xml:space="preserve">има измирења новчаних обавеза у </w:t>
      </w:r>
      <w:r w:rsidRPr="000832EA">
        <w:rPr>
          <w:i/>
          <w:noProof/>
        </w:rPr>
        <w:t>комерцијалним трансакцијама</w:t>
      </w:r>
      <w:r>
        <w:rPr>
          <w:i/>
          <w:noProof/>
        </w:rPr>
        <w:t xml:space="preserve"> </w:t>
      </w:r>
      <w:r>
        <w:rPr>
          <w:noProof/>
        </w:rPr>
        <w:t>(„Сл.гласник РС“, бр.119/2012)</w:t>
      </w:r>
      <w:r>
        <w:t xml:space="preserve"> </w:t>
      </w:r>
      <w:r w:rsidR="003132D3">
        <w:t>прописано је да:</w:t>
      </w:r>
    </w:p>
    <w:p w:rsidR="00C47896" w:rsidRPr="00C47896" w:rsidRDefault="00C47896" w:rsidP="00C47896">
      <w:pPr>
        <w:jc w:val="both"/>
      </w:pPr>
    </w:p>
    <w:p w:rsidR="003132D3" w:rsidRDefault="003132D3" w:rsidP="001D255D">
      <w:pPr>
        <w:jc w:val="both"/>
      </w:pPr>
      <w:r w:rsidRPr="00C13DBA">
        <w:rPr>
          <w:i/>
        </w:rPr>
        <w:t>Изузетно од става 1. овог члана</w:t>
      </w:r>
      <w:r w:rsidR="00C47896" w:rsidRPr="00C13DBA">
        <w:rPr>
          <w:i/>
        </w:rPr>
        <w:t xml:space="preserve"> </w:t>
      </w:r>
      <w:r w:rsidRPr="00C13DBA">
        <w:rPr>
          <w:i/>
        </w:rPr>
        <w:t>у</w:t>
      </w:r>
      <w:r w:rsidR="00444316" w:rsidRPr="00C13DBA">
        <w:rPr>
          <w:i/>
        </w:rPr>
        <w:t xml:space="preserve">говором између јавног сектора и </w:t>
      </w:r>
      <w:r w:rsidRPr="00C13DBA">
        <w:rPr>
          <w:i/>
        </w:rPr>
        <w:t>привредних субјеката може се предвидети р</w:t>
      </w:r>
      <w:r w:rsidR="00444316" w:rsidRPr="00C13DBA">
        <w:rPr>
          <w:i/>
        </w:rPr>
        <w:t xml:space="preserve">ок за измирење новчаних обавеза </w:t>
      </w:r>
      <w:r w:rsidRPr="00C13DBA">
        <w:rPr>
          <w:i/>
        </w:rPr>
        <w:t>до 90 дана у случају када је дужник</w:t>
      </w:r>
      <w:r w:rsidR="00444316" w:rsidRPr="00C13DBA">
        <w:rPr>
          <w:i/>
        </w:rPr>
        <w:t xml:space="preserve"> Републички фонд за здравствено </w:t>
      </w:r>
      <w:r w:rsidRPr="00C13DBA">
        <w:rPr>
          <w:i/>
        </w:rPr>
        <w:t>осигурање, односно корисник средстава Р</w:t>
      </w:r>
      <w:r w:rsidR="00D252B4" w:rsidRPr="00C13DBA">
        <w:rPr>
          <w:i/>
        </w:rPr>
        <w:t xml:space="preserve">епубличког фонда за здравствено </w:t>
      </w:r>
      <w:r w:rsidRPr="00C13DBA">
        <w:rPr>
          <w:i/>
        </w:rPr>
        <w:t>осигурање у смислу закона којим се уређује буџетски систе</w:t>
      </w:r>
      <w:r w:rsidR="008D3668" w:rsidRPr="00C13DBA">
        <w:rPr>
          <w:i/>
        </w:rPr>
        <w:t>м</w:t>
      </w:r>
      <w:r w:rsidR="008D3668">
        <w:t>.</w:t>
      </w:r>
    </w:p>
    <w:p w:rsidR="00D252B4" w:rsidRDefault="00D252B4" w:rsidP="001D255D">
      <w:pPr>
        <w:jc w:val="both"/>
      </w:pPr>
    </w:p>
    <w:p w:rsidR="00CA633E" w:rsidRDefault="004C3ADE" w:rsidP="001D255D">
      <w:pPr>
        <w:jc w:val="both"/>
      </w:pPr>
      <w:r>
        <w:t>Даље, ч</w:t>
      </w:r>
      <w:r w:rsidR="00BD5B46">
        <w:t>лан</w:t>
      </w:r>
      <w:r w:rsidR="00CA633E">
        <w:t xml:space="preserve"> 16. </w:t>
      </w:r>
      <w:r w:rsidR="00D252B4">
        <w:t>и</w:t>
      </w:r>
      <w:r w:rsidR="00CA633E">
        <w:t>стог</w:t>
      </w:r>
      <w:r w:rsidR="00BD5B46">
        <w:t xml:space="preserve"> закона гласи</w:t>
      </w:r>
      <w:r w:rsidR="00CA633E">
        <w:t>:</w:t>
      </w:r>
    </w:p>
    <w:p w:rsidR="00C13DBA" w:rsidRPr="00C13DBA" w:rsidRDefault="00C13DBA" w:rsidP="001D255D">
      <w:pPr>
        <w:jc w:val="both"/>
      </w:pPr>
    </w:p>
    <w:p w:rsidR="00A46832" w:rsidRPr="00C13DBA" w:rsidRDefault="00A46832" w:rsidP="001D255D">
      <w:pPr>
        <w:jc w:val="both"/>
        <w:rPr>
          <w:i/>
        </w:rPr>
      </w:pPr>
      <w:r w:rsidRPr="00C13DBA">
        <w:rPr>
          <w:i/>
        </w:rPr>
        <w:t xml:space="preserve">На Републички фонд за здравствено осигурање, </w:t>
      </w:r>
      <w:r w:rsidR="0084690E" w:rsidRPr="00C13DBA">
        <w:rPr>
          <w:i/>
        </w:rPr>
        <w:t xml:space="preserve">односно корисника </w:t>
      </w:r>
      <w:r w:rsidRPr="00C13DBA">
        <w:rPr>
          <w:i/>
        </w:rPr>
        <w:t>средстава Републичког фонда за здравствено осигурање у смислу закона којим се уређује буџетски систем не примењују се</w:t>
      </w:r>
      <w:r w:rsidR="0084690E" w:rsidRPr="00C13DBA">
        <w:rPr>
          <w:i/>
        </w:rPr>
        <w:t xml:space="preserve"> одредбе члана 4. став 2. овог </w:t>
      </w:r>
      <w:r w:rsidRPr="00C13DBA">
        <w:rPr>
          <w:i/>
        </w:rPr>
        <w:t>закона до 1. јануара 2015. године.</w:t>
      </w:r>
    </w:p>
    <w:p w:rsidR="00A46832" w:rsidRPr="00C13DBA" w:rsidRDefault="00A46832" w:rsidP="001D255D">
      <w:pPr>
        <w:jc w:val="both"/>
        <w:rPr>
          <w:i/>
        </w:rPr>
      </w:pPr>
      <w:r w:rsidRPr="00C13DBA">
        <w:rPr>
          <w:i/>
        </w:rPr>
        <w:lastRenderedPageBreak/>
        <w:t>За субјекте јавног сектора из става 1</w:t>
      </w:r>
      <w:r w:rsidR="0084690E" w:rsidRPr="00C13DBA">
        <w:rPr>
          <w:i/>
        </w:rPr>
        <w:t xml:space="preserve">. овог члана уводи се постепено </w:t>
      </w:r>
      <w:r w:rsidRPr="00C13DBA">
        <w:rPr>
          <w:i/>
        </w:rPr>
        <w:t>скраћивање рока за измирење новчаних обавеза у уговорном односу са</w:t>
      </w:r>
      <w:r w:rsidR="0084690E" w:rsidRPr="00C13DBA">
        <w:rPr>
          <w:i/>
        </w:rPr>
        <w:t xml:space="preserve"> </w:t>
      </w:r>
      <w:r w:rsidRPr="00C13DBA">
        <w:rPr>
          <w:i/>
        </w:rPr>
        <w:t>привредним субјектима, а у случају када су субјекти јавног сектора дужници.</w:t>
      </w:r>
    </w:p>
    <w:p w:rsidR="0084690E" w:rsidRPr="00C13DBA" w:rsidRDefault="0084690E" w:rsidP="001D255D">
      <w:pPr>
        <w:jc w:val="both"/>
        <w:rPr>
          <w:i/>
        </w:rPr>
      </w:pPr>
    </w:p>
    <w:p w:rsidR="00A46832" w:rsidRPr="00C13DBA" w:rsidRDefault="00A46832" w:rsidP="001D255D">
      <w:pPr>
        <w:jc w:val="both"/>
        <w:rPr>
          <w:i/>
        </w:rPr>
      </w:pPr>
      <w:r w:rsidRPr="00C13DBA">
        <w:rPr>
          <w:i/>
        </w:rPr>
        <w:t>Рокови који ће се примењивати на суб</w:t>
      </w:r>
      <w:r w:rsidR="0084690E" w:rsidRPr="00C13DBA">
        <w:rPr>
          <w:i/>
        </w:rPr>
        <w:t xml:space="preserve">јекте из става 1. овог члана до </w:t>
      </w:r>
      <w:r w:rsidRPr="00C13DBA">
        <w:rPr>
          <w:i/>
        </w:rPr>
        <w:t>потпуне примене одредбе члана 4. став 2. овог закона су:</w:t>
      </w:r>
    </w:p>
    <w:p w:rsidR="00001D58" w:rsidRPr="00C13DBA" w:rsidRDefault="00001D58" w:rsidP="001D255D">
      <w:pPr>
        <w:jc w:val="both"/>
        <w:rPr>
          <w:i/>
        </w:rPr>
      </w:pPr>
    </w:p>
    <w:p w:rsidR="00A46832" w:rsidRPr="00C13DBA" w:rsidRDefault="00A46832" w:rsidP="00001D58">
      <w:pPr>
        <w:pStyle w:val="ListParagraph"/>
        <w:numPr>
          <w:ilvl w:val="0"/>
          <w:numId w:val="10"/>
        </w:numPr>
        <w:jc w:val="both"/>
        <w:rPr>
          <w:i/>
        </w:rPr>
      </w:pPr>
      <w:r w:rsidRPr="00C13DBA">
        <w:rPr>
          <w:i/>
        </w:rPr>
        <w:t>од 31. марта 2013. године до 31. децембра 2013. год</w:t>
      </w:r>
      <w:r w:rsidR="0084690E" w:rsidRPr="00C13DBA">
        <w:rPr>
          <w:i/>
        </w:rPr>
        <w:t xml:space="preserve">ине - рок за </w:t>
      </w:r>
      <w:r w:rsidRPr="00C13DBA">
        <w:rPr>
          <w:i/>
        </w:rPr>
        <w:t>измирење новчаних обавеза не може бити дужи од 150 дана;</w:t>
      </w:r>
    </w:p>
    <w:p w:rsidR="00001D58" w:rsidRPr="00C13DBA" w:rsidRDefault="00001D58" w:rsidP="00001D58">
      <w:pPr>
        <w:pStyle w:val="ListParagraph"/>
        <w:jc w:val="both"/>
        <w:rPr>
          <w:i/>
        </w:rPr>
      </w:pPr>
    </w:p>
    <w:p w:rsidR="00001D58" w:rsidRPr="00C13DBA" w:rsidRDefault="00A46832" w:rsidP="001D255D">
      <w:pPr>
        <w:pStyle w:val="ListParagraph"/>
        <w:numPr>
          <w:ilvl w:val="0"/>
          <w:numId w:val="10"/>
        </w:numPr>
        <w:jc w:val="both"/>
        <w:rPr>
          <w:i/>
        </w:rPr>
      </w:pPr>
      <w:r w:rsidRPr="00C13DBA">
        <w:rPr>
          <w:i/>
        </w:rPr>
        <w:t>од 1. јануара 2014. године до 31.</w:t>
      </w:r>
      <w:r w:rsidR="0084690E" w:rsidRPr="00C13DBA">
        <w:rPr>
          <w:i/>
        </w:rPr>
        <w:t xml:space="preserve"> децембра 2014. године - рок за </w:t>
      </w:r>
      <w:r w:rsidRPr="00C13DBA">
        <w:rPr>
          <w:i/>
        </w:rPr>
        <w:t>измирење новчаних обавеза не може бити дужи од 120 дана;</w:t>
      </w:r>
    </w:p>
    <w:p w:rsidR="00001D58" w:rsidRPr="00C13DBA" w:rsidRDefault="00001D58" w:rsidP="00001D58">
      <w:pPr>
        <w:pStyle w:val="ListParagraph"/>
        <w:rPr>
          <w:i/>
        </w:rPr>
      </w:pPr>
    </w:p>
    <w:p w:rsidR="00A46832" w:rsidRPr="00001D58" w:rsidRDefault="00A46832" w:rsidP="001D255D">
      <w:pPr>
        <w:pStyle w:val="ListParagraph"/>
        <w:numPr>
          <w:ilvl w:val="0"/>
          <w:numId w:val="10"/>
        </w:numPr>
        <w:jc w:val="both"/>
      </w:pPr>
      <w:r w:rsidRPr="00C13DBA">
        <w:rPr>
          <w:i/>
        </w:rPr>
        <w:t>од 1. јануара 2015. године у потпуности се примењује одред</w:t>
      </w:r>
      <w:r w:rsidR="0084690E" w:rsidRPr="00C13DBA">
        <w:rPr>
          <w:i/>
        </w:rPr>
        <w:t xml:space="preserve">ба члана </w:t>
      </w:r>
      <w:r w:rsidRPr="00C13DBA">
        <w:rPr>
          <w:i/>
        </w:rPr>
        <w:t>4. став 2. овог закона</w:t>
      </w:r>
    </w:p>
    <w:p w:rsidR="00A46832" w:rsidRPr="00A46832" w:rsidRDefault="00A46832" w:rsidP="00C76303">
      <w:pPr>
        <w:jc w:val="both"/>
      </w:pPr>
    </w:p>
    <w:p w:rsidR="00847FA7" w:rsidRDefault="00BD7CF0" w:rsidP="00F94D38">
      <w:pPr>
        <w:shd w:val="clear" w:color="auto" w:fill="FFFFFF"/>
        <w:rPr>
          <w:color w:val="222222"/>
        </w:rPr>
      </w:pPr>
      <w:r>
        <w:rPr>
          <w:color w:val="222222"/>
        </w:rPr>
        <w:t xml:space="preserve">Из свега наведеног: </w:t>
      </w:r>
    </w:p>
    <w:p w:rsidR="00071FF2" w:rsidRPr="00847FA7" w:rsidRDefault="00847FA7" w:rsidP="00847FA7">
      <w:pPr>
        <w:pStyle w:val="ListParagraph"/>
        <w:numPr>
          <w:ilvl w:val="0"/>
          <w:numId w:val="11"/>
        </w:numPr>
        <w:shd w:val="clear" w:color="auto" w:fill="FFFFFF"/>
        <w:rPr>
          <w:color w:val="222222"/>
        </w:rPr>
      </w:pPr>
      <w:r w:rsidRPr="00847FA7">
        <w:rPr>
          <w:color w:val="222222"/>
        </w:rPr>
        <w:t>није грешка у куцању</w:t>
      </w:r>
      <w:r w:rsidR="00530113">
        <w:rPr>
          <w:color w:val="222222"/>
        </w:rPr>
        <w:t>.</w:t>
      </w:r>
    </w:p>
    <w:p w:rsidR="00847FA7" w:rsidRDefault="00847FA7" w:rsidP="00847FA7">
      <w:pPr>
        <w:pStyle w:val="ListParagraph"/>
        <w:numPr>
          <w:ilvl w:val="0"/>
          <w:numId w:val="11"/>
        </w:numPr>
        <w:shd w:val="clear" w:color="auto" w:fill="FFFFFF"/>
        <w:rPr>
          <w:color w:val="222222"/>
        </w:rPr>
      </w:pPr>
      <w:r w:rsidRPr="00847FA7">
        <w:rPr>
          <w:color w:val="222222"/>
        </w:rPr>
        <w:t>документација је усклађена са законом</w:t>
      </w:r>
      <w:r w:rsidR="007C3524">
        <w:rPr>
          <w:color w:val="222222"/>
        </w:rPr>
        <w:t>;</w:t>
      </w:r>
      <w:r w:rsidR="00AF1727">
        <w:rPr>
          <w:color w:val="222222"/>
        </w:rPr>
        <w:t xml:space="preserve"> рокови остају исти</w:t>
      </w:r>
      <w:r w:rsidR="00530113">
        <w:rPr>
          <w:color w:val="222222"/>
        </w:rPr>
        <w:t>.</w:t>
      </w:r>
    </w:p>
    <w:p w:rsidR="00847FA7" w:rsidRPr="00847FA7" w:rsidRDefault="00847FA7" w:rsidP="00847FA7">
      <w:pPr>
        <w:pStyle w:val="ListParagraph"/>
        <w:numPr>
          <w:ilvl w:val="0"/>
          <w:numId w:val="11"/>
        </w:numPr>
        <w:shd w:val="clear" w:color="auto" w:fill="FFFFFF"/>
        <w:rPr>
          <w:color w:val="222222"/>
        </w:rPr>
      </w:pPr>
      <w:r>
        <w:rPr>
          <w:color w:val="222222"/>
        </w:rPr>
        <w:t>заинтересовани смо да</w:t>
      </w:r>
      <w:r w:rsidR="00ED203A">
        <w:rPr>
          <w:color w:val="222222"/>
        </w:rPr>
        <w:t xml:space="preserve"> овај</w:t>
      </w:r>
      <w:r>
        <w:rPr>
          <w:color w:val="222222"/>
        </w:rPr>
        <w:t xml:space="preserve"> поступак успе</w:t>
      </w:r>
      <w:r w:rsidR="00530113">
        <w:rPr>
          <w:color w:val="222222"/>
        </w:rPr>
        <w:t>.</w:t>
      </w:r>
      <w:bookmarkStart w:id="0" w:name="_GoBack"/>
      <w:bookmarkEnd w:id="0"/>
    </w:p>
    <w:p w:rsidR="00847FA7" w:rsidRPr="00BD7CF0" w:rsidRDefault="00847FA7" w:rsidP="00F94D38">
      <w:pPr>
        <w:shd w:val="clear" w:color="auto" w:fill="FFFFFF"/>
        <w:rPr>
          <w:color w:val="222222"/>
        </w:rPr>
      </w:pPr>
    </w:p>
    <w:p w:rsidR="00071FF2" w:rsidRPr="00005EC1" w:rsidRDefault="00071FF2" w:rsidP="00F94D38">
      <w:pPr>
        <w:shd w:val="clear" w:color="auto" w:fill="FFFFFF"/>
        <w:rPr>
          <w:color w:val="222222"/>
        </w:rPr>
      </w:pPr>
    </w:p>
    <w:p w:rsidR="00071FF2" w:rsidRDefault="00071FF2" w:rsidP="00071FF2">
      <w:pPr>
        <w:ind w:left="2160"/>
        <w:jc w:val="center"/>
      </w:pPr>
      <w:r>
        <w:t xml:space="preserve"> </w:t>
      </w:r>
      <w:r>
        <w:tab/>
      </w:r>
      <w:r>
        <w:tab/>
      </w:r>
      <w:r>
        <w:tab/>
      </w:r>
      <w:r w:rsidR="006851EB" w:rsidRPr="002F4179">
        <w:t>С</w:t>
      </w:r>
      <w:r>
        <w:t>'</w:t>
      </w:r>
      <w:r w:rsidR="006851EB" w:rsidRPr="002F4179">
        <w:t xml:space="preserve"> поштовањем,</w:t>
      </w:r>
    </w:p>
    <w:p w:rsidR="00964987" w:rsidRPr="00071FF2" w:rsidRDefault="00D3119C" w:rsidP="00071FF2">
      <w:pPr>
        <w:ind w:left="4320"/>
        <w:jc w:val="center"/>
      </w:pPr>
      <w:r w:rsidRPr="002F4179">
        <w:t>Комисија за јавну набаку</w:t>
      </w:r>
      <w:r w:rsidR="0025282C" w:rsidRPr="002F4179">
        <w:t xml:space="preserve"> </w:t>
      </w:r>
      <w:r w:rsidR="006C27EC">
        <w:t>76</w:t>
      </w:r>
      <w:r w:rsidR="0025282C" w:rsidRPr="002F4179">
        <w:t>-1</w:t>
      </w:r>
      <w:r w:rsidR="00A21245">
        <w:t>4</w:t>
      </w:r>
      <w:r w:rsidR="0025282C" w:rsidRPr="002F4179">
        <w:t>-О</w:t>
      </w:r>
    </w:p>
    <w:sectPr w:rsidR="00964987" w:rsidRPr="00071FF2" w:rsidSect="001413B5">
      <w:head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B2" w:rsidRDefault="005344B2" w:rsidP="002F2013">
      <w:r>
        <w:separator/>
      </w:r>
    </w:p>
  </w:endnote>
  <w:endnote w:type="continuationSeparator" w:id="0">
    <w:p w:rsidR="005344B2" w:rsidRDefault="005344B2" w:rsidP="002F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B2" w:rsidRDefault="005344B2" w:rsidP="002F2013">
      <w:r>
        <w:separator/>
      </w:r>
    </w:p>
  </w:footnote>
  <w:footnote w:type="continuationSeparator" w:id="0">
    <w:p w:rsidR="005344B2" w:rsidRDefault="005344B2" w:rsidP="002F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4B2" w:rsidRPr="002F2013" w:rsidRDefault="00530113" w:rsidP="002F2013">
    <w:pPr>
      <w:pStyle w:val="Heading1"/>
      <w:jc w:val="cente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60288;mso-position-horizontal-relative:text;mso-position-vertical-relative:text">
          <v:imagedata r:id="rId1" o:title=""/>
        </v:shape>
        <o:OLEObject Type="Embed" ProgID="PBrush" ShapeID="_x0000_s2049" DrawAspect="Content" ObjectID="_1457763452" r:id="rId2"/>
      </w:pict>
    </w:r>
    <w:r w:rsidR="005344B2" w:rsidRPr="002F2013">
      <w:rPr>
        <w:sz w:val="32"/>
        <w:lang w:val="sr-Cyrl-CS"/>
      </w:rPr>
      <w:t>КЛИНИЧКИ ЦЕНТАР ВОЈВОДИНЕ</w:t>
    </w:r>
  </w:p>
  <w:p w:rsidR="005344B2" w:rsidRPr="002F2013" w:rsidRDefault="005344B2" w:rsidP="002F2013">
    <w:pPr>
      <w:jc w:val="center"/>
      <w:rPr>
        <w:b/>
        <w:sz w:val="32"/>
        <w:lang w:val="hr-HR"/>
      </w:rPr>
    </w:pPr>
    <w:r w:rsidRPr="002F2013">
      <w:rPr>
        <w:b/>
        <w:sz w:val="32"/>
        <w:lang w:val="hr-HR"/>
      </w:rPr>
      <w:t>KLINIČKI CENTAR VOJVODINE</w:t>
    </w:r>
  </w:p>
  <w:p w:rsidR="005344B2" w:rsidRPr="00BA3695" w:rsidRDefault="005344B2" w:rsidP="002F2013">
    <w:pPr>
      <w:jc w:val="center"/>
      <w:rPr>
        <w:sz w:val="8"/>
        <w:lang w:val="hr-HR"/>
      </w:rPr>
    </w:pPr>
  </w:p>
  <w:p w:rsidR="005344B2" w:rsidRPr="00BA3695" w:rsidRDefault="005344B2"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5344B2" w:rsidRPr="00BA3695" w:rsidRDefault="005344B2"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5344B2" w:rsidRDefault="00530113" w:rsidP="002F2013">
    <w:pPr>
      <w:jc w:val="center"/>
      <w:rPr>
        <w:rFonts w:ascii="Lucida Sans Unicode" w:hAnsi="Lucida Sans Unicode" w:cs="Lucida Sans Unicode"/>
        <w:sz w:val="18"/>
        <w:szCs w:val="20"/>
        <w:lang w:val="sl-SI"/>
      </w:rPr>
    </w:pPr>
    <w:hyperlink r:id="rId3" w:history="1">
      <w:r w:rsidR="005344B2" w:rsidRPr="00BA3695">
        <w:rPr>
          <w:rStyle w:val="Hyperlink"/>
          <w:rFonts w:ascii="Lucida Sans Unicode" w:hAnsi="Lucida Sans Unicode" w:cs="Lucida Sans Unicode"/>
          <w:sz w:val="18"/>
          <w:szCs w:val="20"/>
          <w:lang w:val="sl-SI"/>
        </w:rPr>
        <w:t>www.kcv.rs</w:t>
      </w:r>
    </w:hyperlink>
    <w:r w:rsidR="005344B2" w:rsidRPr="00BA3695">
      <w:rPr>
        <w:rFonts w:ascii="Lucida Sans Unicode" w:hAnsi="Lucida Sans Unicode" w:cs="Lucida Sans Unicode"/>
        <w:sz w:val="18"/>
        <w:szCs w:val="20"/>
        <w:lang w:val="sl-SI"/>
      </w:rPr>
      <w:t xml:space="preserve">, e-mail: </w:t>
    </w:r>
    <w:hyperlink r:id="rId4" w:history="1">
      <w:r w:rsidR="005344B2" w:rsidRPr="000B51F6">
        <w:rPr>
          <w:rStyle w:val="Hyperlink"/>
          <w:rFonts w:ascii="Lucida Sans Unicode" w:hAnsi="Lucida Sans Unicode" w:cs="Lucida Sans Unicode"/>
          <w:sz w:val="18"/>
          <w:szCs w:val="20"/>
          <w:lang w:val="sl-SI"/>
        </w:rPr>
        <w:t>uprava@kcv.rs</w:t>
      </w:r>
    </w:hyperlink>
  </w:p>
  <w:p w:rsidR="005344B2" w:rsidRPr="00BA3695" w:rsidRDefault="00530113" w:rsidP="002F2013">
    <w:pPr>
      <w:jc w:val="center"/>
      <w:rPr>
        <w:rFonts w:ascii="Lucida Sans Unicode" w:hAnsi="Lucida Sans Unicode" w:cs="Lucida Sans Unicode"/>
        <w:sz w:val="18"/>
        <w:szCs w:val="20"/>
        <w:lang w:val="sl-SI"/>
      </w:rPr>
    </w:pPr>
    <w:r>
      <w:rPr>
        <w:rFonts w:ascii="Lucida Sans Unicode" w:hAnsi="Lucida Sans Unicode" w:cs="Lucida Sans Unicode"/>
        <w:noProof/>
        <w:sz w:val="18"/>
        <w:szCs w:val="20"/>
        <w:lang w:val="en-US"/>
      </w:rPr>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61312"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1">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abstractNum>
  <w:abstractNum w:abstractNumId="1">
    <w:nsid w:val="032854BF"/>
    <w:multiLevelType w:val="hybridMultilevel"/>
    <w:tmpl w:val="29BEB3C4"/>
    <w:lvl w:ilvl="0" w:tplc="47DACDE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4B24BD8"/>
    <w:multiLevelType w:val="hybridMultilevel"/>
    <w:tmpl w:val="B6BCD6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nsid w:val="1A513972"/>
    <w:multiLevelType w:val="hybridMultilevel"/>
    <w:tmpl w:val="EF88C30C"/>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A7391"/>
    <w:multiLevelType w:val="hybridMultilevel"/>
    <w:tmpl w:val="24FACC00"/>
    <w:lvl w:ilvl="0" w:tplc="FCE4424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CF407B"/>
    <w:multiLevelType w:val="hybridMultilevel"/>
    <w:tmpl w:val="4EDCC470"/>
    <w:lvl w:ilvl="0" w:tplc="034CD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890314"/>
    <w:multiLevelType w:val="hybridMultilevel"/>
    <w:tmpl w:val="E2F8E1B4"/>
    <w:lvl w:ilvl="0" w:tplc="AEEAECD8">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5157D"/>
    <w:multiLevelType w:val="hybridMultilevel"/>
    <w:tmpl w:val="F39E8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045F0"/>
    <w:multiLevelType w:val="hybridMultilevel"/>
    <w:tmpl w:val="81B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626BB"/>
    <w:multiLevelType w:val="hybridMultilevel"/>
    <w:tmpl w:val="77B2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0"/>
  </w:num>
  <w:num w:numId="4">
    <w:abstractNumId w:val="10"/>
  </w:num>
  <w:num w:numId="5">
    <w:abstractNumId w:val="6"/>
  </w:num>
  <w:num w:numId="6">
    <w:abstractNumId w:val="5"/>
  </w:num>
  <w:num w:numId="7">
    <w:abstractNumId w:val="7"/>
  </w:num>
  <w:num w:numId="8">
    <w:abstractNumId w:val="3"/>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D748E3"/>
    <w:rsid w:val="00001D58"/>
    <w:rsid w:val="00005EC1"/>
    <w:rsid w:val="000124D6"/>
    <w:rsid w:val="000328F7"/>
    <w:rsid w:val="000520BF"/>
    <w:rsid w:val="00061FDC"/>
    <w:rsid w:val="00071FF2"/>
    <w:rsid w:val="00082146"/>
    <w:rsid w:val="000D6BBB"/>
    <w:rsid w:val="0010366B"/>
    <w:rsid w:val="00125404"/>
    <w:rsid w:val="001413B5"/>
    <w:rsid w:val="001C3202"/>
    <w:rsid w:val="001C3539"/>
    <w:rsid w:val="001D255D"/>
    <w:rsid w:val="00210035"/>
    <w:rsid w:val="00246B61"/>
    <w:rsid w:val="0025282C"/>
    <w:rsid w:val="002561E7"/>
    <w:rsid w:val="002A665B"/>
    <w:rsid w:val="002C34F9"/>
    <w:rsid w:val="002C3CCB"/>
    <w:rsid w:val="002C62CE"/>
    <w:rsid w:val="002E5990"/>
    <w:rsid w:val="002F0DB1"/>
    <w:rsid w:val="002F2013"/>
    <w:rsid w:val="002F3C53"/>
    <w:rsid w:val="002F4179"/>
    <w:rsid w:val="00312DED"/>
    <w:rsid w:val="003132D3"/>
    <w:rsid w:val="003353B6"/>
    <w:rsid w:val="00363348"/>
    <w:rsid w:val="00387384"/>
    <w:rsid w:val="00391BF0"/>
    <w:rsid w:val="0039604C"/>
    <w:rsid w:val="003A5051"/>
    <w:rsid w:val="003A6263"/>
    <w:rsid w:val="003B44BE"/>
    <w:rsid w:val="003B6A66"/>
    <w:rsid w:val="003F0E30"/>
    <w:rsid w:val="003F1BCF"/>
    <w:rsid w:val="00407BD8"/>
    <w:rsid w:val="00410449"/>
    <w:rsid w:val="00430A42"/>
    <w:rsid w:val="00444316"/>
    <w:rsid w:val="004567AA"/>
    <w:rsid w:val="004A4EAB"/>
    <w:rsid w:val="004C3ADE"/>
    <w:rsid w:val="004D04E4"/>
    <w:rsid w:val="004D7FA7"/>
    <w:rsid w:val="004F1728"/>
    <w:rsid w:val="004F2BE8"/>
    <w:rsid w:val="00502E57"/>
    <w:rsid w:val="00504D02"/>
    <w:rsid w:val="00530113"/>
    <w:rsid w:val="005344B2"/>
    <w:rsid w:val="005806BB"/>
    <w:rsid w:val="005E5AAE"/>
    <w:rsid w:val="005F1963"/>
    <w:rsid w:val="005F7061"/>
    <w:rsid w:val="005F76A1"/>
    <w:rsid w:val="00603BFE"/>
    <w:rsid w:val="00603E83"/>
    <w:rsid w:val="00632229"/>
    <w:rsid w:val="00647299"/>
    <w:rsid w:val="00652B7F"/>
    <w:rsid w:val="00653970"/>
    <w:rsid w:val="00661DA0"/>
    <w:rsid w:val="0066288A"/>
    <w:rsid w:val="006851EB"/>
    <w:rsid w:val="0069520E"/>
    <w:rsid w:val="006B5F9F"/>
    <w:rsid w:val="006C27EC"/>
    <w:rsid w:val="006E0765"/>
    <w:rsid w:val="0070071F"/>
    <w:rsid w:val="007008F6"/>
    <w:rsid w:val="00722711"/>
    <w:rsid w:val="007262B3"/>
    <w:rsid w:val="00735431"/>
    <w:rsid w:val="007510D0"/>
    <w:rsid w:val="00776BD6"/>
    <w:rsid w:val="00792AFE"/>
    <w:rsid w:val="007A2B04"/>
    <w:rsid w:val="007A58FB"/>
    <w:rsid w:val="007B23D8"/>
    <w:rsid w:val="007B7540"/>
    <w:rsid w:val="007B7DB2"/>
    <w:rsid w:val="007C3524"/>
    <w:rsid w:val="007E0A67"/>
    <w:rsid w:val="007E51A5"/>
    <w:rsid w:val="00835C92"/>
    <w:rsid w:val="0084690E"/>
    <w:rsid w:val="00846F6F"/>
    <w:rsid w:val="00847410"/>
    <w:rsid w:val="00847FA7"/>
    <w:rsid w:val="00874F32"/>
    <w:rsid w:val="008C4FA0"/>
    <w:rsid w:val="008D3668"/>
    <w:rsid w:val="008D6B30"/>
    <w:rsid w:val="008E063A"/>
    <w:rsid w:val="00900BE4"/>
    <w:rsid w:val="00907E1B"/>
    <w:rsid w:val="00912FC2"/>
    <w:rsid w:val="0092490A"/>
    <w:rsid w:val="009309AB"/>
    <w:rsid w:val="009463B4"/>
    <w:rsid w:val="009563A4"/>
    <w:rsid w:val="00963C7E"/>
    <w:rsid w:val="00964987"/>
    <w:rsid w:val="009820D7"/>
    <w:rsid w:val="00986789"/>
    <w:rsid w:val="009A47EA"/>
    <w:rsid w:val="009B1C98"/>
    <w:rsid w:val="009B42D4"/>
    <w:rsid w:val="009B4791"/>
    <w:rsid w:val="009C59B9"/>
    <w:rsid w:val="009E17A0"/>
    <w:rsid w:val="009F04D0"/>
    <w:rsid w:val="009F64F1"/>
    <w:rsid w:val="00A07930"/>
    <w:rsid w:val="00A12C7E"/>
    <w:rsid w:val="00A21245"/>
    <w:rsid w:val="00A224AC"/>
    <w:rsid w:val="00A3036C"/>
    <w:rsid w:val="00A46832"/>
    <w:rsid w:val="00A501D7"/>
    <w:rsid w:val="00A63C25"/>
    <w:rsid w:val="00A709F9"/>
    <w:rsid w:val="00A74E5F"/>
    <w:rsid w:val="00AA1F6A"/>
    <w:rsid w:val="00AD4FEC"/>
    <w:rsid w:val="00AD71E6"/>
    <w:rsid w:val="00AF1727"/>
    <w:rsid w:val="00B02F1E"/>
    <w:rsid w:val="00B218AC"/>
    <w:rsid w:val="00B301AC"/>
    <w:rsid w:val="00B40C66"/>
    <w:rsid w:val="00B41DCF"/>
    <w:rsid w:val="00B43005"/>
    <w:rsid w:val="00B8155D"/>
    <w:rsid w:val="00B9598C"/>
    <w:rsid w:val="00BB37E4"/>
    <w:rsid w:val="00BB6B46"/>
    <w:rsid w:val="00BD5B46"/>
    <w:rsid w:val="00BD7006"/>
    <w:rsid w:val="00BD7CF0"/>
    <w:rsid w:val="00BE671D"/>
    <w:rsid w:val="00BF0E57"/>
    <w:rsid w:val="00C135DD"/>
    <w:rsid w:val="00C13DBA"/>
    <w:rsid w:val="00C256A1"/>
    <w:rsid w:val="00C30EA6"/>
    <w:rsid w:val="00C47896"/>
    <w:rsid w:val="00C76303"/>
    <w:rsid w:val="00C80D18"/>
    <w:rsid w:val="00C82300"/>
    <w:rsid w:val="00C91DC4"/>
    <w:rsid w:val="00C95FDA"/>
    <w:rsid w:val="00CA58C2"/>
    <w:rsid w:val="00CA633E"/>
    <w:rsid w:val="00CB60C3"/>
    <w:rsid w:val="00CD77D4"/>
    <w:rsid w:val="00D026F9"/>
    <w:rsid w:val="00D252B4"/>
    <w:rsid w:val="00D3059D"/>
    <w:rsid w:val="00D306CC"/>
    <w:rsid w:val="00D3119C"/>
    <w:rsid w:val="00D41888"/>
    <w:rsid w:val="00D6094B"/>
    <w:rsid w:val="00D671D6"/>
    <w:rsid w:val="00D71781"/>
    <w:rsid w:val="00D748E3"/>
    <w:rsid w:val="00D76210"/>
    <w:rsid w:val="00DB36E9"/>
    <w:rsid w:val="00DC24A0"/>
    <w:rsid w:val="00DF6E5A"/>
    <w:rsid w:val="00E13C8F"/>
    <w:rsid w:val="00E32ADD"/>
    <w:rsid w:val="00E35B18"/>
    <w:rsid w:val="00E37D8A"/>
    <w:rsid w:val="00E60E38"/>
    <w:rsid w:val="00E801D9"/>
    <w:rsid w:val="00EA2124"/>
    <w:rsid w:val="00ED203A"/>
    <w:rsid w:val="00ED257E"/>
    <w:rsid w:val="00EE12B4"/>
    <w:rsid w:val="00EF0052"/>
    <w:rsid w:val="00F16237"/>
    <w:rsid w:val="00F2011E"/>
    <w:rsid w:val="00F37553"/>
    <w:rsid w:val="00F429F2"/>
    <w:rsid w:val="00F56880"/>
    <w:rsid w:val="00F77341"/>
    <w:rsid w:val="00F878DE"/>
    <w:rsid w:val="00F91DF4"/>
    <w:rsid w:val="00F94D38"/>
    <w:rsid w:val="00FA2E7C"/>
    <w:rsid w:val="00FA35BB"/>
    <w:rsid w:val="00FF1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Header">
    <w:name w:val="header"/>
    <w:basedOn w:val="Normal"/>
    <w:link w:val="HeaderChar"/>
    <w:rsid w:val="002F2013"/>
    <w:pPr>
      <w:tabs>
        <w:tab w:val="center" w:pos="4153"/>
        <w:tab w:val="right" w:pos="8306"/>
      </w:tabs>
    </w:pPr>
  </w:style>
  <w:style w:type="character" w:customStyle="1" w:styleId="HeaderChar">
    <w:name w:val="Header Char"/>
    <w:basedOn w:val="DefaultParagraphFont"/>
    <w:link w:val="Header"/>
    <w:rsid w:val="002F2013"/>
    <w:rPr>
      <w:rFonts w:eastAsia="Times New Roman"/>
      <w:lang w:val="en-GB"/>
    </w:rPr>
  </w:style>
  <w:style w:type="paragraph" w:styleId="Footer">
    <w:name w:val="footer"/>
    <w:basedOn w:val="Normal"/>
    <w:link w:val="FooterChar"/>
    <w:uiPriority w:val="99"/>
    <w:semiHidden/>
    <w:unhideWhenUsed/>
    <w:rsid w:val="002F2013"/>
    <w:pPr>
      <w:tabs>
        <w:tab w:val="center" w:pos="4680"/>
        <w:tab w:val="right" w:pos="9360"/>
      </w:tabs>
    </w:pPr>
  </w:style>
  <w:style w:type="character" w:customStyle="1" w:styleId="FooterChar">
    <w:name w:val="Footer Char"/>
    <w:basedOn w:val="DefaultParagraphFont"/>
    <w:link w:val="Footer"/>
    <w:uiPriority w:val="99"/>
    <w:semiHidden/>
    <w:rsid w:val="002F2013"/>
    <w:rPr>
      <w:rFonts w:eastAsia="Times New Roman"/>
      <w:lang w:val="en-GB"/>
    </w:rPr>
  </w:style>
  <w:style w:type="character" w:styleId="FollowedHyperlink">
    <w:name w:val="FollowedHyperlink"/>
    <w:basedOn w:val="DefaultParagraphFont"/>
    <w:uiPriority w:val="99"/>
    <w:semiHidden/>
    <w:unhideWhenUsed/>
    <w:rsid w:val="007262B3"/>
    <w:rPr>
      <w:color w:val="800080" w:themeColor="followedHyperlink"/>
      <w:u w:val="single"/>
    </w:rPr>
  </w:style>
  <w:style w:type="paragraph" w:styleId="ListParagraph">
    <w:name w:val="List Paragraph"/>
    <w:basedOn w:val="Normal"/>
    <w:uiPriority w:val="34"/>
    <w:qFormat/>
    <w:rsid w:val="00C95FDA"/>
    <w:pPr>
      <w:ind w:left="720"/>
      <w:contextualSpacing/>
    </w:pPr>
  </w:style>
  <w:style w:type="paragraph" w:styleId="NormalWeb">
    <w:name w:val="Normal (Web)"/>
    <w:basedOn w:val="Normal"/>
    <w:uiPriority w:val="99"/>
    <w:unhideWhenUsed/>
    <w:rsid w:val="002561E7"/>
    <w:pPr>
      <w:spacing w:before="100" w:beforeAutospacing="1" w:after="100" w:afterAutospacing="1"/>
    </w:pPr>
    <w:rPr>
      <w:lang w:val="en-US"/>
    </w:rPr>
  </w:style>
  <w:style w:type="character" w:customStyle="1" w:styleId="apple-converted-space">
    <w:name w:val="apple-converted-space"/>
    <w:basedOn w:val="DefaultParagraphFont"/>
    <w:rsid w:val="00C25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2513">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625118512">
      <w:bodyDiv w:val="1"/>
      <w:marLeft w:val="0"/>
      <w:marRight w:val="0"/>
      <w:marTop w:val="0"/>
      <w:marBottom w:val="0"/>
      <w:divBdr>
        <w:top w:val="none" w:sz="0" w:space="0" w:color="auto"/>
        <w:left w:val="none" w:sz="0" w:space="0" w:color="auto"/>
        <w:bottom w:val="none" w:sz="0" w:space="0" w:color="auto"/>
        <w:right w:val="none" w:sz="0" w:space="0" w:color="auto"/>
      </w:divBdr>
      <w:divsChild>
        <w:div w:id="1440295855">
          <w:marLeft w:val="0"/>
          <w:marRight w:val="0"/>
          <w:marTop w:val="0"/>
          <w:marBottom w:val="0"/>
          <w:divBdr>
            <w:top w:val="none" w:sz="0" w:space="0" w:color="auto"/>
            <w:left w:val="none" w:sz="0" w:space="0" w:color="auto"/>
            <w:bottom w:val="none" w:sz="0" w:space="0" w:color="auto"/>
            <w:right w:val="none" w:sz="0" w:space="0" w:color="auto"/>
          </w:divBdr>
        </w:div>
        <w:div w:id="1867594432">
          <w:marLeft w:val="0"/>
          <w:marRight w:val="0"/>
          <w:marTop w:val="0"/>
          <w:marBottom w:val="0"/>
          <w:divBdr>
            <w:top w:val="none" w:sz="0" w:space="0" w:color="auto"/>
            <w:left w:val="none" w:sz="0" w:space="0" w:color="auto"/>
            <w:bottom w:val="none" w:sz="0" w:space="0" w:color="auto"/>
            <w:right w:val="none" w:sz="0" w:space="0" w:color="auto"/>
          </w:divBdr>
        </w:div>
        <w:div w:id="2024935156">
          <w:marLeft w:val="0"/>
          <w:marRight w:val="0"/>
          <w:marTop w:val="0"/>
          <w:marBottom w:val="0"/>
          <w:divBdr>
            <w:top w:val="none" w:sz="0" w:space="0" w:color="auto"/>
            <w:left w:val="none" w:sz="0" w:space="0" w:color="auto"/>
            <w:bottom w:val="none" w:sz="0" w:space="0" w:color="auto"/>
            <w:right w:val="none" w:sz="0" w:space="0" w:color="auto"/>
          </w:divBdr>
        </w:div>
        <w:div w:id="594166648">
          <w:marLeft w:val="0"/>
          <w:marRight w:val="0"/>
          <w:marTop w:val="0"/>
          <w:marBottom w:val="0"/>
          <w:divBdr>
            <w:top w:val="none" w:sz="0" w:space="0" w:color="auto"/>
            <w:left w:val="none" w:sz="0" w:space="0" w:color="auto"/>
            <w:bottom w:val="none" w:sz="0" w:space="0" w:color="auto"/>
            <w:right w:val="none" w:sz="0" w:space="0" w:color="auto"/>
          </w:divBdr>
        </w:div>
        <w:div w:id="1924223928">
          <w:marLeft w:val="0"/>
          <w:marRight w:val="0"/>
          <w:marTop w:val="0"/>
          <w:marBottom w:val="0"/>
          <w:divBdr>
            <w:top w:val="none" w:sz="0" w:space="0" w:color="auto"/>
            <w:left w:val="none" w:sz="0" w:space="0" w:color="auto"/>
            <w:bottom w:val="none" w:sz="0" w:space="0" w:color="auto"/>
            <w:right w:val="none" w:sz="0" w:space="0" w:color="auto"/>
          </w:divBdr>
        </w:div>
        <w:div w:id="1502158282">
          <w:marLeft w:val="0"/>
          <w:marRight w:val="0"/>
          <w:marTop w:val="0"/>
          <w:marBottom w:val="0"/>
          <w:divBdr>
            <w:top w:val="none" w:sz="0" w:space="0" w:color="auto"/>
            <w:left w:val="none" w:sz="0" w:space="0" w:color="auto"/>
            <w:bottom w:val="none" w:sz="0" w:space="0" w:color="auto"/>
            <w:right w:val="none" w:sz="0" w:space="0" w:color="auto"/>
          </w:divBdr>
        </w:div>
        <w:div w:id="1718774889">
          <w:marLeft w:val="0"/>
          <w:marRight w:val="0"/>
          <w:marTop w:val="0"/>
          <w:marBottom w:val="0"/>
          <w:divBdr>
            <w:top w:val="none" w:sz="0" w:space="0" w:color="auto"/>
            <w:left w:val="none" w:sz="0" w:space="0" w:color="auto"/>
            <w:bottom w:val="none" w:sz="0" w:space="0" w:color="auto"/>
            <w:right w:val="none" w:sz="0" w:space="0" w:color="auto"/>
          </w:divBdr>
        </w:div>
        <w:div w:id="439228611">
          <w:marLeft w:val="0"/>
          <w:marRight w:val="0"/>
          <w:marTop w:val="0"/>
          <w:marBottom w:val="0"/>
          <w:divBdr>
            <w:top w:val="none" w:sz="0" w:space="0" w:color="auto"/>
            <w:left w:val="none" w:sz="0" w:space="0" w:color="auto"/>
            <w:bottom w:val="none" w:sz="0" w:space="0" w:color="auto"/>
            <w:right w:val="none" w:sz="0" w:space="0" w:color="auto"/>
          </w:divBdr>
        </w:div>
        <w:div w:id="57242681">
          <w:marLeft w:val="0"/>
          <w:marRight w:val="0"/>
          <w:marTop w:val="0"/>
          <w:marBottom w:val="0"/>
          <w:divBdr>
            <w:top w:val="none" w:sz="0" w:space="0" w:color="auto"/>
            <w:left w:val="none" w:sz="0" w:space="0" w:color="auto"/>
            <w:bottom w:val="none" w:sz="0" w:space="0" w:color="auto"/>
            <w:right w:val="none" w:sz="0" w:space="0" w:color="auto"/>
          </w:divBdr>
        </w:div>
      </w:divsChild>
    </w:div>
    <w:div w:id="1956407300">
      <w:bodyDiv w:val="1"/>
      <w:marLeft w:val="0"/>
      <w:marRight w:val="0"/>
      <w:marTop w:val="0"/>
      <w:marBottom w:val="0"/>
      <w:divBdr>
        <w:top w:val="none" w:sz="0" w:space="0" w:color="auto"/>
        <w:left w:val="none" w:sz="0" w:space="0" w:color="auto"/>
        <w:bottom w:val="none" w:sz="0" w:space="0" w:color="auto"/>
        <w:right w:val="none" w:sz="0" w:space="0" w:color="auto"/>
      </w:divBdr>
    </w:div>
    <w:div w:id="20182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bavke@kcv.r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3829-B08B-46C7-BAB1-08A044A4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korisnik</cp:lastModifiedBy>
  <cp:revision>74</cp:revision>
  <dcterms:created xsi:type="dcterms:W3CDTF">2013-04-12T07:18:00Z</dcterms:created>
  <dcterms:modified xsi:type="dcterms:W3CDTF">2014-03-31T07:31:00Z</dcterms:modified>
</cp:coreProperties>
</file>