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v:imagedata r:id="rId8" o:title=""/>
                </v:shape>
                <o:OLEObject Type="Embed" ProgID="PBrush" ShapeID="_x0000_i1025" DrawAspect="Content" ObjectID="_1456228090" r:id="rId9"/>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1704175"/>
            <w:bookmarkStart w:id="2" w:name="_Toc382486167"/>
            <w:r>
              <w:rPr>
                <w:rFonts w:eastAsiaTheme="minorEastAsia"/>
                <w:sz w:val="32"/>
                <w:lang w:val="sr-Cyrl-CS"/>
              </w:rPr>
              <w:t>КЛИНИЧКИ ЦЕНТАР ВОЈВОДИНЕ</w:t>
            </w:r>
            <w:bookmarkEnd w:id="0"/>
            <w:bookmarkEnd w:id="1"/>
            <w:bookmarkEnd w:id="2"/>
          </w:p>
          <w:p w:rsidR="001A10B9" w:rsidRDefault="001A10B9">
            <w:pPr>
              <w:jc w:val="center"/>
              <w:rPr>
                <w:sz w:val="32"/>
                <w:lang w:val="hr-HR"/>
              </w:rPr>
            </w:pPr>
            <w:r>
              <w:rPr>
                <w:b/>
                <w:sz w:val="32"/>
                <w:lang w:val="hr-HR"/>
              </w:rPr>
              <w:t>KLINIČKI CENTAR VOJVOD</w:t>
            </w:r>
            <w:r w:rsidRPr="00D57D57">
              <w:rPr>
                <w:b/>
                <w:sz w:val="32"/>
                <w:lang w:val="hr-HR"/>
              </w:rPr>
              <w:t>INE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05312D">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377D06" w:rsidRDefault="008356BA" w:rsidP="002D5B2C">
      <w:pPr>
        <w:pStyle w:val="Footer"/>
        <w:jc w:val="center"/>
        <w:rPr>
          <w:b/>
          <w:noProof/>
        </w:rPr>
      </w:pPr>
      <w:r w:rsidRPr="00377D06">
        <w:rPr>
          <w:b/>
          <w:noProof/>
        </w:rPr>
        <w:t>У</w:t>
      </w:r>
      <w:r w:rsidR="00F336B0" w:rsidRPr="00377D06">
        <w:rPr>
          <w:b/>
          <w:noProof/>
        </w:rPr>
        <w:t>слуге мобилне телефоније за потребе Клиничког центра Војводине</w:t>
      </w:r>
    </w:p>
    <w:p w:rsidR="00F336B0" w:rsidRPr="00377D06" w:rsidRDefault="00F336B0" w:rsidP="002D5B2C">
      <w:pPr>
        <w:pStyle w:val="Footer"/>
        <w:jc w:val="center"/>
        <w:rPr>
          <w:b/>
          <w:noProof/>
        </w:rPr>
      </w:pPr>
    </w:p>
    <w:p w:rsidR="00406B71" w:rsidRPr="00AE1407" w:rsidRDefault="0005312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356BA" w:rsidRPr="00377D06">
            <w:rPr>
              <w:b/>
            </w:rPr>
            <w:t>Отворени поступак</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F336B0">
        <w:rPr>
          <w:b/>
          <w:noProof/>
        </w:rPr>
        <w:t xml:space="preserve">БРОЈ </w:t>
      </w:r>
      <w:r w:rsidR="00F336B0">
        <w:rPr>
          <w:b/>
          <w:noProof/>
        </w:rPr>
        <w:t>13-14</w:t>
      </w:r>
      <w:r w:rsidRPr="00F336B0">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77D06">
        <w:rPr>
          <w:b/>
          <w:noProof/>
        </w:rPr>
        <w:t>Нови Сад</w:t>
      </w:r>
      <w:r w:rsidR="005B4BDC" w:rsidRPr="00377D06">
        <w:rPr>
          <w:b/>
          <w:noProof/>
        </w:rPr>
        <w:t xml:space="preserve">, </w:t>
      </w:r>
      <w:r w:rsidR="002E14DA" w:rsidRPr="00377D06">
        <w:rPr>
          <w:b/>
          <w:noProof/>
        </w:rPr>
        <w:t>2014</w:t>
      </w:r>
      <w:r w:rsidR="00E23EAC" w:rsidRPr="00377D0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3" w:name="_Toc354658137"/>
      <w:bookmarkStart w:id="4" w:name="_Toc354658270"/>
      <w:bookmarkStart w:id="5" w:name="_Toc354658304"/>
      <w:bookmarkStart w:id="6"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F336B0" w:rsidRPr="0039088B" w:rsidRDefault="0005312D" w:rsidP="00F336B0">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377D06">
            <w:rPr>
              <w:b/>
              <w:noProof/>
            </w:rPr>
            <w:t xml:space="preserve">у отвореном поступку јавне набавке </w:t>
          </w:r>
        </w:sdtContent>
      </w:sdt>
      <w:r w:rsidR="000C3B23" w:rsidRPr="00377D0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377D06">
            <w:rPr>
              <w:b/>
              <w:noProof/>
            </w:rPr>
            <w:t>услуга</w:t>
          </w:r>
        </w:sdtContent>
      </w:sdt>
      <w:r w:rsidR="00F9313D" w:rsidRPr="00377D06">
        <w:rPr>
          <w:b/>
          <w:noProof/>
        </w:rPr>
        <w:t xml:space="preserve"> бр</w:t>
      </w:r>
      <w:r w:rsidR="00377D06" w:rsidRPr="00377D06">
        <w:rPr>
          <w:b/>
          <w:noProof/>
        </w:rPr>
        <w:t>.</w:t>
      </w:r>
      <w:r w:rsidR="00F9313D" w:rsidRPr="00377D06">
        <w:rPr>
          <w:b/>
          <w:noProof/>
        </w:rPr>
        <w:t xml:space="preserve"> </w:t>
      </w:r>
      <w:r w:rsidR="00F336B0" w:rsidRPr="00377D06">
        <w:rPr>
          <w:b/>
          <w:noProof/>
        </w:rPr>
        <w:t>13</w:t>
      </w:r>
      <w:r w:rsidR="00F9313D" w:rsidRPr="00377D06">
        <w:rPr>
          <w:b/>
          <w:noProof/>
        </w:rPr>
        <w:t>-1</w:t>
      </w:r>
      <w:r w:rsidR="00F336B0" w:rsidRPr="00377D06">
        <w:rPr>
          <w:b/>
          <w:noProof/>
        </w:rPr>
        <w:t>4</w:t>
      </w:r>
      <w:r w:rsidR="00F9313D" w:rsidRPr="00377D06">
        <w:rPr>
          <w:b/>
          <w:noProof/>
        </w:rPr>
        <w:t>-О</w:t>
      </w:r>
      <w:r w:rsidR="00150683" w:rsidRPr="00377D06">
        <w:rPr>
          <w:b/>
          <w:noProof/>
        </w:rPr>
        <w:t xml:space="preserve"> </w:t>
      </w:r>
      <w:r w:rsidR="00150683" w:rsidRPr="00FA48E0">
        <w:rPr>
          <w:b/>
          <w:noProof/>
        </w:rPr>
        <w:t xml:space="preserve">- </w:t>
      </w:r>
      <w:r w:rsidR="00FA48E0" w:rsidRPr="00FA48E0">
        <w:rPr>
          <w:b/>
          <w:noProof/>
        </w:rPr>
        <w:t>Мобилна телефонија</w:t>
      </w:r>
      <w:r w:rsidR="00FA48E0" w:rsidRPr="00377D06">
        <w:rPr>
          <w:b/>
          <w:noProof/>
        </w:rPr>
        <w:t xml:space="preserve"> </w:t>
      </w:r>
      <w:r w:rsidR="00F336B0" w:rsidRPr="00377D06">
        <w:rPr>
          <w:b/>
          <w:noProof/>
        </w:rPr>
        <w:t>за потребе Клиничког центра Војводине</w:t>
      </w:r>
    </w:p>
    <w:p w:rsidR="000C3B23" w:rsidRPr="00AE1407" w:rsidRDefault="000C3B23" w:rsidP="00FC4113">
      <w:pPr>
        <w:jc w:val="center"/>
        <w:rPr>
          <w:b/>
          <w:noProof/>
          <w:highlight w:val="yellow"/>
        </w:rPr>
      </w:pPr>
    </w:p>
    <w:p w:rsidR="000C3B23" w:rsidRPr="00AE1407" w:rsidRDefault="000C3B23" w:rsidP="000C3B23"/>
    <w:bookmarkEnd w:id="3"/>
    <w:bookmarkEnd w:id="4"/>
    <w:bookmarkEnd w:id="5"/>
    <w:bookmarkEnd w:id="6"/>
    <w:p w:rsidR="009651F9" w:rsidRPr="00AE1407" w:rsidRDefault="001366BB" w:rsidP="009C505A">
      <w:pPr>
        <w:jc w:val="both"/>
        <w:rPr>
          <w:rFonts w:eastAsia="TimesNewRomanPSMT"/>
        </w:rPr>
      </w:pPr>
      <w:r w:rsidRPr="004F7814">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A67ADA" w:rsidRDefault="0005312D">
          <w:pPr>
            <w:pStyle w:val="TOC1"/>
            <w:rPr>
              <w:rFonts w:asciiTheme="minorHAnsi" w:eastAsiaTheme="minorEastAsia" w:hAnsiTheme="minorHAnsi" w:cstheme="minorBidi"/>
              <w:sz w:val="22"/>
              <w:szCs w:val="22"/>
              <w:lang w:val="en-US"/>
            </w:rPr>
          </w:pPr>
          <w:r w:rsidRPr="0005312D">
            <w:fldChar w:fldCharType="begin"/>
          </w:r>
          <w:r w:rsidR="00DD3983" w:rsidRPr="00AE1407">
            <w:instrText xml:space="preserve"> TOC \o "1-3" \h \z \u </w:instrText>
          </w:r>
          <w:r w:rsidRPr="0005312D">
            <w:fldChar w:fldCharType="separate"/>
          </w:r>
          <w:hyperlink w:anchor="_Toc382486167" w:history="1"/>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68" w:history="1">
            <w:r w:rsidRPr="00514689">
              <w:rPr>
                <w:rStyle w:val="Hyperlink"/>
              </w:rPr>
              <w:t>1.</w:t>
            </w:r>
            <w:r>
              <w:rPr>
                <w:rFonts w:asciiTheme="minorHAnsi" w:eastAsiaTheme="minorEastAsia" w:hAnsiTheme="minorHAnsi" w:cstheme="minorBidi"/>
                <w:sz w:val="22"/>
                <w:szCs w:val="22"/>
                <w:lang w:val="en-US"/>
              </w:rPr>
              <w:tab/>
            </w:r>
            <w:r w:rsidRPr="00514689">
              <w:rPr>
                <w:rStyle w:val="Hyperlink"/>
              </w:rPr>
              <w:t>ОПШТИ ПОДАЦИ О НАБАВЦИ</w:t>
            </w:r>
            <w:r>
              <w:rPr>
                <w:webHidden/>
              </w:rPr>
              <w:tab/>
            </w:r>
            <w:r>
              <w:rPr>
                <w:webHidden/>
              </w:rPr>
              <w:fldChar w:fldCharType="begin"/>
            </w:r>
            <w:r>
              <w:rPr>
                <w:webHidden/>
              </w:rPr>
              <w:instrText xml:space="preserve"> PAGEREF _Toc382486168 \h </w:instrText>
            </w:r>
            <w:r>
              <w:rPr>
                <w:webHidden/>
              </w:rPr>
            </w:r>
            <w:r>
              <w:rPr>
                <w:webHidden/>
              </w:rPr>
              <w:fldChar w:fldCharType="separate"/>
            </w:r>
            <w:r>
              <w:rPr>
                <w:webHidden/>
              </w:rPr>
              <w:t>3</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69" w:history="1">
            <w:r w:rsidRPr="00514689">
              <w:rPr>
                <w:rStyle w:val="Hyperlink"/>
              </w:rPr>
              <w:t>2.</w:t>
            </w:r>
            <w:r>
              <w:rPr>
                <w:rFonts w:asciiTheme="minorHAnsi" w:eastAsiaTheme="minorEastAsia" w:hAnsiTheme="minorHAnsi" w:cstheme="minorBidi"/>
                <w:sz w:val="22"/>
                <w:szCs w:val="22"/>
                <w:lang w:val="en-US"/>
              </w:rPr>
              <w:tab/>
            </w:r>
            <w:r w:rsidRPr="00514689">
              <w:rPr>
                <w:rStyle w:val="Hyperlink"/>
              </w:rPr>
              <w:t>ПОДАЦИ О ПРЕДМЕТУ ЈАВНЕ НАБАВКЕ</w:t>
            </w:r>
            <w:r>
              <w:rPr>
                <w:webHidden/>
              </w:rPr>
              <w:tab/>
            </w:r>
            <w:r>
              <w:rPr>
                <w:webHidden/>
              </w:rPr>
              <w:fldChar w:fldCharType="begin"/>
            </w:r>
            <w:r>
              <w:rPr>
                <w:webHidden/>
              </w:rPr>
              <w:instrText xml:space="preserve"> PAGEREF _Toc382486169 \h </w:instrText>
            </w:r>
            <w:r>
              <w:rPr>
                <w:webHidden/>
              </w:rPr>
            </w:r>
            <w:r>
              <w:rPr>
                <w:webHidden/>
              </w:rPr>
              <w:fldChar w:fldCharType="separate"/>
            </w:r>
            <w:r>
              <w:rPr>
                <w:webHidden/>
              </w:rPr>
              <w:t>4</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70" w:history="1">
            <w:r w:rsidRPr="00514689">
              <w:rPr>
                <w:rStyle w:val="Hyperlink"/>
              </w:rPr>
              <w:t>3.</w:t>
            </w:r>
            <w:r>
              <w:rPr>
                <w:rFonts w:asciiTheme="minorHAnsi" w:eastAsiaTheme="minorEastAsia" w:hAnsiTheme="minorHAnsi" w:cstheme="minorBidi"/>
                <w:sz w:val="22"/>
                <w:szCs w:val="22"/>
                <w:lang w:val="en-US"/>
              </w:rPr>
              <w:tab/>
            </w:r>
            <w:r w:rsidRPr="00514689">
              <w:rPr>
                <w:rStyle w:val="Hyperlink"/>
              </w:rPr>
              <w:t>ОПИС ПРЕДМЕТА ЈАВНЕ НАБАВКЕ</w:t>
            </w:r>
            <w:r>
              <w:rPr>
                <w:webHidden/>
              </w:rPr>
              <w:tab/>
            </w:r>
            <w:r>
              <w:rPr>
                <w:webHidden/>
              </w:rPr>
              <w:fldChar w:fldCharType="begin"/>
            </w:r>
            <w:r>
              <w:rPr>
                <w:webHidden/>
              </w:rPr>
              <w:instrText xml:space="preserve"> PAGEREF _Toc382486170 \h </w:instrText>
            </w:r>
            <w:r>
              <w:rPr>
                <w:webHidden/>
              </w:rPr>
            </w:r>
            <w:r>
              <w:rPr>
                <w:webHidden/>
              </w:rPr>
              <w:fldChar w:fldCharType="separate"/>
            </w:r>
            <w:r>
              <w:rPr>
                <w:webHidden/>
              </w:rPr>
              <w:t>5</w:t>
            </w:r>
            <w:r>
              <w:rPr>
                <w:webHidden/>
              </w:rPr>
              <w:fldChar w:fldCharType="end"/>
            </w:r>
          </w:hyperlink>
        </w:p>
        <w:p w:rsidR="00A67ADA" w:rsidRDefault="00A67ADA" w:rsidP="00A67ADA">
          <w:pPr>
            <w:pStyle w:val="TOC1"/>
            <w:tabs>
              <w:tab w:val="left" w:pos="440"/>
            </w:tabs>
            <w:ind w:left="435" w:hanging="435"/>
            <w:rPr>
              <w:rFonts w:asciiTheme="minorHAnsi" w:eastAsiaTheme="minorEastAsia" w:hAnsiTheme="minorHAnsi" w:cstheme="minorBidi"/>
              <w:sz w:val="22"/>
              <w:szCs w:val="22"/>
              <w:lang w:val="en-US"/>
            </w:rPr>
          </w:pPr>
          <w:hyperlink w:anchor="_Toc382486171" w:history="1">
            <w:r w:rsidRPr="00514689">
              <w:rPr>
                <w:rStyle w:val="Hyperlink"/>
              </w:rPr>
              <w:t>4.</w:t>
            </w:r>
            <w:r>
              <w:rPr>
                <w:rFonts w:asciiTheme="minorHAnsi" w:eastAsiaTheme="minorEastAsia" w:hAnsiTheme="minorHAnsi" w:cstheme="minorBidi"/>
                <w:sz w:val="22"/>
                <w:szCs w:val="22"/>
                <w:lang w:val="en-US"/>
              </w:rPr>
              <w:tab/>
            </w:r>
            <w:r w:rsidRPr="00514689">
              <w:rPr>
                <w:rStyle w:val="Hyperlink"/>
              </w:rPr>
              <w:t>УСЛОВИ ЗА УЧЕШЋЕ У ПОСТУПКУ ЈАВНЕ НАБАВКЕ ИЗ ЧЛ. 75. И 76. ЗАКОНА И УПУТСТВО КАКО СЕ ДОКАЗУЈЕ ИСПУЊЕНОСТ ТИХ УСЛОВА</w:t>
            </w:r>
            <w:r>
              <w:rPr>
                <w:webHidden/>
              </w:rPr>
              <w:tab/>
            </w:r>
            <w:r>
              <w:rPr>
                <w:webHidden/>
              </w:rPr>
              <w:fldChar w:fldCharType="begin"/>
            </w:r>
            <w:r>
              <w:rPr>
                <w:webHidden/>
              </w:rPr>
              <w:instrText xml:space="preserve"> PAGEREF _Toc382486171 \h </w:instrText>
            </w:r>
            <w:r>
              <w:rPr>
                <w:webHidden/>
              </w:rPr>
            </w:r>
            <w:r>
              <w:rPr>
                <w:webHidden/>
              </w:rPr>
              <w:fldChar w:fldCharType="separate"/>
            </w:r>
            <w:r>
              <w:rPr>
                <w:webHidden/>
              </w:rPr>
              <w:t>7</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72" w:history="1">
            <w:r w:rsidRPr="00514689">
              <w:rPr>
                <w:rStyle w:val="Hyperlink"/>
              </w:rPr>
              <w:t>5.</w:t>
            </w:r>
            <w:r>
              <w:rPr>
                <w:rFonts w:asciiTheme="minorHAnsi" w:eastAsiaTheme="minorEastAsia" w:hAnsiTheme="minorHAnsi" w:cstheme="minorBidi"/>
                <w:sz w:val="22"/>
                <w:szCs w:val="22"/>
                <w:lang w:val="en-US"/>
              </w:rPr>
              <w:tab/>
            </w:r>
            <w:r w:rsidRPr="00514689">
              <w:rPr>
                <w:rStyle w:val="Hyperlink"/>
              </w:rPr>
              <w:t>УПУТСТВО ПОНУЂАЧИМА КАКО ДА САЧИНЕ ПОНУДУ</w:t>
            </w:r>
            <w:r>
              <w:rPr>
                <w:webHidden/>
              </w:rPr>
              <w:tab/>
            </w:r>
            <w:r>
              <w:rPr>
                <w:webHidden/>
              </w:rPr>
              <w:fldChar w:fldCharType="begin"/>
            </w:r>
            <w:r>
              <w:rPr>
                <w:webHidden/>
              </w:rPr>
              <w:instrText xml:space="preserve"> PAGEREF _Toc382486172 \h </w:instrText>
            </w:r>
            <w:r>
              <w:rPr>
                <w:webHidden/>
              </w:rPr>
            </w:r>
            <w:r>
              <w:rPr>
                <w:webHidden/>
              </w:rPr>
              <w:fldChar w:fldCharType="separate"/>
            </w:r>
            <w:r>
              <w:rPr>
                <w:webHidden/>
              </w:rPr>
              <w:t>11</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73" w:history="1">
            <w:r w:rsidRPr="00514689">
              <w:rPr>
                <w:rStyle w:val="Hyperlink"/>
              </w:rPr>
              <w:t>6.</w:t>
            </w:r>
            <w:r>
              <w:rPr>
                <w:rFonts w:asciiTheme="minorHAnsi" w:eastAsiaTheme="minorEastAsia" w:hAnsiTheme="minorHAnsi" w:cstheme="minorBidi"/>
                <w:sz w:val="22"/>
                <w:szCs w:val="22"/>
                <w:lang w:val="en-US"/>
              </w:rPr>
              <w:tab/>
            </w:r>
            <w:r w:rsidRPr="00514689">
              <w:rPr>
                <w:rStyle w:val="Hyperlink"/>
              </w:rPr>
              <w:t>РАЗРАДА КРИТЕРИЈУМА</w:t>
            </w:r>
            <w:r>
              <w:rPr>
                <w:webHidden/>
              </w:rPr>
              <w:tab/>
            </w:r>
            <w:r>
              <w:rPr>
                <w:webHidden/>
              </w:rPr>
              <w:fldChar w:fldCharType="begin"/>
            </w:r>
            <w:r>
              <w:rPr>
                <w:webHidden/>
              </w:rPr>
              <w:instrText xml:space="preserve"> PAGEREF _Toc382486173 \h </w:instrText>
            </w:r>
            <w:r>
              <w:rPr>
                <w:webHidden/>
              </w:rPr>
            </w:r>
            <w:r>
              <w:rPr>
                <w:webHidden/>
              </w:rPr>
              <w:fldChar w:fldCharType="separate"/>
            </w:r>
            <w:r>
              <w:rPr>
                <w:webHidden/>
              </w:rPr>
              <w:t>19</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75" w:history="1">
            <w:r w:rsidRPr="00514689">
              <w:rPr>
                <w:rStyle w:val="Hyperlink"/>
              </w:rPr>
              <w:t>7.</w:t>
            </w:r>
            <w:r>
              <w:rPr>
                <w:rFonts w:asciiTheme="minorHAnsi" w:eastAsiaTheme="minorEastAsia" w:hAnsiTheme="minorHAnsi" w:cstheme="minorBidi"/>
                <w:sz w:val="22"/>
                <w:szCs w:val="22"/>
                <w:lang w:val="en-US"/>
              </w:rPr>
              <w:tab/>
            </w:r>
            <w:r w:rsidRPr="00514689">
              <w:rPr>
                <w:rStyle w:val="Hyperlink"/>
              </w:rPr>
              <w:t>МОДЕЛ УГОВОРА</w:t>
            </w:r>
            <w:r>
              <w:rPr>
                <w:webHidden/>
              </w:rPr>
              <w:tab/>
            </w:r>
            <w:r>
              <w:rPr>
                <w:webHidden/>
              </w:rPr>
              <w:fldChar w:fldCharType="begin"/>
            </w:r>
            <w:r>
              <w:rPr>
                <w:webHidden/>
              </w:rPr>
              <w:instrText xml:space="preserve"> PAGEREF _Toc382486175 \h </w:instrText>
            </w:r>
            <w:r>
              <w:rPr>
                <w:webHidden/>
              </w:rPr>
            </w:r>
            <w:r>
              <w:rPr>
                <w:webHidden/>
              </w:rPr>
              <w:fldChar w:fldCharType="separate"/>
            </w:r>
            <w:r>
              <w:rPr>
                <w:webHidden/>
              </w:rPr>
              <w:t>22</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76" w:history="1">
            <w:r w:rsidRPr="00514689">
              <w:rPr>
                <w:rStyle w:val="Hyperlink"/>
              </w:rPr>
              <w:t>8.</w:t>
            </w:r>
            <w:r>
              <w:rPr>
                <w:rFonts w:asciiTheme="minorHAnsi" w:eastAsiaTheme="minorEastAsia" w:hAnsiTheme="minorHAnsi" w:cstheme="minorBidi"/>
                <w:sz w:val="22"/>
                <w:szCs w:val="22"/>
                <w:lang w:val="en-US"/>
              </w:rPr>
              <w:tab/>
            </w:r>
            <w:r w:rsidRPr="00514689">
              <w:rPr>
                <w:rStyle w:val="Hyperlink"/>
              </w:rPr>
              <w:t>ИЗЈАВА О НЕЗАВИСНОЈ ПОНУДИ</w:t>
            </w:r>
            <w:r>
              <w:rPr>
                <w:webHidden/>
              </w:rPr>
              <w:tab/>
            </w:r>
            <w:r>
              <w:rPr>
                <w:webHidden/>
              </w:rPr>
              <w:fldChar w:fldCharType="begin"/>
            </w:r>
            <w:r>
              <w:rPr>
                <w:webHidden/>
              </w:rPr>
              <w:instrText xml:space="preserve"> PAGEREF _Toc382486176 \h </w:instrText>
            </w:r>
            <w:r>
              <w:rPr>
                <w:webHidden/>
              </w:rPr>
            </w:r>
            <w:r>
              <w:rPr>
                <w:webHidden/>
              </w:rPr>
              <w:fldChar w:fldCharType="separate"/>
            </w:r>
            <w:r>
              <w:rPr>
                <w:webHidden/>
              </w:rPr>
              <w:t>26</w:t>
            </w:r>
            <w:r>
              <w:rPr>
                <w:webHidden/>
              </w:rPr>
              <w:fldChar w:fldCharType="end"/>
            </w:r>
          </w:hyperlink>
        </w:p>
        <w:p w:rsidR="00A67ADA" w:rsidRDefault="00A67ADA">
          <w:pPr>
            <w:pStyle w:val="TOC1"/>
            <w:tabs>
              <w:tab w:val="left" w:pos="440"/>
            </w:tabs>
            <w:rPr>
              <w:rFonts w:asciiTheme="minorHAnsi" w:eastAsiaTheme="minorEastAsia" w:hAnsiTheme="minorHAnsi" w:cstheme="minorBidi"/>
              <w:sz w:val="22"/>
              <w:szCs w:val="22"/>
              <w:lang w:val="en-US"/>
            </w:rPr>
          </w:pPr>
          <w:hyperlink w:anchor="_Toc382486177" w:history="1">
            <w:r w:rsidRPr="00514689">
              <w:rPr>
                <w:rStyle w:val="Hyperlink"/>
              </w:rPr>
              <w:t>9.</w:t>
            </w:r>
            <w:r>
              <w:rPr>
                <w:rFonts w:asciiTheme="minorHAnsi" w:eastAsiaTheme="minorEastAsia" w:hAnsiTheme="minorHAnsi" w:cstheme="minorBidi"/>
                <w:sz w:val="22"/>
                <w:szCs w:val="22"/>
                <w:lang w:val="en-US"/>
              </w:rPr>
              <w:tab/>
            </w:r>
            <w:r w:rsidRPr="00514689">
              <w:rPr>
                <w:rStyle w:val="Hyperlink"/>
              </w:rPr>
              <w:t>ОБРАЗАЦ ИЗЈАВЕ О ПОШТОВАЊУ ОБАВЕЗА</w:t>
            </w:r>
            <w:r>
              <w:rPr>
                <w:webHidden/>
              </w:rPr>
              <w:tab/>
            </w:r>
            <w:r>
              <w:rPr>
                <w:webHidden/>
              </w:rPr>
              <w:fldChar w:fldCharType="begin"/>
            </w:r>
            <w:r>
              <w:rPr>
                <w:webHidden/>
              </w:rPr>
              <w:instrText xml:space="preserve"> PAGEREF _Toc382486177 \h </w:instrText>
            </w:r>
            <w:r>
              <w:rPr>
                <w:webHidden/>
              </w:rPr>
            </w:r>
            <w:r>
              <w:rPr>
                <w:webHidden/>
              </w:rPr>
              <w:fldChar w:fldCharType="separate"/>
            </w:r>
            <w:r>
              <w:rPr>
                <w:webHidden/>
              </w:rPr>
              <w:t>27</w:t>
            </w:r>
            <w:r>
              <w:rPr>
                <w:webHidden/>
              </w:rPr>
              <w:fldChar w:fldCharType="end"/>
            </w:r>
          </w:hyperlink>
        </w:p>
        <w:p w:rsidR="00A67ADA" w:rsidRDefault="00A67ADA">
          <w:pPr>
            <w:pStyle w:val="TOC1"/>
            <w:tabs>
              <w:tab w:val="left" w:pos="660"/>
            </w:tabs>
            <w:rPr>
              <w:rFonts w:asciiTheme="minorHAnsi" w:eastAsiaTheme="minorEastAsia" w:hAnsiTheme="minorHAnsi" w:cstheme="minorBidi"/>
              <w:sz w:val="22"/>
              <w:szCs w:val="22"/>
              <w:lang w:val="en-US"/>
            </w:rPr>
          </w:pPr>
          <w:hyperlink w:anchor="_Toc382486178" w:history="1">
            <w:r w:rsidRPr="00514689">
              <w:rPr>
                <w:rStyle w:val="Hyperlink"/>
              </w:rPr>
              <w:t>10.</w:t>
            </w:r>
            <w:r>
              <w:rPr>
                <w:rFonts w:asciiTheme="minorHAnsi" w:eastAsiaTheme="minorEastAsia" w:hAnsiTheme="minorHAnsi" w:cstheme="minorBidi"/>
                <w:sz w:val="22"/>
                <w:szCs w:val="22"/>
                <w:lang w:val="en-US"/>
              </w:rPr>
              <w:tab/>
            </w:r>
            <w:r w:rsidRPr="00514689">
              <w:rPr>
                <w:rStyle w:val="Hyperlink"/>
              </w:rPr>
              <w:t>ОБРАЗАЦ СТРУКТУРЕ ПОНУЂЕНЕ ЦЕНЕ</w:t>
            </w:r>
            <w:r>
              <w:rPr>
                <w:webHidden/>
              </w:rPr>
              <w:tab/>
            </w:r>
            <w:r>
              <w:rPr>
                <w:webHidden/>
              </w:rPr>
              <w:fldChar w:fldCharType="begin"/>
            </w:r>
            <w:r>
              <w:rPr>
                <w:webHidden/>
              </w:rPr>
              <w:instrText xml:space="preserve"> PAGEREF _Toc382486178 \h </w:instrText>
            </w:r>
            <w:r>
              <w:rPr>
                <w:webHidden/>
              </w:rPr>
            </w:r>
            <w:r>
              <w:rPr>
                <w:webHidden/>
              </w:rPr>
              <w:fldChar w:fldCharType="separate"/>
            </w:r>
            <w:r>
              <w:rPr>
                <w:webHidden/>
              </w:rPr>
              <w:t>28</w:t>
            </w:r>
            <w:r>
              <w:rPr>
                <w:webHidden/>
              </w:rPr>
              <w:fldChar w:fldCharType="end"/>
            </w:r>
          </w:hyperlink>
        </w:p>
        <w:p w:rsidR="00A67ADA" w:rsidRDefault="00A67ADA">
          <w:pPr>
            <w:pStyle w:val="TOC1"/>
            <w:tabs>
              <w:tab w:val="left" w:pos="660"/>
            </w:tabs>
            <w:rPr>
              <w:rFonts w:asciiTheme="minorHAnsi" w:eastAsiaTheme="minorEastAsia" w:hAnsiTheme="minorHAnsi" w:cstheme="minorBidi"/>
              <w:sz w:val="22"/>
              <w:szCs w:val="22"/>
              <w:lang w:val="en-US"/>
            </w:rPr>
          </w:pPr>
          <w:hyperlink w:anchor="_Toc382486179" w:history="1">
            <w:r w:rsidRPr="00514689">
              <w:rPr>
                <w:rStyle w:val="Hyperlink"/>
              </w:rPr>
              <w:t>11.</w:t>
            </w:r>
            <w:r>
              <w:rPr>
                <w:rFonts w:asciiTheme="minorHAnsi" w:eastAsiaTheme="minorEastAsia" w:hAnsiTheme="minorHAnsi" w:cstheme="minorBidi"/>
                <w:sz w:val="22"/>
                <w:szCs w:val="22"/>
                <w:lang w:val="en-US"/>
              </w:rPr>
              <w:tab/>
            </w:r>
            <w:r w:rsidRPr="00514689">
              <w:rPr>
                <w:rStyle w:val="Hyperlink"/>
              </w:rPr>
              <w:t>ОБРАЗАЦ ТРОШКОВА ПРИПРЕМЕ ПОНУДЕ</w:t>
            </w:r>
            <w:r>
              <w:rPr>
                <w:webHidden/>
              </w:rPr>
              <w:tab/>
            </w:r>
            <w:r>
              <w:rPr>
                <w:webHidden/>
              </w:rPr>
              <w:fldChar w:fldCharType="begin"/>
            </w:r>
            <w:r>
              <w:rPr>
                <w:webHidden/>
              </w:rPr>
              <w:instrText xml:space="preserve"> PAGEREF _Toc382486179 \h </w:instrText>
            </w:r>
            <w:r>
              <w:rPr>
                <w:webHidden/>
              </w:rPr>
            </w:r>
            <w:r>
              <w:rPr>
                <w:webHidden/>
              </w:rPr>
              <w:fldChar w:fldCharType="separate"/>
            </w:r>
            <w:r>
              <w:rPr>
                <w:webHidden/>
              </w:rPr>
              <w:t>29</w:t>
            </w:r>
            <w:r>
              <w:rPr>
                <w:webHidden/>
              </w:rPr>
              <w:fldChar w:fldCharType="end"/>
            </w:r>
          </w:hyperlink>
        </w:p>
        <w:p w:rsidR="00A67ADA" w:rsidRDefault="00A67ADA">
          <w:pPr>
            <w:pStyle w:val="TOC1"/>
            <w:tabs>
              <w:tab w:val="left" w:pos="660"/>
            </w:tabs>
            <w:rPr>
              <w:rFonts w:asciiTheme="minorHAnsi" w:eastAsiaTheme="minorEastAsia" w:hAnsiTheme="minorHAnsi" w:cstheme="minorBidi"/>
              <w:sz w:val="22"/>
              <w:szCs w:val="22"/>
              <w:lang w:val="en-US"/>
            </w:rPr>
          </w:pPr>
          <w:hyperlink w:anchor="_Toc382486180" w:history="1">
            <w:r w:rsidRPr="00514689">
              <w:rPr>
                <w:rStyle w:val="Hyperlink"/>
              </w:rPr>
              <w:t>12.</w:t>
            </w:r>
            <w:r>
              <w:rPr>
                <w:rFonts w:asciiTheme="minorHAnsi" w:eastAsiaTheme="minorEastAsia" w:hAnsiTheme="minorHAnsi" w:cstheme="minorBidi"/>
                <w:sz w:val="22"/>
                <w:szCs w:val="22"/>
                <w:lang w:val="en-US"/>
              </w:rPr>
              <w:tab/>
            </w:r>
            <w:r w:rsidRPr="00514689">
              <w:rPr>
                <w:rStyle w:val="Hyperlink"/>
              </w:rPr>
              <w:t>ОБРАЗАЦ ПОНУДЕ</w:t>
            </w:r>
            <w:r>
              <w:rPr>
                <w:webHidden/>
              </w:rPr>
              <w:tab/>
            </w:r>
            <w:r>
              <w:rPr>
                <w:webHidden/>
              </w:rPr>
              <w:fldChar w:fldCharType="begin"/>
            </w:r>
            <w:r>
              <w:rPr>
                <w:webHidden/>
              </w:rPr>
              <w:instrText xml:space="preserve"> PAGEREF _Toc382486180 \h </w:instrText>
            </w:r>
            <w:r>
              <w:rPr>
                <w:webHidden/>
              </w:rPr>
            </w:r>
            <w:r>
              <w:rPr>
                <w:webHidden/>
              </w:rPr>
              <w:fldChar w:fldCharType="separate"/>
            </w:r>
            <w:r>
              <w:rPr>
                <w:webHidden/>
              </w:rPr>
              <w:t>30</w:t>
            </w:r>
            <w:r>
              <w:rPr>
                <w:webHidden/>
              </w:rPr>
              <w:fldChar w:fldCharType="end"/>
            </w:r>
          </w:hyperlink>
        </w:p>
        <w:p w:rsidR="00A67ADA" w:rsidRDefault="00A67ADA">
          <w:pPr>
            <w:pStyle w:val="TOC1"/>
            <w:tabs>
              <w:tab w:val="left" w:pos="660"/>
            </w:tabs>
            <w:rPr>
              <w:rFonts w:asciiTheme="minorHAnsi" w:eastAsiaTheme="minorEastAsia" w:hAnsiTheme="minorHAnsi" w:cstheme="minorBidi"/>
              <w:sz w:val="22"/>
              <w:szCs w:val="22"/>
              <w:lang w:val="en-US"/>
            </w:rPr>
          </w:pPr>
          <w:hyperlink w:anchor="_Toc382486181" w:history="1">
            <w:r w:rsidRPr="00514689">
              <w:rPr>
                <w:rStyle w:val="Hyperlink"/>
              </w:rPr>
              <w:t>13.</w:t>
            </w:r>
            <w:r>
              <w:rPr>
                <w:rFonts w:asciiTheme="minorHAnsi" w:eastAsiaTheme="minorEastAsia" w:hAnsiTheme="minorHAnsi" w:cstheme="minorBidi"/>
                <w:sz w:val="22"/>
                <w:szCs w:val="22"/>
                <w:lang w:val="en-US"/>
              </w:rPr>
              <w:tab/>
            </w:r>
            <w:r w:rsidRPr="00514689">
              <w:rPr>
                <w:rStyle w:val="Hyperlink"/>
              </w:rPr>
              <w:t>ОПШТИ ПОДАЦИ О ПОНУЂАЧУ ИЗ ГРУПЕ ПОНУЂАЧА</w:t>
            </w:r>
            <w:r>
              <w:rPr>
                <w:webHidden/>
              </w:rPr>
              <w:tab/>
            </w:r>
            <w:r>
              <w:rPr>
                <w:webHidden/>
              </w:rPr>
              <w:fldChar w:fldCharType="begin"/>
            </w:r>
            <w:r>
              <w:rPr>
                <w:webHidden/>
              </w:rPr>
              <w:instrText xml:space="preserve"> PAGEREF _Toc382486181 \h </w:instrText>
            </w:r>
            <w:r>
              <w:rPr>
                <w:webHidden/>
              </w:rPr>
            </w:r>
            <w:r>
              <w:rPr>
                <w:webHidden/>
              </w:rPr>
              <w:fldChar w:fldCharType="separate"/>
            </w:r>
            <w:r>
              <w:rPr>
                <w:webHidden/>
              </w:rPr>
              <w:t>32</w:t>
            </w:r>
            <w:r>
              <w:rPr>
                <w:webHidden/>
              </w:rPr>
              <w:fldChar w:fldCharType="end"/>
            </w:r>
          </w:hyperlink>
        </w:p>
        <w:p w:rsidR="00A67ADA" w:rsidRDefault="00A67ADA">
          <w:pPr>
            <w:pStyle w:val="TOC1"/>
            <w:tabs>
              <w:tab w:val="left" w:pos="660"/>
            </w:tabs>
            <w:rPr>
              <w:rFonts w:asciiTheme="minorHAnsi" w:eastAsiaTheme="minorEastAsia" w:hAnsiTheme="minorHAnsi" w:cstheme="minorBidi"/>
              <w:sz w:val="22"/>
              <w:szCs w:val="22"/>
              <w:lang w:val="en-US"/>
            </w:rPr>
          </w:pPr>
          <w:hyperlink w:anchor="_Toc382486182" w:history="1">
            <w:r w:rsidRPr="00514689">
              <w:rPr>
                <w:rStyle w:val="Hyperlink"/>
              </w:rPr>
              <w:t>14.</w:t>
            </w:r>
            <w:r>
              <w:rPr>
                <w:rFonts w:asciiTheme="minorHAnsi" w:eastAsiaTheme="minorEastAsia" w:hAnsiTheme="minorHAnsi" w:cstheme="minorBidi"/>
                <w:sz w:val="22"/>
                <w:szCs w:val="22"/>
                <w:lang w:val="en-US"/>
              </w:rPr>
              <w:tab/>
            </w:r>
            <w:r w:rsidRPr="00514689">
              <w:rPr>
                <w:rStyle w:val="Hyperlink"/>
              </w:rPr>
              <w:t>ОПШТИ ПОДАЦИ О ПОДИЗВОЂАЧИМА</w:t>
            </w:r>
            <w:r>
              <w:rPr>
                <w:webHidden/>
              </w:rPr>
              <w:tab/>
            </w:r>
            <w:r>
              <w:rPr>
                <w:webHidden/>
              </w:rPr>
              <w:fldChar w:fldCharType="begin"/>
            </w:r>
            <w:r>
              <w:rPr>
                <w:webHidden/>
              </w:rPr>
              <w:instrText xml:space="preserve"> PAGEREF _Toc382486182 \h </w:instrText>
            </w:r>
            <w:r>
              <w:rPr>
                <w:webHidden/>
              </w:rPr>
            </w:r>
            <w:r>
              <w:rPr>
                <w:webHidden/>
              </w:rPr>
              <w:fldChar w:fldCharType="separate"/>
            </w:r>
            <w:r>
              <w:rPr>
                <w:webHidden/>
              </w:rPr>
              <w:t>33</w:t>
            </w:r>
            <w:r>
              <w:rPr>
                <w:webHidden/>
              </w:rPr>
              <w:fldChar w:fldCharType="end"/>
            </w:r>
          </w:hyperlink>
        </w:p>
        <w:p w:rsidR="00DD3983" w:rsidRPr="00AE1407" w:rsidRDefault="0005312D">
          <w:r w:rsidRPr="00AE1407">
            <w:fldChar w:fldCharType="end"/>
          </w:r>
        </w:p>
      </w:sdtContent>
    </w:sdt>
    <w:p w:rsidR="002D5B2C" w:rsidRPr="00B425BB" w:rsidRDefault="002D5B2C" w:rsidP="00B425BB">
      <w:pPr>
        <w:pStyle w:val="Heading1"/>
        <w:numPr>
          <w:ilvl w:val="0"/>
          <w:numId w:val="20"/>
        </w:numPr>
        <w:jc w:val="center"/>
        <w:rPr>
          <w:sz w:val="28"/>
          <w:szCs w:val="28"/>
        </w:rPr>
      </w:pPr>
      <w:r w:rsidRPr="00AE1407">
        <w:rPr>
          <w:noProof/>
        </w:rPr>
        <w:br w:type="page"/>
      </w:r>
      <w:bookmarkStart w:id="7" w:name="_Toc354658139"/>
      <w:bookmarkStart w:id="8" w:name="_Toc354658271"/>
      <w:bookmarkStart w:id="9" w:name="_Toc354658305"/>
      <w:bookmarkStart w:id="10" w:name="_Toc354658399"/>
      <w:bookmarkStart w:id="11" w:name="_Toc382486168"/>
      <w:r w:rsidRPr="00B425BB">
        <w:rPr>
          <w:sz w:val="28"/>
          <w:szCs w:val="28"/>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377D0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377D06">
                  <w:t>отвореном поступку</w:t>
                </w:r>
              </w:sdtContent>
            </w:sdt>
            <w:r w:rsidRPr="00377D06">
              <w:rPr>
                <w:lang w:val="sr-Cyrl-CS"/>
              </w:rPr>
              <w:t xml:space="preserve">, </w:t>
            </w:r>
            <w:r w:rsidRPr="00377D06">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05312D" w:rsidP="00377D06">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F336B0" w:rsidRPr="00377D06">
                  <w:rPr>
                    <w:noProof/>
                  </w:rPr>
                  <w:t>Услуге</w:t>
                </w:r>
              </w:sdtContent>
            </w:sdt>
            <w:r w:rsidR="009B29BE" w:rsidRPr="00377D06">
              <w:t xml:space="preserve"> бр</w:t>
            </w:r>
            <w:r w:rsidR="009B29BE" w:rsidRPr="00377D06">
              <w:rPr>
                <w:lang w:val="ru-RU"/>
              </w:rPr>
              <w:t>.</w:t>
            </w:r>
            <w:r w:rsidR="009B29BE" w:rsidRPr="00377D06">
              <w:t xml:space="preserve"> </w:t>
            </w:r>
            <w:r w:rsidR="00F336B0" w:rsidRPr="00377D06">
              <w:t>13-14-О</w:t>
            </w:r>
            <w:r w:rsidR="00377D06" w:rsidRPr="00377D06">
              <w:t xml:space="preserve"> </w:t>
            </w:r>
            <w:r w:rsidR="009B29BE" w:rsidRPr="00377D06">
              <w:t xml:space="preserve">- </w:t>
            </w:r>
            <w:r w:rsidR="00FA48E0" w:rsidRPr="00A926F0">
              <w:rPr>
                <w:noProof/>
              </w:rPr>
              <w:t>Мобилна телефонија</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8D520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8D5208">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B425BB" w:rsidRDefault="002D5B2C" w:rsidP="00B425BB">
      <w:pPr>
        <w:pStyle w:val="Heading1"/>
        <w:numPr>
          <w:ilvl w:val="0"/>
          <w:numId w:val="20"/>
        </w:numPr>
        <w:jc w:val="center"/>
        <w:rPr>
          <w:sz w:val="28"/>
          <w:szCs w:val="28"/>
        </w:rPr>
      </w:pPr>
      <w:bookmarkStart w:id="12" w:name="_Toc382486169"/>
      <w:r w:rsidRPr="00B425BB">
        <w:rPr>
          <w:sz w:val="28"/>
          <w:szCs w:val="28"/>
        </w:rPr>
        <w:lastRenderedPageBreak/>
        <w:t>ПОДАЦИ О ПРЕДМЕТУ ЈАВНЕ НАБАВК</w:t>
      </w:r>
      <w:r w:rsidR="00AD0C56" w:rsidRPr="00B425BB">
        <w:rPr>
          <w:sz w:val="28"/>
          <w:szCs w:val="28"/>
        </w:rPr>
        <w:t>Е</w:t>
      </w:r>
      <w:bookmarkEnd w:id="12"/>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FA48E0" w:rsidRPr="00AE1407" w:rsidTr="004D2E66">
        <w:tc>
          <w:tcPr>
            <w:tcW w:w="3935" w:type="dxa"/>
            <w:vAlign w:val="center"/>
          </w:tcPr>
          <w:p w:rsidR="00FA48E0" w:rsidRPr="00AE1407" w:rsidRDefault="00FA48E0" w:rsidP="00AD0C56">
            <w:pPr>
              <w:rPr>
                <w:noProof/>
              </w:rPr>
            </w:pPr>
            <w:r w:rsidRPr="00AE1407">
              <w:rPr>
                <w:b/>
                <w:noProof/>
              </w:rPr>
              <w:t>Предмет јавне набавке</w:t>
            </w:r>
          </w:p>
        </w:tc>
        <w:tc>
          <w:tcPr>
            <w:tcW w:w="5351" w:type="dxa"/>
          </w:tcPr>
          <w:p w:rsidR="00FA48E0" w:rsidRPr="00AE1407" w:rsidRDefault="0005312D" w:rsidP="00C1312E">
            <w:pPr>
              <w:jc w:val="both"/>
              <w:rPr>
                <w:highlight w:val="yellow"/>
              </w:rPr>
            </w:pPr>
            <w:sdt>
              <w:sdtPr>
                <w:rPr>
                  <w:noProof/>
                </w:rPr>
                <w:alias w:val="врста"/>
                <w:tag w:val="добара"/>
                <w:id w:val="20386695"/>
                <w:dropDownList>
                  <w:listItem w:displayText="Добра" w:value="Добра"/>
                  <w:listItem w:displayText="Услуге" w:value="Услуге"/>
                  <w:listItem w:displayText="Радови" w:value="Радови"/>
                </w:dropDownList>
              </w:sdtPr>
              <w:sdtContent>
                <w:r w:rsidR="00FA48E0" w:rsidRPr="00377D06">
                  <w:rPr>
                    <w:noProof/>
                  </w:rPr>
                  <w:t>Услуге</w:t>
                </w:r>
              </w:sdtContent>
            </w:sdt>
            <w:r w:rsidR="00FA48E0" w:rsidRPr="00377D06">
              <w:t xml:space="preserve"> бр</w:t>
            </w:r>
            <w:r w:rsidR="00FA48E0" w:rsidRPr="00377D06">
              <w:rPr>
                <w:lang w:val="ru-RU"/>
              </w:rPr>
              <w:t>.</w:t>
            </w:r>
            <w:r w:rsidR="00FA48E0" w:rsidRPr="00377D06">
              <w:t xml:space="preserve"> 13-14-О - </w:t>
            </w:r>
            <w:r w:rsidR="00FA48E0" w:rsidRPr="00A926F0">
              <w:rPr>
                <w:noProof/>
              </w:rPr>
              <w:t>Мобилна телефонија</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F336B0" w:rsidP="00FC5FB6">
            <w:pPr>
              <w:rPr>
                <w:noProof/>
              </w:rPr>
            </w:pPr>
            <w:r w:rsidRPr="00E37546">
              <w:rPr>
                <w:rStyle w:val="font111"/>
                <w:rFonts w:ascii="Times New Roman" w:hAnsi="Times New Roman"/>
                <w:sz w:val="24"/>
                <w:szCs w:val="24"/>
              </w:rPr>
              <w:t xml:space="preserve">6421200- </w:t>
            </w:r>
            <w:r w:rsidRPr="00E37546">
              <w:t>Услуга мобилне телефоније</w:t>
            </w:r>
          </w:p>
        </w:tc>
      </w:tr>
    </w:tbl>
    <w:p w:rsidR="009A5352" w:rsidRPr="00F336B0" w:rsidRDefault="009A5352">
      <w:pPr>
        <w:rPr>
          <w:noProof/>
        </w:rPr>
      </w:pPr>
    </w:p>
    <w:p w:rsidR="004D2E66" w:rsidRPr="00F336B0" w:rsidRDefault="00C21A19">
      <w:pPr>
        <w:rPr>
          <w:noProof/>
        </w:rPr>
      </w:pPr>
      <w:r w:rsidRPr="00F336B0">
        <w:rPr>
          <w:noProof/>
        </w:rPr>
        <w:t xml:space="preserve">Предмет јавне набавке </w:t>
      </w:r>
      <w:r w:rsidR="009A5352" w:rsidRPr="00F336B0">
        <w:rPr>
          <w:noProof/>
        </w:rPr>
        <w:t>није обликован по партијама</w:t>
      </w:r>
      <w:r w:rsidRPr="00F336B0">
        <w:rPr>
          <w:noProof/>
        </w:rPr>
        <w:t>.</w:t>
      </w:r>
    </w:p>
    <w:p w:rsidR="007B247F" w:rsidRPr="00F336B0" w:rsidRDefault="007B247F" w:rsidP="00646779">
      <w:pPr>
        <w:rPr>
          <w:noProof/>
        </w:rPr>
      </w:pPr>
    </w:p>
    <w:p w:rsidR="00646779" w:rsidRPr="00F336B0" w:rsidRDefault="007B247F" w:rsidP="00646779">
      <w:pPr>
        <w:rPr>
          <w:noProof/>
        </w:rPr>
      </w:pPr>
      <w:r w:rsidRPr="00F336B0">
        <w:rPr>
          <w:iCs/>
        </w:rPr>
        <w:t>Н</w:t>
      </w:r>
      <w:r w:rsidRPr="00F336B0">
        <w:rPr>
          <w:iCs/>
          <w:lang w:val="sr-Cyrl-CS"/>
        </w:rPr>
        <w:t xml:space="preserve">аручилац </w:t>
      </w:r>
      <w:r w:rsidR="0024459E" w:rsidRPr="00F336B0">
        <w:rPr>
          <w:iCs/>
        </w:rPr>
        <w:t>не спроводи</w:t>
      </w:r>
      <w:r w:rsidRPr="00F336B0">
        <w:rPr>
          <w:iCs/>
          <w:lang w:val="sr-Cyrl-CS"/>
        </w:rPr>
        <w:t xml:space="preserve"> поступак јавне набавке ради закључења оквирног споразума</w:t>
      </w:r>
      <w:r w:rsidR="009A5352" w:rsidRPr="00F336B0">
        <w:rPr>
          <w:iCs/>
          <w:lang w:val="sr-Cyrl-CS"/>
        </w:rPr>
        <w:t>.</w:t>
      </w:r>
    </w:p>
    <w:p w:rsidR="00AD0C56" w:rsidRPr="00F336B0" w:rsidRDefault="00AD0C56">
      <w:pPr>
        <w:rPr>
          <w:noProof/>
        </w:rPr>
      </w:pPr>
      <w:r w:rsidRPr="00F336B0">
        <w:rPr>
          <w:noProof/>
        </w:rPr>
        <w:br w:type="page"/>
      </w:r>
    </w:p>
    <w:p w:rsidR="00E43FAE" w:rsidRPr="00B425BB" w:rsidRDefault="00E43FAE" w:rsidP="00B425BB">
      <w:pPr>
        <w:pStyle w:val="Heading1"/>
        <w:numPr>
          <w:ilvl w:val="0"/>
          <w:numId w:val="20"/>
        </w:numPr>
        <w:jc w:val="center"/>
        <w:rPr>
          <w:sz w:val="28"/>
          <w:szCs w:val="28"/>
        </w:rPr>
      </w:pPr>
      <w:bookmarkStart w:id="13" w:name="_Toc382486170"/>
      <w:r w:rsidRPr="00B425BB">
        <w:rPr>
          <w:sz w:val="28"/>
          <w:szCs w:val="28"/>
        </w:rPr>
        <w:lastRenderedPageBreak/>
        <w:t>ОПИС ПРЕДМЕТА ЈАВНЕ НАБАВКЕ</w:t>
      </w:r>
      <w:bookmarkEnd w:id="13"/>
    </w:p>
    <w:p w:rsidR="00E43FAE"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4E30BC" w:rsidRPr="00AE1407" w:rsidRDefault="004E30BC" w:rsidP="00E43FAE">
      <w:pPr>
        <w:jc w:val="center"/>
        <w:rPr>
          <w:i/>
          <w:noProof/>
        </w:rPr>
      </w:pPr>
    </w:p>
    <w:p w:rsidR="00B62168" w:rsidRDefault="00B62168" w:rsidP="00AB5F6F">
      <w:pPr>
        <w:jc w:val="both"/>
        <w:rPr>
          <w:noProof/>
        </w:rPr>
      </w:pPr>
      <w:r w:rsidRPr="00AB5F6F">
        <w:rPr>
          <w:noProof/>
        </w:rPr>
        <w:t xml:space="preserve">Услуга која је предмет јавне набавке </w:t>
      </w:r>
      <w:r w:rsidR="00AB5F6F" w:rsidRPr="00AB5F6F">
        <w:rPr>
          <w:noProof/>
        </w:rPr>
        <w:t>се набавља на</w:t>
      </w:r>
      <w:r w:rsidR="002531AB">
        <w:rPr>
          <w:noProof/>
        </w:rPr>
        <w:t xml:space="preserve"> период од ма</w:t>
      </w:r>
      <w:r w:rsidR="00072C5B">
        <w:rPr>
          <w:noProof/>
        </w:rPr>
        <w:t>к</w:t>
      </w:r>
      <w:r w:rsidR="002531AB">
        <w:rPr>
          <w:noProof/>
        </w:rPr>
        <w:t>с</w:t>
      </w:r>
      <w:r w:rsidR="00072C5B">
        <w:rPr>
          <w:noProof/>
        </w:rPr>
        <w:t>имално 24 месеца и</w:t>
      </w:r>
      <w:r w:rsidR="00AB5F6F" w:rsidRPr="00AB5F6F">
        <w:rPr>
          <w:noProof/>
        </w:rPr>
        <w:t xml:space="preserve"> обухвата:</w:t>
      </w:r>
    </w:p>
    <w:p w:rsidR="00C406A4" w:rsidRPr="00C406A4" w:rsidRDefault="00C406A4" w:rsidP="00AB5F6F">
      <w:pPr>
        <w:jc w:val="both"/>
        <w:rPr>
          <w:noProof/>
        </w:rPr>
      </w:pPr>
    </w:p>
    <w:p w:rsidR="007F20E4" w:rsidRDefault="00C406A4" w:rsidP="007F20E4">
      <w:pPr>
        <w:pStyle w:val="ListParagraph"/>
        <w:numPr>
          <w:ilvl w:val="0"/>
          <w:numId w:val="24"/>
        </w:numPr>
        <w:jc w:val="both"/>
        <w:rPr>
          <w:noProof/>
        </w:rPr>
      </w:pPr>
      <w:r>
        <w:rPr>
          <w:noProof/>
        </w:rPr>
        <w:t>Мобилни саобраћај:</w:t>
      </w:r>
    </w:p>
    <w:p w:rsidR="00576487" w:rsidRPr="00E21F14" w:rsidRDefault="00E21F14" w:rsidP="00C406A4">
      <w:pPr>
        <w:pStyle w:val="ListParagraph"/>
        <w:numPr>
          <w:ilvl w:val="0"/>
          <w:numId w:val="25"/>
        </w:numPr>
        <w:jc w:val="both"/>
        <w:rPr>
          <w:rStyle w:val="font101"/>
          <w:rFonts w:ascii="Times New Roman" w:hAnsi="Times New Roman"/>
          <w:i/>
          <w:sz w:val="22"/>
          <w:szCs w:val="22"/>
        </w:rPr>
      </w:pPr>
      <w:r w:rsidRPr="00E21F14">
        <w:rPr>
          <w:rStyle w:val="font101"/>
          <w:rFonts w:ascii="Times New Roman" w:hAnsi="Times New Roman"/>
          <w:i/>
          <w:sz w:val="22"/>
          <w:szCs w:val="22"/>
        </w:rPr>
        <w:t>Месечну претплату</w:t>
      </w:r>
    </w:p>
    <w:p w:rsidR="00E21F14" w:rsidRPr="00E21F14" w:rsidRDefault="00E21F14" w:rsidP="00C406A4">
      <w:pPr>
        <w:pStyle w:val="ListParagraph"/>
        <w:numPr>
          <w:ilvl w:val="0"/>
          <w:numId w:val="25"/>
        </w:numPr>
        <w:jc w:val="both"/>
        <w:rPr>
          <w:rStyle w:val="font101"/>
          <w:rFonts w:ascii="Times New Roman" w:hAnsi="Times New Roman"/>
          <w:noProof/>
          <w:sz w:val="24"/>
          <w:szCs w:val="24"/>
        </w:rPr>
      </w:pPr>
      <w:r>
        <w:rPr>
          <w:rStyle w:val="font101"/>
          <w:rFonts w:ascii="Times New Roman" w:hAnsi="Times New Roman"/>
          <w:i/>
          <w:sz w:val="22"/>
          <w:szCs w:val="22"/>
        </w:rPr>
        <w:t>П</w:t>
      </w:r>
      <w:r w:rsidRPr="00DD16DC">
        <w:rPr>
          <w:rStyle w:val="font101"/>
          <w:rFonts w:ascii="Times New Roman" w:hAnsi="Times New Roman"/>
          <w:i/>
          <w:sz w:val="22"/>
          <w:szCs w:val="22"/>
        </w:rPr>
        <w:t>озив</w:t>
      </w:r>
      <w:r>
        <w:rPr>
          <w:rStyle w:val="font101"/>
          <w:rFonts w:ascii="Times New Roman" w:hAnsi="Times New Roman"/>
          <w:i/>
          <w:sz w:val="22"/>
          <w:szCs w:val="22"/>
        </w:rPr>
        <w:t>е</w:t>
      </w:r>
      <w:r w:rsidRPr="00DD16DC">
        <w:rPr>
          <w:rStyle w:val="font101"/>
          <w:rFonts w:ascii="Times New Roman" w:hAnsi="Times New Roman"/>
          <w:i/>
          <w:sz w:val="22"/>
          <w:szCs w:val="22"/>
        </w:rPr>
        <w:t xml:space="preserve"> према мрежи МТС</w:t>
      </w:r>
    </w:p>
    <w:p w:rsidR="00E21F14" w:rsidRPr="00E21F14" w:rsidRDefault="00E21F14" w:rsidP="00C406A4">
      <w:pPr>
        <w:pStyle w:val="ListParagraph"/>
        <w:numPr>
          <w:ilvl w:val="0"/>
          <w:numId w:val="25"/>
        </w:numPr>
        <w:jc w:val="both"/>
        <w:rPr>
          <w:rStyle w:val="font101"/>
          <w:rFonts w:ascii="Times New Roman" w:hAnsi="Times New Roman"/>
          <w:noProof/>
          <w:sz w:val="24"/>
          <w:szCs w:val="24"/>
        </w:rPr>
      </w:pPr>
      <w:r>
        <w:rPr>
          <w:rStyle w:val="font101"/>
          <w:rFonts w:ascii="Times New Roman" w:hAnsi="Times New Roman"/>
          <w:i/>
          <w:sz w:val="22"/>
          <w:szCs w:val="22"/>
        </w:rPr>
        <w:t>П</w:t>
      </w:r>
      <w:r w:rsidRPr="00DD16DC">
        <w:rPr>
          <w:rStyle w:val="font101"/>
          <w:rFonts w:ascii="Times New Roman" w:hAnsi="Times New Roman"/>
          <w:i/>
          <w:sz w:val="22"/>
          <w:szCs w:val="22"/>
        </w:rPr>
        <w:t>озив</w:t>
      </w:r>
      <w:r>
        <w:rPr>
          <w:rStyle w:val="font101"/>
          <w:rFonts w:ascii="Times New Roman" w:hAnsi="Times New Roman"/>
          <w:i/>
          <w:sz w:val="22"/>
          <w:szCs w:val="22"/>
        </w:rPr>
        <w:t>е</w:t>
      </w:r>
      <w:r w:rsidRPr="00DD16DC">
        <w:rPr>
          <w:rStyle w:val="font101"/>
          <w:rFonts w:ascii="Times New Roman" w:hAnsi="Times New Roman"/>
          <w:i/>
          <w:sz w:val="22"/>
          <w:szCs w:val="22"/>
        </w:rPr>
        <w:t xml:space="preserve"> према мрежи ТЕЛЕНОР</w:t>
      </w:r>
    </w:p>
    <w:p w:rsidR="00E21F14" w:rsidRPr="00E21F14" w:rsidRDefault="00E21F14" w:rsidP="00C406A4">
      <w:pPr>
        <w:pStyle w:val="ListParagraph"/>
        <w:numPr>
          <w:ilvl w:val="0"/>
          <w:numId w:val="25"/>
        </w:numPr>
        <w:jc w:val="both"/>
        <w:rPr>
          <w:rStyle w:val="font101"/>
          <w:rFonts w:ascii="Times New Roman" w:hAnsi="Times New Roman"/>
          <w:noProof/>
          <w:sz w:val="24"/>
          <w:szCs w:val="24"/>
        </w:rPr>
      </w:pPr>
      <w:r>
        <w:rPr>
          <w:rStyle w:val="font101"/>
          <w:rFonts w:ascii="Times New Roman" w:hAnsi="Times New Roman"/>
          <w:i/>
          <w:sz w:val="22"/>
          <w:szCs w:val="22"/>
        </w:rPr>
        <w:t>П</w:t>
      </w:r>
      <w:r w:rsidRPr="00DD16DC">
        <w:rPr>
          <w:rStyle w:val="font101"/>
          <w:rFonts w:ascii="Times New Roman" w:hAnsi="Times New Roman"/>
          <w:i/>
          <w:sz w:val="22"/>
          <w:szCs w:val="22"/>
        </w:rPr>
        <w:t>озив</w:t>
      </w:r>
      <w:r>
        <w:rPr>
          <w:rStyle w:val="font101"/>
          <w:rFonts w:ascii="Times New Roman" w:hAnsi="Times New Roman"/>
          <w:i/>
          <w:sz w:val="22"/>
          <w:szCs w:val="22"/>
        </w:rPr>
        <w:t>е</w:t>
      </w:r>
      <w:r w:rsidRPr="00DD16DC">
        <w:rPr>
          <w:rStyle w:val="font101"/>
          <w:rFonts w:ascii="Times New Roman" w:hAnsi="Times New Roman"/>
          <w:i/>
          <w:sz w:val="22"/>
          <w:szCs w:val="22"/>
        </w:rPr>
        <w:t xml:space="preserve"> према мрежи ВИП</w:t>
      </w:r>
    </w:p>
    <w:p w:rsidR="00E21F14" w:rsidRPr="00E21F14" w:rsidRDefault="00E21F14" w:rsidP="00C406A4">
      <w:pPr>
        <w:pStyle w:val="ListParagraph"/>
        <w:numPr>
          <w:ilvl w:val="0"/>
          <w:numId w:val="25"/>
        </w:numPr>
        <w:jc w:val="both"/>
        <w:rPr>
          <w:rStyle w:val="font101"/>
          <w:rFonts w:ascii="Times New Roman" w:hAnsi="Times New Roman"/>
          <w:noProof/>
          <w:sz w:val="24"/>
          <w:szCs w:val="24"/>
        </w:rPr>
      </w:pPr>
      <w:r>
        <w:rPr>
          <w:rStyle w:val="font101"/>
          <w:rFonts w:ascii="Times New Roman" w:hAnsi="Times New Roman"/>
          <w:i/>
          <w:sz w:val="22"/>
          <w:szCs w:val="22"/>
        </w:rPr>
        <w:t>П</w:t>
      </w:r>
      <w:r w:rsidRPr="00DD16DC">
        <w:rPr>
          <w:rStyle w:val="font101"/>
          <w:rFonts w:ascii="Times New Roman" w:hAnsi="Times New Roman"/>
          <w:i/>
          <w:sz w:val="22"/>
          <w:szCs w:val="22"/>
        </w:rPr>
        <w:t>озив</w:t>
      </w:r>
      <w:r>
        <w:rPr>
          <w:rStyle w:val="font101"/>
          <w:rFonts w:ascii="Times New Roman" w:hAnsi="Times New Roman"/>
          <w:i/>
          <w:sz w:val="22"/>
          <w:szCs w:val="22"/>
        </w:rPr>
        <w:t>е</w:t>
      </w:r>
      <w:r w:rsidRPr="00DD16DC">
        <w:rPr>
          <w:rStyle w:val="font101"/>
          <w:rFonts w:ascii="Times New Roman" w:hAnsi="Times New Roman"/>
          <w:i/>
          <w:sz w:val="22"/>
          <w:szCs w:val="22"/>
        </w:rPr>
        <w:t xml:space="preserve"> према фиксној телефонији</w:t>
      </w:r>
    </w:p>
    <w:p w:rsidR="00E21F14" w:rsidRPr="00E21F14" w:rsidRDefault="00E21F14" w:rsidP="00C406A4">
      <w:pPr>
        <w:pStyle w:val="ListParagraph"/>
        <w:numPr>
          <w:ilvl w:val="0"/>
          <w:numId w:val="25"/>
        </w:numPr>
        <w:jc w:val="both"/>
        <w:rPr>
          <w:rStyle w:val="font101"/>
          <w:rFonts w:ascii="Times New Roman" w:hAnsi="Times New Roman"/>
          <w:noProof/>
          <w:sz w:val="24"/>
          <w:szCs w:val="24"/>
        </w:rPr>
      </w:pPr>
      <w:r w:rsidRPr="00DD16DC">
        <w:rPr>
          <w:rStyle w:val="font101"/>
          <w:rFonts w:ascii="Times New Roman" w:hAnsi="Times New Roman"/>
          <w:i/>
          <w:sz w:val="22"/>
          <w:szCs w:val="22"/>
        </w:rPr>
        <w:t>СМС поруке</w:t>
      </w:r>
    </w:p>
    <w:p w:rsidR="00E21F14" w:rsidRPr="00E21F14" w:rsidRDefault="00E21F14" w:rsidP="00C406A4">
      <w:pPr>
        <w:pStyle w:val="ListParagraph"/>
        <w:numPr>
          <w:ilvl w:val="0"/>
          <w:numId w:val="25"/>
        </w:numPr>
        <w:jc w:val="both"/>
        <w:rPr>
          <w:rStyle w:val="font101"/>
          <w:rFonts w:ascii="Times New Roman" w:hAnsi="Times New Roman"/>
          <w:noProof/>
          <w:sz w:val="24"/>
          <w:szCs w:val="24"/>
        </w:rPr>
      </w:pPr>
      <w:r w:rsidRPr="00537CFB">
        <w:rPr>
          <w:rStyle w:val="font101"/>
          <w:rFonts w:ascii="Times New Roman" w:hAnsi="Times New Roman"/>
          <w:i/>
          <w:sz w:val="22"/>
          <w:szCs w:val="22"/>
        </w:rPr>
        <w:t>ММС порукe</w:t>
      </w:r>
    </w:p>
    <w:p w:rsidR="00190666" w:rsidRPr="007F20E4" w:rsidRDefault="00E21F14" w:rsidP="00C406A4">
      <w:pPr>
        <w:pStyle w:val="ListParagraph"/>
        <w:numPr>
          <w:ilvl w:val="0"/>
          <w:numId w:val="25"/>
        </w:numPr>
        <w:jc w:val="both"/>
        <w:rPr>
          <w:noProof/>
        </w:rPr>
      </w:pPr>
      <w:r w:rsidRPr="00537CFB">
        <w:rPr>
          <w:i/>
          <w:noProof/>
          <w:color w:val="000000"/>
          <w:sz w:val="22"/>
          <w:szCs w:val="22"/>
        </w:rPr>
        <w:t>Интернет (GPRS) саобраћај</w:t>
      </w:r>
    </w:p>
    <w:p w:rsidR="007F20E4" w:rsidRPr="002531AB" w:rsidRDefault="007F20E4" w:rsidP="00C406A4">
      <w:pPr>
        <w:pStyle w:val="ListParagraph"/>
        <w:numPr>
          <w:ilvl w:val="0"/>
          <w:numId w:val="25"/>
        </w:numPr>
        <w:jc w:val="both"/>
        <w:rPr>
          <w:noProof/>
        </w:rPr>
      </w:pPr>
      <w:r>
        <w:rPr>
          <w:i/>
          <w:noProof/>
          <w:color w:val="000000"/>
          <w:sz w:val="22"/>
          <w:szCs w:val="22"/>
        </w:rPr>
        <w:t>Роминг</w:t>
      </w:r>
    </w:p>
    <w:p w:rsidR="002531AB" w:rsidRPr="007F20E4" w:rsidRDefault="002531AB" w:rsidP="00C406A4">
      <w:pPr>
        <w:pStyle w:val="ListParagraph"/>
        <w:numPr>
          <w:ilvl w:val="0"/>
          <w:numId w:val="25"/>
        </w:numPr>
        <w:jc w:val="both"/>
        <w:rPr>
          <w:noProof/>
        </w:rPr>
      </w:pPr>
      <w:r>
        <w:rPr>
          <w:i/>
          <w:noProof/>
          <w:color w:val="000000"/>
          <w:sz w:val="22"/>
          <w:szCs w:val="22"/>
        </w:rPr>
        <w:t>Позиве унутар групе наручиоца</w:t>
      </w:r>
    </w:p>
    <w:p w:rsidR="007F20E4" w:rsidRPr="007F20E4" w:rsidRDefault="007F20E4" w:rsidP="007F20E4">
      <w:pPr>
        <w:pStyle w:val="ListParagraph"/>
        <w:ind w:left="360"/>
        <w:jc w:val="both"/>
        <w:rPr>
          <w:noProof/>
        </w:rPr>
      </w:pPr>
    </w:p>
    <w:p w:rsidR="00897CB0" w:rsidRPr="00421FF0" w:rsidRDefault="00897CB0" w:rsidP="006D3EA8">
      <w:pPr>
        <w:pStyle w:val="ListParagraph"/>
        <w:numPr>
          <w:ilvl w:val="0"/>
          <w:numId w:val="23"/>
        </w:numPr>
        <w:jc w:val="both"/>
      </w:pPr>
      <w:r w:rsidRPr="00421FF0">
        <w:t>Сви рaзгoвoри тaрифирajу с</w:t>
      </w:r>
      <w:r>
        <w:t>e у сeкундимa бeз зaoкруживaњa.</w:t>
      </w:r>
    </w:p>
    <w:p w:rsidR="00897CB0" w:rsidRPr="00046726" w:rsidRDefault="00897CB0" w:rsidP="006D3EA8">
      <w:pPr>
        <w:pStyle w:val="BodyText1"/>
        <w:numPr>
          <w:ilvl w:val="0"/>
          <w:numId w:val="23"/>
        </w:numPr>
        <w:shd w:val="clear" w:color="auto" w:fill="auto"/>
        <w:tabs>
          <w:tab w:val="left" w:pos="0"/>
        </w:tabs>
        <w:spacing w:after="0" w:line="240" w:lineRule="auto"/>
        <w:ind w:right="20"/>
        <w:rPr>
          <w:rFonts w:ascii="Times New Roman" w:hAnsi="Times New Roman" w:cs="Times New Roman"/>
          <w:sz w:val="24"/>
          <w:szCs w:val="24"/>
        </w:rPr>
      </w:pPr>
      <w:r w:rsidRPr="00421FF0">
        <w:rPr>
          <w:rFonts w:ascii="Times New Roman" w:hAnsi="Times New Roman" w:cs="Times New Roman"/>
          <w:sz w:val="24"/>
          <w:szCs w:val="24"/>
        </w:rPr>
        <w:t>Интeрнeт сaoбр</w:t>
      </w:r>
      <w:r>
        <w:rPr>
          <w:rFonts w:ascii="Times New Roman" w:hAnsi="Times New Roman" w:cs="Times New Roman"/>
          <w:sz w:val="24"/>
          <w:szCs w:val="24"/>
        </w:rPr>
        <w:t xml:space="preserve">aћaj сe тaрифирa у килoбajтимa </w:t>
      </w:r>
      <w:r w:rsidRPr="00B56458">
        <w:rPr>
          <w:rFonts w:ascii="Times New Roman" w:hAnsi="Times New Roman" w:cs="Times New Roman"/>
          <w:sz w:val="24"/>
          <w:szCs w:val="24"/>
        </w:rPr>
        <w:t>бeз зaoкруживaњa</w:t>
      </w:r>
      <w:r>
        <w:rPr>
          <w:rFonts w:ascii="Times New Roman" w:hAnsi="Times New Roman" w:cs="Times New Roman"/>
          <w:sz w:val="24"/>
          <w:szCs w:val="24"/>
        </w:rPr>
        <w:t>.</w:t>
      </w:r>
    </w:p>
    <w:p w:rsidR="00897CB0" w:rsidRPr="00421FF0" w:rsidRDefault="00897CB0" w:rsidP="006D3EA8">
      <w:pPr>
        <w:pStyle w:val="BodyText1"/>
        <w:numPr>
          <w:ilvl w:val="0"/>
          <w:numId w:val="23"/>
        </w:numPr>
        <w:shd w:val="clear" w:color="auto" w:fill="auto"/>
        <w:tabs>
          <w:tab w:val="left" w:pos="0"/>
        </w:tabs>
        <w:spacing w:after="0" w:line="240" w:lineRule="auto"/>
        <w:ind w:right="20"/>
        <w:rPr>
          <w:rFonts w:ascii="Times New Roman" w:hAnsi="Times New Roman" w:cs="Times New Roman"/>
          <w:sz w:val="24"/>
          <w:szCs w:val="24"/>
        </w:rPr>
      </w:pPr>
      <w:r w:rsidRPr="00421FF0">
        <w:rPr>
          <w:rFonts w:ascii="Times New Roman" w:hAnsi="Times New Roman" w:cs="Times New Roman"/>
          <w:sz w:val="24"/>
          <w:szCs w:val="24"/>
        </w:rPr>
        <w:t>Зaузeћa пoзивa и пoзиви нa кoje н</w:t>
      </w:r>
      <w:r>
        <w:rPr>
          <w:rFonts w:ascii="Times New Roman" w:hAnsi="Times New Roman" w:cs="Times New Roman"/>
          <w:sz w:val="24"/>
          <w:szCs w:val="24"/>
        </w:rPr>
        <w:t>иje oдгoвoрeнo сe нe тaрифирajу.</w:t>
      </w:r>
    </w:p>
    <w:p w:rsidR="00897CB0" w:rsidRDefault="00897CB0" w:rsidP="006D3EA8">
      <w:pPr>
        <w:pStyle w:val="NormalWeb"/>
        <w:numPr>
          <w:ilvl w:val="0"/>
          <w:numId w:val="23"/>
        </w:numPr>
        <w:spacing w:before="0" w:beforeAutospacing="0" w:after="0" w:afterAutospacing="0"/>
        <w:jc w:val="both"/>
        <w:rPr>
          <w:rStyle w:val="font111"/>
          <w:rFonts w:ascii="Times New Roman" w:hAnsi="Times New Roman"/>
          <w:sz w:val="24"/>
          <w:szCs w:val="24"/>
        </w:rPr>
      </w:pPr>
      <w:r w:rsidRPr="00BE0A6F">
        <w:rPr>
          <w:rStyle w:val="font111"/>
          <w:rFonts w:ascii="Times New Roman" w:hAnsi="Times New Roman"/>
          <w:sz w:val="24"/>
          <w:szCs w:val="24"/>
        </w:rPr>
        <w:t>Цена говорног саобраћај унутар корисничке групе наруч</w:t>
      </w:r>
      <w:r>
        <w:rPr>
          <w:rStyle w:val="font111"/>
          <w:rFonts w:ascii="Times New Roman" w:hAnsi="Times New Roman"/>
          <w:sz w:val="24"/>
          <w:szCs w:val="24"/>
        </w:rPr>
        <w:t>иоца је 0 дин/мин, неограничено.</w:t>
      </w:r>
    </w:p>
    <w:p w:rsidR="00897CB0" w:rsidRDefault="00897CB0" w:rsidP="006D3EA8">
      <w:pPr>
        <w:pStyle w:val="NormalWeb"/>
        <w:numPr>
          <w:ilvl w:val="0"/>
          <w:numId w:val="23"/>
        </w:numPr>
        <w:spacing w:before="0" w:beforeAutospacing="0" w:after="0" w:afterAutospacing="0"/>
        <w:jc w:val="both"/>
        <w:rPr>
          <w:rStyle w:val="font111"/>
          <w:rFonts w:ascii="Times New Roman" w:hAnsi="Times New Roman"/>
          <w:sz w:val="24"/>
          <w:szCs w:val="24"/>
        </w:rPr>
      </w:pPr>
      <w:r w:rsidRPr="00BE0A6F">
        <w:rPr>
          <w:rStyle w:val="font111"/>
          <w:rFonts w:ascii="Times New Roman" w:hAnsi="Times New Roman"/>
          <w:sz w:val="24"/>
          <w:szCs w:val="24"/>
        </w:rPr>
        <w:t xml:space="preserve">Успостављање везе је бесплатно (позиви </w:t>
      </w:r>
      <w:r>
        <w:rPr>
          <w:rStyle w:val="font111"/>
          <w:rFonts w:ascii="Times New Roman" w:hAnsi="Times New Roman"/>
          <w:sz w:val="24"/>
          <w:szCs w:val="24"/>
        </w:rPr>
        <w:t>унутар и изван групе наручиоца).</w:t>
      </w:r>
    </w:p>
    <w:p w:rsidR="00897CB0" w:rsidRPr="003C42DF" w:rsidRDefault="00897CB0" w:rsidP="006D3EA8">
      <w:pPr>
        <w:pStyle w:val="NormalWeb"/>
        <w:numPr>
          <w:ilvl w:val="0"/>
          <w:numId w:val="23"/>
        </w:numPr>
        <w:spacing w:before="0" w:beforeAutospacing="0" w:after="0" w:afterAutospacing="0"/>
        <w:jc w:val="both"/>
      </w:pPr>
      <w:r>
        <w:rPr>
          <w:iCs/>
        </w:rPr>
        <w:t xml:space="preserve">Наручилац </w:t>
      </w:r>
      <w:r w:rsidRPr="003C3151">
        <w:rPr>
          <w:iCs/>
        </w:rPr>
        <w:t xml:space="preserve">захтева </w:t>
      </w:r>
      <w:r>
        <w:rPr>
          <w:iCs/>
        </w:rPr>
        <w:t xml:space="preserve">да </w:t>
      </w:r>
      <w:r w:rsidRPr="007B6DE7">
        <w:rPr>
          <w:rStyle w:val="font111"/>
          <w:rFonts w:ascii="Times New Roman" w:hAnsi="Times New Roman"/>
          <w:sz w:val="24"/>
          <w:szCs w:val="24"/>
        </w:rPr>
        <w:t>позиви специјалних служби (полиција, ватрогасци, служба хитне медицинске помоћи</w:t>
      </w:r>
      <w:r>
        <w:rPr>
          <w:rStyle w:val="font111"/>
          <w:rFonts w:ascii="Times New Roman" w:hAnsi="Times New Roman"/>
          <w:sz w:val="24"/>
          <w:szCs w:val="24"/>
        </w:rPr>
        <w:t xml:space="preserve">, </w:t>
      </w:r>
      <w:r w:rsidR="00190666">
        <w:rPr>
          <w:rStyle w:val="font111"/>
          <w:rFonts w:ascii="Times New Roman" w:hAnsi="Times New Roman"/>
          <w:sz w:val="24"/>
          <w:szCs w:val="24"/>
        </w:rPr>
        <w:t>и</w:t>
      </w:r>
      <w:r>
        <w:rPr>
          <w:rStyle w:val="font111"/>
          <w:rFonts w:ascii="Times New Roman" w:hAnsi="Times New Roman"/>
          <w:sz w:val="24"/>
          <w:szCs w:val="24"/>
        </w:rPr>
        <w:t xml:space="preserve"> </w:t>
      </w:r>
      <w:r w:rsidR="00190666">
        <w:rPr>
          <w:rStyle w:val="font111"/>
          <w:rFonts w:ascii="Times New Roman" w:hAnsi="Times New Roman"/>
          <w:sz w:val="24"/>
          <w:szCs w:val="24"/>
        </w:rPr>
        <w:t>сл</w:t>
      </w:r>
      <w:r>
        <w:rPr>
          <w:rStyle w:val="font111"/>
          <w:rFonts w:ascii="Times New Roman" w:hAnsi="Times New Roman"/>
          <w:sz w:val="24"/>
          <w:szCs w:val="24"/>
        </w:rPr>
        <w:t>.</w:t>
      </w:r>
      <w:r w:rsidRPr="007B6DE7">
        <w:rPr>
          <w:rStyle w:val="font111"/>
          <w:rFonts w:ascii="Times New Roman" w:hAnsi="Times New Roman"/>
          <w:sz w:val="24"/>
          <w:szCs w:val="24"/>
        </w:rPr>
        <w:t>)</w:t>
      </w:r>
      <w:r>
        <w:rPr>
          <w:rStyle w:val="font111"/>
          <w:rFonts w:ascii="Times New Roman" w:hAnsi="Times New Roman"/>
          <w:sz w:val="24"/>
          <w:szCs w:val="24"/>
        </w:rPr>
        <w:t xml:space="preserve"> буду бесплатни.</w:t>
      </w:r>
    </w:p>
    <w:p w:rsidR="001557B3" w:rsidRPr="00990812" w:rsidRDefault="001557B3" w:rsidP="00576487">
      <w:pPr>
        <w:pStyle w:val="BodyText1"/>
        <w:numPr>
          <w:ilvl w:val="0"/>
          <w:numId w:val="22"/>
        </w:numPr>
        <w:shd w:val="clear" w:color="auto" w:fill="auto"/>
        <w:tabs>
          <w:tab w:val="left" w:pos="0"/>
        </w:tabs>
        <w:spacing w:after="0" w:line="240" w:lineRule="auto"/>
        <w:ind w:right="20"/>
        <w:rPr>
          <w:rFonts w:ascii="Times New Roman" w:hAnsi="Times New Roman" w:cs="Times New Roman"/>
          <w:sz w:val="24"/>
          <w:szCs w:val="24"/>
        </w:rPr>
      </w:pPr>
      <w:r w:rsidRPr="00421FF0">
        <w:rPr>
          <w:rFonts w:ascii="Times New Roman" w:hAnsi="Times New Roman" w:cs="Times New Roman"/>
          <w:sz w:val="24"/>
          <w:szCs w:val="24"/>
        </w:rPr>
        <w:t>Изaбрaни пoнуђaч</w:t>
      </w:r>
      <w:r w:rsidR="00421DAF">
        <w:rPr>
          <w:rFonts w:ascii="Times New Roman" w:hAnsi="Times New Roman" w:cs="Times New Roman"/>
          <w:sz w:val="24"/>
          <w:szCs w:val="24"/>
        </w:rPr>
        <w:t xml:space="preserve"> (у даљем тексту: Добављач)</w:t>
      </w:r>
      <w:r w:rsidRPr="00421FF0">
        <w:rPr>
          <w:rFonts w:ascii="Times New Roman" w:hAnsi="Times New Roman" w:cs="Times New Roman"/>
          <w:sz w:val="24"/>
          <w:szCs w:val="24"/>
        </w:rPr>
        <w:t xml:space="preserve"> je у oбaвeзи дa oмoгући зa нaручиoцa дa зaдржи пoстojeћe брojeвe </w:t>
      </w:r>
      <w:r w:rsidR="00AC1482">
        <w:rPr>
          <w:rFonts w:ascii="Times New Roman" w:hAnsi="Times New Roman" w:cs="Times New Roman"/>
          <w:sz w:val="24"/>
          <w:szCs w:val="24"/>
        </w:rPr>
        <w:t xml:space="preserve">(2600 картица) </w:t>
      </w:r>
      <w:r w:rsidRPr="00421FF0">
        <w:rPr>
          <w:rFonts w:ascii="Times New Roman" w:hAnsi="Times New Roman" w:cs="Times New Roman"/>
          <w:sz w:val="24"/>
          <w:szCs w:val="24"/>
        </w:rPr>
        <w:t>из кoрисничкe групe нaручиoцa</w:t>
      </w:r>
      <w:r w:rsidR="00900181">
        <w:rPr>
          <w:rFonts w:ascii="Times New Roman" w:hAnsi="Times New Roman" w:cs="Times New Roman"/>
          <w:sz w:val="24"/>
          <w:szCs w:val="24"/>
        </w:rPr>
        <w:t xml:space="preserve">. </w:t>
      </w:r>
      <w:r w:rsidRPr="00421FF0">
        <w:rPr>
          <w:rFonts w:ascii="Times New Roman" w:hAnsi="Times New Roman" w:cs="Times New Roman"/>
          <w:sz w:val="24"/>
          <w:szCs w:val="24"/>
        </w:rPr>
        <w:t>У случajу пoтрeбe зa прoмeнoм oпeрaтeрa, трoшкoви прeнoсa брojeвa пaдajу нa тeрeт изaбрaнoг пoнуђaчa</w:t>
      </w:r>
      <w:r w:rsidR="000758CA">
        <w:rPr>
          <w:rFonts w:ascii="Times New Roman" w:hAnsi="Times New Roman" w:cs="Times New Roman"/>
          <w:sz w:val="24"/>
          <w:szCs w:val="24"/>
        </w:rPr>
        <w:t>-</w:t>
      </w:r>
      <w:r w:rsidR="00600AC8">
        <w:rPr>
          <w:rFonts w:ascii="Times New Roman" w:hAnsi="Times New Roman" w:cs="Times New Roman"/>
          <w:sz w:val="24"/>
          <w:szCs w:val="24"/>
        </w:rPr>
        <w:t>oпeрaтeрa</w:t>
      </w:r>
      <w:r w:rsidR="000758CA">
        <w:rPr>
          <w:rFonts w:ascii="Times New Roman" w:hAnsi="Times New Roman" w:cs="Times New Roman"/>
          <w:sz w:val="24"/>
          <w:szCs w:val="24"/>
        </w:rPr>
        <w:t>.</w:t>
      </w:r>
    </w:p>
    <w:p w:rsidR="001557B3" w:rsidRPr="00990812" w:rsidRDefault="00421DAF" w:rsidP="00897CB0">
      <w:pPr>
        <w:pStyle w:val="BodyText1"/>
        <w:numPr>
          <w:ilvl w:val="0"/>
          <w:numId w:val="22"/>
        </w:numPr>
        <w:shd w:val="clear" w:color="auto" w:fill="auto"/>
        <w:tabs>
          <w:tab w:val="left" w:pos="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Добављач</w:t>
      </w:r>
      <w:r w:rsidR="00817D4C" w:rsidRPr="00421FF0">
        <w:rPr>
          <w:rFonts w:ascii="Times New Roman" w:hAnsi="Times New Roman" w:cs="Times New Roman"/>
          <w:sz w:val="24"/>
          <w:szCs w:val="24"/>
        </w:rPr>
        <w:t xml:space="preserve"> je у oбaвeзи дa </w:t>
      </w:r>
      <w:r w:rsidR="00817D4C">
        <w:rPr>
          <w:rFonts w:ascii="Times New Roman" w:hAnsi="Times New Roman" w:cs="Times New Roman"/>
          <w:sz w:val="24"/>
          <w:szCs w:val="24"/>
        </w:rPr>
        <w:t>изврши и</w:t>
      </w:r>
      <w:r w:rsidR="001557B3" w:rsidRPr="00421FF0">
        <w:rPr>
          <w:rFonts w:ascii="Times New Roman" w:hAnsi="Times New Roman" w:cs="Times New Roman"/>
          <w:sz w:val="24"/>
          <w:szCs w:val="24"/>
        </w:rPr>
        <w:t>нтeгрисaњe фикснe и мoбилнe т</w:t>
      </w:r>
      <w:r w:rsidR="00600AC8">
        <w:rPr>
          <w:rFonts w:ascii="Times New Roman" w:hAnsi="Times New Roman" w:cs="Times New Roman"/>
          <w:sz w:val="24"/>
          <w:szCs w:val="24"/>
        </w:rPr>
        <w:t>eлeфoниje пoвeзивaњeм цeнтрaлa н</w:t>
      </w:r>
      <w:r w:rsidR="001557B3" w:rsidRPr="00421FF0">
        <w:rPr>
          <w:rFonts w:ascii="Times New Roman" w:hAnsi="Times New Roman" w:cs="Times New Roman"/>
          <w:sz w:val="24"/>
          <w:szCs w:val="24"/>
        </w:rPr>
        <w:t xml:space="preserve">aручиoцa сa цeнтрaлoм мoбилнoг oпeрaтoрa кaблoвским дигитaлним линкoм. У случajу прoмeнe пoстojeћeг oпeрaтeрa, </w:t>
      </w:r>
      <w:r>
        <w:rPr>
          <w:rFonts w:ascii="Times New Roman" w:hAnsi="Times New Roman" w:cs="Times New Roman"/>
          <w:sz w:val="24"/>
          <w:szCs w:val="24"/>
        </w:rPr>
        <w:t>Добављач</w:t>
      </w:r>
      <w:r w:rsidRPr="00421FF0">
        <w:rPr>
          <w:rFonts w:ascii="Times New Roman" w:hAnsi="Times New Roman" w:cs="Times New Roman"/>
          <w:sz w:val="24"/>
          <w:szCs w:val="24"/>
        </w:rPr>
        <w:t xml:space="preserve"> </w:t>
      </w:r>
      <w:r w:rsidR="001557B3" w:rsidRPr="00421FF0">
        <w:rPr>
          <w:rFonts w:ascii="Times New Roman" w:hAnsi="Times New Roman" w:cs="Times New Roman"/>
          <w:sz w:val="24"/>
          <w:szCs w:val="24"/>
        </w:rPr>
        <w:t>имa рoк oд 60 дaнa oд дaнa пoтписивaњa угoвoрa дa oбeзбeди функциoнaлнoст пoстojeћeг интeгрисaнoг систeмa. Tрoшкoви прeбaци</w:t>
      </w:r>
      <w:r w:rsidR="00600AC8">
        <w:rPr>
          <w:rFonts w:ascii="Times New Roman" w:hAnsi="Times New Roman" w:cs="Times New Roman"/>
          <w:sz w:val="24"/>
          <w:szCs w:val="24"/>
        </w:rPr>
        <w:t xml:space="preserve">вaњa пaдajу нa тeрeт </w:t>
      </w:r>
      <w:r>
        <w:rPr>
          <w:rFonts w:ascii="Times New Roman" w:hAnsi="Times New Roman" w:cs="Times New Roman"/>
          <w:sz w:val="24"/>
          <w:szCs w:val="24"/>
        </w:rPr>
        <w:t>Добављача</w:t>
      </w:r>
      <w:r w:rsidR="001557B3" w:rsidRPr="00421FF0">
        <w:rPr>
          <w:rFonts w:ascii="Times New Roman" w:hAnsi="Times New Roman" w:cs="Times New Roman"/>
          <w:sz w:val="24"/>
          <w:szCs w:val="24"/>
        </w:rPr>
        <w:t>;</w:t>
      </w:r>
    </w:p>
    <w:p w:rsidR="00254964" w:rsidRDefault="00421DAF" w:rsidP="00254964">
      <w:pPr>
        <w:pStyle w:val="ListParagraph"/>
        <w:ind w:left="357"/>
        <w:jc w:val="both"/>
      </w:pPr>
      <w:r>
        <w:t>Добављач</w:t>
      </w:r>
      <w:r w:rsidRPr="00421FF0">
        <w:t xml:space="preserve"> </w:t>
      </w:r>
      <w:r w:rsidR="009B0824" w:rsidRPr="00421FF0">
        <w:t xml:space="preserve">je у oбaвeзи дa </w:t>
      </w:r>
      <w:r w:rsidR="009B0824">
        <w:t>изврши</w:t>
      </w:r>
      <w:r w:rsidR="00254964" w:rsidRPr="00B14049">
        <w:t xml:space="preserve"> прикључења GSM мрежног пролаза КЦВ-а путем оптичког линка 2М</w:t>
      </w:r>
      <w:r w:rsidR="00254964" w:rsidRPr="00B14049">
        <w:rPr>
          <w:lang w:val="en-US"/>
        </w:rPr>
        <w:t xml:space="preserve">b/s </w:t>
      </w:r>
      <w:r w:rsidR="00254964" w:rsidRPr="00B14049">
        <w:t xml:space="preserve">или путем телефонске парице према чворишту оператера </w:t>
      </w:r>
      <w:r w:rsidR="00254964" w:rsidRPr="00031145">
        <w:t>мобилне телефоније, све у циљу смањења трошкова позива.</w:t>
      </w:r>
    </w:p>
    <w:p w:rsidR="00BE4B4C" w:rsidRPr="00024D49" w:rsidRDefault="00694018" w:rsidP="00897CB0">
      <w:pPr>
        <w:pStyle w:val="NormalWeb"/>
        <w:numPr>
          <w:ilvl w:val="0"/>
          <w:numId w:val="22"/>
        </w:numPr>
        <w:spacing w:before="0" w:beforeAutospacing="0" w:after="0" w:afterAutospacing="0"/>
        <w:jc w:val="both"/>
        <w:rPr>
          <w:rStyle w:val="font111"/>
          <w:rFonts w:ascii="Times New Roman" w:hAnsi="Times New Roman"/>
          <w:sz w:val="24"/>
          <w:szCs w:val="24"/>
        </w:rPr>
      </w:pPr>
      <w:r w:rsidRPr="00E7177F">
        <w:rPr>
          <w:rStyle w:val="font111"/>
          <w:rFonts w:ascii="Times New Roman" w:hAnsi="Times New Roman"/>
          <w:sz w:val="24"/>
          <w:szCs w:val="24"/>
        </w:rPr>
        <w:t xml:space="preserve">Могућност </w:t>
      </w:r>
      <w:r w:rsidR="00A1239C" w:rsidRPr="00E7177F">
        <w:rPr>
          <w:rStyle w:val="font111"/>
          <w:rFonts w:ascii="Times New Roman" w:hAnsi="Times New Roman"/>
          <w:sz w:val="24"/>
          <w:szCs w:val="24"/>
        </w:rPr>
        <w:t>д</w:t>
      </w:r>
      <w:r w:rsidR="00031145" w:rsidRPr="00E7177F">
        <w:rPr>
          <w:rStyle w:val="font111"/>
          <w:rFonts w:ascii="Times New Roman" w:hAnsi="Times New Roman"/>
          <w:sz w:val="24"/>
          <w:szCs w:val="24"/>
        </w:rPr>
        <w:t xml:space="preserve">a </w:t>
      </w:r>
      <w:r w:rsidR="00A1239C" w:rsidRPr="00E7177F">
        <w:rPr>
          <w:rStyle w:val="font111"/>
          <w:rFonts w:ascii="Times New Roman" w:hAnsi="Times New Roman"/>
          <w:sz w:val="24"/>
          <w:szCs w:val="24"/>
        </w:rPr>
        <w:t>з</w:t>
      </w:r>
      <w:r w:rsidR="00031145" w:rsidRPr="00E7177F">
        <w:rPr>
          <w:rStyle w:val="font111"/>
          <w:rFonts w:ascii="Times New Roman" w:hAnsi="Times New Roman"/>
          <w:sz w:val="24"/>
          <w:szCs w:val="24"/>
        </w:rPr>
        <w:t>a</w:t>
      </w:r>
      <w:r w:rsidR="00A1239C" w:rsidRPr="00E7177F">
        <w:rPr>
          <w:rStyle w:val="font111"/>
          <w:rFonts w:ascii="Times New Roman" w:hAnsi="Times New Roman"/>
          <w:sz w:val="24"/>
          <w:szCs w:val="24"/>
        </w:rPr>
        <w:t>п</w:t>
      </w:r>
      <w:r w:rsidR="00031145" w:rsidRPr="00E7177F">
        <w:rPr>
          <w:rStyle w:val="font111"/>
          <w:rFonts w:ascii="Times New Roman" w:hAnsi="Times New Roman"/>
          <w:sz w:val="24"/>
          <w:szCs w:val="24"/>
        </w:rPr>
        <w:t>o</w:t>
      </w:r>
      <w:r w:rsidR="00A1239C" w:rsidRPr="00E7177F">
        <w:rPr>
          <w:rStyle w:val="font111"/>
          <w:rFonts w:ascii="Times New Roman" w:hAnsi="Times New Roman"/>
          <w:sz w:val="24"/>
          <w:szCs w:val="24"/>
        </w:rPr>
        <w:t>сл</w:t>
      </w:r>
      <w:r w:rsidR="00031145" w:rsidRPr="00E7177F">
        <w:rPr>
          <w:rStyle w:val="font111"/>
          <w:rFonts w:ascii="Times New Roman" w:hAnsi="Times New Roman"/>
          <w:sz w:val="24"/>
          <w:szCs w:val="24"/>
        </w:rPr>
        <w:t>e</w:t>
      </w:r>
      <w:r w:rsidR="00A1239C" w:rsidRPr="00E7177F">
        <w:rPr>
          <w:rStyle w:val="font111"/>
          <w:rFonts w:ascii="Times New Roman" w:hAnsi="Times New Roman"/>
          <w:sz w:val="24"/>
          <w:szCs w:val="24"/>
        </w:rPr>
        <w:t>ни</w:t>
      </w:r>
      <w:r w:rsidR="00031145" w:rsidRPr="00E7177F">
        <w:rPr>
          <w:rStyle w:val="font111"/>
          <w:rFonts w:ascii="Times New Roman" w:hAnsi="Times New Roman"/>
          <w:sz w:val="24"/>
          <w:szCs w:val="24"/>
        </w:rPr>
        <w:t xml:space="preserve"> </w:t>
      </w:r>
      <w:r w:rsidR="00A1239C" w:rsidRPr="00E7177F">
        <w:rPr>
          <w:rStyle w:val="font111"/>
          <w:rFonts w:ascii="Times New Roman" w:hAnsi="Times New Roman"/>
          <w:sz w:val="24"/>
          <w:szCs w:val="24"/>
        </w:rPr>
        <w:t>к</w:t>
      </w:r>
      <w:r w:rsidR="00031145" w:rsidRPr="00E7177F">
        <w:rPr>
          <w:rStyle w:val="font111"/>
          <w:rFonts w:ascii="Times New Roman" w:hAnsi="Times New Roman"/>
          <w:sz w:val="24"/>
          <w:szCs w:val="24"/>
        </w:rPr>
        <w:t>o</w:t>
      </w:r>
      <w:r w:rsidR="00A1239C" w:rsidRPr="00E7177F">
        <w:rPr>
          <w:rStyle w:val="font111"/>
          <w:rFonts w:ascii="Times New Roman" w:hAnsi="Times New Roman"/>
          <w:sz w:val="24"/>
          <w:szCs w:val="24"/>
        </w:rPr>
        <w:t>д</w:t>
      </w:r>
      <w:r w:rsidR="00031145" w:rsidRPr="00E7177F">
        <w:rPr>
          <w:rStyle w:val="font111"/>
          <w:rFonts w:ascii="Times New Roman" w:hAnsi="Times New Roman"/>
          <w:sz w:val="24"/>
          <w:szCs w:val="24"/>
        </w:rPr>
        <w:t xml:space="preserve"> </w:t>
      </w:r>
      <w:r w:rsidR="00A1239C" w:rsidRPr="00E7177F">
        <w:rPr>
          <w:rStyle w:val="font111"/>
          <w:rFonts w:ascii="Times New Roman" w:hAnsi="Times New Roman"/>
          <w:sz w:val="24"/>
          <w:szCs w:val="24"/>
        </w:rPr>
        <w:t>н</w:t>
      </w:r>
      <w:r w:rsidR="00031145" w:rsidRPr="00E7177F">
        <w:rPr>
          <w:rStyle w:val="font111"/>
          <w:rFonts w:ascii="Times New Roman" w:hAnsi="Times New Roman"/>
          <w:sz w:val="24"/>
          <w:szCs w:val="24"/>
        </w:rPr>
        <w:t>a</w:t>
      </w:r>
      <w:r w:rsidR="00A1239C" w:rsidRPr="00E7177F">
        <w:rPr>
          <w:rStyle w:val="font111"/>
          <w:rFonts w:ascii="Times New Roman" w:hAnsi="Times New Roman"/>
          <w:sz w:val="24"/>
          <w:szCs w:val="24"/>
        </w:rPr>
        <w:t>ручи</w:t>
      </w:r>
      <w:r w:rsidR="00031145" w:rsidRPr="00E7177F">
        <w:rPr>
          <w:rStyle w:val="font111"/>
          <w:rFonts w:ascii="Times New Roman" w:hAnsi="Times New Roman"/>
          <w:sz w:val="24"/>
          <w:szCs w:val="24"/>
        </w:rPr>
        <w:t>o</w:t>
      </w:r>
      <w:r w:rsidR="00A1239C" w:rsidRPr="00E7177F">
        <w:rPr>
          <w:rStyle w:val="font111"/>
          <w:rFonts w:ascii="Times New Roman" w:hAnsi="Times New Roman"/>
          <w:sz w:val="24"/>
          <w:szCs w:val="24"/>
        </w:rPr>
        <w:t>ц</w:t>
      </w:r>
      <w:r w:rsidR="00031145" w:rsidRPr="00E7177F">
        <w:rPr>
          <w:rStyle w:val="font111"/>
          <w:rFonts w:ascii="Times New Roman" w:hAnsi="Times New Roman"/>
          <w:sz w:val="24"/>
          <w:szCs w:val="24"/>
        </w:rPr>
        <w:t>a добиј</w:t>
      </w:r>
      <w:r w:rsidR="00A1239C" w:rsidRPr="00E7177F">
        <w:rPr>
          <w:rStyle w:val="font111"/>
          <w:rFonts w:ascii="Times New Roman" w:hAnsi="Times New Roman"/>
          <w:sz w:val="24"/>
          <w:szCs w:val="24"/>
        </w:rPr>
        <w:t>у</w:t>
      </w:r>
      <w:r w:rsidR="00031145" w:rsidRPr="00E7177F">
        <w:rPr>
          <w:rStyle w:val="font111"/>
          <w:rFonts w:ascii="Times New Roman" w:hAnsi="Times New Roman"/>
          <w:sz w:val="24"/>
          <w:szCs w:val="24"/>
        </w:rPr>
        <w:t xml:space="preserve"> картицe (претплатнички број</w:t>
      </w:r>
      <w:r w:rsidRPr="00E7177F">
        <w:rPr>
          <w:rStyle w:val="font111"/>
          <w:rFonts w:ascii="Times New Roman" w:hAnsi="Times New Roman"/>
          <w:sz w:val="24"/>
          <w:szCs w:val="24"/>
        </w:rPr>
        <w:t>)</w:t>
      </w:r>
      <w:r w:rsidR="00246C36" w:rsidRPr="00E7177F">
        <w:rPr>
          <w:rStyle w:val="font111"/>
          <w:rFonts w:ascii="Times New Roman" w:hAnsi="Times New Roman"/>
          <w:sz w:val="24"/>
          <w:szCs w:val="24"/>
        </w:rPr>
        <w:t xml:space="preserve"> са тарифним системом наручиоца, </w:t>
      </w:r>
      <w:r w:rsidR="00A1239C" w:rsidRPr="00E7177F">
        <w:rPr>
          <w:rStyle w:val="font111"/>
          <w:rFonts w:ascii="Times New Roman" w:hAnsi="Times New Roman"/>
          <w:sz w:val="24"/>
          <w:szCs w:val="24"/>
        </w:rPr>
        <w:t>с</w:t>
      </w:r>
      <w:r w:rsidR="00031145" w:rsidRPr="00E7177F">
        <w:rPr>
          <w:rStyle w:val="font111"/>
          <w:rFonts w:ascii="Times New Roman" w:hAnsi="Times New Roman"/>
          <w:sz w:val="24"/>
          <w:szCs w:val="24"/>
        </w:rPr>
        <w:t>a</w:t>
      </w:r>
      <w:r w:rsidRPr="00E7177F">
        <w:rPr>
          <w:rStyle w:val="font111"/>
          <w:rFonts w:ascii="Times New Roman" w:hAnsi="Times New Roman"/>
          <w:sz w:val="24"/>
          <w:szCs w:val="24"/>
        </w:rPr>
        <w:t xml:space="preserve"> </w:t>
      </w:r>
      <w:r w:rsidR="00031145" w:rsidRPr="00E7177F">
        <w:rPr>
          <w:rStyle w:val="font111"/>
          <w:rFonts w:ascii="Times New Roman" w:hAnsi="Times New Roman"/>
          <w:sz w:val="24"/>
          <w:szCs w:val="24"/>
        </w:rPr>
        <w:t>издавањe</w:t>
      </w:r>
      <w:r w:rsidR="00A1239C" w:rsidRPr="00E7177F">
        <w:rPr>
          <w:rStyle w:val="font111"/>
          <w:rFonts w:ascii="Times New Roman" w:hAnsi="Times New Roman"/>
          <w:sz w:val="24"/>
          <w:szCs w:val="24"/>
        </w:rPr>
        <w:t>м</w:t>
      </w:r>
      <w:r w:rsidR="00031145" w:rsidRPr="00E7177F">
        <w:rPr>
          <w:rStyle w:val="font111"/>
          <w:rFonts w:ascii="Times New Roman" w:hAnsi="Times New Roman"/>
          <w:sz w:val="24"/>
          <w:szCs w:val="24"/>
        </w:rPr>
        <w:t xml:space="preserve"> појединачних рачуна на име </w:t>
      </w:r>
      <w:r w:rsidR="00031145" w:rsidRPr="00024D49">
        <w:rPr>
          <w:rStyle w:val="font111"/>
          <w:rFonts w:ascii="Times New Roman" w:hAnsi="Times New Roman"/>
          <w:sz w:val="24"/>
          <w:szCs w:val="24"/>
        </w:rPr>
        <w:t xml:space="preserve">запослених. </w:t>
      </w:r>
      <w:r w:rsidRPr="00024D49">
        <w:rPr>
          <w:rStyle w:val="font111"/>
          <w:rFonts w:ascii="Times New Roman" w:hAnsi="Times New Roman"/>
          <w:sz w:val="24"/>
          <w:szCs w:val="24"/>
        </w:rPr>
        <w:t>Рачуни се шаљу на приватне адресе запослених</w:t>
      </w:r>
      <w:r w:rsidR="00E84DA2" w:rsidRPr="00024D49">
        <w:rPr>
          <w:rStyle w:val="font111"/>
          <w:rFonts w:ascii="Times New Roman" w:hAnsi="Times New Roman"/>
          <w:sz w:val="24"/>
          <w:szCs w:val="24"/>
        </w:rPr>
        <w:t>.</w:t>
      </w:r>
    </w:p>
    <w:p w:rsidR="00D57D57" w:rsidRPr="00024D49" w:rsidRDefault="007D0496" w:rsidP="00C7787E">
      <w:pPr>
        <w:pStyle w:val="ListParagraph"/>
        <w:numPr>
          <w:ilvl w:val="0"/>
          <w:numId w:val="22"/>
        </w:numPr>
        <w:jc w:val="both"/>
      </w:pPr>
      <w:r w:rsidRPr="00024D49">
        <w:t>Д</w:t>
      </w:r>
      <w:r w:rsidR="001B54CE" w:rsidRPr="00024D49">
        <w:t>o</w:t>
      </w:r>
      <w:r w:rsidRPr="00024D49">
        <w:t>б</w:t>
      </w:r>
      <w:r w:rsidR="001B54CE" w:rsidRPr="00024D49">
        <w:t>a</w:t>
      </w:r>
      <w:r w:rsidRPr="00024D49">
        <w:t>вљ</w:t>
      </w:r>
      <w:r w:rsidR="001B54CE" w:rsidRPr="00024D49">
        <w:t>a</w:t>
      </w:r>
      <w:r w:rsidRPr="00024D49">
        <w:t>ч</w:t>
      </w:r>
      <w:r w:rsidR="001B54CE" w:rsidRPr="00024D49">
        <w:t xml:space="preserve"> je </w:t>
      </w:r>
      <w:r w:rsidRPr="00024D49">
        <w:t>у</w:t>
      </w:r>
      <w:r w:rsidR="001B54CE" w:rsidRPr="00024D49">
        <w:t xml:space="preserve"> o</w:t>
      </w:r>
      <w:r w:rsidRPr="00024D49">
        <w:t>б</w:t>
      </w:r>
      <w:r w:rsidR="001B54CE" w:rsidRPr="00024D49">
        <w:t>a</w:t>
      </w:r>
      <w:r w:rsidRPr="00024D49">
        <w:t>в</w:t>
      </w:r>
      <w:r w:rsidR="001B54CE" w:rsidRPr="00024D49">
        <w:t>e</w:t>
      </w:r>
      <w:r w:rsidRPr="00024D49">
        <w:t>зи</w:t>
      </w:r>
      <w:r w:rsidR="001B54CE" w:rsidRPr="00024D49">
        <w:t xml:space="preserve"> </w:t>
      </w:r>
      <w:r w:rsidRPr="00024D49">
        <w:t>д</w:t>
      </w:r>
      <w:r w:rsidR="001B54CE" w:rsidRPr="00024D49">
        <w:t xml:space="preserve">a </w:t>
      </w:r>
      <w:r w:rsidRPr="00024D49">
        <w:t>з</w:t>
      </w:r>
      <w:r w:rsidR="001B54CE" w:rsidRPr="00024D49">
        <w:t>a</w:t>
      </w:r>
      <w:r w:rsidR="00616692" w:rsidRPr="00024D49">
        <w:t xml:space="preserve"> </w:t>
      </w:r>
      <w:r w:rsidRPr="00024D49">
        <w:t>изн</w:t>
      </w:r>
      <w:r w:rsidR="00616692" w:rsidRPr="00024D49">
        <w:t>o</w:t>
      </w:r>
      <w:r w:rsidRPr="00024D49">
        <w:t>с</w:t>
      </w:r>
      <w:r w:rsidR="00616692" w:rsidRPr="00024D49">
        <w:t xml:space="preserve"> </w:t>
      </w:r>
      <w:r w:rsidRPr="00024D49">
        <w:t>п</w:t>
      </w:r>
      <w:r w:rsidR="00616692" w:rsidRPr="00024D49">
        <w:t>o</w:t>
      </w:r>
      <w:r w:rsidRPr="00024D49">
        <w:t>нуђ</w:t>
      </w:r>
      <w:r w:rsidR="00616692" w:rsidRPr="00024D49">
        <w:t>e</w:t>
      </w:r>
      <w:r w:rsidRPr="00024D49">
        <w:t>н</w:t>
      </w:r>
      <w:r w:rsidR="00616692" w:rsidRPr="00024D49">
        <w:t>o</w:t>
      </w:r>
      <w:r w:rsidRPr="00024D49">
        <w:t>г</w:t>
      </w:r>
      <w:r w:rsidR="00616692" w:rsidRPr="00024D49">
        <w:t xml:space="preserve"> </w:t>
      </w:r>
      <w:r w:rsidRPr="00024D49">
        <w:t>буџ</w:t>
      </w:r>
      <w:r w:rsidR="00616692" w:rsidRPr="00024D49">
        <w:t>e</w:t>
      </w:r>
      <w:r w:rsidRPr="00024D49">
        <w:t>т</w:t>
      </w:r>
      <w:r w:rsidR="00616692" w:rsidRPr="00024D49">
        <w:t xml:space="preserve">a </w:t>
      </w:r>
      <w:r w:rsidRPr="00024D49">
        <w:t>з</w:t>
      </w:r>
      <w:r w:rsidR="00616692" w:rsidRPr="00024D49">
        <w:t xml:space="preserve">a </w:t>
      </w:r>
      <w:r w:rsidRPr="00024D49">
        <w:t>б</w:t>
      </w:r>
      <w:r w:rsidR="00616692" w:rsidRPr="00024D49">
        <w:t>e</w:t>
      </w:r>
      <w:r w:rsidRPr="00024D49">
        <w:t>н</w:t>
      </w:r>
      <w:r w:rsidR="00616692" w:rsidRPr="00024D49">
        <w:t>e</w:t>
      </w:r>
      <w:r w:rsidRPr="00024D49">
        <w:t>фицир</w:t>
      </w:r>
      <w:r w:rsidR="00616692" w:rsidRPr="00024D49">
        <w:t>a</w:t>
      </w:r>
      <w:r w:rsidRPr="00024D49">
        <w:t>ну</w:t>
      </w:r>
      <w:r w:rsidR="00616692" w:rsidRPr="00024D49">
        <w:t xml:space="preserve"> </w:t>
      </w:r>
      <w:r w:rsidRPr="00024D49">
        <w:t>н</w:t>
      </w:r>
      <w:r w:rsidR="00616692" w:rsidRPr="00024D49">
        <w:t>a</w:t>
      </w:r>
      <w:r w:rsidRPr="00024D49">
        <w:t>б</w:t>
      </w:r>
      <w:r w:rsidR="00616692" w:rsidRPr="00024D49">
        <w:t>a</w:t>
      </w:r>
      <w:r w:rsidRPr="00024D49">
        <w:t>вку</w:t>
      </w:r>
      <w:r w:rsidR="00616692" w:rsidRPr="00024D49">
        <w:t xml:space="preserve"> </w:t>
      </w:r>
      <w:r w:rsidRPr="00024D49">
        <w:t>м</w:t>
      </w:r>
      <w:r w:rsidR="00616692" w:rsidRPr="00024D49">
        <w:t>o</w:t>
      </w:r>
      <w:r w:rsidRPr="00024D49">
        <w:t>билних</w:t>
      </w:r>
      <w:r w:rsidR="00616692" w:rsidRPr="00024D49">
        <w:t xml:space="preserve"> </w:t>
      </w:r>
      <w:r w:rsidRPr="00024D49">
        <w:t>т</w:t>
      </w:r>
      <w:r w:rsidR="00616692" w:rsidRPr="00024D49">
        <w:t>e</w:t>
      </w:r>
      <w:r w:rsidRPr="00024D49">
        <w:t>л</w:t>
      </w:r>
      <w:r w:rsidR="00616692" w:rsidRPr="00024D49">
        <w:t>e</w:t>
      </w:r>
      <w:r w:rsidRPr="00024D49">
        <w:t>ф</w:t>
      </w:r>
      <w:r w:rsidR="00616692" w:rsidRPr="00024D49">
        <w:t>o</w:t>
      </w:r>
      <w:r w:rsidRPr="00024D49">
        <w:t>н</w:t>
      </w:r>
      <w:r w:rsidR="00616692" w:rsidRPr="00024D49">
        <w:t xml:space="preserve">a </w:t>
      </w:r>
      <w:r w:rsidR="001B54CE" w:rsidRPr="00024D49">
        <w:t>o</w:t>
      </w:r>
      <w:r w:rsidRPr="00024D49">
        <w:t>м</w:t>
      </w:r>
      <w:r w:rsidR="001B54CE" w:rsidRPr="00024D49">
        <w:t>o</w:t>
      </w:r>
      <w:r w:rsidRPr="00024D49">
        <w:t>гући</w:t>
      </w:r>
      <w:r w:rsidR="001B54CE" w:rsidRPr="00024D49">
        <w:t xml:space="preserve"> </w:t>
      </w:r>
      <w:r w:rsidRPr="00024D49">
        <w:t>н</w:t>
      </w:r>
      <w:r w:rsidR="001B54CE" w:rsidRPr="00024D49">
        <w:t>a</w:t>
      </w:r>
      <w:r w:rsidRPr="00024D49">
        <w:t>б</w:t>
      </w:r>
      <w:r w:rsidR="001B54CE" w:rsidRPr="00024D49">
        <w:t>a</w:t>
      </w:r>
      <w:r w:rsidRPr="00024D49">
        <w:t>вку</w:t>
      </w:r>
      <w:r w:rsidR="00616692" w:rsidRPr="00024D49">
        <w:t xml:space="preserve"> </w:t>
      </w:r>
      <w:r w:rsidRPr="00024D49">
        <w:t>н</w:t>
      </w:r>
      <w:r w:rsidR="00FF27DC" w:rsidRPr="00024D49">
        <w:t>aj</w:t>
      </w:r>
      <w:r w:rsidRPr="00024D49">
        <w:t>м</w:t>
      </w:r>
      <w:r w:rsidR="00FF27DC" w:rsidRPr="00024D49">
        <w:t>a</w:t>
      </w:r>
      <w:r w:rsidRPr="00024D49">
        <w:t>њ</w:t>
      </w:r>
      <w:r w:rsidR="00FF27DC" w:rsidRPr="00024D49">
        <w:t xml:space="preserve">e </w:t>
      </w:r>
      <w:r w:rsidRPr="00024D49">
        <w:t>п</w:t>
      </w:r>
      <w:r w:rsidR="00FF27DC" w:rsidRPr="00024D49">
        <w:t>o 1</w:t>
      </w:r>
      <w:r w:rsidRPr="00024D49">
        <w:t>к</w:t>
      </w:r>
      <w:r w:rsidR="00FF27DC" w:rsidRPr="00024D49">
        <w:t>o</w:t>
      </w:r>
      <w:r w:rsidRPr="00024D49">
        <w:t>м</w:t>
      </w:r>
      <w:r w:rsidR="00FF27DC" w:rsidRPr="00024D49">
        <w:t xml:space="preserve">. </w:t>
      </w:r>
      <w:r w:rsidRPr="00024D49">
        <w:t>н</w:t>
      </w:r>
      <w:r w:rsidR="00FF27DC" w:rsidRPr="00024D49">
        <w:t>o</w:t>
      </w:r>
      <w:r w:rsidRPr="00024D49">
        <w:t>в</w:t>
      </w:r>
      <w:r w:rsidR="00FF27DC" w:rsidRPr="00024D49">
        <w:t>o</w:t>
      </w:r>
      <w:r w:rsidRPr="00024D49">
        <w:t>г</w:t>
      </w:r>
      <w:r w:rsidR="00FF27DC" w:rsidRPr="00024D49">
        <w:t xml:space="preserve"> </w:t>
      </w:r>
      <w:r w:rsidRPr="00024D49">
        <w:t>м</w:t>
      </w:r>
      <w:r w:rsidR="00FF27DC" w:rsidRPr="00024D49">
        <w:t>o</w:t>
      </w:r>
      <w:r w:rsidRPr="00024D49">
        <w:t>билн</w:t>
      </w:r>
      <w:r w:rsidR="00FF27DC" w:rsidRPr="00024D49">
        <w:t>o</w:t>
      </w:r>
      <w:r w:rsidRPr="00024D49">
        <w:t>г</w:t>
      </w:r>
      <w:r w:rsidR="00FF27DC" w:rsidRPr="00024D49">
        <w:t xml:space="preserve"> </w:t>
      </w:r>
      <w:r w:rsidRPr="00024D49">
        <w:t>т</w:t>
      </w:r>
      <w:r w:rsidR="00FF27DC" w:rsidRPr="00024D49">
        <w:t>e</w:t>
      </w:r>
      <w:r w:rsidRPr="00024D49">
        <w:t>л</w:t>
      </w:r>
      <w:r w:rsidR="00FF27DC" w:rsidRPr="00024D49">
        <w:t>e</w:t>
      </w:r>
      <w:r w:rsidRPr="00024D49">
        <w:t>ф</w:t>
      </w:r>
      <w:r w:rsidR="00FF27DC" w:rsidRPr="00024D49">
        <w:t>o</w:t>
      </w:r>
      <w:r w:rsidRPr="00024D49">
        <w:t>н</w:t>
      </w:r>
      <w:r w:rsidR="00FF27DC" w:rsidRPr="00024D49">
        <w:t xml:space="preserve">a за </w:t>
      </w:r>
      <w:r w:rsidRPr="00024D49">
        <w:t>св</w:t>
      </w:r>
      <w:r w:rsidR="00FF27DC" w:rsidRPr="00024D49">
        <w:t>e a</w:t>
      </w:r>
      <w:r w:rsidRPr="00024D49">
        <w:t>ктивн</w:t>
      </w:r>
      <w:r w:rsidR="00FF27DC" w:rsidRPr="00024D49">
        <w:t xml:space="preserve">e </w:t>
      </w:r>
      <w:r w:rsidRPr="00024D49">
        <w:t>пр</w:t>
      </w:r>
      <w:r w:rsidR="00FF27DC" w:rsidRPr="00024D49">
        <w:t>e</w:t>
      </w:r>
      <w:r w:rsidRPr="00024D49">
        <w:t>тпл</w:t>
      </w:r>
      <w:r w:rsidR="00FF27DC" w:rsidRPr="00024D49">
        <w:t>a</w:t>
      </w:r>
      <w:r w:rsidR="00362E1D" w:rsidRPr="00024D49">
        <w:t>тнич</w:t>
      </w:r>
      <w:r w:rsidRPr="00024D49">
        <w:t>к</w:t>
      </w:r>
      <w:r w:rsidR="00FF27DC" w:rsidRPr="00024D49">
        <w:t xml:space="preserve">e </w:t>
      </w:r>
      <w:r w:rsidRPr="00024D49">
        <w:t>бр</w:t>
      </w:r>
      <w:r w:rsidR="00FF27DC" w:rsidRPr="00024D49">
        <w:t>oje</w:t>
      </w:r>
      <w:r w:rsidRPr="00024D49">
        <w:t>в</w:t>
      </w:r>
      <w:r w:rsidR="00FF27DC" w:rsidRPr="00024D49">
        <w:t xml:space="preserve">e </w:t>
      </w:r>
      <w:r w:rsidRPr="00024D49">
        <w:t>из</w:t>
      </w:r>
      <w:r w:rsidR="00FF27DC" w:rsidRPr="00024D49">
        <w:t xml:space="preserve"> </w:t>
      </w:r>
      <w:r w:rsidRPr="00024D49">
        <w:t>к</w:t>
      </w:r>
      <w:r w:rsidR="001B54CE" w:rsidRPr="00024D49">
        <w:t>o</w:t>
      </w:r>
      <w:r w:rsidRPr="00024D49">
        <w:t>рисни</w:t>
      </w:r>
      <w:r w:rsidR="00362E1D" w:rsidRPr="00024D49">
        <w:t>ч</w:t>
      </w:r>
      <w:r w:rsidRPr="00024D49">
        <w:t>к</w:t>
      </w:r>
      <w:r w:rsidR="001B54CE" w:rsidRPr="00024D49">
        <w:t xml:space="preserve">e </w:t>
      </w:r>
      <w:r w:rsidRPr="00024D49">
        <w:t>груп</w:t>
      </w:r>
      <w:r w:rsidR="001B54CE" w:rsidRPr="00024D49">
        <w:t xml:space="preserve">e </w:t>
      </w:r>
      <w:r w:rsidRPr="00024D49">
        <w:t>н</w:t>
      </w:r>
      <w:r w:rsidR="001B54CE" w:rsidRPr="00024D49">
        <w:t>a</w:t>
      </w:r>
      <w:r w:rsidRPr="00024D49">
        <w:t>ру</w:t>
      </w:r>
      <w:r w:rsidR="00362E1D" w:rsidRPr="00024D49">
        <w:t>ч</w:t>
      </w:r>
      <w:r w:rsidRPr="00024D49">
        <w:t>и</w:t>
      </w:r>
      <w:r w:rsidR="001B54CE" w:rsidRPr="00024D49">
        <w:t>o</w:t>
      </w:r>
      <w:r w:rsidRPr="00024D49">
        <w:t>ц</w:t>
      </w:r>
      <w:r w:rsidR="001B54CE" w:rsidRPr="00024D49">
        <w:t xml:space="preserve">a. </w:t>
      </w:r>
      <w:r w:rsidRPr="00024D49">
        <w:t>Буџ</w:t>
      </w:r>
      <w:r w:rsidR="001B54CE" w:rsidRPr="00024D49">
        <w:t>e</w:t>
      </w:r>
      <w:r w:rsidRPr="00024D49">
        <w:t>т</w:t>
      </w:r>
      <w:r w:rsidR="001B54CE" w:rsidRPr="00024D49">
        <w:t xml:space="preserve"> </w:t>
      </w:r>
      <w:r w:rsidRPr="00024D49">
        <w:t>ћ</w:t>
      </w:r>
      <w:r w:rsidR="001B54CE" w:rsidRPr="00024D49">
        <w:t xml:space="preserve">e, </w:t>
      </w:r>
      <w:r w:rsidRPr="00024D49">
        <w:t>у</w:t>
      </w:r>
      <w:r w:rsidR="001B54CE" w:rsidRPr="00024D49">
        <w:t xml:space="preserve"> </w:t>
      </w:r>
      <w:r w:rsidRPr="00024D49">
        <w:t>п</w:t>
      </w:r>
      <w:r w:rsidR="001B54CE" w:rsidRPr="00024D49">
        <w:t>e</w:t>
      </w:r>
      <w:r w:rsidRPr="00024D49">
        <w:t>ри</w:t>
      </w:r>
      <w:r w:rsidR="001B54CE" w:rsidRPr="00024D49">
        <w:t>o</w:t>
      </w:r>
      <w:r w:rsidRPr="00024D49">
        <w:t>ду</w:t>
      </w:r>
      <w:r w:rsidR="001B54CE" w:rsidRPr="00024D49">
        <w:t xml:space="preserve"> </w:t>
      </w:r>
      <w:r w:rsidRPr="00024D49">
        <w:t>в</w:t>
      </w:r>
      <w:r w:rsidR="001B54CE" w:rsidRPr="00024D49">
        <w:t>a</w:t>
      </w:r>
      <w:r w:rsidRPr="00024D49">
        <w:t>ж</w:t>
      </w:r>
      <w:r w:rsidR="001B54CE" w:rsidRPr="00024D49">
        <w:t>e</w:t>
      </w:r>
      <w:r w:rsidRPr="00024D49">
        <w:t>њ</w:t>
      </w:r>
      <w:r w:rsidR="001B54CE" w:rsidRPr="00024D49">
        <w:t xml:space="preserve">a </w:t>
      </w:r>
      <w:r w:rsidRPr="00024D49">
        <w:t>уг</w:t>
      </w:r>
      <w:r w:rsidR="001B54CE" w:rsidRPr="00024D49">
        <w:t>o</w:t>
      </w:r>
      <w:r w:rsidRPr="00024D49">
        <w:t>в</w:t>
      </w:r>
      <w:r w:rsidR="001B54CE" w:rsidRPr="00024D49">
        <w:t>o</w:t>
      </w:r>
      <w:r w:rsidRPr="00024D49">
        <w:t>р</w:t>
      </w:r>
      <w:r w:rsidR="001B54CE" w:rsidRPr="00024D49">
        <w:t xml:space="preserve">a, </w:t>
      </w:r>
      <w:r w:rsidRPr="00024D49">
        <w:t>бити</w:t>
      </w:r>
      <w:r w:rsidR="001B54CE" w:rsidRPr="00024D49">
        <w:t xml:space="preserve"> </w:t>
      </w:r>
      <w:r w:rsidRPr="00024D49">
        <w:t>к</w:t>
      </w:r>
      <w:r w:rsidR="001B54CE" w:rsidRPr="00024D49">
        <w:t>o</w:t>
      </w:r>
      <w:r w:rsidRPr="00024D49">
        <w:t>ришћ</w:t>
      </w:r>
      <w:r w:rsidR="001B54CE" w:rsidRPr="00024D49">
        <w:t>e</w:t>
      </w:r>
      <w:r w:rsidRPr="00024D49">
        <w:t>н</w:t>
      </w:r>
      <w:r w:rsidR="001B54CE" w:rsidRPr="00024D49">
        <w:t xml:space="preserve"> </w:t>
      </w:r>
      <w:r w:rsidRPr="00024D49">
        <w:t>н</w:t>
      </w:r>
      <w:r w:rsidR="001B54CE" w:rsidRPr="00024D49">
        <w:t>a o</w:t>
      </w:r>
      <w:r w:rsidRPr="00024D49">
        <w:t>сн</w:t>
      </w:r>
      <w:r w:rsidR="001B54CE" w:rsidRPr="00024D49">
        <w:t>o</w:t>
      </w:r>
      <w:r w:rsidRPr="00024D49">
        <w:t>ву</w:t>
      </w:r>
      <w:r w:rsidR="001B54CE" w:rsidRPr="00024D49">
        <w:t xml:space="preserve"> </w:t>
      </w:r>
      <w:r w:rsidRPr="00024D49">
        <w:t>пис</w:t>
      </w:r>
      <w:r w:rsidR="001B54CE" w:rsidRPr="00024D49">
        <w:t>a</w:t>
      </w:r>
      <w:r w:rsidRPr="00024D49">
        <w:t>н</w:t>
      </w:r>
      <w:r w:rsidR="001B54CE" w:rsidRPr="00024D49">
        <w:t>o</w:t>
      </w:r>
      <w:r w:rsidRPr="00024D49">
        <w:t>г</w:t>
      </w:r>
      <w:r w:rsidR="001B54CE" w:rsidRPr="00024D49">
        <w:t xml:space="preserve"> </w:t>
      </w:r>
      <w:r w:rsidRPr="00024D49">
        <w:t>з</w:t>
      </w:r>
      <w:r w:rsidR="001B54CE" w:rsidRPr="00024D49">
        <w:t>a</w:t>
      </w:r>
      <w:r w:rsidRPr="00024D49">
        <w:t>хт</w:t>
      </w:r>
      <w:r w:rsidR="001B54CE" w:rsidRPr="00024D49">
        <w:t>e</w:t>
      </w:r>
      <w:r w:rsidRPr="00024D49">
        <w:t>в</w:t>
      </w:r>
      <w:r w:rsidR="001B54CE" w:rsidRPr="00024D49">
        <w:t>a</w:t>
      </w:r>
      <w:r w:rsidR="00FF27DC" w:rsidRPr="00024D49">
        <w:t xml:space="preserve"> </w:t>
      </w:r>
      <w:r w:rsidRPr="00024D49">
        <w:t>н</w:t>
      </w:r>
      <w:r w:rsidR="00FF27DC" w:rsidRPr="00024D49">
        <w:t>a</w:t>
      </w:r>
      <w:r w:rsidRPr="00024D49">
        <w:t>ру</w:t>
      </w:r>
      <w:r w:rsidR="00362E1D" w:rsidRPr="00024D49">
        <w:t>ч</w:t>
      </w:r>
      <w:r w:rsidRPr="00024D49">
        <w:t>и</w:t>
      </w:r>
      <w:r w:rsidR="00FF27DC" w:rsidRPr="00024D49">
        <w:t>o</w:t>
      </w:r>
      <w:r w:rsidRPr="00024D49">
        <w:t>ц</w:t>
      </w:r>
      <w:r w:rsidR="00FF27DC" w:rsidRPr="00024D49">
        <w:t xml:space="preserve">a a </w:t>
      </w:r>
      <w:r w:rsidRPr="00024D49">
        <w:t>пр</w:t>
      </w:r>
      <w:r w:rsidR="00FF27DC" w:rsidRPr="00024D49">
        <w:t>e</w:t>
      </w:r>
      <w:r w:rsidRPr="00024D49">
        <w:t>м</w:t>
      </w:r>
      <w:r w:rsidR="00FF27DC" w:rsidRPr="00024D49">
        <w:t xml:space="preserve">a </w:t>
      </w:r>
      <w:r w:rsidRPr="00024D49">
        <w:t>ц</w:t>
      </w:r>
      <w:r w:rsidR="00FF27DC" w:rsidRPr="00024D49">
        <w:t>e</w:t>
      </w:r>
      <w:r w:rsidRPr="00024D49">
        <w:t>н</w:t>
      </w:r>
      <w:r w:rsidR="00FF27DC" w:rsidRPr="00024D49">
        <w:t>a</w:t>
      </w:r>
      <w:r w:rsidRPr="00024D49">
        <w:t>м</w:t>
      </w:r>
      <w:r w:rsidR="00FF27DC" w:rsidRPr="00024D49">
        <w:t xml:space="preserve">a </w:t>
      </w:r>
      <w:r w:rsidRPr="00024D49">
        <w:t>из</w:t>
      </w:r>
      <w:r w:rsidR="00FF27DC" w:rsidRPr="00024D49">
        <w:t xml:space="preserve"> a</w:t>
      </w:r>
      <w:r w:rsidRPr="00024D49">
        <w:t>кту</w:t>
      </w:r>
      <w:r w:rsidR="00FF27DC" w:rsidRPr="00024D49">
        <w:t>e</w:t>
      </w:r>
      <w:r w:rsidRPr="00024D49">
        <w:t>лн</w:t>
      </w:r>
      <w:r w:rsidR="00FF27DC" w:rsidRPr="00024D49">
        <w:t>o</w:t>
      </w:r>
      <w:r w:rsidRPr="00024D49">
        <w:t>г</w:t>
      </w:r>
      <w:r w:rsidR="00FF27DC" w:rsidRPr="00024D49">
        <w:t xml:space="preserve"> </w:t>
      </w:r>
      <w:r w:rsidRPr="00024D49">
        <w:t>ц</w:t>
      </w:r>
      <w:r w:rsidR="00FF27DC" w:rsidRPr="00024D49">
        <w:t>e</w:t>
      </w:r>
      <w:r w:rsidRPr="00024D49">
        <w:t>н</w:t>
      </w:r>
      <w:r w:rsidR="00FF27DC" w:rsidRPr="00024D49">
        <w:t>o</w:t>
      </w:r>
      <w:r w:rsidRPr="00024D49">
        <w:t>вник</w:t>
      </w:r>
      <w:r w:rsidR="00FF27DC" w:rsidRPr="00024D49">
        <w:t xml:space="preserve">a </w:t>
      </w:r>
      <w:r w:rsidRPr="00024D49">
        <w:t>д</w:t>
      </w:r>
      <w:r w:rsidR="00FF27DC" w:rsidRPr="00024D49">
        <w:t>o</w:t>
      </w:r>
      <w:r w:rsidRPr="00024D49">
        <w:t>б</w:t>
      </w:r>
      <w:r w:rsidR="00FF27DC" w:rsidRPr="00024D49">
        <w:t>a</w:t>
      </w:r>
      <w:r w:rsidRPr="00024D49">
        <w:t>вљ</w:t>
      </w:r>
      <w:r w:rsidR="00FF27DC" w:rsidRPr="00024D49">
        <w:t>a</w:t>
      </w:r>
      <w:r w:rsidRPr="00024D49">
        <w:t>ч</w:t>
      </w:r>
      <w:r w:rsidR="00FF27DC" w:rsidRPr="00024D49">
        <w:t xml:space="preserve">a </w:t>
      </w:r>
      <w:r w:rsidRPr="00024D49">
        <w:t>у</w:t>
      </w:r>
      <w:r w:rsidR="00FF27DC" w:rsidRPr="00024D49">
        <w:t xml:space="preserve"> </w:t>
      </w:r>
      <w:r w:rsidRPr="00024D49">
        <w:t>тр</w:t>
      </w:r>
      <w:r w:rsidR="00FF27DC" w:rsidRPr="00024D49">
        <w:t>e</w:t>
      </w:r>
      <w:r w:rsidRPr="00024D49">
        <w:t>нутку</w:t>
      </w:r>
      <w:r w:rsidR="00FF27DC" w:rsidRPr="00024D49">
        <w:t xml:space="preserve"> </w:t>
      </w:r>
      <w:r w:rsidRPr="00024D49">
        <w:t>п</w:t>
      </w:r>
      <w:r w:rsidR="00FF27DC" w:rsidRPr="00024D49">
        <w:t>o</w:t>
      </w:r>
      <w:r w:rsidRPr="00024D49">
        <w:t>дн</w:t>
      </w:r>
      <w:r w:rsidR="00FF27DC" w:rsidRPr="00024D49">
        <w:t>o</w:t>
      </w:r>
      <w:r w:rsidRPr="00024D49">
        <w:t>ш</w:t>
      </w:r>
      <w:r w:rsidR="00FF27DC" w:rsidRPr="00024D49">
        <w:t>e</w:t>
      </w:r>
      <w:r w:rsidRPr="00024D49">
        <w:t>њ</w:t>
      </w:r>
      <w:r w:rsidR="00FF27DC" w:rsidRPr="00024D49">
        <w:t xml:space="preserve">a </w:t>
      </w:r>
      <w:r w:rsidRPr="00024D49">
        <w:t>з</w:t>
      </w:r>
      <w:r w:rsidR="00FF27DC" w:rsidRPr="00024D49">
        <w:t>a</w:t>
      </w:r>
      <w:r w:rsidRPr="00024D49">
        <w:t>хт</w:t>
      </w:r>
      <w:r w:rsidR="00FF27DC" w:rsidRPr="00024D49">
        <w:t>e</w:t>
      </w:r>
      <w:r w:rsidRPr="00024D49">
        <w:t>в</w:t>
      </w:r>
      <w:r w:rsidR="00FF27DC" w:rsidRPr="00024D49">
        <w:t>a.</w:t>
      </w:r>
    </w:p>
    <w:p w:rsidR="00C7787E" w:rsidRPr="00024D49" w:rsidRDefault="00362E1D" w:rsidP="00C16404">
      <w:pPr>
        <w:pStyle w:val="ListParagraph"/>
        <w:ind w:left="360"/>
        <w:jc w:val="both"/>
      </w:pPr>
      <w:r w:rsidRPr="00024D49">
        <w:rPr>
          <w:iCs/>
        </w:rPr>
        <w:t>Наручилац захтева</w:t>
      </w:r>
      <w:r w:rsidR="00C7787E" w:rsidRPr="00024D49">
        <w:rPr>
          <w:iCs/>
        </w:rPr>
        <w:t xml:space="preserve"> гарантни рок на мобилне апарате</w:t>
      </w:r>
      <w:r w:rsidR="00D57D57" w:rsidRPr="00024D49">
        <w:rPr>
          <w:iCs/>
        </w:rPr>
        <w:t xml:space="preserve"> </w:t>
      </w:r>
      <w:r w:rsidR="00C7787E" w:rsidRPr="00024D49">
        <w:rPr>
          <w:iCs/>
        </w:rPr>
        <w:t>минимално 12 месеци од дана преузимања мобилног апарата од стране наручиоца.</w:t>
      </w:r>
    </w:p>
    <w:p w:rsidR="00BA387F" w:rsidRPr="00024D49" w:rsidRDefault="00BA387F" w:rsidP="00BA387F">
      <w:pPr>
        <w:jc w:val="both"/>
        <w:rPr>
          <w:rStyle w:val="font111"/>
          <w:rFonts w:ascii="Times New Roman" w:hAnsi="Times New Roman"/>
          <w:sz w:val="24"/>
          <w:szCs w:val="24"/>
        </w:rPr>
      </w:pPr>
    </w:p>
    <w:p w:rsidR="007578B5" w:rsidRPr="00024D49" w:rsidRDefault="006F5D21" w:rsidP="00082640">
      <w:pPr>
        <w:pStyle w:val="ListParagraph"/>
        <w:numPr>
          <w:ilvl w:val="0"/>
          <w:numId w:val="22"/>
        </w:numPr>
        <w:jc w:val="both"/>
        <w:rPr>
          <w:iCs/>
        </w:rPr>
      </w:pPr>
      <w:r w:rsidRPr="00024D49">
        <w:rPr>
          <w:rStyle w:val="font111"/>
          <w:rFonts w:ascii="Times New Roman" w:hAnsi="Times New Roman"/>
          <w:sz w:val="24"/>
          <w:szCs w:val="24"/>
        </w:rPr>
        <w:t>До</w:t>
      </w:r>
      <w:r w:rsidR="00BA387F" w:rsidRPr="00024D49">
        <w:rPr>
          <w:rStyle w:val="font111"/>
          <w:rFonts w:ascii="Times New Roman" w:hAnsi="Times New Roman"/>
          <w:sz w:val="24"/>
          <w:szCs w:val="24"/>
        </w:rPr>
        <w:t>б</w:t>
      </w:r>
      <w:r w:rsidRPr="00024D49">
        <w:rPr>
          <w:rStyle w:val="font111"/>
          <w:rFonts w:ascii="Times New Roman" w:hAnsi="Times New Roman"/>
          <w:sz w:val="24"/>
          <w:szCs w:val="24"/>
        </w:rPr>
        <w:t>ав</w:t>
      </w:r>
      <w:r w:rsidR="00BA387F" w:rsidRPr="00024D49">
        <w:rPr>
          <w:rStyle w:val="font111"/>
          <w:rFonts w:ascii="Times New Roman" w:hAnsi="Times New Roman"/>
          <w:sz w:val="24"/>
          <w:szCs w:val="24"/>
        </w:rPr>
        <w:t xml:space="preserve">љач је дужан да обезбеди покривеност </w:t>
      </w:r>
      <w:r w:rsidR="00082640" w:rsidRPr="00024D49">
        <w:rPr>
          <w:rStyle w:val="font111"/>
          <w:rFonts w:ascii="Times New Roman" w:hAnsi="Times New Roman"/>
          <w:sz w:val="24"/>
          <w:szCs w:val="24"/>
        </w:rPr>
        <w:t>одговарајућим нивоом (јачином) сигнала све Клинике Клиничког центра Војводине, а посебно</w:t>
      </w:r>
      <w:r w:rsidR="00BA387F" w:rsidRPr="00024D49">
        <w:rPr>
          <w:rStyle w:val="font111"/>
          <w:rFonts w:ascii="Times New Roman" w:hAnsi="Times New Roman"/>
          <w:sz w:val="24"/>
          <w:szCs w:val="24"/>
        </w:rPr>
        <w:t xml:space="preserve"> зград</w:t>
      </w:r>
      <w:r w:rsidR="00082640" w:rsidRPr="00024D49">
        <w:rPr>
          <w:rStyle w:val="font111"/>
          <w:rFonts w:ascii="Times New Roman" w:hAnsi="Times New Roman"/>
          <w:sz w:val="24"/>
          <w:szCs w:val="24"/>
        </w:rPr>
        <w:t>у</w:t>
      </w:r>
      <w:r w:rsidR="00BA387F" w:rsidRPr="00024D49">
        <w:rPr>
          <w:rStyle w:val="font111"/>
          <w:rFonts w:ascii="Times New Roman" w:hAnsi="Times New Roman"/>
          <w:sz w:val="24"/>
          <w:szCs w:val="24"/>
        </w:rPr>
        <w:t xml:space="preserve"> Ургентног Центра КЦВ</w:t>
      </w:r>
      <w:r w:rsidR="00BA387F" w:rsidRPr="00024D49">
        <w:t xml:space="preserve">. Пре </w:t>
      </w:r>
      <w:r w:rsidR="00082640" w:rsidRPr="00024D49">
        <w:t xml:space="preserve">подношења </w:t>
      </w:r>
      <w:r w:rsidR="00BA387F" w:rsidRPr="00024D49">
        <w:t xml:space="preserve">понуде, </w:t>
      </w:r>
      <w:r w:rsidR="00082640" w:rsidRPr="00024D49">
        <w:t xml:space="preserve">заинтересовани </w:t>
      </w:r>
      <w:r w:rsidR="00BA387F" w:rsidRPr="00024D49">
        <w:t>понуђач</w:t>
      </w:r>
      <w:r w:rsidR="00082640" w:rsidRPr="00024D49">
        <w:t>и</w:t>
      </w:r>
      <w:r w:rsidR="00BA387F" w:rsidRPr="00024D49">
        <w:t xml:space="preserve"> </w:t>
      </w:r>
      <w:r w:rsidR="00082640" w:rsidRPr="00024D49">
        <w:t xml:space="preserve">су у могућности </w:t>
      </w:r>
      <w:r w:rsidR="00BA387F" w:rsidRPr="00024D49">
        <w:t>да</w:t>
      </w:r>
      <w:r w:rsidR="00082640" w:rsidRPr="00024D49">
        <w:t xml:space="preserve"> изврше мерење јачине сигнала.</w:t>
      </w:r>
      <w:r w:rsidR="00BA387F" w:rsidRPr="00024D49">
        <w:t xml:space="preserve"> </w:t>
      </w:r>
      <w:r w:rsidR="00082640" w:rsidRPr="00024D49">
        <w:t>Термин доласка и вршење мерења сигнала се договара</w:t>
      </w:r>
      <w:r w:rsidR="00BA387F" w:rsidRPr="00024D49">
        <w:t xml:space="preserve"> са</w:t>
      </w:r>
      <w:r w:rsidR="00082640" w:rsidRPr="00024D49">
        <w:t xml:space="preserve"> овлашћеним</w:t>
      </w:r>
      <w:r w:rsidR="00BA387F" w:rsidRPr="00024D49">
        <w:t xml:space="preserve"> лицем Наручиоца </w:t>
      </w:r>
      <w:r w:rsidR="00082640" w:rsidRPr="00024D49">
        <w:t xml:space="preserve">- </w:t>
      </w:r>
      <w:r w:rsidR="00BA387F" w:rsidRPr="00024D49">
        <w:t>Миодраг Цвејин, дипл. инж., моб.тел.: 064/806-9323</w:t>
      </w:r>
      <w:r w:rsidR="00082640" w:rsidRPr="00024D49">
        <w:t>.</w:t>
      </w:r>
      <w:r w:rsidR="00BA387F" w:rsidRPr="00024D49">
        <w:t xml:space="preserve"> </w:t>
      </w:r>
      <w:r w:rsidR="00BA387F" w:rsidRPr="00024D49">
        <w:rPr>
          <w:rStyle w:val="font111"/>
          <w:rFonts w:ascii="Times New Roman" w:hAnsi="Times New Roman"/>
          <w:sz w:val="24"/>
          <w:szCs w:val="24"/>
        </w:rPr>
        <w:t xml:space="preserve">Резултати </w:t>
      </w:r>
      <w:r w:rsidR="00082640" w:rsidRPr="00024D49">
        <w:rPr>
          <w:rStyle w:val="font111"/>
          <w:rFonts w:ascii="Times New Roman" w:hAnsi="Times New Roman"/>
          <w:sz w:val="24"/>
          <w:szCs w:val="24"/>
        </w:rPr>
        <w:t xml:space="preserve">извршеног </w:t>
      </w:r>
      <w:r w:rsidR="00BA387F" w:rsidRPr="00024D49">
        <w:rPr>
          <w:rStyle w:val="font111"/>
          <w:rFonts w:ascii="Times New Roman" w:hAnsi="Times New Roman"/>
          <w:sz w:val="24"/>
          <w:szCs w:val="24"/>
        </w:rPr>
        <w:t>мерења морају бити саставни део понуде понуђача и морају бити потврђени потписом и печатом од стране лица које је овлашћено за мерење сигнала</w:t>
      </w:r>
      <w:r w:rsidR="0028304A" w:rsidRPr="00024D49">
        <w:rPr>
          <w:rStyle w:val="font111"/>
          <w:rFonts w:ascii="Times New Roman" w:hAnsi="Times New Roman"/>
          <w:sz w:val="24"/>
          <w:szCs w:val="24"/>
        </w:rPr>
        <w:t>.</w:t>
      </w:r>
    </w:p>
    <w:p w:rsidR="0079581B" w:rsidRPr="002632D1" w:rsidRDefault="0079581B" w:rsidP="00897CB0">
      <w:pPr>
        <w:pStyle w:val="NormalWeb"/>
        <w:numPr>
          <w:ilvl w:val="0"/>
          <w:numId w:val="22"/>
        </w:numPr>
        <w:spacing w:before="0" w:beforeAutospacing="0" w:after="0" w:afterAutospacing="0"/>
        <w:jc w:val="both"/>
      </w:pPr>
      <w:r>
        <w:t>Добављач је у обавези да обезбеди Наручиоцу слање групних СМС порука (WEB PORTAL).</w:t>
      </w:r>
    </w:p>
    <w:p w:rsidR="002632D1" w:rsidRPr="002632D1" w:rsidRDefault="002632D1" w:rsidP="002632D1">
      <w:pPr>
        <w:pStyle w:val="ListParagraph"/>
        <w:numPr>
          <w:ilvl w:val="0"/>
          <w:numId w:val="22"/>
        </w:numPr>
        <w:jc w:val="both"/>
      </w:pPr>
      <w:r w:rsidRPr="00C7787E">
        <w:t>Добављач је дужан да обезбеди наручиоцу 24-часа техничку подршку, као и телефонску подршку</w:t>
      </w:r>
      <w:r>
        <w:t>.</w:t>
      </w:r>
    </w:p>
    <w:p w:rsidR="009D02CC" w:rsidRPr="00830B8B" w:rsidRDefault="0079581B" w:rsidP="00830B8B">
      <w:pPr>
        <w:pStyle w:val="NormalWeb"/>
        <w:numPr>
          <w:ilvl w:val="0"/>
          <w:numId w:val="22"/>
        </w:numPr>
        <w:spacing w:before="0" w:beforeAutospacing="0" w:after="0" w:afterAutospacing="0"/>
        <w:jc w:val="both"/>
      </w:pPr>
      <w:r w:rsidRPr="00CE2852">
        <w:rPr>
          <w:rStyle w:val="font111"/>
          <w:rFonts w:ascii="Times New Roman" w:hAnsi="Times New Roman"/>
          <w:sz w:val="24"/>
          <w:szCs w:val="24"/>
        </w:rPr>
        <w:t>Наручилац ће квалитет предмета јавне н</w:t>
      </w:r>
      <w:r w:rsidR="009A5BA1">
        <w:rPr>
          <w:rStyle w:val="font111"/>
          <w:rFonts w:ascii="Times New Roman" w:hAnsi="Times New Roman"/>
          <w:sz w:val="24"/>
          <w:szCs w:val="24"/>
        </w:rPr>
        <w:t>а</w:t>
      </w:r>
      <w:r w:rsidRPr="00CE2852">
        <w:rPr>
          <w:rStyle w:val="font111"/>
          <w:rFonts w:ascii="Times New Roman" w:hAnsi="Times New Roman"/>
          <w:sz w:val="24"/>
          <w:szCs w:val="24"/>
        </w:rPr>
        <w:t>бав</w:t>
      </w:r>
      <w:r w:rsidR="009A5BA1">
        <w:rPr>
          <w:rStyle w:val="font111"/>
          <w:rFonts w:ascii="Times New Roman" w:hAnsi="Times New Roman"/>
          <w:sz w:val="24"/>
          <w:szCs w:val="24"/>
        </w:rPr>
        <w:t>к</w:t>
      </w:r>
      <w:r w:rsidRPr="00CE2852">
        <w:rPr>
          <w:rStyle w:val="font111"/>
          <w:rFonts w:ascii="Times New Roman" w:hAnsi="Times New Roman"/>
          <w:sz w:val="24"/>
          <w:szCs w:val="24"/>
        </w:rPr>
        <w:t>е контролисати путем п</w:t>
      </w:r>
      <w:r w:rsidRPr="00CE2852">
        <w:t>ровере телефонских рачуна (месечне претплате) и анкетним разговорима са корисницима</w:t>
      </w:r>
      <w:r>
        <w:t>.</w:t>
      </w:r>
    </w:p>
    <w:p w:rsidR="009D02CC" w:rsidRDefault="009D02CC">
      <w:pPr>
        <w:rPr>
          <w:highlight w:val="green"/>
          <w:lang w:val="en-US"/>
        </w:rPr>
      </w:pPr>
      <w:r>
        <w:rPr>
          <w:highlight w:val="green"/>
        </w:rPr>
        <w:br w:type="page"/>
      </w:r>
    </w:p>
    <w:p w:rsidR="006540BC" w:rsidRPr="001A0998" w:rsidRDefault="002D5B2C" w:rsidP="009D02CC">
      <w:pPr>
        <w:pStyle w:val="Heading1"/>
        <w:numPr>
          <w:ilvl w:val="0"/>
          <w:numId w:val="20"/>
        </w:numPr>
        <w:rPr>
          <w:noProof/>
          <w:sz w:val="28"/>
          <w:szCs w:val="28"/>
        </w:rPr>
      </w:pPr>
      <w:bookmarkStart w:id="14" w:name="_Toc382486171"/>
      <w:r w:rsidRPr="00BE1A95">
        <w:rPr>
          <w:sz w:val="28"/>
          <w:szCs w:val="28"/>
        </w:rPr>
        <w:lastRenderedPageBreak/>
        <w:t>УСЛОВИ ЗА УЧЕШЋЕ У ПОСТУПКУ ЈАВНЕ НАБАВКЕ</w:t>
      </w:r>
      <w:r w:rsidR="001A0998">
        <w:rPr>
          <w:noProof/>
          <w:sz w:val="28"/>
          <w:szCs w:val="28"/>
        </w:rPr>
        <w:t xml:space="preserve"> </w:t>
      </w:r>
      <w:r w:rsidRPr="001A0998">
        <w:rPr>
          <w:sz w:val="28"/>
          <w:szCs w:val="28"/>
        </w:rPr>
        <w:t>ИЗ ЧЛ.</w:t>
      </w:r>
      <w:r w:rsidRPr="001A0998">
        <w:rPr>
          <w:noProof/>
          <w:sz w:val="28"/>
          <w:szCs w:val="28"/>
        </w:rPr>
        <w:t xml:space="preserve"> 75. И 76. ЗАКОНА И УПУТСТВО КАКО СЕ ДОКАЗУЈЕ ИСПУЊЕНОСТ ТИХ УСЛОВА</w:t>
      </w:r>
      <w:bookmarkEnd w:id="14"/>
    </w:p>
    <w:p w:rsidR="006540BC" w:rsidRDefault="006540BC" w:rsidP="006540BC">
      <w:pPr>
        <w:pStyle w:val="Heading2"/>
        <w:ind w:firstLine="360"/>
        <w:jc w:val="left"/>
        <w:rPr>
          <w:rStyle w:val="Heading1Char"/>
          <w:szCs w:val="28"/>
        </w:rPr>
      </w:pPr>
    </w:p>
    <w:p w:rsidR="006B3C53" w:rsidRPr="006540BC" w:rsidRDefault="001B54CE" w:rsidP="006540BC">
      <w:pPr>
        <w:ind w:firstLine="360"/>
        <w:jc w:val="both"/>
      </w:pPr>
      <w:r>
        <w:t>Испуњеност</w:t>
      </w:r>
      <w:r w:rsidR="002D5B2C" w:rsidRPr="006540BC">
        <w:t xml:space="preserve"> услова за учешће у поступку јавне набавке, правно лице</w:t>
      </w:r>
      <w:r w:rsidR="00F41267" w:rsidRPr="006540BC">
        <w:t>, физичко лице и предузетник</w:t>
      </w:r>
      <w:r w:rsidR="002D5B2C" w:rsidRPr="006540BC">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1"/>
        <w:gridCol w:w="2734"/>
        <w:gridCol w:w="34"/>
        <w:gridCol w:w="5823"/>
      </w:tblGrid>
      <w:tr w:rsidR="00CA2087" w:rsidRPr="00AE1407" w:rsidTr="00B14049">
        <w:trPr>
          <w:trHeight w:val="972"/>
        </w:trPr>
        <w:tc>
          <w:tcPr>
            <w:tcW w:w="921" w:type="dxa"/>
            <w:vAlign w:val="center"/>
          </w:tcPr>
          <w:p w:rsidR="00CA2087" w:rsidRPr="00AE1407" w:rsidRDefault="00CA2087" w:rsidP="00A324FE">
            <w:pPr>
              <w:jc w:val="center"/>
              <w:rPr>
                <w:noProof/>
              </w:rPr>
            </w:pPr>
            <w:r w:rsidRPr="00AE1407">
              <w:rPr>
                <w:noProof/>
              </w:rPr>
              <w:t>Бр.</w:t>
            </w:r>
          </w:p>
        </w:tc>
        <w:tc>
          <w:tcPr>
            <w:tcW w:w="2734" w:type="dxa"/>
            <w:vAlign w:val="center"/>
          </w:tcPr>
          <w:p w:rsidR="00CA2087" w:rsidRPr="00AE1407" w:rsidRDefault="00CA2087" w:rsidP="00A324FE">
            <w:pPr>
              <w:jc w:val="center"/>
              <w:rPr>
                <w:noProof/>
              </w:rPr>
            </w:pPr>
            <w:r w:rsidRPr="00AE1407">
              <w:rPr>
                <w:noProof/>
              </w:rPr>
              <w:t>УСЛОВИ</w:t>
            </w:r>
          </w:p>
        </w:tc>
        <w:tc>
          <w:tcPr>
            <w:tcW w:w="5857"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B14049">
        <w:trPr>
          <w:trHeight w:val="505"/>
        </w:trPr>
        <w:tc>
          <w:tcPr>
            <w:tcW w:w="921" w:type="dxa"/>
            <w:vAlign w:val="center"/>
          </w:tcPr>
          <w:p w:rsidR="00CA2087" w:rsidRPr="00AE1407" w:rsidRDefault="00CA2087" w:rsidP="00A324FE">
            <w:pPr>
              <w:rPr>
                <w:noProof/>
              </w:rPr>
            </w:pPr>
            <w:r w:rsidRPr="00AE1407">
              <w:rPr>
                <w:noProof/>
              </w:rPr>
              <w:t>1.</w:t>
            </w:r>
          </w:p>
        </w:tc>
        <w:tc>
          <w:tcPr>
            <w:tcW w:w="2734"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57"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B14049">
        <w:trPr>
          <w:trHeight w:val="458"/>
        </w:trPr>
        <w:tc>
          <w:tcPr>
            <w:tcW w:w="921" w:type="dxa"/>
            <w:vAlign w:val="center"/>
          </w:tcPr>
          <w:p w:rsidR="00CA2087" w:rsidRPr="00AE1407" w:rsidRDefault="00CA2087" w:rsidP="00A324FE">
            <w:pPr>
              <w:rPr>
                <w:noProof/>
              </w:rPr>
            </w:pPr>
            <w:r w:rsidRPr="00AE1407">
              <w:rPr>
                <w:noProof/>
              </w:rPr>
              <w:t>2.</w:t>
            </w:r>
          </w:p>
        </w:tc>
        <w:tc>
          <w:tcPr>
            <w:tcW w:w="2734"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57"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8D520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8D520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8D520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B14049">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34"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57"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C16404"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B14049">
        <w:trPr>
          <w:trHeight w:val="789"/>
        </w:trPr>
        <w:tc>
          <w:tcPr>
            <w:tcW w:w="921" w:type="dxa"/>
            <w:vAlign w:val="center"/>
          </w:tcPr>
          <w:p w:rsidR="00CA2087" w:rsidRPr="00AE1407" w:rsidRDefault="00CA2087" w:rsidP="00A324FE">
            <w:pPr>
              <w:rPr>
                <w:noProof/>
              </w:rPr>
            </w:pPr>
            <w:r w:rsidRPr="00AE1407">
              <w:rPr>
                <w:noProof/>
              </w:rPr>
              <w:t>4.</w:t>
            </w:r>
          </w:p>
        </w:tc>
        <w:tc>
          <w:tcPr>
            <w:tcW w:w="2734"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57"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B14049">
        <w:trPr>
          <w:trHeight w:val="789"/>
        </w:trPr>
        <w:tc>
          <w:tcPr>
            <w:tcW w:w="921" w:type="dxa"/>
            <w:vAlign w:val="center"/>
          </w:tcPr>
          <w:p w:rsidR="00230204" w:rsidRPr="00AE1407" w:rsidRDefault="00230204" w:rsidP="001A2234">
            <w:pPr>
              <w:rPr>
                <w:noProof/>
              </w:rPr>
            </w:pPr>
            <w:r w:rsidRPr="00AE1407">
              <w:rPr>
                <w:noProof/>
              </w:rPr>
              <w:t>5.</w:t>
            </w:r>
          </w:p>
        </w:tc>
        <w:tc>
          <w:tcPr>
            <w:tcW w:w="2734"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857" w:type="dxa"/>
            <w:gridSpan w:val="2"/>
          </w:tcPr>
          <w:p w:rsidR="00230204" w:rsidRPr="00387F9E" w:rsidRDefault="00230204" w:rsidP="00230204">
            <w:pPr>
              <w:jc w:val="both"/>
              <w:rPr>
                <w:noProof/>
              </w:rPr>
            </w:pPr>
            <w:r w:rsidRPr="00387F9E">
              <w:rPr>
                <w:iCs/>
              </w:rPr>
              <w:t>Д</w:t>
            </w:r>
            <w:r w:rsidR="00387F9E">
              <w:rPr>
                <w:iCs/>
              </w:rPr>
              <w:t>о</w:t>
            </w:r>
            <w:r w:rsidRPr="00387F9E">
              <w:rPr>
                <w:iCs/>
              </w:rPr>
              <w:t xml:space="preserve">каз за </w:t>
            </w:r>
            <w:r w:rsidRPr="00387F9E">
              <w:rPr>
                <w:b/>
                <w:iCs/>
              </w:rPr>
              <w:t>правно лице / предузетнике / физичка лица:</w:t>
            </w:r>
          </w:p>
          <w:p w:rsidR="00230204" w:rsidRPr="00F63FC7" w:rsidRDefault="00387F9E" w:rsidP="00F63FC7">
            <w:pPr>
              <w:pStyle w:val="NormalWeb"/>
              <w:jc w:val="both"/>
            </w:pP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П</w:t>
            </w:r>
            <w:r w:rsidRPr="00387F9E">
              <w:rPr>
                <w:rStyle w:val="font111"/>
                <w:rFonts w:ascii="Times New Roman" w:hAnsi="Times New Roman"/>
                <w:sz w:val="24"/>
                <w:szCs w:val="24"/>
              </w:rPr>
              <w:t>OT</w:t>
            </w:r>
            <w:r w:rsidR="0019282B">
              <w:rPr>
                <w:rStyle w:val="font111"/>
                <w:rFonts w:ascii="Times New Roman" w:hAnsi="Times New Roman"/>
                <w:sz w:val="24"/>
                <w:szCs w:val="24"/>
              </w:rPr>
              <w:t>ВРД</w:t>
            </w:r>
            <w:r w:rsidRPr="00387F9E">
              <w:rPr>
                <w:rStyle w:val="font111"/>
                <w:rFonts w:ascii="Times New Roman" w:hAnsi="Times New Roman"/>
                <w:sz w:val="24"/>
                <w:szCs w:val="24"/>
              </w:rPr>
              <w:t xml:space="preserve">A o </w:t>
            </w:r>
            <w:r w:rsidR="0019282B">
              <w:rPr>
                <w:rStyle w:val="font111"/>
                <w:rFonts w:ascii="Times New Roman" w:hAnsi="Times New Roman"/>
                <w:sz w:val="24"/>
                <w:szCs w:val="24"/>
              </w:rPr>
              <w:t>упису</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п</w:t>
            </w:r>
            <w:r w:rsidRPr="00387F9E">
              <w:rPr>
                <w:rStyle w:val="font111"/>
                <w:rFonts w:ascii="Times New Roman" w:hAnsi="Times New Roman"/>
                <w:sz w:val="24"/>
                <w:szCs w:val="24"/>
              </w:rPr>
              <w:t>o</w:t>
            </w:r>
            <w:r w:rsidR="0019282B">
              <w:rPr>
                <w:rStyle w:val="font111"/>
                <w:rFonts w:ascii="Times New Roman" w:hAnsi="Times New Roman"/>
                <w:sz w:val="24"/>
                <w:szCs w:val="24"/>
              </w:rPr>
              <w:t>д</w:t>
            </w:r>
            <w:r w:rsidRPr="00387F9E">
              <w:rPr>
                <w:rStyle w:val="font111"/>
                <w:rFonts w:ascii="Times New Roman" w:hAnsi="Times New Roman"/>
                <w:sz w:val="24"/>
                <w:szCs w:val="24"/>
              </w:rPr>
              <w:t>a</w:t>
            </w:r>
            <w:r w:rsidR="0019282B">
              <w:rPr>
                <w:rStyle w:val="font111"/>
                <w:rFonts w:ascii="Times New Roman" w:hAnsi="Times New Roman"/>
                <w:sz w:val="24"/>
                <w:szCs w:val="24"/>
              </w:rPr>
              <w:t>т</w:t>
            </w:r>
            <w:r w:rsidRPr="00387F9E">
              <w:rPr>
                <w:rStyle w:val="font111"/>
                <w:rFonts w:ascii="Times New Roman" w:hAnsi="Times New Roman"/>
                <w:sz w:val="24"/>
                <w:szCs w:val="24"/>
              </w:rPr>
              <w:t>a</w:t>
            </w:r>
            <w:r w:rsidR="0019282B">
              <w:rPr>
                <w:rStyle w:val="font111"/>
                <w:rFonts w:ascii="Times New Roman" w:hAnsi="Times New Roman"/>
                <w:sz w:val="24"/>
                <w:szCs w:val="24"/>
              </w:rPr>
              <w:t>к</w:t>
            </w:r>
            <w:r w:rsidRPr="00387F9E">
              <w:rPr>
                <w:rStyle w:val="font111"/>
                <w:rFonts w:ascii="Times New Roman" w:hAnsi="Times New Roman"/>
                <w:sz w:val="24"/>
                <w:szCs w:val="24"/>
              </w:rPr>
              <w:t xml:space="preserve">a </w:t>
            </w:r>
            <w:r w:rsidR="0019282B">
              <w:rPr>
                <w:rStyle w:val="font111"/>
                <w:rFonts w:ascii="Times New Roman" w:hAnsi="Times New Roman"/>
                <w:sz w:val="24"/>
                <w:szCs w:val="24"/>
              </w:rPr>
              <w:t>у</w:t>
            </w:r>
            <w:r w:rsidRPr="00387F9E">
              <w:rPr>
                <w:rStyle w:val="font111"/>
                <w:rFonts w:ascii="Times New Roman" w:hAnsi="Times New Roman"/>
                <w:sz w:val="24"/>
                <w:szCs w:val="24"/>
              </w:rPr>
              <w:t xml:space="preserve"> e</w:t>
            </w:r>
            <w:r w:rsidR="0019282B">
              <w:rPr>
                <w:rStyle w:val="font111"/>
                <w:rFonts w:ascii="Times New Roman" w:hAnsi="Times New Roman"/>
                <w:sz w:val="24"/>
                <w:szCs w:val="24"/>
              </w:rPr>
              <w:t>вид</w:t>
            </w:r>
            <w:r w:rsidRPr="00387F9E">
              <w:rPr>
                <w:rStyle w:val="font111"/>
                <w:rFonts w:ascii="Times New Roman" w:hAnsi="Times New Roman"/>
                <w:sz w:val="24"/>
                <w:szCs w:val="24"/>
              </w:rPr>
              <w:t>e</w:t>
            </w:r>
            <w:r w:rsidR="0019282B">
              <w:rPr>
                <w:rStyle w:val="font111"/>
                <w:rFonts w:ascii="Times New Roman" w:hAnsi="Times New Roman"/>
                <w:sz w:val="24"/>
                <w:szCs w:val="24"/>
              </w:rPr>
              <w:t>нци</w:t>
            </w:r>
            <w:r w:rsidRPr="00387F9E">
              <w:rPr>
                <w:rStyle w:val="font111"/>
                <w:rFonts w:ascii="Times New Roman" w:hAnsi="Times New Roman"/>
                <w:sz w:val="24"/>
                <w:szCs w:val="24"/>
              </w:rPr>
              <w:t>j</w:t>
            </w:r>
            <w:r w:rsidR="0019282B">
              <w:rPr>
                <w:rStyle w:val="font111"/>
                <w:rFonts w:ascii="Times New Roman" w:hAnsi="Times New Roman"/>
                <w:sz w:val="24"/>
                <w:szCs w:val="24"/>
              </w:rPr>
              <w:t>у</w:t>
            </w:r>
            <w:r w:rsidRPr="00387F9E">
              <w:rPr>
                <w:rStyle w:val="font111"/>
                <w:rFonts w:ascii="Times New Roman" w:hAnsi="Times New Roman"/>
                <w:sz w:val="24"/>
                <w:szCs w:val="24"/>
              </w:rPr>
              <w:t xml:space="preserve"> o</w:t>
            </w:r>
            <w:r w:rsidR="0019282B">
              <w:rPr>
                <w:rStyle w:val="font111"/>
                <w:rFonts w:ascii="Times New Roman" w:hAnsi="Times New Roman"/>
                <w:sz w:val="24"/>
                <w:szCs w:val="24"/>
              </w:rPr>
              <w:t>п</w:t>
            </w:r>
            <w:r w:rsidRPr="00387F9E">
              <w:rPr>
                <w:rStyle w:val="font111"/>
                <w:rFonts w:ascii="Times New Roman" w:hAnsi="Times New Roman"/>
                <w:sz w:val="24"/>
                <w:szCs w:val="24"/>
              </w:rPr>
              <w:t>e</w:t>
            </w:r>
            <w:r w:rsidR="0019282B">
              <w:rPr>
                <w:rStyle w:val="font111"/>
                <w:rFonts w:ascii="Times New Roman" w:hAnsi="Times New Roman"/>
                <w:sz w:val="24"/>
                <w:szCs w:val="24"/>
              </w:rPr>
              <w:t>р</w:t>
            </w:r>
            <w:r w:rsidRPr="00387F9E">
              <w:rPr>
                <w:rStyle w:val="font111"/>
                <w:rFonts w:ascii="Times New Roman" w:hAnsi="Times New Roman"/>
                <w:sz w:val="24"/>
                <w:szCs w:val="24"/>
              </w:rPr>
              <w:t>a</w:t>
            </w:r>
            <w:r w:rsidR="0019282B">
              <w:rPr>
                <w:rStyle w:val="font111"/>
                <w:rFonts w:ascii="Times New Roman" w:hAnsi="Times New Roman"/>
                <w:sz w:val="24"/>
                <w:szCs w:val="24"/>
              </w:rPr>
              <w:t>т</w:t>
            </w:r>
            <w:r w:rsidRPr="00387F9E">
              <w:rPr>
                <w:rStyle w:val="font111"/>
                <w:rFonts w:ascii="Times New Roman" w:hAnsi="Times New Roman"/>
                <w:sz w:val="24"/>
                <w:szCs w:val="24"/>
              </w:rPr>
              <w:t>o</w:t>
            </w:r>
            <w:r w:rsidR="0019282B">
              <w:rPr>
                <w:rStyle w:val="font111"/>
                <w:rFonts w:ascii="Times New Roman" w:hAnsi="Times New Roman"/>
                <w:sz w:val="24"/>
                <w:szCs w:val="24"/>
              </w:rPr>
              <w:t>р</w:t>
            </w:r>
            <w:r w:rsidRPr="00387F9E">
              <w:rPr>
                <w:rStyle w:val="font111"/>
                <w:rFonts w:ascii="Times New Roman" w:hAnsi="Times New Roman"/>
                <w:sz w:val="24"/>
                <w:szCs w:val="24"/>
              </w:rPr>
              <w:t>a ja</w:t>
            </w:r>
            <w:r w:rsidR="0019282B">
              <w:rPr>
                <w:rStyle w:val="font111"/>
                <w:rFonts w:ascii="Times New Roman" w:hAnsi="Times New Roman"/>
                <w:sz w:val="24"/>
                <w:szCs w:val="24"/>
              </w:rPr>
              <w:t>вних</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к</w:t>
            </w:r>
            <w:r w:rsidRPr="00387F9E">
              <w:rPr>
                <w:rStyle w:val="font111"/>
                <w:rFonts w:ascii="Times New Roman" w:hAnsi="Times New Roman"/>
                <w:sz w:val="24"/>
                <w:szCs w:val="24"/>
              </w:rPr>
              <w:t>o</w:t>
            </w:r>
            <w:r w:rsidR="0019282B">
              <w:rPr>
                <w:rStyle w:val="font111"/>
                <w:rFonts w:ascii="Times New Roman" w:hAnsi="Times New Roman"/>
                <w:sz w:val="24"/>
                <w:szCs w:val="24"/>
              </w:rPr>
              <w:t>муник</w:t>
            </w:r>
            <w:r w:rsidRPr="00387F9E">
              <w:rPr>
                <w:rStyle w:val="font111"/>
                <w:rFonts w:ascii="Times New Roman" w:hAnsi="Times New Roman"/>
                <w:sz w:val="24"/>
                <w:szCs w:val="24"/>
              </w:rPr>
              <w:t>a</w:t>
            </w:r>
            <w:r w:rsidR="0019282B">
              <w:rPr>
                <w:rStyle w:val="font111"/>
                <w:rFonts w:ascii="Times New Roman" w:hAnsi="Times New Roman"/>
                <w:sz w:val="24"/>
                <w:szCs w:val="24"/>
              </w:rPr>
              <w:t>ци</w:t>
            </w:r>
            <w:r w:rsidRPr="00387F9E">
              <w:rPr>
                <w:rStyle w:val="font111"/>
                <w:rFonts w:ascii="Times New Roman" w:hAnsi="Times New Roman"/>
                <w:sz w:val="24"/>
                <w:szCs w:val="24"/>
              </w:rPr>
              <w:t>o</w:t>
            </w:r>
            <w:r w:rsidR="0019282B">
              <w:rPr>
                <w:rStyle w:val="font111"/>
                <w:rFonts w:ascii="Times New Roman" w:hAnsi="Times New Roman"/>
                <w:sz w:val="24"/>
                <w:szCs w:val="24"/>
              </w:rPr>
              <w:t>них</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мр</w:t>
            </w:r>
            <w:r w:rsidRPr="00387F9E">
              <w:rPr>
                <w:rStyle w:val="font111"/>
                <w:rFonts w:ascii="Times New Roman" w:hAnsi="Times New Roman"/>
                <w:sz w:val="24"/>
                <w:szCs w:val="24"/>
              </w:rPr>
              <w:t>e</w:t>
            </w:r>
            <w:r w:rsidR="0019282B">
              <w:rPr>
                <w:rStyle w:val="font111"/>
                <w:rFonts w:ascii="Times New Roman" w:hAnsi="Times New Roman"/>
                <w:sz w:val="24"/>
                <w:szCs w:val="24"/>
              </w:rPr>
              <w:t>ж</w:t>
            </w:r>
            <w:r w:rsidRPr="00387F9E">
              <w:rPr>
                <w:rStyle w:val="font111"/>
                <w:rFonts w:ascii="Times New Roman" w:hAnsi="Times New Roman"/>
                <w:sz w:val="24"/>
                <w:szCs w:val="24"/>
              </w:rPr>
              <w:t xml:space="preserve">a </w:t>
            </w:r>
            <w:r w:rsidR="0019282B">
              <w:rPr>
                <w:rStyle w:val="font111"/>
                <w:rFonts w:ascii="Times New Roman" w:hAnsi="Times New Roman"/>
                <w:sz w:val="24"/>
                <w:szCs w:val="24"/>
              </w:rPr>
              <w:t>и</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услуг</w:t>
            </w:r>
            <w:r w:rsidRPr="00387F9E">
              <w:rPr>
                <w:rStyle w:val="font111"/>
                <w:rFonts w:ascii="Times New Roman" w:hAnsi="Times New Roman"/>
                <w:sz w:val="24"/>
                <w:szCs w:val="24"/>
              </w:rPr>
              <w:t xml:space="preserve">a, </w:t>
            </w:r>
            <w:r w:rsidR="0019282B">
              <w:rPr>
                <w:rStyle w:val="font111"/>
                <w:rFonts w:ascii="Times New Roman" w:hAnsi="Times New Roman"/>
                <w:sz w:val="24"/>
                <w:szCs w:val="24"/>
              </w:rPr>
              <w:t>к</w:t>
            </w:r>
            <w:r w:rsidRPr="00387F9E">
              <w:rPr>
                <w:rStyle w:val="font111"/>
                <w:rFonts w:ascii="Times New Roman" w:hAnsi="Times New Roman"/>
                <w:sz w:val="24"/>
                <w:szCs w:val="24"/>
              </w:rPr>
              <w:t>oj</w:t>
            </w:r>
            <w:r w:rsidR="0019282B">
              <w:rPr>
                <w:rStyle w:val="font111"/>
                <w:rFonts w:ascii="Times New Roman" w:hAnsi="Times New Roman"/>
                <w:sz w:val="24"/>
                <w:szCs w:val="24"/>
              </w:rPr>
              <w:t>у</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изд</w:t>
            </w:r>
            <w:r w:rsidRPr="00387F9E">
              <w:rPr>
                <w:rStyle w:val="font111"/>
                <w:rFonts w:ascii="Times New Roman" w:hAnsi="Times New Roman"/>
                <w:sz w:val="24"/>
                <w:szCs w:val="24"/>
              </w:rPr>
              <w:t xml:space="preserve">aje </w:t>
            </w:r>
            <w:r w:rsidR="0019282B">
              <w:rPr>
                <w:rStyle w:val="font111"/>
                <w:rFonts w:ascii="Times New Roman" w:hAnsi="Times New Roman"/>
                <w:sz w:val="24"/>
                <w:szCs w:val="24"/>
              </w:rPr>
              <w:t>Р</w:t>
            </w:r>
            <w:r w:rsidRPr="00387F9E">
              <w:rPr>
                <w:rStyle w:val="font111"/>
                <w:rFonts w:ascii="Times New Roman" w:hAnsi="Times New Roman"/>
                <w:sz w:val="24"/>
                <w:szCs w:val="24"/>
              </w:rPr>
              <w:t>e</w:t>
            </w:r>
            <w:r w:rsidR="0019282B">
              <w:rPr>
                <w:rStyle w:val="font111"/>
                <w:rFonts w:ascii="Times New Roman" w:hAnsi="Times New Roman"/>
                <w:sz w:val="24"/>
                <w:szCs w:val="24"/>
              </w:rPr>
              <w:t>публичк</w:t>
            </w:r>
            <w:r w:rsidRPr="00387F9E">
              <w:rPr>
                <w:rStyle w:val="font111"/>
                <w:rFonts w:ascii="Times New Roman" w:hAnsi="Times New Roman"/>
                <w:sz w:val="24"/>
                <w:szCs w:val="24"/>
              </w:rPr>
              <w:t>a a</w:t>
            </w:r>
            <w:r w:rsidR="0019282B">
              <w:rPr>
                <w:rStyle w:val="font111"/>
                <w:rFonts w:ascii="Times New Roman" w:hAnsi="Times New Roman"/>
                <w:sz w:val="24"/>
                <w:szCs w:val="24"/>
              </w:rPr>
              <w:t>г</w:t>
            </w:r>
            <w:r w:rsidRPr="00387F9E">
              <w:rPr>
                <w:rStyle w:val="font111"/>
                <w:rFonts w:ascii="Times New Roman" w:hAnsi="Times New Roman"/>
                <w:sz w:val="24"/>
                <w:szCs w:val="24"/>
              </w:rPr>
              <w:t>e</w:t>
            </w:r>
            <w:r w:rsidR="0019282B">
              <w:rPr>
                <w:rStyle w:val="font111"/>
                <w:rFonts w:ascii="Times New Roman" w:hAnsi="Times New Roman"/>
                <w:sz w:val="24"/>
                <w:szCs w:val="24"/>
              </w:rPr>
              <w:t>нци</w:t>
            </w:r>
            <w:r w:rsidRPr="00387F9E">
              <w:rPr>
                <w:rStyle w:val="font111"/>
                <w:rFonts w:ascii="Times New Roman" w:hAnsi="Times New Roman"/>
                <w:sz w:val="24"/>
                <w:szCs w:val="24"/>
              </w:rPr>
              <w:t xml:space="preserve">ja </w:t>
            </w:r>
            <w:r w:rsidR="0019282B">
              <w:rPr>
                <w:rStyle w:val="font111"/>
                <w:rFonts w:ascii="Times New Roman" w:hAnsi="Times New Roman"/>
                <w:sz w:val="24"/>
                <w:szCs w:val="24"/>
              </w:rPr>
              <w:t>з</w:t>
            </w:r>
            <w:r w:rsidRPr="00387F9E">
              <w:rPr>
                <w:rStyle w:val="font111"/>
                <w:rFonts w:ascii="Times New Roman" w:hAnsi="Times New Roman"/>
                <w:sz w:val="24"/>
                <w:szCs w:val="24"/>
              </w:rPr>
              <w:t>a</w:t>
            </w:r>
            <w:r w:rsidRPr="00387F9E">
              <w:rPr>
                <w:noProof/>
              </w:rPr>
              <w:t xml:space="preserve"> </w:t>
            </w:r>
            <w:r w:rsidRPr="00387F9E">
              <w:rPr>
                <w:rStyle w:val="font111"/>
                <w:rFonts w:ascii="Times New Roman" w:hAnsi="Times New Roman"/>
                <w:sz w:val="24"/>
                <w:szCs w:val="24"/>
              </w:rPr>
              <w:t>e</w:t>
            </w:r>
            <w:r w:rsidR="0019282B">
              <w:rPr>
                <w:rStyle w:val="font111"/>
                <w:rFonts w:ascii="Times New Roman" w:hAnsi="Times New Roman"/>
                <w:sz w:val="24"/>
                <w:szCs w:val="24"/>
              </w:rPr>
              <w:t>л</w:t>
            </w:r>
            <w:r w:rsidRPr="00387F9E">
              <w:rPr>
                <w:rStyle w:val="font111"/>
                <w:rFonts w:ascii="Times New Roman" w:hAnsi="Times New Roman"/>
                <w:sz w:val="24"/>
                <w:szCs w:val="24"/>
              </w:rPr>
              <w:t>e</w:t>
            </w:r>
            <w:r w:rsidR="0019282B">
              <w:rPr>
                <w:rStyle w:val="font111"/>
                <w:rFonts w:ascii="Times New Roman" w:hAnsi="Times New Roman"/>
                <w:sz w:val="24"/>
                <w:szCs w:val="24"/>
              </w:rPr>
              <w:t>ктр</w:t>
            </w:r>
            <w:r w:rsidRPr="00387F9E">
              <w:rPr>
                <w:rStyle w:val="font111"/>
                <w:rFonts w:ascii="Times New Roman" w:hAnsi="Times New Roman"/>
                <w:sz w:val="24"/>
                <w:szCs w:val="24"/>
              </w:rPr>
              <w:t>o</w:t>
            </w:r>
            <w:r w:rsidR="0019282B">
              <w:rPr>
                <w:rStyle w:val="font111"/>
                <w:rFonts w:ascii="Times New Roman" w:hAnsi="Times New Roman"/>
                <w:sz w:val="24"/>
                <w:szCs w:val="24"/>
              </w:rPr>
              <w:t>нск</w:t>
            </w:r>
            <w:r w:rsidRPr="00387F9E">
              <w:rPr>
                <w:rStyle w:val="font111"/>
                <w:rFonts w:ascii="Times New Roman" w:hAnsi="Times New Roman"/>
                <w:sz w:val="24"/>
                <w:szCs w:val="24"/>
              </w:rPr>
              <w:t xml:space="preserve">e </w:t>
            </w:r>
            <w:r w:rsidR="0019282B">
              <w:rPr>
                <w:rStyle w:val="font111"/>
                <w:rFonts w:ascii="Times New Roman" w:hAnsi="Times New Roman"/>
                <w:sz w:val="24"/>
                <w:szCs w:val="24"/>
              </w:rPr>
              <w:t>к</w:t>
            </w:r>
            <w:r w:rsidRPr="00387F9E">
              <w:rPr>
                <w:rStyle w:val="font111"/>
                <w:rFonts w:ascii="Times New Roman" w:hAnsi="Times New Roman"/>
                <w:sz w:val="24"/>
                <w:szCs w:val="24"/>
              </w:rPr>
              <w:t>o</w:t>
            </w:r>
            <w:r w:rsidR="0019282B">
              <w:rPr>
                <w:rStyle w:val="font111"/>
                <w:rFonts w:ascii="Times New Roman" w:hAnsi="Times New Roman"/>
                <w:sz w:val="24"/>
                <w:szCs w:val="24"/>
              </w:rPr>
              <w:t>муник</w:t>
            </w:r>
            <w:r w:rsidRPr="00387F9E">
              <w:rPr>
                <w:rStyle w:val="font111"/>
                <w:rFonts w:ascii="Times New Roman" w:hAnsi="Times New Roman"/>
                <w:sz w:val="24"/>
                <w:szCs w:val="24"/>
              </w:rPr>
              <w:t>a</w:t>
            </w:r>
            <w:r w:rsidR="0019282B">
              <w:rPr>
                <w:rStyle w:val="font111"/>
                <w:rFonts w:ascii="Times New Roman" w:hAnsi="Times New Roman"/>
                <w:sz w:val="24"/>
                <w:szCs w:val="24"/>
              </w:rPr>
              <w:t>ци</w:t>
            </w:r>
            <w:r w:rsidRPr="00387F9E">
              <w:rPr>
                <w:rStyle w:val="font111"/>
                <w:rFonts w:ascii="Times New Roman" w:hAnsi="Times New Roman"/>
                <w:sz w:val="24"/>
                <w:szCs w:val="24"/>
              </w:rPr>
              <w:t>je (</w:t>
            </w:r>
            <w:r w:rsidR="0019282B">
              <w:rPr>
                <w:rStyle w:val="font111"/>
                <w:rFonts w:ascii="Times New Roman" w:hAnsi="Times New Roman"/>
                <w:sz w:val="24"/>
                <w:szCs w:val="24"/>
              </w:rPr>
              <w:t>Р</w:t>
            </w:r>
            <w:r w:rsidRPr="00387F9E">
              <w:rPr>
                <w:rStyle w:val="font111"/>
                <w:rFonts w:ascii="Times New Roman" w:hAnsi="Times New Roman"/>
                <w:sz w:val="24"/>
                <w:szCs w:val="24"/>
              </w:rPr>
              <w:t>ATE</w:t>
            </w:r>
            <w:r w:rsidR="0019282B">
              <w:rPr>
                <w:rStyle w:val="font111"/>
                <w:rFonts w:ascii="Times New Roman" w:hAnsi="Times New Roman"/>
                <w:sz w:val="24"/>
                <w:szCs w:val="24"/>
              </w:rPr>
              <w:t>Л</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Б</w:t>
            </w:r>
            <w:r w:rsidRPr="00387F9E">
              <w:rPr>
                <w:rStyle w:val="font111"/>
                <w:rFonts w:ascii="Times New Roman" w:hAnsi="Times New Roman"/>
                <w:sz w:val="24"/>
                <w:szCs w:val="24"/>
              </w:rPr>
              <w:t>eo</w:t>
            </w:r>
            <w:r w:rsidR="0019282B">
              <w:rPr>
                <w:rStyle w:val="font111"/>
                <w:rFonts w:ascii="Times New Roman" w:hAnsi="Times New Roman"/>
                <w:sz w:val="24"/>
                <w:szCs w:val="24"/>
              </w:rPr>
              <w:t>гр</w:t>
            </w:r>
            <w:r w:rsidRPr="00387F9E">
              <w:rPr>
                <w:rStyle w:val="font111"/>
                <w:rFonts w:ascii="Times New Roman" w:hAnsi="Times New Roman"/>
                <w:sz w:val="24"/>
                <w:szCs w:val="24"/>
              </w:rPr>
              <w:t>a</w:t>
            </w:r>
            <w:r w:rsidR="0019282B">
              <w:rPr>
                <w:rStyle w:val="font111"/>
                <w:rFonts w:ascii="Times New Roman" w:hAnsi="Times New Roman"/>
                <w:sz w:val="24"/>
                <w:szCs w:val="24"/>
              </w:rPr>
              <w:t>д</w:t>
            </w:r>
            <w:r w:rsidRPr="00387F9E">
              <w:rPr>
                <w:rStyle w:val="font111"/>
                <w:rFonts w:ascii="Times New Roman" w:hAnsi="Times New Roman"/>
                <w:sz w:val="24"/>
                <w:szCs w:val="24"/>
              </w:rPr>
              <w:t xml:space="preserve">, </w:t>
            </w:r>
            <w:r w:rsidR="0019282B">
              <w:rPr>
                <w:rStyle w:val="font111"/>
                <w:rFonts w:ascii="Times New Roman" w:hAnsi="Times New Roman"/>
                <w:sz w:val="24"/>
                <w:szCs w:val="24"/>
              </w:rPr>
              <w:t>Вишњић</w:t>
            </w:r>
            <w:r w:rsidRPr="00387F9E">
              <w:rPr>
                <w:rStyle w:val="font111"/>
                <w:rFonts w:ascii="Times New Roman" w:hAnsi="Times New Roman"/>
                <w:sz w:val="24"/>
                <w:szCs w:val="24"/>
              </w:rPr>
              <w:t>e</w:t>
            </w:r>
            <w:r w:rsidR="0019282B">
              <w:rPr>
                <w:rStyle w:val="font111"/>
                <w:rFonts w:ascii="Times New Roman" w:hAnsi="Times New Roman"/>
                <w:sz w:val="24"/>
                <w:szCs w:val="24"/>
              </w:rPr>
              <w:t>в</w:t>
            </w:r>
            <w:r w:rsidRPr="00387F9E">
              <w:rPr>
                <w:rStyle w:val="font111"/>
                <w:rFonts w:ascii="Times New Roman" w:hAnsi="Times New Roman"/>
                <w:sz w:val="24"/>
                <w:szCs w:val="24"/>
              </w:rPr>
              <w:t>a 8.</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A810FC">
              <w:rPr>
                <w:b/>
                <w:noProof/>
              </w:rPr>
              <w:lastRenderedPageBreak/>
              <w:t>ДОДАТНИ УСЛОВИ ЗА УЧЕШЋЕ У ПОСТУПКУ ЈАВНЕ НАБАВКЕ ИЗ ЧЛАНА 76. ЗАКОНА</w:t>
            </w:r>
          </w:p>
        </w:tc>
      </w:tr>
      <w:tr w:rsidR="00CA2087" w:rsidRPr="00AE1407" w:rsidTr="00B14049">
        <w:trPr>
          <w:trHeight w:val="848"/>
        </w:trPr>
        <w:tc>
          <w:tcPr>
            <w:tcW w:w="92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8" w:type="dxa"/>
            <w:gridSpan w:val="2"/>
          </w:tcPr>
          <w:p w:rsidR="00CA2087" w:rsidRPr="007358D9" w:rsidRDefault="00CA2087" w:rsidP="007358D9">
            <w:pPr>
              <w:rPr>
                <w:noProof/>
              </w:rPr>
            </w:pPr>
            <w:r w:rsidRPr="007358D9">
              <w:rPr>
                <w:noProof/>
              </w:rPr>
              <w:t xml:space="preserve">Да понуђач располаже неопходним финансијским и пословним капацитетом, тј. да нема ни један дан неликвидности у периоду од </w:t>
            </w:r>
            <w:r w:rsidR="004F7010" w:rsidRPr="007358D9">
              <w:rPr>
                <w:noProof/>
              </w:rPr>
              <w:t>12</w:t>
            </w:r>
            <w:r w:rsidRPr="007358D9">
              <w:rPr>
                <w:noProof/>
              </w:rPr>
              <w:t xml:space="preserve"> месеци пре објављивања позива, односно од дана </w:t>
            </w:r>
            <w:r w:rsidR="00706963" w:rsidRPr="007358D9">
              <w:rPr>
                <w:noProof/>
                <w:lang w:val="sr-Cyrl-BA"/>
              </w:rPr>
              <w:t>1</w:t>
            </w:r>
            <w:r w:rsidR="007358D9" w:rsidRPr="007358D9">
              <w:rPr>
                <w:noProof/>
                <w:lang/>
              </w:rPr>
              <w:t>3</w:t>
            </w:r>
            <w:r w:rsidR="00706963" w:rsidRPr="007358D9">
              <w:rPr>
                <w:noProof/>
                <w:lang w:val="sr-Cyrl-BA"/>
              </w:rPr>
              <w:t>.03</w:t>
            </w:r>
            <w:r w:rsidRPr="007358D9">
              <w:rPr>
                <w:noProof/>
                <w:lang w:val="sr-Cyrl-BA"/>
              </w:rPr>
              <w:t xml:space="preserve">.2013. </w:t>
            </w:r>
            <w:r w:rsidRPr="007358D9">
              <w:rPr>
                <w:noProof/>
              </w:rPr>
              <w:t xml:space="preserve">до </w:t>
            </w:r>
            <w:r w:rsidR="007358D9" w:rsidRPr="007358D9">
              <w:rPr>
                <w:noProof/>
                <w:lang w:val="sr-Cyrl-BA"/>
              </w:rPr>
              <w:t>1</w:t>
            </w:r>
            <w:r w:rsidR="007358D9" w:rsidRPr="007358D9">
              <w:rPr>
                <w:noProof/>
                <w:lang/>
              </w:rPr>
              <w:t>3</w:t>
            </w:r>
            <w:r w:rsidR="00706963" w:rsidRPr="007358D9">
              <w:rPr>
                <w:noProof/>
                <w:lang w:val="sr-Cyrl-BA"/>
              </w:rPr>
              <w:t>.03</w:t>
            </w:r>
            <w:r w:rsidRPr="007358D9">
              <w:rPr>
                <w:noProof/>
              </w:rPr>
              <w:t>.201</w:t>
            </w:r>
            <w:r w:rsidR="004F7010" w:rsidRPr="007358D9">
              <w:rPr>
                <w:noProof/>
              </w:rPr>
              <w:t>4</w:t>
            </w:r>
            <w:r w:rsidRPr="007358D9">
              <w:rPr>
                <w:noProof/>
              </w:rPr>
              <w:t>. године</w:t>
            </w:r>
            <w:r w:rsidR="001B54CE" w:rsidRPr="007358D9">
              <w:rPr>
                <w:noProof/>
              </w:rPr>
              <w:t>,</w:t>
            </w:r>
            <w:r w:rsidRPr="007358D9">
              <w:rPr>
                <w:noProof/>
              </w:rPr>
              <w:t xml:space="preserve"> и да је остварио најмање </w:t>
            </w:r>
            <w:r w:rsidR="009C42B6" w:rsidRPr="007358D9">
              <w:rPr>
                <w:noProof/>
              </w:rPr>
              <w:t>15</w:t>
            </w:r>
            <w:r w:rsidR="004F7010" w:rsidRPr="007358D9">
              <w:rPr>
                <w:noProof/>
              </w:rPr>
              <w:t>.000.000,00</w:t>
            </w:r>
            <w:r w:rsidRPr="007358D9">
              <w:rPr>
                <w:noProof/>
              </w:rPr>
              <w:t xml:space="preserve"> дин. п</w:t>
            </w:r>
            <w:r w:rsidR="00C16404" w:rsidRPr="007358D9">
              <w:rPr>
                <w:noProof/>
              </w:rPr>
              <w:t xml:space="preserve">ословне добити </w:t>
            </w:r>
            <w:r w:rsidRPr="007358D9">
              <w:rPr>
                <w:noProof/>
              </w:rPr>
              <w:t xml:space="preserve">у </w:t>
            </w:r>
            <w:r w:rsidR="00460F17" w:rsidRPr="007358D9">
              <w:rPr>
                <w:noProof/>
              </w:rPr>
              <w:t>св</w:t>
            </w:r>
            <w:r w:rsidR="001B54CE" w:rsidRPr="007358D9">
              <w:rPr>
                <w:noProof/>
              </w:rPr>
              <w:t>a</w:t>
            </w:r>
            <w:r w:rsidR="00460F17" w:rsidRPr="007358D9">
              <w:rPr>
                <w:noProof/>
              </w:rPr>
              <w:t>к</w:t>
            </w:r>
            <w:r w:rsidR="001B54CE" w:rsidRPr="007358D9">
              <w:rPr>
                <w:noProof/>
              </w:rPr>
              <w:t>oj o</w:t>
            </w:r>
            <w:r w:rsidR="00460F17" w:rsidRPr="007358D9">
              <w:rPr>
                <w:noProof/>
              </w:rPr>
              <w:t>д</w:t>
            </w:r>
            <w:r w:rsidR="001B54CE" w:rsidRPr="007358D9">
              <w:rPr>
                <w:noProof/>
              </w:rPr>
              <w:t xml:space="preserve"> последње </w:t>
            </w:r>
            <w:r w:rsidR="001A185D" w:rsidRPr="007358D9">
              <w:rPr>
                <w:noProof/>
              </w:rPr>
              <w:t>три</w:t>
            </w:r>
            <w:r w:rsidRPr="007358D9">
              <w:rPr>
                <w:noProof/>
              </w:rPr>
              <w:t xml:space="preserve"> године</w:t>
            </w:r>
            <w:r w:rsidR="00214C41" w:rsidRPr="007358D9">
              <w:rPr>
                <w:noProof/>
              </w:rPr>
              <w:t>;</w:t>
            </w:r>
          </w:p>
        </w:tc>
        <w:tc>
          <w:tcPr>
            <w:tcW w:w="5823" w:type="dxa"/>
          </w:tcPr>
          <w:p w:rsidR="00CA2087" w:rsidRPr="007358D9" w:rsidRDefault="00CA2087" w:rsidP="00417DFD">
            <w:pPr>
              <w:jc w:val="both"/>
              <w:rPr>
                <w:b/>
                <w:noProof/>
              </w:rPr>
            </w:pPr>
            <w:r w:rsidRPr="007358D9">
              <w:rPr>
                <w:b/>
                <w:noProof/>
              </w:rPr>
              <w:t>Доказ за правно лице/предузетника/физичко лице:</w:t>
            </w:r>
          </w:p>
          <w:p w:rsidR="00CA2087" w:rsidRPr="007358D9" w:rsidRDefault="00CA2087" w:rsidP="00417DFD">
            <w:pPr>
              <w:rPr>
                <w:noProof/>
              </w:rPr>
            </w:pPr>
          </w:p>
          <w:p w:rsidR="00CA2087" w:rsidRPr="007358D9" w:rsidRDefault="00CA2087" w:rsidP="00417DFD">
            <w:pPr>
              <w:rPr>
                <w:noProof/>
              </w:rPr>
            </w:pPr>
            <w:r w:rsidRPr="007358D9">
              <w:rPr>
                <w:noProof/>
              </w:rPr>
              <w:t>Потврда НБС о броју дана нели</w:t>
            </w:r>
            <w:r w:rsidR="001B54CE" w:rsidRPr="007358D9">
              <w:rPr>
                <w:noProof/>
              </w:rPr>
              <w:t xml:space="preserve">квидности за период од </w:t>
            </w:r>
            <w:r w:rsidR="007358D9" w:rsidRPr="007358D9">
              <w:rPr>
                <w:noProof/>
                <w:lang w:val="sr-Cyrl-BA"/>
              </w:rPr>
              <w:t>1</w:t>
            </w:r>
            <w:r w:rsidR="007358D9" w:rsidRPr="007358D9">
              <w:rPr>
                <w:noProof/>
                <w:lang/>
              </w:rPr>
              <w:t>3</w:t>
            </w:r>
            <w:r w:rsidR="00CB14FA" w:rsidRPr="007358D9">
              <w:rPr>
                <w:noProof/>
                <w:lang w:val="sr-Cyrl-BA"/>
              </w:rPr>
              <w:t xml:space="preserve">.03.2013. </w:t>
            </w:r>
            <w:r w:rsidR="00CB14FA" w:rsidRPr="007358D9">
              <w:rPr>
                <w:noProof/>
              </w:rPr>
              <w:t xml:space="preserve">до </w:t>
            </w:r>
            <w:r w:rsidR="007358D9" w:rsidRPr="007358D9">
              <w:rPr>
                <w:noProof/>
                <w:lang w:val="sr-Cyrl-BA"/>
              </w:rPr>
              <w:t>1</w:t>
            </w:r>
            <w:r w:rsidR="007358D9" w:rsidRPr="007358D9">
              <w:rPr>
                <w:noProof/>
                <w:lang/>
              </w:rPr>
              <w:t>3</w:t>
            </w:r>
            <w:r w:rsidR="00CB14FA" w:rsidRPr="007358D9">
              <w:rPr>
                <w:noProof/>
                <w:lang w:val="sr-Cyrl-BA"/>
              </w:rPr>
              <w:t>.03</w:t>
            </w:r>
            <w:r w:rsidR="00CB14FA" w:rsidRPr="007358D9">
              <w:rPr>
                <w:noProof/>
              </w:rPr>
              <w:t>.2014. године</w:t>
            </w:r>
            <w:r w:rsidRPr="007358D9">
              <w:rPr>
                <w:noProof/>
              </w:rPr>
              <w:t xml:space="preserve">. </w:t>
            </w:r>
          </w:p>
          <w:p w:rsidR="00CA2087" w:rsidRPr="007358D9" w:rsidRDefault="00CA2087" w:rsidP="00CA2087">
            <w:pPr>
              <w:rPr>
                <w:noProof/>
              </w:rPr>
            </w:pPr>
            <w:r w:rsidRPr="007358D9">
              <w:rPr>
                <w:noProof/>
              </w:rPr>
              <w:t xml:space="preserve">Потврду издаје: </w:t>
            </w:r>
          </w:p>
          <w:p w:rsidR="00CA2087" w:rsidRPr="007358D9" w:rsidRDefault="00CA2087" w:rsidP="00CA2087">
            <w:pPr>
              <w:rPr>
                <w:noProof/>
              </w:rPr>
            </w:pPr>
            <w:r w:rsidRPr="007358D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7358D9" w:rsidRDefault="00CA2087" w:rsidP="001A185D">
            <w:pPr>
              <w:rPr>
                <w:noProof/>
              </w:rPr>
            </w:pPr>
            <w:r w:rsidRPr="007358D9">
              <w:rPr>
                <w:noProof/>
              </w:rPr>
              <w:t xml:space="preserve">Извештај о бонитету НБС (или АПР) или понуђачеви биланси стања и биланси успеха, или изводи </w:t>
            </w:r>
            <w:r w:rsidR="001B54CE" w:rsidRPr="007358D9">
              <w:rPr>
                <w:noProof/>
              </w:rPr>
              <w:t xml:space="preserve">из тих биланса, за претходне </w:t>
            </w:r>
            <w:r w:rsidR="001A185D" w:rsidRPr="007358D9">
              <w:rPr>
                <w:noProof/>
              </w:rPr>
              <w:t xml:space="preserve">три </w:t>
            </w:r>
            <w:r w:rsidRPr="007358D9">
              <w:rPr>
                <w:noProof/>
              </w:rPr>
              <w:t>обрачунске године (</w:t>
            </w:r>
            <w:r w:rsidR="001A185D" w:rsidRPr="007358D9">
              <w:rPr>
                <w:noProof/>
              </w:rPr>
              <w:t xml:space="preserve">2011, </w:t>
            </w:r>
            <w:r w:rsidR="00214C41" w:rsidRPr="007358D9">
              <w:rPr>
                <w:noProof/>
              </w:rPr>
              <w:t>2012, и 2013</w:t>
            </w:r>
            <w:r w:rsidRPr="007358D9">
              <w:rPr>
                <w:noProof/>
              </w:rPr>
              <w:t>.год.). Потенцијални понуђачи којима још није завршен Извештај о бонитету за</w:t>
            </w:r>
            <w:r w:rsidR="00214C41" w:rsidRPr="007358D9">
              <w:rPr>
                <w:noProof/>
              </w:rPr>
              <w:t xml:space="preserve"> 2013</w:t>
            </w:r>
            <w:r w:rsidRPr="007358D9">
              <w:rPr>
                <w:noProof/>
              </w:rPr>
              <w:t>. годину, морају доставити фотокопије биланса стања и биланса успеха за ту годину.</w:t>
            </w:r>
          </w:p>
        </w:tc>
      </w:tr>
      <w:tr w:rsidR="00B21833" w:rsidRPr="00AE1407" w:rsidTr="00B14049">
        <w:trPr>
          <w:trHeight w:val="848"/>
        </w:trPr>
        <w:tc>
          <w:tcPr>
            <w:tcW w:w="921" w:type="dxa"/>
            <w:vAlign w:val="center"/>
          </w:tcPr>
          <w:p w:rsidR="00B21833" w:rsidRPr="00443E55" w:rsidRDefault="00B21833" w:rsidP="00A324FE">
            <w:pPr>
              <w:pStyle w:val="ListParagraph"/>
              <w:ind w:left="405"/>
              <w:rPr>
                <w:noProof/>
              </w:rPr>
            </w:pPr>
            <w:r w:rsidRPr="00443E55">
              <w:rPr>
                <w:noProof/>
              </w:rPr>
              <w:t>7.</w:t>
            </w:r>
          </w:p>
        </w:tc>
        <w:tc>
          <w:tcPr>
            <w:tcW w:w="2768" w:type="dxa"/>
            <w:gridSpan w:val="2"/>
          </w:tcPr>
          <w:p w:rsidR="00B21833" w:rsidRPr="009639A6" w:rsidRDefault="00044BE5" w:rsidP="00C16404">
            <w:pPr>
              <w:ind w:left="-3"/>
              <w:rPr>
                <w:color w:val="00B050"/>
              </w:rPr>
            </w:pPr>
            <w:r w:rsidRPr="00443E55">
              <w:rPr>
                <w:noProof/>
              </w:rPr>
              <w:t xml:space="preserve">Да понуђач располаже неопходним </w:t>
            </w:r>
            <w:r w:rsidR="00143595" w:rsidRPr="00443E55">
              <w:rPr>
                <w:noProof/>
              </w:rPr>
              <w:t>техничким капацитетом:</w:t>
            </w:r>
            <w:r w:rsidRPr="00443E55">
              <w:t xml:space="preserve"> </w:t>
            </w:r>
            <w:r w:rsidR="00B21833" w:rsidRPr="00443E55">
              <w:t>Представништво у Новом Сад</w:t>
            </w:r>
            <w:r w:rsidR="00C16404">
              <w:t>у</w:t>
            </w:r>
            <w:r w:rsidR="00214C41">
              <w:t>;</w:t>
            </w:r>
          </w:p>
        </w:tc>
        <w:tc>
          <w:tcPr>
            <w:tcW w:w="5823" w:type="dxa"/>
            <w:vAlign w:val="center"/>
          </w:tcPr>
          <w:p w:rsidR="00B21833" w:rsidRPr="0076735E" w:rsidRDefault="0076735E" w:rsidP="009639A6">
            <w:pPr>
              <w:rPr>
                <w:noProof/>
              </w:rPr>
            </w:pPr>
            <w:r>
              <w:rPr>
                <w:noProof/>
              </w:rPr>
              <w:t>Изјава понуђача дата под пуном материјалном и кривичном одговорношћу</w:t>
            </w:r>
            <w:r w:rsidR="00D53468">
              <w:rPr>
                <w:noProof/>
              </w:rPr>
              <w:t>, печатирана и потписана од стране одговорног лица понуђача.</w:t>
            </w:r>
          </w:p>
        </w:tc>
      </w:tr>
    </w:tbl>
    <w:p w:rsidR="002D5B2C" w:rsidRPr="00AE1407" w:rsidRDefault="002D5B2C" w:rsidP="002D5B2C">
      <w:pPr>
        <w:rPr>
          <w:noProof/>
        </w:rPr>
      </w:pPr>
    </w:p>
    <w:p w:rsidR="002D5B2C" w:rsidRPr="00AE1407" w:rsidRDefault="004B101C" w:rsidP="008D520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D520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8D5208">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w:t>
      </w:r>
      <w:r w:rsidR="00A516FE">
        <w:rPr>
          <w:bCs/>
          <w:iCs/>
          <w:lang w:val="sr-Cyrl-CS"/>
        </w:rPr>
        <w:t>пуњеност тог услова.</w:t>
      </w:r>
    </w:p>
    <w:p w:rsidR="00937994" w:rsidRPr="00AE1407" w:rsidRDefault="00937994" w:rsidP="00937994">
      <w:pPr>
        <w:pStyle w:val="ListParagraph"/>
        <w:ind w:left="405"/>
        <w:jc w:val="both"/>
        <w:rPr>
          <w:b/>
          <w:bCs/>
          <w:iCs/>
          <w:lang w:val="sr-Cyrl-CS"/>
        </w:rPr>
      </w:pPr>
      <w:r w:rsidRPr="00F63FC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8D5208">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8D520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8D520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8D5208">
      <w:pPr>
        <w:pStyle w:val="ListParagraph"/>
        <w:numPr>
          <w:ilvl w:val="0"/>
          <w:numId w:val="1"/>
        </w:numPr>
        <w:tabs>
          <w:tab w:val="left" w:pos="680"/>
        </w:tabs>
        <w:jc w:val="both"/>
      </w:pPr>
      <w:r w:rsidRPr="00AE1407">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8D520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8D520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8D520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8D520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8D520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425BB" w:rsidRDefault="002D5B2C" w:rsidP="009D02CC">
      <w:pPr>
        <w:pStyle w:val="Heading1"/>
        <w:numPr>
          <w:ilvl w:val="0"/>
          <w:numId w:val="20"/>
        </w:numPr>
        <w:jc w:val="center"/>
        <w:rPr>
          <w:sz w:val="28"/>
          <w:szCs w:val="28"/>
        </w:rPr>
      </w:pPr>
      <w:bookmarkStart w:id="15" w:name="_Toc382486172"/>
      <w:r w:rsidRPr="00B425BB">
        <w:rPr>
          <w:sz w:val="28"/>
          <w:szCs w:val="28"/>
        </w:rPr>
        <w:lastRenderedPageBreak/>
        <w:t>УПУТСТВО П</w:t>
      </w:r>
      <w:r w:rsidR="00343F79" w:rsidRPr="00B425BB">
        <w:rPr>
          <w:sz w:val="28"/>
          <w:szCs w:val="28"/>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8E1143">
        <w:rPr>
          <w:rFonts w:eastAsia="TimesNewRomanPSMT"/>
          <w:bCs/>
        </w:rPr>
        <w:t>преко писарнице</w:t>
      </w:r>
      <w:r w:rsidR="004F2BAB" w:rsidRPr="00AE1407">
        <w:rPr>
          <w:rFonts w:eastAsia="TimesNewRomanPSMT"/>
          <w:bCs/>
        </w:rPr>
        <w:t xml:space="preserve">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8E1143" w:rsidP="00A878F3">
      <w:pPr>
        <w:autoSpaceDE w:val="0"/>
        <w:autoSpaceDN w:val="0"/>
        <w:adjustRightInd w:val="0"/>
        <w:jc w:val="both"/>
      </w:pPr>
      <w:r>
        <w:rPr>
          <w:rFonts w:eastAsia="TimesNewRomanPS-BoldMT"/>
          <w:bCs/>
        </w:rPr>
        <w:t>На полеђини понуде</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B410EF">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5D4A4A" w:rsidRDefault="00A878F3" w:rsidP="00A878F3">
      <w:pPr>
        <w:jc w:val="both"/>
        <w:rPr>
          <w:b/>
          <w:bCs/>
          <w:i/>
          <w:iCs/>
        </w:rPr>
      </w:pPr>
      <w:r w:rsidRPr="005D4A4A">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8D520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8D520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8D520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8D5208">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8D520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8D5208">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w:t>
      </w:r>
      <w:r w:rsidR="008E1143">
        <w:rPr>
          <w:b/>
          <w:bCs/>
          <w:i/>
          <w:iCs/>
        </w:rPr>
        <w:t xml:space="preserve">Т </w:t>
      </w:r>
      <w:r w:rsidRPr="00AE1407">
        <w:rPr>
          <w:b/>
          <w:bCs/>
          <w:i/>
          <w:iCs/>
        </w:rPr>
        <w:t>ПОНУДЕ</w:t>
      </w:r>
    </w:p>
    <w:p w:rsidR="00A878F3" w:rsidRPr="00AE1407" w:rsidRDefault="00A878F3" w:rsidP="00A878F3">
      <w:pPr>
        <w:jc w:val="both"/>
        <w:rPr>
          <w:highlight w:val="green"/>
        </w:rPr>
      </w:pPr>
    </w:p>
    <w:p w:rsidR="00A878F3" w:rsidRPr="008E1143"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w:t>
      </w:r>
      <w:r w:rsidRPr="008E1143">
        <w:rPr>
          <w:b/>
          <w:iCs/>
          <w:u w:val="single"/>
        </w:rPr>
        <w:t>и у погледу начина, рока и услова плаћања</w:t>
      </w:r>
    </w:p>
    <w:p w:rsidR="00771C28" w:rsidRPr="005D4A4A" w:rsidRDefault="00C16404" w:rsidP="00A878F3">
      <w:pPr>
        <w:jc w:val="both"/>
        <w:rPr>
          <w:iCs/>
        </w:rPr>
      </w:pPr>
      <w:r>
        <w:rPr>
          <w:iCs/>
        </w:rPr>
        <w:t>Наручилац захтева да</w:t>
      </w:r>
      <w:r w:rsidR="00D273B0" w:rsidRPr="008E1143">
        <w:rPr>
          <w:iCs/>
        </w:rPr>
        <w:t xml:space="preserve"> плаћањ</w:t>
      </w:r>
      <w:r>
        <w:rPr>
          <w:iCs/>
        </w:rPr>
        <w:t>е</w:t>
      </w:r>
      <w:r w:rsidR="00A878F3" w:rsidRPr="008E1143">
        <w:rPr>
          <w:iCs/>
          <w:lang w:val="sr-Cyrl-CS"/>
        </w:rPr>
        <w:t xml:space="preserve"> </w:t>
      </w:r>
      <w:r>
        <w:rPr>
          <w:iCs/>
        </w:rPr>
        <w:t>буде</w:t>
      </w:r>
      <w:r w:rsidR="00D273B0" w:rsidRPr="008E1143">
        <w:rPr>
          <w:iCs/>
          <w:lang w:val="sr-Cyrl-CS"/>
        </w:rPr>
        <w:t xml:space="preserve"> </w:t>
      </w:r>
      <w:r>
        <w:rPr>
          <w:iCs/>
          <w:lang w:val="sr-Cyrl-CS"/>
        </w:rPr>
        <w:t xml:space="preserve">након </w:t>
      </w:r>
      <w:r w:rsidR="00534ECE" w:rsidRPr="008E1143">
        <w:rPr>
          <w:iCs/>
          <w:lang w:val="sr-Cyrl-CS"/>
        </w:rPr>
        <w:t>уредно</w:t>
      </w:r>
      <w:r w:rsidR="004550E5">
        <w:rPr>
          <w:iCs/>
        </w:rPr>
        <w:t xml:space="preserve"> испостављен</w:t>
      </w:r>
      <w:r w:rsidR="004550E5">
        <w:rPr>
          <w:iCs/>
          <w:lang/>
        </w:rPr>
        <w:t>ог рачуна</w:t>
      </w:r>
      <w:r w:rsidR="00A878F3" w:rsidRPr="008E1143">
        <w:rPr>
          <w:iCs/>
        </w:rPr>
        <w:t xml:space="preserve"> </w:t>
      </w:r>
      <w:r w:rsidR="004550E5">
        <w:rPr>
          <w:iCs/>
          <w:lang/>
        </w:rPr>
        <w:t>добављача</w:t>
      </w:r>
      <w:r>
        <w:rPr>
          <w:iCs/>
        </w:rPr>
        <w:t xml:space="preserve">. </w:t>
      </w:r>
      <w:r w:rsidR="004550E5">
        <w:rPr>
          <w:iCs/>
          <w:lang/>
        </w:rPr>
        <w:t>Рок одложеног плаћања је најдуже 120 дана од дана доставе исправног рачуна.</w:t>
      </w:r>
      <w:r w:rsidR="00A878F3" w:rsidRPr="005D4A4A">
        <w:rPr>
          <w:iCs/>
        </w:rPr>
        <w:t xml:space="preserve"> </w:t>
      </w:r>
    </w:p>
    <w:p w:rsidR="00A878F3" w:rsidRPr="005D4A4A" w:rsidRDefault="00A878F3" w:rsidP="00A878F3">
      <w:pPr>
        <w:jc w:val="both"/>
        <w:rPr>
          <w:iCs/>
        </w:rPr>
      </w:pPr>
      <w:r w:rsidRPr="005D4A4A">
        <w:rPr>
          <w:iCs/>
        </w:rPr>
        <w:t>Плаћање се врши уплатом на рачун понуђача.</w:t>
      </w:r>
    </w:p>
    <w:p w:rsidR="00A878F3" w:rsidRPr="005D4A4A" w:rsidRDefault="00A878F3" w:rsidP="00A878F3">
      <w:pPr>
        <w:jc w:val="both"/>
        <w:rPr>
          <w:iCs/>
        </w:rPr>
      </w:pPr>
      <w:r w:rsidRPr="005D4A4A">
        <w:rPr>
          <w:iCs/>
        </w:rPr>
        <w:t>Понуђачу није дозвољено да захтева аванс.</w:t>
      </w:r>
    </w:p>
    <w:p w:rsidR="006C74EB" w:rsidRDefault="006C74EB" w:rsidP="00F353E0">
      <w:pPr>
        <w:jc w:val="both"/>
      </w:pPr>
    </w:p>
    <w:p w:rsidR="00F353E0" w:rsidRDefault="00F353E0" w:rsidP="00F353E0">
      <w:pPr>
        <w:jc w:val="both"/>
      </w:pPr>
      <w:r w:rsidRPr="009D3B9D">
        <w:t xml:space="preserve">Плаћање по </w:t>
      </w:r>
      <w:r w:rsidR="006C74EB">
        <w:t>у</w:t>
      </w:r>
      <w:r w:rsidRPr="009D3B9D">
        <w:t>говору</w:t>
      </w:r>
      <w:r w:rsidR="006C74EB">
        <w:t xml:space="preserve"> закљученом у овом поступку јавне набавке</w:t>
      </w:r>
      <w:r w:rsidRPr="009D3B9D">
        <w:t xml:space="preserve"> у 2014. и 2015.години вршиће се до нивоа средстава обезбеђених Финансијским планом за 2014. и 2015. годину, а за ове намене.</w:t>
      </w:r>
    </w:p>
    <w:p w:rsidR="00F353E0" w:rsidRPr="00B84A2D" w:rsidRDefault="00F353E0" w:rsidP="00F353E0">
      <w:pPr>
        <w:jc w:val="both"/>
      </w:pPr>
      <w:r w:rsidRPr="00B84A2D">
        <w:t>За обавезе које доспевају у 2014. години, наручилац ће извршити плаћање на основу усвојеног Финансијског плана КЦВ за 2014.</w:t>
      </w:r>
      <w:r w:rsidR="00196F34">
        <w:t xml:space="preserve"> </w:t>
      </w:r>
      <w:r w:rsidRPr="00B84A2D">
        <w:t>годину. З</w:t>
      </w:r>
      <w:r w:rsidR="006C74EB">
        <w:t xml:space="preserve">а обавезе које доспевају у 2015. </w:t>
      </w:r>
      <w:r w:rsidRPr="00B84A2D">
        <w:t>години наручилац ће извршити плаћање по обезбеђивању финансијских средстава усваја</w:t>
      </w:r>
      <w:r w:rsidR="00C16404">
        <w:t>њем Финансијског плана за 2015.</w:t>
      </w:r>
      <w:r w:rsidRPr="00B84A2D">
        <w:t>годину или доношењем Одлуке о привременом финансирању.</w:t>
      </w:r>
    </w:p>
    <w:p w:rsidR="008B55B5" w:rsidRDefault="00F353E0" w:rsidP="00F353E0">
      <w:pPr>
        <w:jc w:val="both"/>
      </w:pPr>
      <w:r w:rsidRPr="00B84A2D">
        <w:t>У супротном уговор престаје да важи без накнаде штете због немогућности преузимања обавеза од стране наручиоца</w:t>
      </w:r>
      <w:r w:rsidR="006C74EB">
        <w:t>.</w:t>
      </w:r>
    </w:p>
    <w:p w:rsidR="006C74EB" w:rsidRPr="006C74EB" w:rsidRDefault="006C74EB" w:rsidP="00F353E0">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8E1143" w:rsidP="00A878F3">
      <w:pPr>
        <w:jc w:val="both"/>
        <w:rPr>
          <w:iCs/>
        </w:rPr>
      </w:pPr>
      <w:r>
        <w:rPr>
          <w:iCs/>
        </w:rPr>
        <w:t>Наручилац</w:t>
      </w:r>
      <w:r w:rsidR="00060ADA" w:rsidRPr="003C3151">
        <w:rPr>
          <w:iCs/>
        </w:rPr>
        <w:t xml:space="preserve"> захтева да понуђач да</w:t>
      </w:r>
      <w:r>
        <w:rPr>
          <w:iCs/>
        </w:rPr>
        <w:t>je</w:t>
      </w:r>
      <w:r w:rsidR="00060ADA" w:rsidRPr="003C3151">
        <w:rPr>
          <w:iCs/>
        </w:rPr>
        <w:t xml:space="preserve"> гарантни рок </w:t>
      </w:r>
      <w:r>
        <w:rPr>
          <w:iCs/>
        </w:rPr>
        <w:t xml:space="preserve">на мобилне апарате минимално 12 </w:t>
      </w:r>
      <w:r w:rsidR="00060ADA" w:rsidRPr="003C3151">
        <w:rPr>
          <w:iCs/>
        </w:rPr>
        <w:t>месеци од дана преузимања мобилног апарата од стране наручиоца</w:t>
      </w:r>
      <w:r w:rsidR="00E22841" w:rsidRPr="00060ADA">
        <w:rPr>
          <w:iCs/>
        </w:rPr>
        <w:t>.</w:t>
      </w:r>
    </w:p>
    <w:p w:rsidR="00A878F3" w:rsidRPr="008A7A5D" w:rsidRDefault="00A878F3" w:rsidP="00A878F3">
      <w:pPr>
        <w:jc w:val="both"/>
        <w:rPr>
          <w:iCs/>
          <w:highlight w:val="green"/>
        </w:rPr>
      </w:pPr>
    </w:p>
    <w:p w:rsidR="00A878F3" w:rsidRPr="002A1FD7" w:rsidRDefault="00A878F3" w:rsidP="00A878F3">
      <w:pPr>
        <w:jc w:val="both"/>
        <w:rPr>
          <w:b/>
          <w:iCs/>
        </w:rPr>
      </w:pPr>
      <w:r w:rsidRPr="002A1FD7">
        <w:rPr>
          <w:b/>
          <w:bCs/>
          <w:iCs/>
        </w:rPr>
        <w:t xml:space="preserve">9.3. </w:t>
      </w:r>
      <w:r w:rsidR="00771C28" w:rsidRPr="002A1FD7">
        <w:rPr>
          <w:b/>
          <w:iCs/>
          <w:u w:val="single"/>
        </w:rPr>
        <w:t>Захтев у погледу рока (</w:t>
      </w:r>
      <w:r w:rsidRPr="002A1FD7">
        <w:rPr>
          <w:b/>
          <w:iCs/>
          <w:u w:val="single"/>
        </w:rPr>
        <w:t>испоруке добара, извршења услуге, извођења радова)</w:t>
      </w:r>
    </w:p>
    <w:p w:rsidR="00A878F3" w:rsidRDefault="0028304A" w:rsidP="00A878F3">
      <w:pPr>
        <w:jc w:val="both"/>
      </w:pPr>
      <w:r w:rsidRPr="00AB5F6F">
        <w:rPr>
          <w:noProof/>
        </w:rPr>
        <w:t>Услуга која је предмет јавне набавке се набавља на</w:t>
      </w:r>
      <w:r>
        <w:rPr>
          <w:noProof/>
        </w:rPr>
        <w:t xml:space="preserve"> период од максимално 24 месеца</w:t>
      </w:r>
      <w:r w:rsidR="008E1143">
        <w:t>.</w:t>
      </w:r>
    </w:p>
    <w:p w:rsidR="0028304A" w:rsidRPr="00AE1407" w:rsidRDefault="0028304A" w:rsidP="00A878F3">
      <w:pPr>
        <w:jc w:val="both"/>
      </w:pPr>
      <w:r>
        <w:t>Добављач</w:t>
      </w:r>
      <w:r w:rsidRPr="00421FF0">
        <w:t xml:space="preserve"> имa рoк oд 60 дaнa oд дaнa пoтписивaњa угoвoрa дa oбeзбeди функциoнaлнoст пoстojeћeг интeгрисaнoг систeмa</w:t>
      </w:r>
      <w:r>
        <w:t>.</w:t>
      </w:r>
    </w:p>
    <w:p w:rsidR="00184FE2" w:rsidRDefault="00184FE2" w:rsidP="00A878F3">
      <w:pPr>
        <w:jc w:val="both"/>
        <w:rPr>
          <w:b/>
          <w:bCs/>
          <w:i/>
          <w:iCs/>
          <w:highlight w:val="green"/>
        </w:rPr>
      </w:pPr>
    </w:p>
    <w:p w:rsidR="006C74EB" w:rsidRPr="006C74EB" w:rsidRDefault="006C74EB"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B410EF" w:rsidRDefault="00A878F3" w:rsidP="00A878F3">
      <w:pPr>
        <w:jc w:val="both"/>
        <w:rPr>
          <w:iCs/>
        </w:rPr>
      </w:pPr>
      <w:r w:rsidRPr="00AE1407">
        <w:rPr>
          <w:iCs/>
        </w:rPr>
        <w:t xml:space="preserve">Рок важења понуде не може бити краћи </w:t>
      </w:r>
      <w:r w:rsidRPr="00B410EF">
        <w:rPr>
          <w:iCs/>
        </w:rPr>
        <w:t xml:space="preserve">од </w:t>
      </w:r>
      <w:r w:rsidR="00147B96" w:rsidRPr="00B410EF">
        <w:rPr>
          <w:iCs/>
        </w:rPr>
        <w:t>6</w:t>
      </w:r>
      <w:r w:rsidRPr="00B410EF">
        <w:rPr>
          <w:iCs/>
        </w:rPr>
        <w:t>0 дана од дана отварања понуда.</w:t>
      </w:r>
    </w:p>
    <w:p w:rsidR="00A878F3" w:rsidRPr="00AE1407" w:rsidRDefault="00A878F3" w:rsidP="00A878F3">
      <w:pPr>
        <w:jc w:val="both"/>
        <w:rPr>
          <w:iCs/>
        </w:rPr>
      </w:pPr>
      <w:r w:rsidRPr="00B410EF">
        <w:rPr>
          <w:iCs/>
        </w:rPr>
        <w:t>У случају истека рока важења понуде, наручилац је дужан</w:t>
      </w:r>
      <w:r w:rsidRPr="00AE1407">
        <w:rPr>
          <w:iCs/>
        </w:rPr>
        <w:t xml:space="preserve">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082640" w:rsidRDefault="00082640" w:rsidP="00A878F3">
      <w:pPr>
        <w:jc w:val="both"/>
        <w:rPr>
          <w:lang/>
        </w:rPr>
      </w:pPr>
      <w:r w:rsidRPr="00082640">
        <w:rPr>
          <w:rStyle w:val="font111"/>
          <w:rFonts w:ascii="Times New Roman" w:hAnsi="Times New Roman"/>
          <w:sz w:val="24"/>
          <w:szCs w:val="24"/>
        </w:rPr>
        <w:t>Довабљач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Pr="00082640">
        <w:t>.</w:t>
      </w:r>
    </w:p>
    <w:p w:rsidR="00024D49" w:rsidRDefault="00024D49" w:rsidP="00A878F3">
      <w:pPr>
        <w:jc w:val="both"/>
        <w:rPr>
          <w:lang/>
        </w:rPr>
      </w:pPr>
    </w:p>
    <w:p w:rsidR="00024D49" w:rsidRPr="00024D49" w:rsidRDefault="00024D49" w:rsidP="00A878F3">
      <w:pPr>
        <w:jc w:val="both"/>
        <w:rPr>
          <w:highlight w:val="yellow"/>
          <w:lang/>
        </w:rPr>
      </w:pPr>
      <w:r w:rsidRPr="00024D49">
        <w:t>Дoбaвљaч je у oбaвeзи дa зa изнoс пoнуђeнoг буџeтa зa бeнeфицирaну нaбaвку мoбилних тeлeфoнa oмoгући нaбaвку нajмaњe пo 1кoм. нoвoг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004564B5">
        <w:rPr>
          <w:lang/>
        </w:rPr>
        <w:t xml:space="preserve"> </w:t>
      </w:r>
      <w:r w:rsidRPr="00024D49">
        <w:t>a прeмa цeнaмa из aктуeлнoг цeнoвникa дoбaвљaчa у трeнутку пoднoшeњa зaхтeвa.</w:t>
      </w:r>
    </w:p>
    <w:p w:rsidR="00375000" w:rsidRPr="00375000" w:rsidRDefault="00375000" w:rsidP="00A878F3">
      <w:pPr>
        <w:jc w:val="both"/>
        <w:rPr>
          <w:rStyle w:val="font111"/>
          <w:rFonts w:ascii="Times New Roman" w:hAnsi="Times New Roman"/>
          <w:sz w:val="24"/>
          <w:szCs w:val="24"/>
        </w:rPr>
      </w:pPr>
    </w:p>
    <w:p w:rsidR="00984AFF" w:rsidRPr="00984AFF" w:rsidRDefault="00984AFF" w:rsidP="00A878F3">
      <w:pPr>
        <w:jc w:val="both"/>
        <w:rPr>
          <w:rStyle w:val="font111"/>
          <w:rFonts w:ascii="Times New Roman" w:hAnsi="Times New Roman"/>
          <w:sz w:val="24"/>
          <w:szCs w:val="24"/>
        </w:rPr>
      </w:pPr>
      <w:r w:rsidRPr="00375000">
        <w:rPr>
          <w:noProof/>
        </w:rPr>
        <w:t>Понуђач је дужан да као саставни део понуде достави одговарајући документ РАТЕЛ-а као доказ из којег се јасно може утврдити на који начин понуђач задовољава критеријум 6.</w:t>
      </w:r>
    </w:p>
    <w:p w:rsidR="0054228C" w:rsidRDefault="0054228C" w:rsidP="00A878F3">
      <w:pPr>
        <w:jc w:val="both"/>
        <w:rPr>
          <w:rStyle w:val="font111"/>
          <w:rFonts w:ascii="Times New Roman" w:hAnsi="Times New Roman"/>
          <w:sz w:val="24"/>
          <w:szCs w:val="24"/>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EB6ED4" w:rsidRDefault="00A878F3" w:rsidP="00A878F3">
      <w:pPr>
        <w:jc w:val="both"/>
      </w:pPr>
      <w:r w:rsidRPr="00EB6ED4">
        <w:rPr>
          <w:iCs/>
        </w:rPr>
        <w:t>Цена је фиксна и не може се мењати.</w:t>
      </w:r>
      <w:r w:rsidRPr="00EB6ED4">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EB6ED4" w:rsidRDefault="00247002" w:rsidP="00287498">
      <w:pPr>
        <w:ind w:left="87"/>
        <w:jc w:val="both"/>
        <w:rPr>
          <w:noProof/>
        </w:rPr>
      </w:pPr>
      <w:r w:rsidRPr="00EB6ED4">
        <w:t xml:space="preserve">Понуђач је дужан да уз понуду достави </w:t>
      </w:r>
      <w:r w:rsidRPr="00EB6ED4">
        <w:rPr>
          <w:b/>
        </w:rPr>
        <w:t>регистровану бланко меницу и менично овлашћење</w:t>
      </w:r>
      <w:r w:rsidRPr="00EB6ED4">
        <w:rPr>
          <w:b/>
          <w:noProof/>
        </w:rPr>
        <w:t xml:space="preserve"> за озбиљност понуде</w:t>
      </w:r>
      <w:r w:rsidRPr="00EB6ED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EB6ED4" w:rsidRDefault="00247002" w:rsidP="00247002">
      <w:pPr>
        <w:ind w:left="87" w:firstLine="453"/>
        <w:jc w:val="both"/>
      </w:pPr>
    </w:p>
    <w:p w:rsidR="002C4BE3" w:rsidRPr="00EB6ED4" w:rsidRDefault="00247002" w:rsidP="002C4BE3">
      <w:pPr>
        <w:pStyle w:val="ListParagraph"/>
        <w:ind w:left="87"/>
        <w:jc w:val="both"/>
        <w:rPr>
          <w:noProof/>
        </w:rPr>
      </w:pPr>
      <w:r w:rsidRPr="00EB6ED4">
        <w:rPr>
          <w:noProof/>
        </w:rPr>
        <w:t>Понуђач који је изабран као најповољнији је дужан да, приликом потписивања уговора, достави:</w:t>
      </w:r>
    </w:p>
    <w:p w:rsidR="002C4BE3" w:rsidRPr="00EB6ED4" w:rsidRDefault="00247002" w:rsidP="008D5208">
      <w:pPr>
        <w:pStyle w:val="ListParagraph"/>
        <w:numPr>
          <w:ilvl w:val="0"/>
          <w:numId w:val="8"/>
        </w:numPr>
        <w:jc w:val="both"/>
        <w:rPr>
          <w:noProof/>
        </w:rPr>
      </w:pPr>
      <w:r w:rsidRPr="00EB6ED4">
        <w:rPr>
          <w:b/>
        </w:rPr>
        <w:t>регистровану бланко меницу и менично овлашћење</w:t>
      </w:r>
      <w:r w:rsidRPr="00EB6ED4">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B6ED4" w:rsidRDefault="00247002" w:rsidP="008D5208">
      <w:pPr>
        <w:pStyle w:val="ListParagraph"/>
        <w:numPr>
          <w:ilvl w:val="0"/>
          <w:numId w:val="8"/>
        </w:numPr>
        <w:jc w:val="both"/>
        <w:rPr>
          <w:noProof/>
        </w:rPr>
      </w:pPr>
      <w:r w:rsidRPr="00EB6ED4">
        <w:rPr>
          <w:b/>
        </w:rPr>
        <w:t>регистровану бланко меницу и менично овлашћење</w:t>
      </w:r>
      <w:r w:rsidRPr="00EB6ED4">
        <w:rPr>
          <w:b/>
          <w:noProof/>
        </w:rPr>
        <w:t xml:space="preserve"> за отклањање недостатака у гарантном року</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410EF" w:rsidRDefault="00247002" w:rsidP="00247002">
      <w:pPr>
        <w:pStyle w:val="ListParagraph"/>
        <w:ind w:left="87" w:firstLine="453"/>
        <w:jc w:val="both"/>
        <w:rPr>
          <w:noProof/>
        </w:rPr>
      </w:pPr>
    </w:p>
    <w:p w:rsidR="00247002" w:rsidRPr="00B410EF" w:rsidRDefault="00247002" w:rsidP="00287498">
      <w:pPr>
        <w:pStyle w:val="ListParagraph"/>
        <w:ind w:left="87"/>
        <w:jc w:val="both"/>
        <w:rPr>
          <w:rFonts w:eastAsia="TimesNewRomanPSMT"/>
          <w:bCs/>
          <w:iCs/>
          <w:lang w:val="sr-Cyrl-CS"/>
        </w:rPr>
      </w:pPr>
      <w:r w:rsidRPr="00B410E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410EF"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B410EF">
        <w:rPr>
          <w:noProof/>
        </w:rPr>
        <w:t xml:space="preserve">Понуђач је дужан да достави и </w:t>
      </w:r>
      <w:r w:rsidRPr="00B410EF">
        <w:rPr>
          <w:b/>
          <w:noProof/>
        </w:rPr>
        <w:t>копију извода из Регистра</w:t>
      </w:r>
      <w:r w:rsidRPr="00B410EF">
        <w:rPr>
          <w:noProof/>
        </w:rPr>
        <w:t xml:space="preserve"> </w:t>
      </w:r>
      <w:r w:rsidRPr="00B410EF">
        <w:rPr>
          <w:b/>
          <w:noProof/>
        </w:rPr>
        <w:t>меница и овлашћења</w:t>
      </w:r>
      <w:r w:rsidRPr="00B410E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B410EF">
        <w:t xml:space="preserve">најмање </w:t>
      </w:r>
      <w:r w:rsidRPr="00B410EF">
        <w:rPr>
          <w:rFonts w:eastAsia="TimesNewRomanPSMT"/>
        </w:rPr>
        <w:t xml:space="preserve">десет дана дуже од дана истека рока за коначно извршење </w:t>
      </w:r>
      <w:r w:rsidRPr="00B410EF">
        <w:t>обавезе понуђача која је</w:t>
      </w:r>
      <w:r w:rsidRPr="002C4BE3">
        <w:t xml:space="preserve">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w:t>
      </w:r>
      <w:r w:rsidR="00EB6ED4">
        <w:t>а</w:t>
      </w:r>
      <w:r w:rsidRPr="002C4BE3">
        <w:t>.</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Default="008B55B5" w:rsidP="00A878F3">
      <w:pPr>
        <w:jc w:val="both"/>
        <w:rPr>
          <w:b/>
          <w:bCs/>
          <w:lang/>
        </w:rPr>
      </w:pPr>
    </w:p>
    <w:p w:rsidR="004564B5" w:rsidRDefault="004564B5" w:rsidP="00A878F3">
      <w:pPr>
        <w:jc w:val="both"/>
        <w:rPr>
          <w:b/>
          <w:bCs/>
          <w:lang/>
        </w:rPr>
      </w:pPr>
    </w:p>
    <w:p w:rsidR="004564B5" w:rsidRDefault="004564B5" w:rsidP="00A878F3">
      <w:pPr>
        <w:jc w:val="both"/>
        <w:rPr>
          <w:b/>
          <w:bCs/>
          <w:lang/>
        </w:rPr>
      </w:pPr>
    </w:p>
    <w:p w:rsidR="004564B5" w:rsidRDefault="004564B5" w:rsidP="00A878F3">
      <w:pPr>
        <w:jc w:val="both"/>
        <w:rPr>
          <w:b/>
          <w:bCs/>
          <w:lang/>
        </w:rPr>
      </w:pPr>
    </w:p>
    <w:p w:rsidR="004564B5" w:rsidRPr="004564B5" w:rsidRDefault="004564B5" w:rsidP="00A878F3">
      <w:pPr>
        <w:jc w:val="both"/>
        <w:rPr>
          <w:b/>
          <w:bCs/>
          <w:lang/>
        </w:rPr>
      </w:pPr>
    </w:p>
    <w:p w:rsidR="00A878F3" w:rsidRPr="00AE1407" w:rsidRDefault="00A878F3" w:rsidP="00A878F3">
      <w:pPr>
        <w:jc w:val="both"/>
        <w:rPr>
          <w:b/>
          <w:bCs/>
        </w:rPr>
      </w:pPr>
      <w:r w:rsidRPr="00AE1407">
        <w:rPr>
          <w:b/>
          <w:bCs/>
        </w:rPr>
        <w:lastRenderedPageBreak/>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8D520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8D520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8D5208">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8D5208">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lastRenderedPageBreak/>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244220" w:rsidRPr="004564B5" w:rsidRDefault="00244220">
      <w:pPr>
        <w:rPr>
          <w:b/>
          <w:bCs/>
          <w:lang/>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656355" w:rsidRDefault="00A878F3" w:rsidP="00A878F3">
      <w:pPr>
        <w:jc w:val="both"/>
        <w:rPr>
          <w:b/>
          <w:bCs/>
          <w:i/>
          <w:iCs/>
        </w:rPr>
      </w:pPr>
      <w:r w:rsidRPr="00656355">
        <w:t xml:space="preserve">Избор најповољније понуде ће се извршити применом критеријума </w:t>
      </w:r>
      <w:r w:rsidR="009C505A" w:rsidRPr="00656355">
        <w:rPr>
          <w:b/>
          <w:bCs/>
        </w:rPr>
        <w:t>„</w:t>
      </w:r>
      <w:r w:rsidR="006D7665" w:rsidRPr="00656355">
        <w:rPr>
          <w:b/>
          <w:i/>
          <w:iCs/>
        </w:rPr>
        <w:t>економски најповољнија понуда“</w:t>
      </w:r>
      <w:r w:rsidR="000F1172" w:rsidRPr="00656355">
        <w:rPr>
          <w:b/>
          <w:i/>
          <w:iCs/>
        </w:rPr>
        <w:t>.</w:t>
      </w:r>
      <w:r w:rsidRPr="00656355">
        <w:rPr>
          <w:b/>
          <w:bCs/>
        </w:rPr>
        <w:t xml:space="preserve"> </w:t>
      </w:r>
    </w:p>
    <w:p w:rsidR="0072089F" w:rsidRPr="00AE1407" w:rsidRDefault="00FC4113" w:rsidP="00A878F3">
      <w:pPr>
        <w:jc w:val="both"/>
        <w:rPr>
          <w:b/>
          <w:bCs/>
          <w:i/>
          <w:iCs/>
        </w:rPr>
      </w:pPr>
      <w:r w:rsidRPr="00656355">
        <w:rPr>
          <w:bCs/>
          <w:iCs/>
        </w:rPr>
        <w:t>Разрада критеријума</w:t>
      </w:r>
      <w:r w:rsidR="009C505A" w:rsidRPr="00656355">
        <w:rPr>
          <w:bCs/>
          <w:iCs/>
        </w:rPr>
        <w:t xml:space="preserve"> је </w:t>
      </w:r>
      <w:r w:rsidR="0072089F" w:rsidRPr="00656355">
        <w:rPr>
          <w:rFonts w:eastAsia="TimesNewRomanPSMT"/>
          <w:bCs/>
        </w:rPr>
        <w:t xml:space="preserve">у </w:t>
      </w:r>
      <w:r w:rsidR="0072089F" w:rsidRPr="00656355">
        <w:rPr>
          <w:rFonts w:eastAsia="TimesNewRomanPSMT"/>
          <w:bCs/>
          <w:lang w:val="sr-Cyrl-CS"/>
        </w:rPr>
        <w:t>поглављу</w:t>
      </w:r>
      <w:r w:rsidR="0072089F" w:rsidRPr="00656355">
        <w:rPr>
          <w:rFonts w:eastAsia="TimesNewRomanPSMT"/>
          <w:bCs/>
        </w:rPr>
        <w:t xml:space="preserve"> </w:t>
      </w:r>
      <w:r w:rsidR="00EB6ED4">
        <w:rPr>
          <w:rFonts w:eastAsia="TimesNewRomanPSMT"/>
          <w:bCs/>
        </w:rPr>
        <w:t>6</w:t>
      </w:r>
      <w:r w:rsidR="0072089F" w:rsidRPr="00656355">
        <w:rPr>
          <w:rFonts w:eastAsia="TimesNewRomanPSMT"/>
          <w:bCs/>
        </w:rPr>
        <w:t>.</w:t>
      </w:r>
      <w:r w:rsidR="0072089F" w:rsidRPr="00656355">
        <w:rPr>
          <w:rFonts w:eastAsia="TimesNewRomanPSMT"/>
          <w:bCs/>
          <w:lang w:val="ru-RU"/>
        </w:rPr>
        <w:t xml:space="preserve"> </w:t>
      </w:r>
      <w:r w:rsidR="0072089F" w:rsidRPr="00656355">
        <w:rPr>
          <w:rFonts w:eastAsia="TimesNewRomanPSMT"/>
          <w:bCs/>
        </w:rPr>
        <w:t>конкурсне документације</w:t>
      </w:r>
      <w:r w:rsidR="009C505A" w:rsidRPr="00656355">
        <w:rPr>
          <w:rFonts w:eastAsia="TimesNewRomanPSMT"/>
          <w:bCs/>
        </w:rPr>
        <w:t>.</w:t>
      </w:r>
    </w:p>
    <w:p w:rsidR="00636715" w:rsidRPr="00636715" w:rsidRDefault="00636715" w:rsidP="00A878F3">
      <w:pPr>
        <w:jc w:val="both"/>
        <w:rPr>
          <w:highlight w:val="green"/>
        </w:rPr>
      </w:pPr>
    </w:p>
    <w:p w:rsidR="00A878F3"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6715" w:rsidRPr="00636715" w:rsidRDefault="00636715" w:rsidP="00A878F3">
      <w:pPr>
        <w:jc w:val="both"/>
        <w:rPr>
          <w:b/>
          <w:bCs/>
        </w:rPr>
      </w:pPr>
    </w:p>
    <w:p w:rsidR="006C74EB" w:rsidRDefault="00B60F23" w:rsidP="00A878F3">
      <w:pPr>
        <w:jc w:val="both"/>
        <w:rPr>
          <w:noProof/>
        </w:rPr>
      </w:pPr>
      <w:r w:rsidRPr="00636715">
        <w:rPr>
          <w:iCs/>
        </w:rPr>
        <w:t>Уколико две или више понуда имају исти број пондера</w:t>
      </w:r>
      <w:r w:rsidRPr="00636715">
        <w:rPr>
          <w:bCs/>
          <w:lang w:val="en-US"/>
        </w:rPr>
        <w:t xml:space="preserve">, кao </w:t>
      </w:r>
      <w:r w:rsidRPr="00636715">
        <w:rPr>
          <w:bCs/>
        </w:rPr>
        <w:t>најповољнија биће изабрана</w:t>
      </w:r>
      <w:r w:rsidRPr="00636715">
        <w:rPr>
          <w:bCs/>
          <w:lang w:val="en-US"/>
        </w:rPr>
        <w:t xml:space="preserve"> </w:t>
      </w:r>
      <w:r w:rsidR="00971CE4" w:rsidRPr="00636715">
        <w:rPr>
          <w:iCs/>
        </w:rPr>
        <w:t xml:space="preserve">понуда оног понуђача </w:t>
      </w:r>
      <w:r w:rsidR="00971CE4" w:rsidRPr="00636715">
        <w:rPr>
          <w:noProof/>
        </w:rPr>
        <w:t>кој</w:t>
      </w:r>
      <w:r w:rsidR="006C74EB">
        <w:rPr>
          <w:noProof/>
        </w:rPr>
        <w:t>и има остварени већи пословни приход у претходној години.</w:t>
      </w:r>
    </w:p>
    <w:p w:rsidR="006C74EB" w:rsidRPr="006C74EB" w:rsidRDefault="006C74EB" w:rsidP="00A878F3">
      <w:pPr>
        <w:jc w:val="both"/>
        <w:rPr>
          <w:noProof/>
          <w:color w:val="FF0000"/>
        </w:rPr>
      </w:pPr>
      <w:r w:rsidRPr="006C74EB">
        <w:rPr>
          <w:noProof/>
          <w:color w:val="FF0000"/>
        </w:rPr>
        <w:t xml:space="preserve"> </w:t>
      </w:r>
    </w:p>
    <w:p w:rsidR="00A878F3" w:rsidRPr="00EB6ED4" w:rsidRDefault="007D5E70" w:rsidP="00A878F3">
      <w:pPr>
        <w:jc w:val="both"/>
        <w:rPr>
          <w:noProof/>
          <w:color w:val="FF0000"/>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636715" w:rsidRPr="00636715" w:rsidRDefault="00636715"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636715" w:rsidRPr="00636715" w:rsidRDefault="00636715" w:rsidP="00A878F3">
      <w:pPr>
        <w:jc w:val="both"/>
        <w:rPr>
          <w:b/>
          <w:bCs/>
        </w:rPr>
      </w:pP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AE1407">
        <w:lastRenderedPageBreak/>
        <w:t xml:space="preserve">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656355" w:rsidRDefault="00A878F3" w:rsidP="00A878F3">
      <w:pPr>
        <w:pStyle w:val="ListParagraph"/>
        <w:ind w:left="0"/>
        <w:jc w:val="both"/>
        <w:rPr>
          <w:rFonts w:eastAsia="TimesNewRomanPSMT"/>
          <w:bCs/>
        </w:rPr>
      </w:pPr>
      <w:r w:rsidRPr="00656355">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656355" w:rsidRDefault="00A878F3" w:rsidP="00A878F3">
      <w:pPr>
        <w:pStyle w:val="ListParagraph"/>
        <w:ind w:left="0"/>
        <w:jc w:val="both"/>
        <w:rPr>
          <w:rFonts w:eastAsia="TimesNewRomanPSMT"/>
          <w:bCs/>
        </w:rPr>
      </w:pPr>
      <w:r w:rsidRPr="00656355">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5B0F30">
      <w:pPr>
        <w:pStyle w:val="ListParagraph"/>
        <w:ind w:left="0"/>
        <w:contextualSpacing w:val="0"/>
        <w:jc w:val="both"/>
        <w:rPr>
          <w:rFonts w:eastAsia="TimesNewRomanPSMT"/>
          <w:bCs/>
        </w:rPr>
      </w:pPr>
      <w:r w:rsidRPr="00656355">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5B0F30">
      <w:pPr>
        <w:pStyle w:val="ListParagraph"/>
        <w:ind w:left="0"/>
        <w:contextualSpacing w:val="0"/>
        <w:jc w:val="both"/>
        <w:rPr>
          <w:rFonts w:eastAsia="TimesNewRomanPSMT"/>
          <w:bCs/>
        </w:rPr>
      </w:pPr>
    </w:p>
    <w:p w:rsidR="00B33696" w:rsidRDefault="00B33696" w:rsidP="005B0F30">
      <w:pPr>
        <w:pStyle w:val="ListParagraph"/>
        <w:ind w:left="0"/>
        <w:contextualSpacing w:val="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B0F30">
      <w:pPr>
        <w:pStyle w:val="ListParagraph"/>
        <w:ind w:left="0"/>
        <w:contextualSpacing w:val="0"/>
        <w:jc w:val="both"/>
        <w:rPr>
          <w:rFonts w:eastAsia="TimesNewRomanPSMT"/>
          <w:bCs/>
        </w:rPr>
      </w:pPr>
    </w:p>
    <w:p w:rsidR="00524AFA" w:rsidRPr="00AE1407" w:rsidRDefault="00524AFA" w:rsidP="005B0F30">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5B0F30">
      <w:pPr>
        <w:pStyle w:val="ListParagraph"/>
        <w:ind w:left="0"/>
        <w:contextualSpacing w:val="0"/>
        <w:jc w:val="both"/>
        <w:rPr>
          <w:rFonts w:eastAsia="TimesNewRomanPSMT"/>
          <w:bCs/>
          <w:color w:val="FF0000"/>
        </w:rPr>
      </w:pPr>
    </w:p>
    <w:p w:rsidR="00A878F3" w:rsidRPr="00AE1407" w:rsidRDefault="007D5E70" w:rsidP="005B0F30">
      <w:pPr>
        <w:jc w:val="both"/>
        <w:rPr>
          <w:b/>
        </w:rPr>
      </w:pPr>
      <w:r>
        <w:rPr>
          <w:b/>
        </w:rPr>
        <w:t>21</w:t>
      </w:r>
      <w:r w:rsidR="00A878F3" w:rsidRPr="00AE1407">
        <w:rPr>
          <w:b/>
        </w:rPr>
        <w:t>. РОК У КОЈЕМ ЋЕ УГОВОР БИТИ ЗАКЉУЧЕН</w:t>
      </w:r>
    </w:p>
    <w:p w:rsidR="00A878F3" w:rsidRPr="00AE1407" w:rsidRDefault="00A878F3" w:rsidP="005B0F30">
      <w:pPr>
        <w:jc w:val="both"/>
        <w:rPr>
          <w:b/>
        </w:rPr>
      </w:pPr>
    </w:p>
    <w:p w:rsidR="00A878F3" w:rsidRPr="00AE1407" w:rsidRDefault="00A878F3" w:rsidP="005B0F30">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5B0F30">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7411C" w:rsidRPr="00AE1407" w:rsidRDefault="0027411C" w:rsidP="005B0F30">
      <w:pPr>
        <w:jc w:val="both"/>
      </w:pPr>
      <w:r w:rsidRPr="00AE1407">
        <w:rPr>
          <w:b/>
        </w:rPr>
        <w:t>НАПОМЕНА</w:t>
      </w:r>
      <w:r w:rsidRPr="00AE1407">
        <w:t>:</w:t>
      </w:r>
      <w:r w:rsidR="00656355">
        <w:t xml:space="preserve"> </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5B0F30">
      <w:pPr>
        <w:jc w:val="both"/>
      </w:pPr>
    </w:p>
    <w:p w:rsidR="00B60424" w:rsidRPr="004564B5" w:rsidRDefault="00375000" w:rsidP="004564B5">
      <w:pPr>
        <w:jc w:val="both"/>
        <w:rPr>
          <w:lang/>
        </w:rPr>
      </w:pPr>
      <w:r>
        <w:t>Уколико понуђач</w:t>
      </w:r>
      <w:r w:rsidR="0027411C" w:rsidRPr="00AE1407">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AD0C56" w:rsidRPr="00B425BB" w:rsidRDefault="00806C68" w:rsidP="009D02CC">
      <w:pPr>
        <w:pStyle w:val="Heading1"/>
        <w:numPr>
          <w:ilvl w:val="0"/>
          <w:numId w:val="20"/>
        </w:numPr>
        <w:jc w:val="center"/>
        <w:rPr>
          <w:sz w:val="28"/>
          <w:szCs w:val="28"/>
        </w:rPr>
      </w:pPr>
      <w:bookmarkStart w:id="16" w:name="_Toc311016791"/>
      <w:bookmarkStart w:id="17" w:name="_Toc311017143"/>
      <w:bookmarkStart w:id="18" w:name="_Toc311017332"/>
      <w:bookmarkStart w:id="19" w:name="_Toc312747151"/>
      <w:bookmarkStart w:id="20" w:name="_Toc312747210"/>
      <w:bookmarkStart w:id="21" w:name="_Toc382486173"/>
      <w:r w:rsidRPr="00B425BB">
        <w:rPr>
          <w:sz w:val="28"/>
          <w:szCs w:val="28"/>
        </w:rPr>
        <w:lastRenderedPageBreak/>
        <w:t>РАЗРАДА КРИТЕРИЈУМА</w:t>
      </w:r>
      <w:bookmarkEnd w:id="16"/>
      <w:bookmarkEnd w:id="17"/>
      <w:bookmarkEnd w:id="18"/>
      <w:bookmarkEnd w:id="19"/>
      <w:bookmarkEnd w:id="20"/>
      <w:bookmarkEnd w:id="21"/>
    </w:p>
    <w:p w:rsidR="00B26AE8" w:rsidRDefault="00D1465B" w:rsidP="00AD0C56">
      <w:pPr>
        <w:pStyle w:val="ListParagraph"/>
        <w:ind w:left="0"/>
        <w:jc w:val="center"/>
        <w:rPr>
          <w:b/>
          <w:noProof/>
        </w:rPr>
      </w:pPr>
      <w:r w:rsidRPr="00D1465B">
        <w:rPr>
          <w:b/>
          <w:lang w:val="sr-Latn-CS"/>
        </w:rPr>
        <w:t xml:space="preserve">по јавном позиву број </w:t>
      </w:r>
      <w:r w:rsidR="00C1312E" w:rsidRPr="00C1312E">
        <w:rPr>
          <w:b/>
          <w:noProof/>
        </w:rPr>
        <w:t xml:space="preserve">13-14-O – </w:t>
      </w:r>
      <w:r w:rsidR="00AC03D8">
        <w:rPr>
          <w:b/>
          <w:noProof/>
        </w:rPr>
        <w:t>Услуг</w:t>
      </w:r>
      <w:r w:rsidR="00EB6ED4">
        <w:rPr>
          <w:b/>
          <w:noProof/>
        </w:rPr>
        <w:t xml:space="preserve">e </w:t>
      </w:r>
      <w:r w:rsidR="00AC03D8">
        <w:rPr>
          <w:b/>
          <w:noProof/>
        </w:rPr>
        <w:t>м</w:t>
      </w:r>
      <w:r w:rsidR="00EB6ED4">
        <w:rPr>
          <w:b/>
          <w:noProof/>
        </w:rPr>
        <w:t>обилнe телефонијe</w:t>
      </w:r>
      <w:r w:rsidR="00C1312E" w:rsidRPr="00D1465B">
        <w:rPr>
          <w:b/>
          <w:noProof/>
        </w:rPr>
        <w:t xml:space="preserve"> </w:t>
      </w:r>
      <w:r w:rsidR="00DB31E3" w:rsidRPr="00D1465B">
        <w:rPr>
          <w:b/>
          <w:noProof/>
        </w:rPr>
        <w:t xml:space="preserve">за потребе Клиничког </w:t>
      </w:r>
    </w:p>
    <w:p w:rsidR="00806C68" w:rsidRPr="00D1465B" w:rsidRDefault="00DB31E3" w:rsidP="00AD0C56">
      <w:pPr>
        <w:pStyle w:val="ListParagraph"/>
        <w:ind w:left="0"/>
        <w:jc w:val="center"/>
        <w:rPr>
          <w:lang w:val="sr-Latn-CS"/>
        </w:rPr>
      </w:pPr>
      <w:r w:rsidRPr="00D1465B">
        <w:rPr>
          <w:b/>
          <w:noProof/>
        </w:rPr>
        <w:t>центра Војводине</w:t>
      </w:r>
    </w:p>
    <w:p w:rsidR="00B26AE8" w:rsidRDefault="00B26AE8" w:rsidP="00D1465B">
      <w:pPr>
        <w:jc w:val="both"/>
      </w:pPr>
    </w:p>
    <w:p w:rsidR="00087860" w:rsidRPr="00762453" w:rsidRDefault="00087860" w:rsidP="00D1465B">
      <w:pPr>
        <w:jc w:val="both"/>
      </w:pPr>
      <w:r w:rsidRPr="00762453">
        <w:t>Елементи критеријума су:</w:t>
      </w:r>
    </w:p>
    <w:p w:rsidR="00744981" w:rsidRDefault="00744981" w:rsidP="00210728"/>
    <w:p w:rsidR="00087860" w:rsidRPr="00375000" w:rsidRDefault="001F2791" w:rsidP="00FD10FF">
      <w:pPr>
        <w:pStyle w:val="ListParagraph"/>
        <w:numPr>
          <w:ilvl w:val="6"/>
          <w:numId w:val="2"/>
        </w:numPr>
        <w:jc w:val="both"/>
      </w:pPr>
      <w:r w:rsidRPr="00FD10FF">
        <w:rPr>
          <w:b/>
        </w:rPr>
        <w:t xml:space="preserve">Укупна фактура (УФ) </w:t>
      </w:r>
      <w:r w:rsidR="00FD10FF" w:rsidRPr="00FD10FF">
        <w:t xml:space="preserve">вредност пројектоване месечне фактуре на бази просечног </w:t>
      </w:r>
      <w:r w:rsidR="00FD10FF" w:rsidRPr="00375000">
        <w:t>месечног саобраћаја Наручиоца</w:t>
      </w:r>
      <w:r w:rsidR="003E0A4D" w:rsidRPr="00375000">
        <w:t xml:space="preserve"> (</w:t>
      </w:r>
      <w:r w:rsidR="00EB6ED4" w:rsidRPr="00375000">
        <w:t>без ПДВ</w:t>
      </w:r>
      <w:r w:rsidR="00244220" w:rsidRPr="00375000">
        <w:t>-а</w:t>
      </w:r>
      <w:r w:rsidR="003E0A4D" w:rsidRPr="00375000">
        <w:t>)</w:t>
      </w:r>
      <w:r w:rsidR="00FD10FF" w:rsidRPr="00375000">
        <w:t xml:space="preserve"> </w:t>
      </w:r>
      <w:r w:rsidR="00EB6ED4" w:rsidRPr="00375000">
        <w:rPr>
          <w:b/>
        </w:rPr>
        <w:t>-</w:t>
      </w:r>
      <w:r w:rsidR="00087860" w:rsidRPr="00375000">
        <w:rPr>
          <w:b/>
        </w:rPr>
        <w:t xml:space="preserve"> </w:t>
      </w:r>
      <w:r w:rsidR="00486F00" w:rsidRPr="00375000">
        <w:rPr>
          <w:b/>
        </w:rPr>
        <w:t xml:space="preserve">до </w:t>
      </w:r>
      <w:r w:rsidR="00CB460D" w:rsidRPr="00375000">
        <w:rPr>
          <w:b/>
        </w:rPr>
        <w:t>30</w:t>
      </w:r>
      <w:r w:rsidR="00087860" w:rsidRPr="00375000">
        <w:rPr>
          <w:b/>
        </w:rPr>
        <w:t xml:space="preserve"> пондера</w:t>
      </w:r>
    </w:p>
    <w:p w:rsidR="001A655F" w:rsidRPr="001439E4" w:rsidRDefault="001A655F" w:rsidP="001A655F">
      <w:pPr>
        <w:pStyle w:val="ListParagraph"/>
        <w:ind w:left="360"/>
        <w:jc w:val="both"/>
      </w:pPr>
    </w:p>
    <w:tbl>
      <w:tblPr>
        <w:tblStyle w:val="TableGrid"/>
        <w:tblW w:w="0" w:type="auto"/>
        <w:tblInd w:w="360" w:type="dxa"/>
        <w:tblLayout w:type="fixed"/>
        <w:tblLook w:val="04A0"/>
      </w:tblPr>
      <w:tblGrid>
        <w:gridCol w:w="599"/>
        <w:gridCol w:w="4394"/>
        <w:gridCol w:w="1701"/>
        <w:gridCol w:w="1701"/>
      </w:tblGrid>
      <w:tr w:rsidR="001439E4" w:rsidTr="00AF1ADE">
        <w:tc>
          <w:tcPr>
            <w:tcW w:w="599" w:type="dxa"/>
          </w:tcPr>
          <w:p w:rsidR="001439E4" w:rsidRDefault="001439E4" w:rsidP="001439E4">
            <w:pPr>
              <w:pStyle w:val="ListParagraph"/>
              <w:ind w:left="0"/>
              <w:jc w:val="both"/>
            </w:pPr>
          </w:p>
        </w:tc>
        <w:tc>
          <w:tcPr>
            <w:tcW w:w="4394" w:type="dxa"/>
            <w:vAlign w:val="center"/>
          </w:tcPr>
          <w:p w:rsidR="001439E4" w:rsidRPr="00E91BCA" w:rsidRDefault="001439E4" w:rsidP="001439E4">
            <w:pPr>
              <w:pStyle w:val="NormalWeb"/>
              <w:jc w:val="center"/>
              <w:rPr>
                <w:b/>
              </w:rPr>
            </w:pPr>
            <w:r w:rsidRPr="00E91BCA">
              <w:rPr>
                <w:rStyle w:val="font111"/>
                <w:rFonts w:ascii="Times New Roman" w:hAnsi="Times New Roman"/>
                <w:b/>
                <w:bCs/>
                <w:sz w:val="24"/>
                <w:szCs w:val="24"/>
              </w:rPr>
              <w:t>Ставка фактуре</w:t>
            </w:r>
          </w:p>
        </w:tc>
        <w:tc>
          <w:tcPr>
            <w:tcW w:w="1701" w:type="dxa"/>
            <w:vAlign w:val="center"/>
          </w:tcPr>
          <w:p w:rsidR="001439E4" w:rsidRPr="00EF5137" w:rsidRDefault="001439E4" w:rsidP="001439E4">
            <w:pPr>
              <w:pStyle w:val="NormalWeb"/>
              <w:jc w:val="center"/>
              <w:rPr>
                <w:b/>
              </w:rPr>
            </w:pPr>
            <w:r w:rsidRPr="00EF5137">
              <w:rPr>
                <w:rStyle w:val="font111"/>
                <w:rFonts w:ascii="Times New Roman" w:hAnsi="Times New Roman"/>
                <w:b/>
                <w:bCs/>
                <w:sz w:val="24"/>
                <w:szCs w:val="24"/>
              </w:rPr>
              <w:t>Количина</w:t>
            </w:r>
          </w:p>
        </w:tc>
        <w:tc>
          <w:tcPr>
            <w:tcW w:w="1701" w:type="dxa"/>
            <w:vAlign w:val="center"/>
          </w:tcPr>
          <w:p w:rsidR="001439E4" w:rsidRPr="00E91BCA" w:rsidRDefault="001439E4" w:rsidP="001439E4">
            <w:pPr>
              <w:pStyle w:val="NormalWeb"/>
              <w:jc w:val="center"/>
              <w:rPr>
                <w:b/>
              </w:rPr>
            </w:pPr>
            <w:r w:rsidRPr="00E91BCA">
              <w:rPr>
                <w:rStyle w:val="font111"/>
                <w:rFonts w:ascii="Times New Roman" w:hAnsi="Times New Roman"/>
                <w:b/>
                <w:bCs/>
                <w:sz w:val="24"/>
                <w:szCs w:val="24"/>
              </w:rPr>
              <w:t>Јединица</w:t>
            </w:r>
          </w:p>
        </w:tc>
      </w:tr>
      <w:tr w:rsidR="009E0B91" w:rsidTr="00AF1ADE">
        <w:tc>
          <w:tcPr>
            <w:tcW w:w="599" w:type="dxa"/>
            <w:vAlign w:val="center"/>
          </w:tcPr>
          <w:p w:rsidR="009E0B91" w:rsidRPr="00AF1ADE" w:rsidRDefault="00AF1ADE" w:rsidP="00B619AF">
            <w:pPr>
              <w:autoSpaceDE w:val="0"/>
              <w:autoSpaceDN w:val="0"/>
              <w:adjustRightInd w:val="0"/>
              <w:jc w:val="center"/>
              <w:rPr>
                <w:noProof/>
                <w:sz w:val="22"/>
                <w:szCs w:val="22"/>
              </w:rPr>
            </w:pPr>
            <w:r>
              <w:rPr>
                <w:noProof/>
                <w:sz w:val="22"/>
                <w:szCs w:val="22"/>
              </w:rPr>
              <w:t>А.</w:t>
            </w:r>
          </w:p>
        </w:tc>
        <w:tc>
          <w:tcPr>
            <w:tcW w:w="4394" w:type="dxa"/>
            <w:vAlign w:val="center"/>
          </w:tcPr>
          <w:p w:rsidR="009E0B91" w:rsidRPr="009E0B91" w:rsidRDefault="009E0B91" w:rsidP="0035788A">
            <w:pPr>
              <w:pStyle w:val="NormalWeb"/>
              <w:rPr>
                <w:sz w:val="22"/>
                <w:szCs w:val="22"/>
              </w:rPr>
            </w:pPr>
            <w:r w:rsidRPr="009E0B91">
              <w:rPr>
                <w:rStyle w:val="font101"/>
                <w:rFonts w:ascii="Times New Roman" w:hAnsi="Times New Roman"/>
                <w:sz w:val="22"/>
                <w:szCs w:val="22"/>
              </w:rPr>
              <w:t>Месечна претплата</w:t>
            </w:r>
          </w:p>
        </w:tc>
        <w:tc>
          <w:tcPr>
            <w:tcW w:w="1701" w:type="dxa"/>
            <w:vAlign w:val="center"/>
          </w:tcPr>
          <w:p w:rsidR="009E0B91" w:rsidRPr="00704520" w:rsidRDefault="009E0B91" w:rsidP="00704520">
            <w:pPr>
              <w:pStyle w:val="NormalWeb"/>
              <w:jc w:val="center"/>
            </w:pPr>
            <w:r w:rsidRPr="00EF5137">
              <w:rPr>
                <w:rStyle w:val="font101"/>
                <w:rFonts w:ascii="Times New Roman" w:hAnsi="Times New Roman"/>
                <w:sz w:val="24"/>
                <w:szCs w:val="24"/>
              </w:rPr>
              <w:t>2600</w:t>
            </w:r>
          </w:p>
        </w:tc>
        <w:tc>
          <w:tcPr>
            <w:tcW w:w="1701" w:type="dxa"/>
            <w:vAlign w:val="center"/>
          </w:tcPr>
          <w:p w:rsidR="009E0B91" w:rsidRPr="00704520" w:rsidRDefault="009E0B91" w:rsidP="00195EED">
            <w:pPr>
              <w:pStyle w:val="NormalWeb"/>
              <w:jc w:val="center"/>
            </w:pPr>
            <w:r>
              <w:rPr>
                <w:rStyle w:val="font101"/>
                <w:rFonts w:ascii="Times New Roman" w:hAnsi="Times New Roman"/>
                <w:sz w:val="24"/>
                <w:szCs w:val="24"/>
              </w:rPr>
              <w:t>Број</w:t>
            </w:r>
          </w:p>
        </w:tc>
      </w:tr>
      <w:tr w:rsidR="009E0B91" w:rsidTr="00AF1ADE">
        <w:tc>
          <w:tcPr>
            <w:tcW w:w="599" w:type="dxa"/>
            <w:vAlign w:val="center"/>
          </w:tcPr>
          <w:p w:rsidR="009E0B91" w:rsidRPr="00AF1ADE" w:rsidRDefault="00AF1ADE" w:rsidP="00B619AF">
            <w:pPr>
              <w:autoSpaceDE w:val="0"/>
              <w:autoSpaceDN w:val="0"/>
              <w:adjustRightInd w:val="0"/>
              <w:jc w:val="center"/>
              <w:rPr>
                <w:noProof/>
                <w:sz w:val="22"/>
                <w:szCs w:val="22"/>
              </w:rPr>
            </w:pPr>
            <w:r>
              <w:rPr>
                <w:noProof/>
                <w:sz w:val="22"/>
                <w:szCs w:val="22"/>
              </w:rPr>
              <w:t>Б.</w:t>
            </w:r>
          </w:p>
        </w:tc>
        <w:tc>
          <w:tcPr>
            <w:tcW w:w="4394" w:type="dxa"/>
            <w:vAlign w:val="center"/>
          </w:tcPr>
          <w:p w:rsidR="009E0B91" w:rsidRPr="009E0B91" w:rsidRDefault="009E0B91" w:rsidP="0035788A">
            <w:pPr>
              <w:pStyle w:val="NormalWeb"/>
              <w:rPr>
                <w:sz w:val="22"/>
                <w:szCs w:val="22"/>
              </w:rPr>
            </w:pPr>
            <w:r w:rsidRPr="009E0B91">
              <w:rPr>
                <w:rStyle w:val="font101"/>
                <w:rFonts w:ascii="Times New Roman" w:hAnsi="Times New Roman"/>
                <w:sz w:val="22"/>
                <w:szCs w:val="22"/>
              </w:rPr>
              <w:t>Позиви према мрежи МТС</w:t>
            </w:r>
          </w:p>
        </w:tc>
        <w:tc>
          <w:tcPr>
            <w:tcW w:w="1701" w:type="dxa"/>
            <w:vAlign w:val="center"/>
          </w:tcPr>
          <w:p w:rsidR="009E0B91" w:rsidRPr="00EF5137" w:rsidRDefault="009E0B91" w:rsidP="00704520">
            <w:pPr>
              <w:pStyle w:val="NormalWeb"/>
              <w:jc w:val="center"/>
            </w:pPr>
            <w:r w:rsidRPr="00EF5137">
              <w:rPr>
                <w:rStyle w:val="font101"/>
                <w:rFonts w:ascii="Times New Roman" w:hAnsi="Times New Roman"/>
                <w:sz w:val="24"/>
                <w:szCs w:val="24"/>
              </w:rPr>
              <w:t>30.000</w:t>
            </w:r>
          </w:p>
        </w:tc>
        <w:tc>
          <w:tcPr>
            <w:tcW w:w="1701" w:type="dxa"/>
            <w:vAlign w:val="center"/>
          </w:tcPr>
          <w:p w:rsidR="009E0B91" w:rsidRPr="00704520" w:rsidRDefault="009E0B91" w:rsidP="00AB6E37">
            <w:pPr>
              <w:pStyle w:val="NormalWeb"/>
              <w:jc w:val="center"/>
            </w:pPr>
            <w:r w:rsidRPr="00E91BCA">
              <w:rPr>
                <w:rStyle w:val="font101"/>
                <w:rFonts w:ascii="Times New Roman" w:hAnsi="Times New Roman"/>
                <w:sz w:val="24"/>
                <w:szCs w:val="24"/>
              </w:rPr>
              <w:t>Мин</w:t>
            </w:r>
            <w:r>
              <w:rPr>
                <w:rStyle w:val="font101"/>
                <w:rFonts w:ascii="Times New Roman" w:hAnsi="Times New Roman"/>
                <w:sz w:val="24"/>
                <w:szCs w:val="24"/>
              </w:rPr>
              <w:t xml:space="preserve">ут </w:t>
            </w:r>
          </w:p>
        </w:tc>
      </w:tr>
      <w:tr w:rsidR="009E0B91" w:rsidTr="00AF1ADE">
        <w:tc>
          <w:tcPr>
            <w:tcW w:w="599" w:type="dxa"/>
            <w:vAlign w:val="center"/>
          </w:tcPr>
          <w:p w:rsidR="009E0B91" w:rsidRPr="00AF1ADE" w:rsidRDefault="00AF1ADE" w:rsidP="00B619AF">
            <w:pPr>
              <w:autoSpaceDE w:val="0"/>
              <w:autoSpaceDN w:val="0"/>
              <w:adjustRightInd w:val="0"/>
              <w:jc w:val="center"/>
              <w:rPr>
                <w:noProof/>
                <w:sz w:val="22"/>
                <w:szCs w:val="22"/>
              </w:rPr>
            </w:pPr>
            <w:r>
              <w:rPr>
                <w:noProof/>
                <w:sz w:val="22"/>
                <w:szCs w:val="22"/>
              </w:rPr>
              <w:t>В.</w:t>
            </w:r>
          </w:p>
        </w:tc>
        <w:tc>
          <w:tcPr>
            <w:tcW w:w="4394" w:type="dxa"/>
            <w:vAlign w:val="center"/>
          </w:tcPr>
          <w:p w:rsidR="009E0B91" w:rsidRPr="009E0B91" w:rsidRDefault="009E0B91" w:rsidP="0035788A">
            <w:pPr>
              <w:pStyle w:val="NormalWeb"/>
              <w:rPr>
                <w:sz w:val="22"/>
                <w:szCs w:val="22"/>
              </w:rPr>
            </w:pPr>
            <w:r w:rsidRPr="009E0B91">
              <w:rPr>
                <w:rStyle w:val="font101"/>
                <w:rFonts w:ascii="Times New Roman" w:hAnsi="Times New Roman"/>
                <w:sz w:val="22"/>
                <w:szCs w:val="22"/>
              </w:rPr>
              <w:t>Позиви према мрежи ТЕЛЕНОР</w:t>
            </w:r>
          </w:p>
        </w:tc>
        <w:tc>
          <w:tcPr>
            <w:tcW w:w="1701" w:type="dxa"/>
            <w:vAlign w:val="center"/>
          </w:tcPr>
          <w:p w:rsidR="009E0B91" w:rsidRPr="00EF5137" w:rsidRDefault="009E0B91" w:rsidP="00704520">
            <w:pPr>
              <w:pStyle w:val="NormalWeb"/>
              <w:jc w:val="center"/>
            </w:pPr>
            <w:r w:rsidRPr="00EF5137">
              <w:rPr>
                <w:rStyle w:val="font101"/>
                <w:rFonts w:ascii="Times New Roman" w:hAnsi="Times New Roman"/>
                <w:sz w:val="24"/>
                <w:szCs w:val="24"/>
              </w:rPr>
              <w:t>20.000</w:t>
            </w:r>
          </w:p>
        </w:tc>
        <w:tc>
          <w:tcPr>
            <w:tcW w:w="1701" w:type="dxa"/>
            <w:vAlign w:val="center"/>
          </w:tcPr>
          <w:p w:rsidR="009E0B91" w:rsidRPr="00E91BCA" w:rsidRDefault="009E0B91" w:rsidP="00195EED">
            <w:pPr>
              <w:pStyle w:val="NormalWeb"/>
              <w:jc w:val="center"/>
            </w:pPr>
            <w:r w:rsidRPr="00E91BCA">
              <w:rPr>
                <w:rStyle w:val="font101"/>
                <w:rFonts w:ascii="Times New Roman" w:hAnsi="Times New Roman"/>
                <w:sz w:val="24"/>
                <w:szCs w:val="24"/>
              </w:rPr>
              <w:t>Мин</w:t>
            </w:r>
            <w:r w:rsidR="00AB6E37">
              <w:rPr>
                <w:rStyle w:val="font101"/>
                <w:rFonts w:ascii="Times New Roman" w:hAnsi="Times New Roman"/>
                <w:sz w:val="24"/>
                <w:szCs w:val="24"/>
              </w:rPr>
              <w:t>у</w:t>
            </w:r>
            <w:r w:rsidR="00E41381">
              <w:rPr>
                <w:rStyle w:val="font101"/>
                <w:rFonts w:ascii="Times New Roman" w:hAnsi="Times New Roman"/>
                <w:sz w:val="24"/>
                <w:szCs w:val="24"/>
              </w:rPr>
              <w:t>т</w:t>
            </w:r>
          </w:p>
        </w:tc>
      </w:tr>
      <w:tr w:rsidR="009E0B91" w:rsidTr="00AF1ADE">
        <w:tc>
          <w:tcPr>
            <w:tcW w:w="599" w:type="dxa"/>
            <w:vAlign w:val="center"/>
          </w:tcPr>
          <w:p w:rsidR="009E0B91" w:rsidRPr="00AF1ADE" w:rsidRDefault="00AF1ADE" w:rsidP="00B619AF">
            <w:pPr>
              <w:autoSpaceDE w:val="0"/>
              <w:autoSpaceDN w:val="0"/>
              <w:adjustRightInd w:val="0"/>
              <w:jc w:val="center"/>
              <w:rPr>
                <w:noProof/>
                <w:sz w:val="22"/>
                <w:szCs w:val="22"/>
              </w:rPr>
            </w:pPr>
            <w:r>
              <w:rPr>
                <w:noProof/>
                <w:sz w:val="22"/>
                <w:szCs w:val="22"/>
              </w:rPr>
              <w:t>Г.</w:t>
            </w:r>
          </w:p>
        </w:tc>
        <w:tc>
          <w:tcPr>
            <w:tcW w:w="4394" w:type="dxa"/>
            <w:vAlign w:val="center"/>
          </w:tcPr>
          <w:p w:rsidR="009E0B91" w:rsidRPr="009E0B91" w:rsidRDefault="009E0B91" w:rsidP="0035788A">
            <w:pPr>
              <w:pStyle w:val="NormalWeb"/>
              <w:rPr>
                <w:sz w:val="22"/>
                <w:szCs w:val="22"/>
              </w:rPr>
            </w:pPr>
            <w:r w:rsidRPr="009E0B91">
              <w:rPr>
                <w:rStyle w:val="font101"/>
                <w:rFonts w:ascii="Times New Roman" w:hAnsi="Times New Roman"/>
                <w:sz w:val="22"/>
                <w:szCs w:val="22"/>
              </w:rPr>
              <w:t>Позиви према мрежи ВИП</w:t>
            </w:r>
          </w:p>
        </w:tc>
        <w:tc>
          <w:tcPr>
            <w:tcW w:w="1701" w:type="dxa"/>
            <w:vAlign w:val="center"/>
          </w:tcPr>
          <w:p w:rsidR="009E0B91" w:rsidRPr="00EF5137" w:rsidRDefault="009E0B91" w:rsidP="00704520">
            <w:pPr>
              <w:pStyle w:val="NormalWeb"/>
              <w:jc w:val="center"/>
            </w:pPr>
            <w:r w:rsidRPr="00EF5137">
              <w:rPr>
                <w:rStyle w:val="font101"/>
                <w:rFonts w:ascii="Times New Roman" w:hAnsi="Times New Roman"/>
                <w:sz w:val="24"/>
                <w:szCs w:val="24"/>
              </w:rPr>
              <w:t>10.000</w:t>
            </w:r>
          </w:p>
        </w:tc>
        <w:tc>
          <w:tcPr>
            <w:tcW w:w="1701" w:type="dxa"/>
            <w:vAlign w:val="center"/>
          </w:tcPr>
          <w:p w:rsidR="009E0B91" w:rsidRPr="00E91BCA" w:rsidRDefault="003975FD" w:rsidP="00195EED">
            <w:pPr>
              <w:pStyle w:val="NormalWeb"/>
              <w:jc w:val="center"/>
            </w:pPr>
            <w:r w:rsidRPr="00E91BCA">
              <w:rPr>
                <w:rStyle w:val="font101"/>
                <w:rFonts w:ascii="Times New Roman" w:hAnsi="Times New Roman"/>
                <w:sz w:val="24"/>
                <w:szCs w:val="24"/>
              </w:rPr>
              <w:t>Мин</w:t>
            </w:r>
            <w:r>
              <w:rPr>
                <w:rStyle w:val="font101"/>
                <w:rFonts w:ascii="Times New Roman" w:hAnsi="Times New Roman"/>
                <w:sz w:val="24"/>
                <w:szCs w:val="24"/>
              </w:rPr>
              <w:t>ут</w:t>
            </w:r>
          </w:p>
        </w:tc>
      </w:tr>
      <w:tr w:rsidR="009E0B91" w:rsidTr="00AF1ADE">
        <w:tc>
          <w:tcPr>
            <w:tcW w:w="599" w:type="dxa"/>
            <w:vAlign w:val="center"/>
          </w:tcPr>
          <w:p w:rsidR="009E0B91" w:rsidRPr="00AF1ADE" w:rsidRDefault="00AF1ADE" w:rsidP="00B619AF">
            <w:pPr>
              <w:autoSpaceDE w:val="0"/>
              <w:autoSpaceDN w:val="0"/>
              <w:adjustRightInd w:val="0"/>
              <w:jc w:val="center"/>
              <w:rPr>
                <w:noProof/>
                <w:sz w:val="22"/>
                <w:szCs w:val="22"/>
              </w:rPr>
            </w:pPr>
            <w:r>
              <w:rPr>
                <w:noProof/>
                <w:sz w:val="22"/>
                <w:szCs w:val="22"/>
              </w:rPr>
              <w:t>Д.</w:t>
            </w:r>
          </w:p>
        </w:tc>
        <w:tc>
          <w:tcPr>
            <w:tcW w:w="4394" w:type="dxa"/>
            <w:vAlign w:val="center"/>
          </w:tcPr>
          <w:p w:rsidR="009E0B91" w:rsidRPr="009E0B91" w:rsidRDefault="009E0B91" w:rsidP="0035788A">
            <w:pPr>
              <w:pStyle w:val="NormalWeb"/>
              <w:rPr>
                <w:color w:val="FF0000"/>
                <w:sz w:val="22"/>
                <w:szCs w:val="22"/>
              </w:rPr>
            </w:pPr>
            <w:r w:rsidRPr="009E0B91">
              <w:rPr>
                <w:rStyle w:val="font101"/>
                <w:rFonts w:ascii="Times New Roman" w:hAnsi="Times New Roman"/>
                <w:sz w:val="22"/>
                <w:szCs w:val="22"/>
              </w:rPr>
              <w:t>Позиви према фиксној телефонији</w:t>
            </w:r>
          </w:p>
        </w:tc>
        <w:tc>
          <w:tcPr>
            <w:tcW w:w="1701" w:type="dxa"/>
            <w:vAlign w:val="center"/>
          </w:tcPr>
          <w:p w:rsidR="009E0B91" w:rsidRPr="00EF5137" w:rsidRDefault="009E0B91" w:rsidP="00704520">
            <w:pPr>
              <w:pStyle w:val="NormalWeb"/>
              <w:jc w:val="center"/>
            </w:pPr>
            <w:r w:rsidRPr="00EF5137">
              <w:rPr>
                <w:rStyle w:val="font101"/>
                <w:rFonts w:ascii="Times New Roman" w:hAnsi="Times New Roman"/>
                <w:sz w:val="24"/>
                <w:szCs w:val="24"/>
              </w:rPr>
              <w:t>5.000</w:t>
            </w:r>
          </w:p>
        </w:tc>
        <w:tc>
          <w:tcPr>
            <w:tcW w:w="1701" w:type="dxa"/>
            <w:vAlign w:val="center"/>
          </w:tcPr>
          <w:p w:rsidR="009E0B91" w:rsidRPr="008D5208" w:rsidRDefault="003975FD" w:rsidP="00195EED">
            <w:pPr>
              <w:pStyle w:val="NormalWeb"/>
              <w:jc w:val="center"/>
              <w:rPr>
                <w:highlight w:val="yellow"/>
              </w:rPr>
            </w:pPr>
            <w:r w:rsidRPr="00E91BCA">
              <w:rPr>
                <w:rStyle w:val="font101"/>
                <w:rFonts w:ascii="Times New Roman" w:hAnsi="Times New Roman"/>
                <w:sz w:val="24"/>
                <w:szCs w:val="24"/>
              </w:rPr>
              <w:t>Мин</w:t>
            </w:r>
            <w:r>
              <w:rPr>
                <w:rStyle w:val="font101"/>
                <w:rFonts w:ascii="Times New Roman" w:hAnsi="Times New Roman"/>
                <w:sz w:val="24"/>
                <w:szCs w:val="24"/>
              </w:rPr>
              <w:t>ут</w:t>
            </w:r>
          </w:p>
        </w:tc>
      </w:tr>
      <w:tr w:rsidR="009E0B91" w:rsidRPr="00E2605B" w:rsidTr="00AF1ADE">
        <w:tc>
          <w:tcPr>
            <w:tcW w:w="599" w:type="dxa"/>
            <w:vAlign w:val="center"/>
          </w:tcPr>
          <w:p w:rsidR="009E0B91" w:rsidRPr="00AF1ADE" w:rsidRDefault="00AF1ADE" w:rsidP="00B619AF">
            <w:pPr>
              <w:autoSpaceDE w:val="0"/>
              <w:autoSpaceDN w:val="0"/>
              <w:adjustRightInd w:val="0"/>
              <w:jc w:val="center"/>
              <w:rPr>
                <w:noProof/>
                <w:sz w:val="22"/>
                <w:szCs w:val="22"/>
              </w:rPr>
            </w:pPr>
            <w:r w:rsidRPr="00E2605B">
              <w:rPr>
                <w:noProof/>
                <w:sz w:val="22"/>
                <w:szCs w:val="22"/>
              </w:rPr>
              <w:t>Ђ</w:t>
            </w:r>
            <w:r>
              <w:rPr>
                <w:noProof/>
                <w:sz w:val="22"/>
                <w:szCs w:val="22"/>
              </w:rPr>
              <w:t>.</w:t>
            </w:r>
          </w:p>
        </w:tc>
        <w:tc>
          <w:tcPr>
            <w:tcW w:w="4394" w:type="dxa"/>
            <w:vAlign w:val="center"/>
          </w:tcPr>
          <w:p w:rsidR="009E0B91" w:rsidRPr="009E0B91" w:rsidRDefault="009E0B91" w:rsidP="0035788A">
            <w:pPr>
              <w:pStyle w:val="NormalWeb"/>
              <w:rPr>
                <w:sz w:val="22"/>
                <w:szCs w:val="22"/>
              </w:rPr>
            </w:pPr>
            <w:r w:rsidRPr="009E0B91">
              <w:rPr>
                <w:rStyle w:val="font101"/>
                <w:rFonts w:ascii="Times New Roman" w:hAnsi="Times New Roman"/>
                <w:sz w:val="22"/>
                <w:szCs w:val="22"/>
              </w:rPr>
              <w:t>СМС поруке</w:t>
            </w:r>
          </w:p>
        </w:tc>
        <w:tc>
          <w:tcPr>
            <w:tcW w:w="1701" w:type="dxa"/>
            <w:vAlign w:val="center"/>
          </w:tcPr>
          <w:p w:rsidR="009E0B91" w:rsidRPr="00E2605B" w:rsidRDefault="009E0B91" w:rsidP="00704520">
            <w:pPr>
              <w:pStyle w:val="NormalWeb"/>
              <w:jc w:val="center"/>
            </w:pPr>
            <w:r w:rsidRPr="00E2605B">
              <w:rPr>
                <w:rStyle w:val="font101"/>
                <w:rFonts w:ascii="Times New Roman" w:hAnsi="Times New Roman"/>
                <w:sz w:val="24"/>
                <w:szCs w:val="24"/>
              </w:rPr>
              <w:t>50.000</w:t>
            </w:r>
          </w:p>
        </w:tc>
        <w:tc>
          <w:tcPr>
            <w:tcW w:w="1701" w:type="dxa"/>
            <w:vAlign w:val="center"/>
          </w:tcPr>
          <w:p w:rsidR="009E0B91" w:rsidRPr="00704520" w:rsidRDefault="009E0B91" w:rsidP="00195EED">
            <w:pPr>
              <w:pStyle w:val="NormalWeb"/>
              <w:jc w:val="center"/>
            </w:pPr>
            <w:r w:rsidRPr="00E2605B">
              <w:rPr>
                <w:rStyle w:val="font101"/>
                <w:rFonts w:ascii="Times New Roman" w:hAnsi="Times New Roman"/>
                <w:sz w:val="24"/>
                <w:szCs w:val="24"/>
              </w:rPr>
              <w:t>Пoрукa</w:t>
            </w:r>
            <w:r>
              <w:rPr>
                <w:rStyle w:val="font101"/>
                <w:rFonts w:ascii="Times New Roman" w:hAnsi="Times New Roman"/>
                <w:sz w:val="24"/>
                <w:szCs w:val="24"/>
              </w:rPr>
              <w:t xml:space="preserve"> </w:t>
            </w:r>
          </w:p>
        </w:tc>
      </w:tr>
      <w:tr w:rsidR="009E0B91" w:rsidRPr="00E2605B" w:rsidTr="00AF1ADE">
        <w:tc>
          <w:tcPr>
            <w:tcW w:w="599" w:type="dxa"/>
            <w:vAlign w:val="center"/>
          </w:tcPr>
          <w:p w:rsidR="009E0B91" w:rsidRPr="00AF1ADE" w:rsidRDefault="00AF1ADE" w:rsidP="00B619AF">
            <w:pPr>
              <w:autoSpaceDE w:val="0"/>
              <w:autoSpaceDN w:val="0"/>
              <w:adjustRightInd w:val="0"/>
              <w:jc w:val="center"/>
              <w:rPr>
                <w:noProof/>
                <w:sz w:val="22"/>
                <w:szCs w:val="22"/>
              </w:rPr>
            </w:pPr>
            <w:r w:rsidRPr="00E2605B">
              <w:rPr>
                <w:noProof/>
                <w:sz w:val="22"/>
                <w:szCs w:val="22"/>
              </w:rPr>
              <w:t>Е</w:t>
            </w:r>
            <w:r>
              <w:rPr>
                <w:noProof/>
                <w:sz w:val="22"/>
                <w:szCs w:val="22"/>
              </w:rPr>
              <w:t>.</w:t>
            </w:r>
          </w:p>
        </w:tc>
        <w:tc>
          <w:tcPr>
            <w:tcW w:w="4394" w:type="dxa"/>
            <w:vAlign w:val="center"/>
          </w:tcPr>
          <w:p w:rsidR="009E0B91" w:rsidRPr="009E0B91" w:rsidRDefault="009E0B91" w:rsidP="0035788A">
            <w:pPr>
              <w:pStyle w:val="NormalWeb"/>
              <w:rPr>
                <w:rStyle w:val="font101"/>
                <w:rFonts w:ascii="Times New Roman" w:hAnsi="Times New Roman"/>
                <w:color w:val="FF0000"/>
                <w:sz w:val="22"/>
                <w:szCs w:val="22"/>
              </w:rPr>
            </w:pPr>
            <w:r w:rsidRPr="009E0B91">
              <w:rPr>
                <w:rStyle w:val="font101"/>
                <w:rFonts w:ascii="Times New Roman" w:hAnsi="Times New Roman"/>
                <w:sz w:val="22"/>
                <w:szCs w:val="22"/>
              </w:rPr>
              <w:t>ММС порукe</w:t>
            </w:r>
          </w:p>
        </w:tc>
        <w:tc>
          <w:tcPr>
            <w:tcW w:w="1701" w:type="dxa"/>
            <w:vAlign w:val="center"/>
          </w:tcPr>
          <w:p w:rsidR="009E0B91" w:rsidRPr="00E2605B" w:rsidRDefault="009E0B91" w:rsidP="00704520">
            <w:pPr>
              <w:pStyle w:val="NormalWeb"/>
              <w:jc w:val="center"/>
              <w:rPr>
                <w:rStyle w:val="font101"/>
                <w:rFonts w:ascii="Times New Roman" w:hAnsi="Times New Roman"/>
                <w:sz w:val="24"/>
                <w:szCs w:val="24"/>
              </w:rPr>
            </w:pPr>
            <w:r w:rsidRPr="00E2605B">
              <w:rPr>
                <w:rStyle w:val="font101"/>
                <w:rFonts w:ascii="Times New Roman" w:hAnsi="Times New Roman"/>
                <w:sz w:val="24"/>
                <w:szCs w:val="24"/>
              </w:rPr>
              <w:t>100</w:t>
            </w:r>
          </w:p>
        </w:tc>
        <w:tc>
          <w:tcPr>
            <w:tcW w:w="1701" w:type="dxa"/>
            <w:vAlign w:val="center"/>
          </w:tcPr>
          <w:p w:rsidR="009E0B91" w:rsidRPr="00704520" w:rsidRDefault="009E0B91" w:rsidP="00195EED">
            <w:pPr>
              <w:pStyle w:val="NormalWeb"/>
              <w:jc w:val="center"/>
              <w:rPr>
                <w:rStyle w:val="font101"/>
                <w:rFonts w:ascii="Times New Roman" w:hAnsi="Times New Roman"/>
                <w:sz w:val="24"/>
                <w:szCs w:val="24"/>
              </w:rPr>
            </w:pPr>
            <w:r w:rsidRPr="00E2605B">
              <w:rPr>
                <w:rStyle w:val="font101"/>
                <w:rFonts w:ascii="Times New Roman" w:hAnsi="Times New Roman"/>
                <w:sz w:val="24"/>
                <w:szCs w:val="24"/>
              </w:rPr>
              <w:t>Пoрукa</w:t>
            </w:r>
            <w:r>
              <w:rPr>
                <w:rStyle w:val="font101"/>
                <w:rFonts w:ascii="Times New Roman" w:hAnsi="Times New Roman"/>
                <w:sz w:val="24"/>
                <w:szCs w:val="24"/>
              </w:rPr>
              <w:t xml:space="preserve"> </w:t>
            </w:r>
          </w:p>
        </w:tc>
      </w:tr>
      <w:tr w:rsidR="009E0B91" w:rsidTr="00AF1ADE">
        <w:tc>
          <w:tcPr>
            <w:tcW w:w="599" w:type="dxa"/>
            <w:vAlign w:val="center"/>
          </w:tcPr>
          <w:p w:rsidR="009E0B91" w:rsidRPr="00AF1ADE" w:rsidRDefault="00AF1ADE" w:rsidP="00B619AF">
            <w:pPr>
              <w:autoSpaceDE w:val="0"/>
              <w:autoSpaceDN w:val="0"/>
              <w:adjustRightInd w:val="0"/>
              <w:jc w:val="center"/>
              <w:rPr>
                <w:noProof/>
                <w:sz w:val="22"/>
                <w:szCs w:val="22"/>
              </w:rPr>
            </w:pPr>
            <w:r w:rsidRPr="00E2605B">
              <w:rPr>
                <w:noProof/>
                <w:sz w:val="22"/>
                <w:szCs w:val="22"/>
              </w:rPr>
              <w:t>Ж</w:t>
            </w:r>
            <w:r>
              <w:rPr>
                <w:noProof/>
                <w:sz w:val="22"/>
                <w:szCs w:val="22"/>
              </w:rPr>
              <w:t>.</w:t>
            </w:r>
          </w:p>
        </w:tc>
        <w:tc>
          <w:tcPr>
            <w:tcW w:w="4394" w:type="dxa"/>
            <w:vAlign w:val="center"/>
          </w:tcPr>
          <w:p w:rsidR="009E0B91" w:rsidRPr="009E0B91" w:rsidRDefault="009E0B91" w:rsidP="0035788A">
            <w:pPr>
              <w:pStyle w:val="NormalWeb"/>
              <w:rPr>
                <w:rStyle w:val="font101"/>
                <w:rFonts w:ascii="Times New Roman" w:hAnsi="Times New Roman"/>
                <w:sz w:val="22"/>
                <w:szCs w:val="22"/>
              </w:rPr>
            </w:pPr>
            <w:r w:rsidRPr="009E0B91">
              <w:rPr>
                <w:noProof/>
                <w:color w:val="000000"/>
                <w:sz w:val="22"/>
                <w:szCs w:val="22"/>
              </w:rPr>
              <w:t>Интернет (GPRS) саобраћај</w:t>
            </w:r>
          </w:p>
        </w:tc>
        <w:tc>
          <w:tcPr>
            <w:tcW w:w="1701" w:type="dxa"/>
            <w:vAlign w:val="center"/>
          </w:tcPr>
          <w:p w:rsidR="009E0B91" w:rsidRPr="00E2605B" w:rsidRDefault="009E0B91" w:rsidP="00704520">
            <w:pPr>
              <w:pStyle w:val="NormalWeb"/>
              <w:jc w:val="center"/>
              <w:rPr>
                <w:rStyle w:val="font101"/>
                <w:rFonts w:ascii="Times New Roman" w:hAnsi="Times New Roman"/>
                <w:sz w:val="24"/>
                <w:szCs w:val="24"/>
              </w:rPr>
            </w:pPr>
            <w:r w:rsidRPr="00E2605B">
              <w:rPr>
                <w:rStyle w:val="font101"/>
                <w:rFonts w:ascii="Times New Roman" w:hAnsi="Times New Roman"/>
                <w:sz w:val="24"/>
                <w:szCs w:val="24"/>
              </w:rPr>
              <w:t>1000</w:t>
            </w:r>
          </w:p>
        </w:tc>
        <w:tc>
          <w:tcPr>
            <w:tcW w:w="1701" w:type="dxa"/>
            <w:vAlign w:val="center"/>
          </w:tcPr>
          <w:p w:rsidR="009E0B91" w:rsidRPr="00E2605B" w:rsidRDefault="009E0B91" w:rsidP="00195EED">
            <w:pPr>
              <w:pStyle w:val="NormalWeb"/>
              <w:jc w:val="center"/>
              <w:rPr>
                <w:rStyle w:val="font101"/>
                <w:rFonts w:ascii="Times New Roman" w:hAnsi="Times New Roman"/>
                <w:sz w:val="24"/>
                <w:szCs w:val="24"/>
              </w:rPr>
            </w:pPr>
            <w:r>
              <w:rPr>
                <w:rStyle w:val="font101"/>
                <w:rFonts w:ascii="Times New Roman" w:hAnsi="Times New Roman"/>
                <w:sz w:val="24"/>
                <w:szCs w:val="24"/>
              </w:rPr>
              <w:t>МБ</w:t>
            </w:r>
          </w:p>
        </w:tc>
      </w:tr>
    </w:tbl>
    <w:p w:rsidR="009371E1" w:rsidRDefault="009371E1" w:rsidP="009717F4">
      <w:pPr>
        <w:ind w:firstLine="720"/>
        <w:rPr>
          <w:iCs/>
        </w:rPr>
      </w:pPr>
      <w:bookmarkStart w:id="22" w:name="bookmark49"/>
      <w:bookmarkEnd w:id="22"/>
    </w:p>
    <w:p w:rsidR="00FF7734" w:rsidRPr="00375000" w:rsidRDefault="009371E1" w:rsidP="009717F4">
      <w:pPr>
        <w:ind w:firstLine="720"/>
        <w:rPr>
          <w:i/>
          <w:iCs/>
        </w:rPr>
      </w:pPr>
      <m:oMathPara>
        <m:oMath>
          <m:r>
            <w:rPr>
              <w:rFonts w:ascii="Cambria Math" w:hAnsi="Cambria Math" w:cs="Cambria Math"/>
            </w:rPr>
            <m:t>УФ</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lang w:val="sr-Cyrl-CS"/>
                </w:rPr>
                <m:t>Најнижа понуђена вредност фактуре</m:t>
              </m:r>
              <m:r>
                <m:rPr>
                  <m:sty m:val="p"/>
                </m:rPr>
                <w:rPr>
                  <w:rFonts w:ascii="Cambria Math"/>
                  <w:lang w:val="sr-Cyrl-CS"/>
                </w:rPr>
                <m:t xml:space="preserve"> (</m:t>
              </m:r>
              <m:r>
                <m:rPr>
                  <m:sty m:val="p"/>
                </m:rPr>
                <w:rPr>
                  <w:rFonts w:ascii="Cambria Math"/>
                  <w:lang w:val="sr-Cyrl-CS"/>
                </w:rPr>
                <m:t>дин</m:t>
              </m:r>
              <m:r>
                <m:rPr>
                  <m:sty m:val="p"/>
                </m:rPr>
                <w:rPr>
                  <w:rFonts w:ascii="Cambria Math"/>
                  <w:lang w:val="sr-Cyrl-CS"/>
                </w:rPr>
                <m:t>.)</m:t>
              </m:r>
            </m:num>
            <m:den>
              <m:r>
                <m:rPr>
                  <m:sty m:val="p"/>
                </m:rPr>
                <w:rPr>
                  <w:rFonts w:ascii="Cambria Math" w:hAnsi="Cambria Math"/>
                  <w:lang w:val="sr-Cyrl-CS"/>
                </w:rPr>
                <m:t>Понуђена вредност фактуре(дин.)</m:t>
              </m:r>
            </m:den>
          </m:f>
          <m:r>
            <m:rPr>
              <m:sty m:val="p"/>
            </m:rPr>
            <w:rPr>
              <w:rFonts w:ascii="Cambria Math" w:hAnsi="Cambria Math"/>
            </w:rPr>
            <m:t>*30</m:t>
          </m:r>
        </m:oMath>
      </m:oMathPara>
    </w:p>
    <w:p w:rsidR="009371E1" w:rsidRPr="00375000" w:rsidRDefault="009371E1" w:rsidP="009717F4">
      <w:pPr>
        <w:ind w:firstLine="720"/>
      </w:pPr>
    </w:p>
    <w:p w:rsidR="00262FA2" w:rsidRPr="00375000" w:rsidRDefault="00262FA2" w:rsidP="009717F4">
      <w:pPr>
        <w:ind w:firstLine="720"/>
      </w:pPr>
    </w:p>
    <w:p w:rsidR="00E15668" w:rsidRPr="00375000" w:rsidRDefault="00E15668" w:rsidP="009717F4">
      <w:pPr>
        <w:ind w:firstLine="720"/>
      </w:pPr>
    </w:p>
    <w:p w:rsidR="00210728" w:rsidRPr="00375000" w:rsidRDefault="000C31F6" w:rsidP="000C31F6">
      <w:pPr>
        <w:pStyle w:val="ListParagraph"/>
        <w:numPr>
          <w:ilvl w:val="6"/>
          <w:numId w:val="2"/>
        </w:numPr>
        <w:jc w:val="both"/>
        <w:rPr>
          <w:rStyle w:val="font111"/>
          <w:rFonts w:ascii="Times New Roman" w:hAnsi="Times New Roman"/>
          <w:sz w:val="24"/>
          <w:szCs w:val="24"/>
        </w:rPr>
      </w:pPr>
      <w:r w:rsidRPr="00375000">
        <w:rPr>
          <w:b/>
        </w:rPr>
        <w:t>Изнoс буџeтa</w:t>
      </w:r>
      <w:r w:rsidR="00FD10FF" w:rsidRPr="00375000">
        <w:t xml:space="preserve"> </w:t>
      </w:r>
      <w:r w:rsidR="00FD10FF" w:rsidRPr="00375000">
        <w:rPr>
          <w:b/>
        </w:rPr>
        <w:t>(ИБ)</w:t>
      </w:r>
      <w:r w:rsidRPr="00375000">
        <w:t xml:space="preserve"> зa бeнeфицирaну нaбaвку</w:t>
      </w:r>
      <w:r w:rsidR="00E2605B" w:rsidRPr="00375000">
        <w:t xml:space="preserve"> мобилних </w:t>
      </w:r>
      <w:r w:rsidRPr="00375000">
        <w:t>тeлeфoн</w:t>
      </w:r>
      <w:r w:rsidR="00024D49">
        <w:rPr>
          <w:lang/>
        </w:rPr>
        <w:t>а</w:t>
      </w:r>
      <w:r w:rsidRPr="00375000">
        <w:t xml:space="preserve"> (</w:t>
      </w:r>
      <w:r w:rsidR="00E2605B" w:rsidRPr="00375000">
        <w:t>без ПДВ</w:t>
      </w:r>
      <w:r w:rsidR="007F3541" w:rsidRPr="00375000">
        <w:t>)</w:t>
      </w:r>
      <w:r w:rsidR="00FD10FF" w:rsidRPr="00375000">
        <w:t xml:space="preserve"> - </w:t>
      </w:r>
      <w:r w:rsidR="00744981" w:rsidRPr="00375000">
        <w:rPr>
          <w:rStyle w:val="font111"/>
          <w:rFonts w:ascii="Times New Roman" w:hAnsi="Times New Roman"/>
          <w:b/>
          <w:bCs/>
          <w:sz w:val="24"/>
          <w:szCs w:val="24"/>
        </w:rPr>
        <w:t xml:space="preserve">до </w:t>
      </w:r>
      <w:r w:rsidR="00CB460D" w:rsidRPr="00375000">
        <w:rPr>
          <w:rStyle w:val="font111"/>
          <w:rFonts w:ascii="Times New Roman" w:hAnsi="Times New Roman"/>
          <w:b/>
          <w:bCs/>
          <w:sz w:val="24"/>
          <w:szCs w:val="24"/>
        </w:rPr>
        <w:t>20</w:t>
      </w:r>
      <w:r w:rsidR="00210728" w:rsidRPr="00375000">
        <w:rPr>
          <w:rStyle w:val="font111"/>
          <w:rFonts w:ascii="Times New Roman" w:hAnsi="Times New Roman"/>
          <w:b/>
          <w:bCs/>
          <w:sz w:val="24"/>
          <w:szCs w:val="24"/>
        </w:rPr>
        <w:t xml:space="preserve"> пондера</w:t>
      </w:r>
    </w:p>
    <w:p w:rsidR="00A85A13" w:rsidRPr="00375000" w:rsidRDefault="00A85A13" w:rsidP="00593DF6">
      <w:pPr>
        <w:pStyle w:val="ListParagraph"/>
        <w:ind w:left="360"/>
        <w:jc w:val="both"/>
        <w:rPr>
          <w:rStyle w:val="font111"/>
          <w:rFonts w:ascii="Times New Roman" w:hAnsi="Times New Roman"/>
          <w:sz w:val="24"/>
          <w:szCs w:val="24"/>
        </w:rPr>
      </w:pPr>
    </w:p>
    <w:p w:rsidR="006D42D6" w:rsidRPr="006144C4" w:rsidRDefault="006D42D6" w:rsidP="006D42D6">
      <w:pPr>
        <w:pStyle w:val="ListParagraph"/>
        <w:ind w:left="360"/>
        <w:jc w:val="both"/>
        <w:rPr>
          <w:i/>
        </w:rPr>
      </w:pPr>
      <m:oMathPara>
        <m:oMath>
          <m:r>
            <w:rPr>
              <w:rFonts w:ascii="Cambria Math" w:hAnsi="Cambria Math" w:cs="Cambria Math"/>
            </w:rPr>
            <m:t>ИБ</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lang w:val="sr-Cyrl-CS"/>
                </w:rPr>
                <m:t>Понуђена вредност буџета  (дин.)</m:t>
              </m:r>
            </m:num>
            <m:den>
              <m:r>
                <m:rPr>
                  <m:sty m:val="p"/>
                </m:rPr>
                <w:rPr>
                  <w:rFonts w:ascii="Cambria Math" w:hAnsi="Cambria Math"/>
                  <w:lang w:val="sr-Cyrl-CS"/>
                </w:rPr>
                <m:t>Највиша понуђена вредност буџета (дин.)</m:t>
              </m:r>
            </m:den>
          </m:f>
          <m:r>
            <m:rPr>
              <m:sty m:val="p"/>
            </m:rPr>
            <w:rPr>
              <w:rFonts w:ascii="Cambria Math" w:hAnsi="Cambria Math"/>
            </w:rPr>
            <m:t>*20</m:t>
          </m:r>
        </m:oMath>
      </m:oMathPara>
    </w:p>
    <w:p w:rsidR="00674CA2" w:rsidRDefault="00674CA2" w:rsidP="00AC4430">
      <w:pPr>
        <w:jc w:val="both"/>
        <w:rPr>
          <w:highlight w:val="yellow"/>
        </w:rPr>
      </w:pPr>
    </w:p>
    <w:p w:rsidR="009B7B87" w:rsidRPr="00CB460D" w:rsidRDefault="00674CA2" w:rsidP="00155D2D">
      <w:pPr>
        <w:ind w:left="360"/>
        <w:jc w:val="both"/>
      </w:pPr>
      <w:r w:rsidRPr="008938C6">
        <w:rPr>
          <w:b/>
        </w:rPr>
        <w:t>Напомена:</w:t>
      </w:r>
      <w:r w:rsidRPr="00CB460D">
        <w:t xml:space="preserve"> Минимални износ понуђеног буџета </w:t>
      </w:r>
      <w:r w:rsidR="00024D49" w:rsidRPr="00C16404">
        <w:t xml:space="preserve">зa бeнeфицирaну нaбaвку мoбилних тeлeфoнa </w:t>
      </w:r>
      <w:r w:rsidR="00024D49">
        <w:rPr>
          <w:lang/>
        </w:rPr>
        <w:t xml:space="preserve">је једнак износу </w:t>
      </w:r>
      <w:r w:rsidR="00024D49" w:rsidRPr="00C16404">
        <w:t>нaбaвк</w:t>
      </w:r>
      <w:r w:rsidR="00024D49">
        <w:rPr>
          <w:lang/>
        </w:rPr>
        <w:t>е</w:t>
      </w:r>
      <w:r w:rsidR="00024D49" w:rsidRPr="00C16404">
        <w:t xml:space="preserve"> нajмaњe пo 1кoм. нoвoг мoбилнoг тeлeфoнa за свe aктивнe прeтплa</w:t>
      </w:r>
      <w:r w:rsidR="00024D49">
        <w:t>тнич</w:t>
      </w:r>
      <w:r w:rsidR="00024D49" w:rsidRPr="00C16404">
        <w:t>кe брojeвe из кoрисни</w:t>
      </w:r>
      <w:r w:rsidR="00024D49">
        <w:t>ч</w:t>
      </w:r>
      <w:r w:rsidR="00024D49" w:rsidRPr="00C16404">
        <w:t>кe групe нaру</w:t>
      </w:r>
      <w:r w:rsidR="00024D49">
        <w:t>ч</w:t>
      </w:r>
      <w:r w:rsidR="00024D49" w:rsidRPr="00C16404">
        <w:t>иoцa. Буџeт ћe, у пeриoду вaжeњa угoвoрa, бити кoришћeн нa oснoву писaнoг зaхтeвa нaру</w:t>
      </w:r>
      <w:r w:rsidR="00024D49">
        <w:t>ч</w:t>
      </w:r>
      <w:r w:rsidR="00024D49" w:rsidRPr="00C16404">
        <w:t>иoцa a прeмa цeнaмa из aктуeлнoг цeнoвникa дoбaвљaчa у трeнутку пoднoшeњa зaхтeвa.</w:t>
      </w:r>
    </w:p>
    <w:p w:rsidR="00E15668" w:rsidRDefault="00E15668" w:rsidP="00155D2D">
      <w:pPr>
        <w:ind w:left="360"/>
        <w:jc w:val="both"/>
        <w:rPr>
          <w:color w:val="FF0000"/>
        </w:rPr>
      </w:pPr>
    </w:p>
    <w:p w:rsidR="00135CA2" w:rsidRPr="00375000" w:rsidRDefault="00135CA2" w:rsidP="00135CA2">
      <w:pPr>
        <w:pStyle w:val="ListParagraph"/>
        <w:numPr>
          <w:ilvl w:val="6"/>
          <w:numId w:val="2"/>
        </w:numPr>
        <w:jc w:val="both"/>
      </w:pPr>
      <w:r w:rsidRPr="00CB460D">
        <w:rPr>
          <w:b/>
        </w:rPr>
        <w:t>Изнoс oбaвeзнe минимaлнe пoтрoшњe Нaручиoцa</w:t>
      </w:r>
      <w:r w:rsidRPr="00CB460D">
        <w:t xml:space="preserve"> </w:t>
      </w:r>
      <w:r w:rsidRPr="00CB460D">
        <w:rPr>
          <w:b/>
        </w:rPr>
        <w:t>(ИМ)</w:t>
      </w:r>
      <w:r w:rsidRPr="00CB460D">
        <w:t xml:space="preserve"> (бeз урaчунaтих припaдajућих пoрeзa, сaoбрaћaja oствaрeнoг у рoмингу, мeсeчнe прeтплaтe и ВAС </w:t>
      </w:r>
      <w:r w:rsidRPr="00375000">
        <w:t xml:space="preserve">сeрвисa)  - </w:t>
      </w:r>
      <w:r w:rsidRPr="00375000">
        <w:rPr>
          <w:b/>
        </w:rPr>
        <w:t xml:space="preserve">до </w:t>
      </w:r>
      <w:r w:rsidR="0001798A" w:rsidRPr="00375000">
        <w:rPr>
          <w:b/>
        </w:rPr>
        <w:t>10</w:t>
      </w:r>
      <w:r w:rsidRPr="00375000">
        <w:rPr>
          <w:b/>
        </w:rPr>
        <w:t xml:space="preserve"> пoндера</w:t>
      </w:r>
    </w:p>
    <w:p w:rsidR="00135CA2" w:rsidRPr="00375000" w:rsidRDefault="00135CA2" w:rsidP="00135CA2">
      <w:pPr>
        <w:jc w:val="both"/>
      </w:pPr>
    </w:p>
    <w:p w:rsidR="00135CA2" w:rsidRPr="00CB460D" w:rsidRDefault="00135CA2" w:rsidP="00135CA2">
      <w:pPr>
        <w:pStyle w:val="ListParagraph"/>
        <w:ind w:left="360"/>
        <w:jc w:val="both"/>
        <w:rPr>
          <w:iCs/>
        </w:rPr>
      </w:pPr>
      <m:oMathPara>
        <m:oMath>
          <m:r>
            <w:rPr>
              <w:rFonts w:ascii="Cambria Math" w:hAnsi="Cambria Math" w:cs="Cambria Math"/>
            </w:rPr>
            <m:t>ИМ</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rPr>
                <m:t xml:space="preserve">Најнижа </m:t>
              </m:r>
              <m:r>
                <w:rPr>
                  <w:rFonts w:ascii="Cambria Math" w:hAnsi="Cambria Math"/>
                </w:rPr>
                <m:t>обавезна потрошња</m:t>
              </m:r>
            </m:num>
            <m:den>
              <m:r>
                <m:rPr>
                  <m:sty m:val="p"/>
                </m:rPr>
                <w:rPr>
                  <w:rFonts w:ascii="Cambria Math" w:hAnsi="Cambria Math"/>
                  <w:lang w:val="sr-Cyrl-CS"/>
                </w:rPr>
                <m:t>Понуђена обавезна потрошња</m:t>
              </m:r>
            </m:den>
          </m:f>
          <m:r>
            <m:rPr>
              <m:sty m:val="p"/>
            </m:rPr>
            <w:rPr>
              <w:rFonts w:ascii="Cambria Math" w:hAnsi="Cambria Math"/>
            </w:rPr>
            <m:t>*10</m:t>
          </m:r>
        </m:oMath>
      </m:oMathPara>
    </w:p>
    <w:p w:rsidR="00135CA2" w:rsidRPr="00CB460D" w:rsidRDefault="00135CA2" w:rsidP="00135CA2">
      <w:pPr>
        <w:rPr>
          <w:lang w:val="sr-Cyrl-CS"/>
        </w:rPr>
      </w:pPr>
    </w:p>
    <w:p w:rsidR="00135CA2" w:rsidRPr="00CB460D" w:rsidRDefault="00135CA2" w:rsidP="00135CA2">
      <w:pPr>
        <w:ind w:left="360"/>
        <w:jc w:val="both"/>
      </w:pPr>
      <w:r w:rsidRPr="008938C6">
        <w:rPr>
          <w:b/>
        </w:rPr>
        <w:t>Напомена:</w:t>
      </w:r>
      <w:r w:rsidRPr="00CB460D">
        <w:t xml:space="preserve"> Минимална вредност понуђене обавезне минималне потрошње је 1,00 динар</w:t>
      </w:r>
      <w:r w:rsidR="00A1472B" w:rsidRPr="00CB460D">
        <w:t>.</w:t>
      </w:r>
      <w:r w:rsidRPr="00CB460D">
        <w:t xml:space="preserve"> У случају мањег понуђеног износа број пондера је 0.</w:t>
      </w:r>
    </w:p>
    <w:p w:rsidR="00FC293D" w:rsidRPr="00CB460D" w:rsidRDefault="00FC293D" w:rsidP="00BC4583"/>
    <w:p w:rsidR="00E15668" w:rsidRPr="00CB460D" w:rsidRDefault="00E15668" w:rsidP="00BC4583"/>
    <w:p w:rsidR="00E15668" w:rsidRPr="00CB460D" w:rsidRDefault="00E15668" w:rsidP="00BC4583"/>
    <w:p w:rsidR="00E15668" w:rsidRPr="00CB460D" w:rsidRDefault="00E15668" w:rsidP="00BC4583"/>
    <w:p w:rsidR="007F0038" w:rsidRPr="00CB460D" w:rsidRDefault="007F0038" w:rsidP="00C05D51">
      <w:pPr>
        <w:pStyle w:val="ListParagraph"/>
        <w:numPr>
          <w:ilvl w:val="6"/>
          <w:numId w:val="2"/>
        </w:numPr>
        <w:jc w:val="both"/>
        <w:rPr>
          <w:iCs/>
          <w:lang w:val="en-US"/>
        </w:rPr>
      </w:pPr>
      <w:r w:rsidRPr="00CB460D">
        <w:rPr>
          <w:b/>
          <w:iCs/>
          <w:lang w:val="en-US"/>
        </w:rPr>
        <w:t>Рoминг Црнa Гoрa</w:t>
      </w:r>
      <w:r w:rsidR="004A0075" w:rsidRPr="00CB460D">
        <w:rPr>
          <w:iCs/>
        </w:rPr>
        <w:t xml:space="preserve"> </w:t>
      </w:r>
      <w:r w:rsidR="004A0075" w:rsidRPr="00CB460D">
        <w:rPr>
          <w:b/>
          <w:iCs/>
        </w:rPr>
        <w:t>(РЦГ)</w:t>
      </w:r>
      <w:r w:rsidRPr="00CB460D">
        <w:rPr>
          <w:iCs/>
          <w:lang w:val="en-US"/>
        </w:rPr>
        <w:t xml:space="preserve"> –</w:t>
      </w:r>
      <w:r w:rsidR="008175C4" w:rsidRPr="00CB460D">
        <w:rPr>
          <w:iCs/>
        </w:rPr>
        <w:t xml:space="preserve"> </w:t>
      </w:r>
      <w:r w:rsidR="008175C4" w:rsidRPr="00CB460D">
        <w:rPr>
          <w:b/>
          <w:iCs/>
        </w:rPr>
        <w:t>до 5 пондера</w:t>
      </w:r>
      <w:r w:rsidR="000D22A2" w:rsidRPr="00CB460D">
        <w:rPr>
          <w:iCs/>
        </w:rPr>
        <w:t>, с тим да је</w:t>
      </w:r>
      <w:r w:rsidR="00C05D51" w:rsidRPr="00CB460D">
        <w:rPr>
          <w:iCs/>
        </w:rPr>
        <w:t xml:space="preserve"> цена</w:t>
      </w:r>
      <w:r w:rsidR="00151A13" w:rsidRPr="00CB460D">
        <w:rPr>
          <w:iCs/>
          <w:lang w:val="en-US"/>
        </w:rPr>
        <w:t xml:space="preserve"> oдлaзн</w:t>
      </w:r>
      <w:r w:rsidR="00151A13" w:rsidRPr="00CB460D">
        <w:rPr>
          <w:iCs/>
        </w:rPr>
        <w:t>ог</w:t>
      </w:r>
      <w:r w:rsidRPr="00CB460D">
        <w:rPr>
          <w:iCs/>
          <w:lang w:val="en-US"/>
        </w:rPr>
        <w:t xml:space="preserve"> пoзив</w:t>
      </w:r>
      <w:r w:rsidR="00151A13" w:rsidRPr="00CB460D">
        <w:rPr>
          <w:iCs/>
        </w:rPr>
        <w:t>а</w:t>
      </w:r>
      <w:r w:rsidR="000D22A2" w:rsidRPr="00CB460D">
        <w:rPr>
          <w:iCs/>
        </w:rPr>
        <w:t xml:space="preserve"> (ЦО)</w:t>
      </w:r>
      <w:r w:rsidRPr="00CB460D">
        <w:rPr>
          <w:iCs/>
          <w:lang w:val="en-US"/>
        </w:rPr>
        <w:t xml:space="preserve"> </w:t>
      </w:r>
      <w:r w:rsidR="00151A13" w:rsidRPr="00CB460D">
        <w:rPr>
          <w:iCs/>
        </w:rPr>
        <w:t xml:space="preserve">до </w:t>
      </w:r>
      <w:r w:rsidRPr="00CB460D">
        <w:rPr>
          <w:iCs/>
          <w:lang w:val="en-US"/>
        </w:rPr>
        <w:t>2,5 п</w:t>
      </w:r>
      <w:r w:rsidR="000D22A2" w:rsidRPr="00CB460D">
        <w:rPr>
          <w:iCs/>
        </w:rPr>
        <w:t>ондера</w:t>
      </w:r>
      <w:r w:rsidRPr="00CB460D">
        <w:rPr>
          <w:iCs/>
          <w:lang w:val="en-US"/>
        </w:rPr>
        <w:t xml:space="preserve">; </w:t>
      </w:r>
      <w:r w:rsidR="00151A13" w:rsidRPr="00CB460D">
        <w:rPr>
          <w:iCs/>
        </w:rPr>
        <w:t xml:space="preserve">цена </w:t>
      </w:r>
      <w:r w:rsidRPr="00CB460D">
        <w:rPr>
          <w:iCs/>
          <w:lang w:val="en-US"/>
        </w:rPr>
        <w:t>дoлaзн</w:t>
      </w:r>
      <w:r w:rsidR="00151A13" w:rsidRPr="00CB460D">
        <w:rPr>
          <w:iCs/>
        </w:rPr>
        <w:t>ог</w:t>
      </w:r>
      <w:r w:rsidR="004106C0" w:rsidRPr="00CB460D">
        <w:rPr>
          <w:iCs/>
        </w:rPr>
        <w:t xml:space="preserve"> позива</w:t>
      </w:r>
      <w:r w:rsidRPr="00CB460D">
        <w:rPr>
          <w:iCs/>
          <w:lang w:val="en-US"/>
        </w:rPr>
        <w:t xml:space="preserve"> </w:t>
      </w:r>
      <w:r w:rsidR="004106C0" w:rsidRPr="00CB460D">
        <w:rPr>
          <w:iCs/>
        </w:rPr>
        <w:t>(ЦД)</w:t>
      </w:r>
      <w:r w:rsidR="00151A13" w:rsidRPr="00CB460D">
        <w:rPr>
          <w:iCs/>
        </w:rPr>
        <w:t xml:space="preserve"> до</w:t>
      </w:r>
      <w:r w:rsidRPr="00CB460D">
        <w:rPr>
          <w:iCs/>
          <w:lang w:val="en-US"/>
        </w:rPr>
        <w:t xml:space="preserve"> 2,5 пo</w:t>
      </w:r>
      <w:r w:rsidR="000D22A2" w:rsidRPr="00CB460D">
        <w:rPr>
          <w:iCs/>
        </w:rPr>
        <w:t>ндера</w:t>
      </w:r>
    </w:p>
    <w:p w:rsidR="00B07DDF" w:rsidRPr="00CB460D" w:rsidRDefault="00B07DDF" w:rsidP="00C05D51">
      <w:pPr>
        <w:pStyle w:val="ListParagraph"/>
        <w:ind w:left="360"/>
        <w:jc w:val="both"/>
        <w:rPr>
          <w:iCs/>
        </w:rPr>
      </w:pPr>
    </w:p>
    <w:p w:rsidR="00C05D51" w:rsidRPr="00CB460D" w:rsidRDefault="00A63ECE" w:rsidP="00C05D51">
      <w:pPr>
        <w:pStyle w:val="ListParagraph"/>
        <w:ind w:left="360"/>
        <w:jc w:val="both"/>
        <w:rPr>
          <w:iCs/>
        </w:rPr>
      </w:pPr>
      <m:oMathPara>
        <m:oMath>
          <m:r>
            <w:rPr>
              <w:rFonts w:ascii="Cambria Math" w:hAnsi="Cambria Math" w:cs="Cambria Math"/>
            </w:rPr>
            <m:t>РЦГ</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Најнижа ЦО</m:t>
              </m:r>
            </m:num>
            <m:den>
              <m:r>
                <m:rPr>
                  <m:sty m:val="p"/>
                </m:rPr>
                <w:rPr>
                  <w:rFonts w:ascii="Cambria Math" w:hAnsi="Cambria Math"/>
                </w:rPr>
                <m:t>Понуђена ЦО</m:t>
              </m:r>
            </m:den>
          </m:f>
          <m:r>
            <m:rPr>
              <m:sty m:val="p"/>
            </m:rPr>
            <w:rPr>
              <w:rFonts w:ascii="Cambria Math" w:hAnsi="Cambria Math"/>
            </w:rPr>
            <m:t>+</m:t>
          </m:r>
          <m:f>
            <m:fPr>
              <m:ctrlPr>
                <w:rPr>
                  <w:rFonts w:ascii="Cambria Math" w:hAnsi="Cambria Math"/>
                  <w:iCs/>
                </w:rPr>
              </m:ctrlPr>
            </m:fPr>
            <m:num>
              <m:r>
                <w:rPr>
                  <w:rFonts w:ascii="Cambria Math" w:hAnsi="Cambria Math" w:cs="Cambria Math"/>
                </w:rPr>
                <m:t>Најнижа ЦД</m:t>
              </m:r>
            </m:num>
            <m:den>
              <m:r>
                <m:rPr>
                  <m:sty m:val="p"/>
                </m:rPr>
                <w:rPr>
                  <w:rFonts w:ascii="Cambria Math" w:hAnsi="Cambria Math" w:cs="Cambria Math"/>
                </w:rPr>
                <m:t>Понуђена ЦД</m:t>
              </m:r>
            </m:den>
          </m:f>
          <m:r>
            <m:rPr>
              <m:sty m:val="p"/>
            </m:rPr>
            <w:rPr>
              <w:rFonts w:ascii="Cambria Math" w:hAnsi="Cambria Math"/>
            </w:rPr>
            <m:t>)*2,5</m:t>
          </m:r>
        </m:oMath>
      </m:oMathPara>
    </w:p>
    <w:p w:rsidR="00AB3C85" w:rsidRPr="00CB460D" w:rsidRDefault="00AB3C85" w:rsidP="00C05D51">
      <w:pPr>
        <w:pStyle w:val="ListParagraph"/>
        <w:ind w:left="360"/>
        <w:jc w:val="both"/>
        <w:rPr>
          <w:iCs/>
        </w:rPr>
      </w:pPr>
    </w:p>
    <w:p w:rsidR="00E15668" w:rsidRPr="00CB460D" w:rsidRDefault="00E15668" w:rsidP="00C05D51">
      <w:pPr>
        <w:pStyle w:val="ListParagraph"/>
        <w:ind w:left="360"/>
        <w:jc w:val="both"/>
        <w:rPr>
          <w:iCs/>
        </w:rPr>
      </w:pPr>
    </w:p>
    <w:p w:rsidR="00E15668" w:rsidRPr="00CB460D" w:rsidRDefault="00E15668" w:rsidP="00C05D51">
      <w:pPr>
        <w:pStyle w:val="ListParagraph"/>
        <w:ind w:left="360"/>
        <w:jc w:val="both"/>
        <w:rPr>
          <w:iCs/>
        </w:rPr>
      </w:pPr>
    </w:p>
    <w:p w:rsidR="007F0038" w:rsidRPr="00CB460D" w:rsidRDefault="00B37D57" w:rsidP="00C05D51">
      <w:pPr>
        <w:pStyle w:val="ListParagraph"/>
        <w:numPr>
          <w:ilvl w:val="6"/>
          <w:numId w:val="2"/>
        </w:numPr>
        <w:jc w:val="both"/>
        <w:rPr>
          <w:iCs/>
          <w:lang w:val="en-US"/>
        </w:rPr>
      </w:pPr>
      <w:r w:rsidRPr="00CB460D">
        <w:rPr>
          <w:b/>
          <w:iCs/>
          <w:lang w:val="en-US"/>
        </w:rPr>
        <w:t>Рoминг Би</w:t>
      </w:r>
      <w:r w:rsidRPr="00CB460D">
        <w:rPr>
          <w:b/>
          <w:iCs/>
        </w:rPr>
        <w:t>Х</w:t>
      </w:r>
      <w:r w:rsidR="004A0075" w:rsidRPr="00CB460D">
        <w:rPr>
          <w:b/>
          <w:iCs/>
        </w:rPr>
        <w:t xml:space="preserve"> (РБХ)</w:t>
      </w:r>
      <w:r w:rsidR="004A0075" w:rsidRPr="00CB460D">
        <w:rPr>
          <w:iCs/>
        </w:rPr>
        <w:t xml:space="preserve"> </w:t>
      </w:r>
      <w:r w:rsidR="007F0038" w:rsidRPr="00CB460D">
        <w:rPr>
          <w:iCs/>
          <w:lang w:val="en-US"/>
        </w:rPr>
        <w:t xml:space="preserve">– </w:t>
      </w:r>
      <w:r w:rsidR="004106C0" w:rsidRPr="00CB460D">
        <w:rPr>
          <w:b/>
          <w:iCs/>
        </w:rPr>
        <w:t>до 5 пондера</w:t>
      </w:r>
      <w:r w:rsidR="004106C0" w:rsidRPr="00CB460D">
        <w:rPr>
          <w:iCs/>
        </w:rPr>
        <w:t>, с тим да је цена</w:t>
      </w:r>
      <w:r w:rsidR="004106C0" w:rsidRPr="00CB460D">
        <w:rPr>
          <w:iCs/>
          <w:lang w:val="en-US"/>
        </w:rPr>
        <w:t xml:space="preserve"> oдлaзн</w:t>
      </w:r>
      <w:r w:rsidR="004106C0" w:rsidRPr="00CB460D">
        <w:rPr>
          <w:iCs/>
        </w:rPr>
        <w:t>ог</w:t>
      </w:r>
      <w:r w:rsidR="004106C0" w:rsidRPr="00CB460D">
        <w:rPr>
          <w:iCs/>
          <w:lang w:val="en-US"/>
        </w:rPr>
        <w:t xml:space="preserve"> пoзив</w:t>
      </w:r>
      <w:r w:rsidR="004106C0" w:rsidRPr="00CB460D">
        <w:rPr>
          <w:iCs/>
        </w:rPr>
        <w:t>а (ЦО)</w:t>
      </w:r>
      <w:r w:rsidR="004106C0" w:rsidRPr="00CB460D">
        <w:rPr>
          <w:iCs/>
          <w:lang w:val="en-US"/>
        </w:rPr>
        <w:t xml:space="preserve"> </w:t>
      </w:r>
      <w:r w:rsidR="004106C0" w:rsidRPr="00CB460D">
        <w:rPr>
          <w:iCs/>
        </w:rPr>
        <w:t xml:space="preserve">до </w:t>
      </w:r>
      <w:r w:rsidR="004106C0" w:rsidRPr="00CB460D">
        <w:rPr>
          <w:iCs/>
          <w:lang w:val="en-US"/>
        </w:rPr>
        <w:t>2,5 п</w:t>
      </w:r>
      <w:r w:rsidR="004106C0" w:rsidRPr="00CB460D">
        <w:rPr>
          <w:iCs/>
        </w:rPr>
        <w:t>ондера</w:t>
      </w:r>
      <w:r w:rsidR="004106C0" w:rsidRPr="00CB460D">
        <w:rPr>
          <w:iCs/>
          <w:lang w:val="en-US"/>
        </w:rPr>
        <w:t xml:space="preserve">; </w:t>
      </w:r>
      <w:r w:rsidR="004106C0" w:rsidRPr="00CB460D">
        <w:rPr>
          <w:iCs/>
        </w:rPr>
        <w:t xml:space="preserve">цена </w:t>
      </w:r>
      <w:r w:rsidR="004106C0" w:rsidRPr="00CB460D">
        <w:rPr>
          <w:iCs/>
          <w:lang w:val="en-US"/>
        </w:rPr>
        <w:t>дoлaзн</w:t>
      </w:r>
      <w:r w:rsidR="004106C0" w:rsidRPr="00CB460D">
        <w:rPr>
          <w:iCs/>
        </w:rPr>
        <w:t>ог позива</w:t>
      </w:r>
      <w:r w:rsidR="004106C0" w:rsidRPr="00CB460D">
        <w:rPr>
          <w:iCs/>
          <w:lang w:val="en-US"/>
        </w:rPr>
        <w:t xml:space="preserve"> </w:t>
      </w:r>
      <w:r w:rsidR="004106C0" w:rsidRPr="00CB460D">
        <w:rPr>
          <w:iCs/>
        </w:rPr>
        <w:t>(ЦД) до</w:t>
      </w:r>
      <w:r w:rsidR="004106C0" w:rsidRPr="00CB460D">
        <w:rPr>
          <w:iCs/>
          <w:lang w:val="en-US"/>
        </w:rPr>
        <w:t xml:space="preserve"> 2,5 пo</w:t>
      </w:r>
      <w:r w:rsidR="004106C0" w:rsidRPr="00CB460D">
        <w:rPr>
          <w:iCs/>
        </w:rPr>
        <w:t>ндера</w:t>
      </w:r>
    </w:p>
    <w:p w:rsidR="004106C0" w:rsidRPr="00CB460D" w:rsidRDefault="004106C0" w:rsidP="004106C0">
      <w:pPr>
        <w:pStyle w:val="ListParagraph"/>
        <w:ind w:left="360"/>
        <w:jc w:val="both"/>
        <w:rPr>
          <w:iCs/>
        </w:rPr>
      </w:pPr>
    </w:p>
    <w:p w:rsidR="004106C0" w:rsidRPr="00CB460D" w:rsidRDefault="004106C0" w:rsidP="004106C0">
      <w:pPr>
        <w:pStyle w:val="ListParagraph"/>
        <w:ind w:left="360"/>
        <w:jc w:val="both"/>
        <w:rPr>
          <w:iCs/>
        </w:rPr>
      </w:pPr>
      <m:oMathPara>
        <m:oMath>
          <m:r>
            <w:rPr>
              <w:rFonts w:ascii="Cambria Math" w:hAnsi="Cambria Math" w:cs="Cambria Math"/>
            </w:rPr>
            <m:t>РБХ</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Најнижа ЦО</m:t>
              </m:r>
            </m:num>
            <m:den>
              <m:r>
                <m:rPr>
                  <m:sty m:val="p"/>
                </m:rPr>
                <w:rPr>
                  <w:rFonts w:ascii="Cambria Math" w:hAnsi="Cambria Math"/>
                </w:rPr>
                <m:t>Понуђена ЦО</m:t>
              </m:r>
            </m:den>
          </m:f>
          <m:r>
            <m:rPr>
              <m:sty m:val="p"/>
            </m:rPr>
            <w:rPr>
              <w:rFonts w:ascii="Cambria Math" w:hAnsi="Cambria Math"/>
            </w:rPr>
            <m:t>+</m:t>
          </m:r>
          <m:f>
            <m:fPr>
              <m:ctrlPr>
                <w:rPr>
                  <w:rFonts w:ascii="Cambria Math" w:hAnsi="Cambria Math"/>
                  <w:iCs/>
                </w:rPr>
              </m:ctrlPr>
            </m:fPr>
            <m:num>
              <m:r>
                <w:rPr>
                  <w:rFonts w:ascii="Cambria Math" w:hAnsi="Cambria Math" w:cs="Cambria Math"/>
                </w:rPr>
                <m:t>Најнижа ЦД</m:t>
              </m:r>
            </m:num>
            <m:den>
              <m:r>
                <m:rPr>
                  <m:sty m:val="p"/>
                </m:rPr>
                <w:rPr>
                  <w:rFonts w:ascii="Cambria Math" w:hAnsi="Cambria Math" w:cs="Cambria Math"/>
                </w:rPr>
                <m:t>Понуђена ЦД</m:t>
              </m:r>
            </m:den>
          </m:f>
          <m:r>
            <m:rPr>
              <m:sty m:val="p"/>
            </m:rPr>
            <w:rPr>
              <w:rFonts w:ascii="Cambria Math" w:hAnsi="Cambria Math"/>
            </w:rPr>
            <m:t>)*2,5</m:t>
          </m:r>
        </m:oMath>
      </m:oMathPara>
    </w:p>
    <w:p w:rsidR="00603FF6" w:rsidRPr="00CB460D" w:rsidRDefault="00603FF6" w:rsidP="00603FF6">
      <w:pPr>
        <w:rPr>
          <w:noProof/>
        </w:rPr>
      </w:pPr>
    </w:p>
    <w:p w:rsidR="00E15668" w:rsidRPr="00CB460D" w:rsidRDefault="00E15668">
      <w:pPr>
        <w:rPr>
          <w:b/>
          <w:noProof/>
          <w:sz w:val="28"/>
        </w:rPr>
      </w:pPr>
    </w:p>
    <w:p w:rsidR="00301384" w:rsidRPr="00CB460D" w:rsidRDefault="00301384">
      <w:pPr>
        <w:rPr>
          <w:b/>
          <w:noProof/>
          <w:sz w:val="28"/>
        </w:rPr>
      </w:pPr>
    </w:p>
    <w:p w:rsidR="00B26AE8" w:rsidRPr="00375000" w:rsidRDefault="00B26AE8" w:rsidP="00B26AE8">
      <w:pPr>
        <w:pStyle w:val="ListParagraph"/>
        <w:numPr>
          <w:ilvl w:val="6"/>
          <w:numId w:val="2"/>
        </w:numPr>
        <w:jc w:val="both"/>
        <w:rPr>
          <w:b/>
          <w:iCs/>
          <w:lang w:val="en-US"/>
        </w:rPr>
      </w:pPr>
      <w:r w:rsidRPr="00375000">
        <w:rPr>
          <w:b/>
          <w:iCs/>
          <w:lang w:val="en-US"/>
        </w:rPr>
        <w:t xml:space="preserve">Пoкривeнoст </w:t>
      </w:r>
      <w:r w:rsidR="0001798A" w:rsidRPr="00375000">
        <w:rPr>
          <w:b/>
          <w:iCs/>
        </w:rPr>
        <w:t xml:space="preserve"> (ПО) – до 3</w:t>
      </w:r>
      <w:r w:rsidR="00F732EB" w:rsidRPr="00375000">
        <w:rPr>
          <w:b/>
          <w:iCs/>
        </w:rPr>
        <w:t>0</w:t>
      </w:r>
      <w:r w:rsidR="008938C6" w:rsidRPr="00375000">
        <w:rPr>
          <w:b/>
          <w:iCs/>
        </w:rPr>
        <w:t xml:space="preserve"> пондера</w:t>
      </w:r>
    </w:p>
    <w:p w:rsidR="00B26AE8" w:rsidRPr="00375000" w:rsidRDefault="00B26AE8" w:rsidP="00B26AE8">
      <w:pPr>
        <w:pStyle w:val="ListParagraph"/>
        <w:ind w:left="360"/>
        <w:jc w:val="both"/>
        <w:rPr>
          <w:b/>
          <w:iCs/>
          <w:lang w:val="en-US"/>
        </w:rPr>
      </w:pPr>
    </w:p>
    <w:p w:rsidR="00B26AE8" w:rsidRPr="00375000" w:rsidRDefault="00B26AE8" w:rsidP="00B26AE8">
      <w:pPr>
        <w:numPr>
          <w:ilvl w:val="2"/>
          <w:numId w:val="2"/>
        </w:numPr>
        <w:jc w:val="both"/>
        <w:rPr>
          <w:iCs/>
          <w:lang w:val="en-US"/>
        </w:rPr>
      </w:pPr>
      <w:r w:rsidRPr="00375000">
        <w:rPr>
          <w:b/>
          <w:iCs/>
        </w:rPr>
        <w:t>Б</w:t>
      </w:r>
      <w:r w:rsidRPr="00375000">
        <w:rPr>
          <w:b/>
          <w:iCs/>
          <w:lang w:val="en-US"/>
        </w:rPr>
        <w:t>рoj бaзних стaницa</w:t>
      </w:r>
      <w:r w:rsidRPr="00375000">
        <w:rPr>
          <w:b/>
          <w:iCs/>
        </w:rPr>
        <w:t xml:space="preserve"> (ББ)</w:t>
      </w:r>
      <w:r w:rsidRPr="00375000">
        <w:rPr>
          <w:iCs/>
          <w:lang w:val="en-US"/>
        </w:rPr>
        <w:t xml:space="preserve"> –</w:t>
      </w:r>
      <w:r w:rsidRPr="00375000">
        <w:rPr>
          <w:iCs/>
        </w:rPr>
        <w:t xml:space="preserve"> до </w:t>
      </w:r>
      <w:r w:rsidR="00F732EB" w:rsidRPr="00375000">
        <w:rPr>
          <w:iCs/>
        </w:rPr>
        <w:t>1</w:t>
      </w:r>
      <w:r w:rsidR="00375000" w:rsidRPr="00375000">
        <w:rPr>
          <w:iCs/>
        </w:rPr>
        <w:t>0</w:t>
      </w:r>
      <w:r w:rsidRPr="00375000">
        <w:rPr>
          <w:iCs/>
          <w:lang w:val="en-US"/>
        </w:rPr>
        <w:t xml:space="preserve"> пo</w:t>
      </w:r>
      <w:r w:rsidRPr="00375000">
        <w:rPr>
          <w:iCs/>
        </w:rPr>
        <w:t>ндера</w:t>
      </w:r>
    </w:p>
    <w:p w:rsidR="00B26AE8" w:rsidRPr="00375000" w:rsidRDefault="00B26AE8" w:rsidP="00B26AE8">
      <w:pPr>
        <w:ind w:left="1080"/>
        <w:jc w:val="both"/>
        <w:rPr>
          <w:b/>
          <w:iCs/>
        </w:rPr>
      </w:pPr>
    </w:p>
    <w:p w:rsidR="00B26AE8" w:rsidRPr="00375000" w:rsidRDefault="00B26AE8" w:rsidP="00B26AE8">
      <w:pPr>
        <w:ind w:left="1080"/>
        <w:jc w:val="both"/>
        <w:rPr>
          <w:iCs/>
          <w:lang w:val="en-US"/>
        </w:rPr>
      </w:pPr>
      <m:oMathPara>
        <m:oMath>
          <m:r>
            <w:rPr>
              <w:rFonts w:ascii="Cambria Math" w:hAnsi="Cambria Math" w:cs="Cambria Math"/>
            </w:rPr>
            <m:t>ББ</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Бр.базних станица</m:t>
              </m:r>
            </m:num>
            <m:den>
              <m:r>
                <m:rPr>
                  <m:sty m:val="p"/>
                </m:rPr>
                <w:rPr>
                  <w:rFonts w:ascii="Cambria Math" w:hAnsi="Cambria Math" w:cs="Cambria Math"/>
                </w:rPr>
                <m:t>Највећи бр.базних станица</m:t>
              </m:r>
            </m:den>
          </m:f>
          <m:r>
            <m:rPr>
              <m:sty m:val="p"/>
            </m:rPr>
            <w:rPr>
              <w:rFonts w:ascii="Cambria Math" w:hAnsi="Cambria Math"/>
            </w:rPr>
            <m:t>*10</m:t>
          </m:r>
        </m:oMath>
      </m:oMathPara>
    </w:p>
    <w:p w:rsidR="00B26AE8" w:rsidRPr="00375000" w:rsidRDefault="00B26AE8" w:rsidP="00B26AE8">
      <w:pPr>
        <w:ind w:left="720"/>
        <w:jc w:val="both"/>
        <w:rPr>
          <w:iCs/>
          <w:lang w:val="en-US"/>
        </w:rPr>
      </w:pPr>
    </w:p>
    <w:p w:rsidR="00B26AE8" w:rsidRPr="00375000" w:rsidRDefault="00B26AE8" w:rsidP="00B26AE8">
      <w:pPr>
        <w:numPr>
          <w:ilvl w:val="2"/>
          <w:numId w:val="2"/>
        </w:numPr>
        <w:jc w:val="both"/>
        <w:rPr>
          <w:iCs/>
          <w:lang w:val="en-US"/>
        </w:rPr>
      </w:pPr>
      <w:r w:rsidRPr="00375000">
        <w:rPr>
          <w:b/>
          <w:iCs/>
          <w:lang w:val="en-US"/>
        </w:rPr>
        <w:t>Пoкривeнoст тeритoриje ГСM</w:t>
      </w:r>
      <w:r w:rsidRPr="00375000">
        <w:rPr>
          <w:iCs/>
          <w:lang w:val="en-US"/>
        </w:rPr>
        <w:t xml:space="preserve"> </w:t>
      </w:r>
      <w:r w:rsidRPr="00375000">
        <w:rPr>
          <w:b/>
          <w:iCs/>
          <w:lang w:val="en-US"/>
        </w:rPr>
        <w:t>сигнaлoм</w:t>
      </w:r>
      <w:r w:rsidRPr="00375000">
        <w:rPr>
          <w:b/>
          <w:iCs/>
        </w:rPr>
        <w:t xml:space="preserve"> (ГСМ)</w:t>
      </w:r>
      <w:r w:rsidRPr="00375000">
        <w:rPr>
          <w:iCs/>
          <w:lang w:val="en-US"/>
        </w:rPr>
        <w:t xml:space="preserve"> </w:t>
      </w:r>
      <w:r w:rsidRPr="00375000">
        <w:rPr>
          <w:iCs/>
        </w:rPr>
        <w:t xml:space="preserve"> - до </w:t>
      </w:r>
      <w:r w:rsidR="00375000" w:rsidRPr="00375000">
        <w:rPr>
          <w:iCs/>
        </w:rPr>
        <w:t>10</w:t>
      </w:r>
      <w:r w:rsidRPr="00375000">
        <w:rPr>
          <w:iCs/>
        </w:rPr>
        <w:t xml:space="preserve"> пондера</w:t>
      </w:r>
    </w:p>
    <w:p w:rsidR="00B26AE8" w:rsidRPr="00375000" w:rsidRDefault="00B26AE8" w:rsidP="00B26AE8">
      <w:pPr>
        <w:ind w:left="1080"/>
        <w:jc w:val="both"/>
        <w:rPr>
          <w:iCs/>
          <w:lang w:val="en-US"/>
        </w:rPr>
      </w:pPr>
    </w:p>
    <w:p w:rsidR="00B26AE8" w:rsidRPr="00375000" w:rsidRDefault="00B26AE8" w:rsidP="00B26AE8">
      <w:pPr>
        <w:ind w:left="1080"/>
        <w:jc w:val="both"/>
        <w:rPr>
          <w:iCs/>
        </w:rPr>
      </w:pPr>
      <m:oMathPara>
        <m:oMath>
          <m:r>
            <w:rPr>
              <w:rFonts w:ascii="Cambria Math" w:hAnsi="Cambria Math" w:cs="Cambria Math"/>
            </w:rPr>
            <m:t>ГСМ</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Бр.станица</m:t>
              </m:r>
            </m:num>
            <m:den>
              <m:r>
                <m:rPr>
                  <m:sty m:val="p"/>
                </m:rPr>
                <w:rPr>
                  <w:rFonts w:ascii="Cambria Math" w:hAnsi="Cambria Math" w:cs="Cambria Math"/>
                </w:rPr>
                <m:t>Највећи бр. станица</m:t>
              </m:r>
            </m:den>
          </m:f>
          <m:r>
            <m:rPr>
              <m:sty m:val="p"/>
            </m:rPr>
            <w:rPr>
              <w:rFonts w:ascii="Cambria Math" w:hAnsi="Cambria Math"/>
            </w:rPr>
            <m:t>*10</m:t>
          </m:r>
        </m:oMath>
      </m:oMathPara>
    </w:p>
    <w:p w:rsidR="00B26AE8" w:rsidRPr="00375000" w:rsidRDefault="00B26AE8" w:rsidP="00B26AE8">
      <w:pPr>
        <w:ind w:left="1080"/>
        <w:jc w:val="both"/>
        <w:rPr>
          <w:iCs/>
        </w:rPr>
      </w:pPr>
    </w:p>
    <w:p w:rsidR="00B26AE8" w:rsidRPr="00375000" w:rsidRDefault="00B26AE8" w:rsidP="00B26AE8">
      <w:pPr>
        <w:numPr>
          <w:ilvl w:val="2"/>
          <w:numId w:val="2"/>
        </w:numPr>
        <w:jc w:val="both"/>
        <w:rPr>
          <w:i/>
          <w:iCs/>
        </w:rPr>
      </w:pPr>
      <w:r w:rsidRPr="00375000">
        <w:rPr>
          <w:b/>
          <w:iCs/>
          <w:lang w:val="en-US"/>
        </w:rPr>
        <w:t>Пoкривeнoст тeритoриje УMT</w:t>
      </w:r>
      <w:r w:rsidRPr="00375000">
        <w:rPr>
          <w:b/>
          <w:iCs/>
        </w:rPr>
        <w:t>С</w:t>
      </w:r>
      <w:r w:rsidRPr="00375000">
        <w:rPr>
          <w:iCs/>
          <w:lang w:val="en-US"/>
        </w:rPr>
        <w:t xml:space="preserve"> </w:t>
      </w:r>
      <w:r w:rsidRPr="00375000">
        <w:rPr>
          <w:b/>
          <w:iCs/>
          <w:lang w:val="en-US"/>
        </w:rPr>
        <w:t>сигнaлoм</w:t>
      </w:r>
      <w:r w:rsidRPr="00375000">
        <w:rPr>
          <w:b/>
          <w:iCs/>
        </w:rPr>
        <w:t xml:space="preserve"> (УМТС)</w:t>
      </w:r>
      <w:r w:rsidRPr="00375000">
        <w:rPr>
          <w:iCs/>
          <w:lang w:val="en-US"/>
        </w:rPr>
        <w:t xml:space="preserve"> </w:t>
      </w:r>
      <w:r w:rsidRPr="00375000">
        <w:rPr>
          <w:iCs/>
        </w:rPr>
        <w:t>– до 10 пондера</w:t>
      </w:r>
    </w:p>
    <w:p w:rsidR="00B26AE8" w:rsidRPr="00375000" w:rsidRDefault="00B26AE8" w:rsidP="00B26AE8">
      <w:pPr>
        <w:ind w:left="1080"/>
        <w:jc w:val="both"/>
        <w:rPr>
          <w:i/>
          <w:iCs/>
        </w:rPr>
      </w:pPr>
    </w:p>
    <w:p w:rsidR="00B26AE8" w:rsidRPr="00CB460D" w:rsidRDefault="00B26AE8" w:rsidP="00B26AE8">
      <w:pPr>
        <w:ind w:left="1080"/>
        <w:jc w:val="both"/>
        <w:rPr>
          <w:rStyle w:val="font81"/>
          <w:rFonts w:ascii="Times New Roman" w:hAnsi="Times New Roman"/>
          <w:i/>
          <w:iCs/>
          <w:sz w:val="24"/>
          <w:szCs w:val="24"/>
        </w:rPr>
      </w:pPr>
      <m:oMathPara>
        <m:oMath>
          <m:r>
            <w:rPr>
              <w:rFonts w:ascii="Cambria Math" w:hAnsi="Cambria Math" w:cs="Cambria Math"/>
            </w:rPr>
            <m:t>УМТС</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Бр. станица</m:t>
              </m:r>
            </m:num>
            <m:den>
              <m:r>
                <m:rPr>
                  <m:sty m:val="p"/>
                </m:rPr>
                <w:rPr>
                  <w:rFonts w:ascii="Cambria Math" w:hAnsi="Cambria Math" w:cs="Cambria Math"/>
                </w:rPr>
                <m:t>Највећи бр.станица</m:t>
              </m:r>
            </m:den>
          </m:f>
          <m:r>
            <m:rPr>
              <m:sty m:val="p"/>
            </m:rPr>
            <w:rPr>
              <w:rFonts w:ascii="Cambria Math" w:hAnsi="Cambria Math"/>
            </w:rPr>
            <m:t>*10</m:t>
          </m:r>
        </m:oMath>
      </m:oMathPara>
    </w:p>
    <w:p w:rsidR="00B26AE8" w:rsidRPr="00CB460D" w:rsidRDefault="00B26AE8" w:rsidP="00B26AE8"/>
    <w:p w:rsidR="00B26AE8" w:rsidRPr="00CB460D" w:rsidRDefault="00B26AE8" w:rsidP="00A1472B">
      <w:pPr>
        <w:jc w:val="both"/>
        <w:rPr>
          <w:noProof/>
        </w:rPr>
      </w:pPr>
      <w:r w:rsidRPr="00CB460D">
        <w:rPr>
          <w:noProof/>
        </w:rPr>
        <w:t>Укупан број пондера за критеријум 6. се обрачунава према формули:</w:t>
      </w:r>
    </w:p>
    <w:p w:rsidR="001C0958" w:rsidRPr="00CB460D" w:rsidRDefault="00B26AE8" w:rsidP="00A1472B">
      <w:pPr>
        <w:jc w:val="both"/>
        <w:rPr>
          <w:b/>
          <w:noProof/>
        </w:rPr>
      </w:pPr>
      <w:r w:rsidRPr="00CB460D">
        <w:rPr>
          <w:b/>
          <w:noProof/>
        </w:rPr>
        <w:t>ПО = ББ + ГСМ + УМТС</w:t>
      </w:r>
    </w:p>
    <w:p w:rsidR="001C0958" w:rsidRDefault="001C0958" w:rsidP="00B26AE8">
      <w:pPr>
        <w:rPr>
          <w:b/>
          <w:noProof/>
        </w:rPr>
      </w:pPr>
    </w:p>
    <w:p w:rsidR="008938C6" w:rsidRPr="008938C6" w:rsidRDefault="008938C6" w:rsidP="00D609E7">
      <w:pPr>
        <w:jc w:val="both"/>
        <w:rPr>
          <w:noProof/>
        </w:rPr>
      </w:pPr>
      <w:r w:rsidRPr="00375000">
        <w:rPr>
          <w:b/>
          <w:noProof/>
        </w:rPr>
        <w:t xml:space="preserve">Напомена: </w:t>
      </w:r>
      <w:r w:rsidRPr="00375000">
        <w:rPr>
          <w:noProof/>
        </w:rPr>
        <w:t xml:space="preserve">Понуђач је дужан да </w:t>
      </w:r>
      <w:r w:rsidR="00D609E7" w:rsidRPr="00375000">
        <w:rPr>
          <w:noProof/>
        </w:rPr>
        <w:t>као саставни део понуде</w:t>
      </w:r>
      <w:r w:rsidRPr="00375000">
        <w:rPr>
          <w:noProof/>
        </w:rPr>
        <w:t xml:space="preserve"> достави</w:t>
      </w:r>
      <w:r w:rsidR="00575049" w:rsidRPr="00375000">
        <w:rPr>
          <w:noProof/>
        </w:rPr>
        <w:t xml:space="preserve"> </w:t>
      </w:r>
      <w:r w:rsidR="008254A5" w:rsidRPr="00375000">
        <w:rPr>
          <w:noProof/>
        </w:rPr>
        <w:t xml:space="preserve">одговарајући документ </w:t>
      </w:r>
      <w:r w:rsidR="00575049" w:rsidRPr="00375000">
        <w:rPr>
          <w:noProof/>
        </w:rPr>
        <w:t>РАТЕЛ-а</w:t>
      </w:r>
      <w:r w:rsidR="00134B06" w:rsidRPr="00375000">
        <w:rPr>
          <w:noProof/>
        </w:rPr>
        <w:t xml:space="preserve"> као доказ</w:t>
      </w:r>
      <w:r w:rsidRPr="00375000">
        <w:rPr>
          <w:noProof/>
        </w:rPr>
        <w:t xml:space="preserve"> </w:t>
      </w:r>
      <w:r w:rsidR="008254A5" w:rsidRPr="00375000">
        <w:rPr>
          <w:noProof/>
        </w:rPr>
        <w:t xml:space="preserve">из којег се </w:t>
      </w:r>
      <w:r w:rsidR="00D609E7" w:rsidRPr="00375000">
        <w:rPr>
          <w:noProof/>
        </w:rPr>
        <w:t>јасно може ут</w:t>
      </w:r>
      <w:r w:rsidR="008254A5" w:rsidRPr="00375000">
        <w:rPr>
          <w:noProof/>
        </w:rPr>
        <w:t>врдити</w:t>
      </w:r>
      <w:r w:rsidR="00D609E7" w:rsidRPr="00375000">
        <w:rPr>
          <w:noProof/>
        </w:rPr>
        <w:t xml:space="preserve"> </w:t>
      </w:r>
      <w:r w:rsidR="00121DD5" w:rsidRPr="00375000">
        <w:rPr>
          <w:noProof/>
        </w:rPr>
        <w:t>на који начин понуђач задовољава критеријум 6.</w:t>
      </w:r>
    </w:p>
    <w:p w:rsidR="008938C6" w:rsidRDefault="008938C6" w:rsidP="00B26AE8">
      <w:pPr>
        <w:rPr>
          <w:b/>
          <w:noProof/>
        </w:rPr>
      </w:pPr>
    </w:p>
    <w:p w:rsidR="00080474" w:rsidRDefault="00080474" w:rsidP="00B26AE8">
      <w:pPr>
        <w:rPr>
          <w:b/>
          <w:noProof/>
        </w:rPr>
      </w:pPr>
    </w:p>
    <w:p w:rsidR="00375000" w:rsidRPr="00375000" w:rsidRDefault="00375000" w:rsidP="00B26AE8">
      <w:pPr>
        <w:rPr>
          <w:b/>
          <w:noProof/>
        </w:rPr>
      </w:pPr>
    </w:p>
    <w:p w:rsidR="001C0958" w:rsidRPr="0001798A" w:rsidRDefault="00080474" w:rsidP="001C0958">
      <w:pPr>
        <w:rPr>
          <w:noProof/>
        </w:rPr>
      </w:pPr>
      <w:r w:rsidRPr="0001798A">
        <w:rPr>
          <w:b/>
          <w:noProof/>
        </w:rPr>
        <w:t>УКУПАН БРОЈ ПОНДЕРА (УК</w:t>
      </w:r>
      <w:r w:rsidR="001C0958" w:rsidRPr="0001798A">
        <w:rPr>
          <w:b/>
          <w:noProof/>
        </w:rPr>
        <w:t>)</w:t>
      </w:r>
      <w:r w:rsidR="001C0958" w:rsidRPr="0001798A">
        <w:rPr>
          <w:noProof/>
        </w:rPr>
        <w:t xml:space="preserve"> (максимално 100) се обрачунава према формули:</w:t>
      </w:r>
    </w:p>
    <w:p w:rsidR="001C0958" w:rsidRPr="00CB460D" w:rsidRDefault="001C0958" w:rsidP="001C0958">
      <w:pPr>
        <w:rPr>
          <w:b/>
          <w:noProof/>
        </w:rPr>
      </w:pPr>
      <w:r w:rsidRPr="0001798A">
        <w:rPr>
          <w:b/>
          <w:noProof/>
        </w:rPr>
        <w:t>УК = УФ + ИБ + ИМ + РЦГ + РБХ + ПО</w:t>
      </w:r>
    </w:p>
    <w:p w:rsidR="001A356D" w:rsidRPr="00CB460D" w:rsidRDefault="001A356D" w:rsidP="00B26AE8">
      <w:pPr>
        <w:rPr>
          <w:b/>
          <w:noProof/>
          <w:sz w:val="28"/>
        </w:rPr>
      </w:pPr>
      <w:r w:rsidRPr="00CB460D">
        <w:rPr>
          <w:b/>
          <w:noProof/>
          <w:sz w:val="28"/>
        </w:rPr>
        <w:br w:type="page"/>
      </w:r>
    </w:p>
    <w:p w:rsidR="001A356D" w:rsidRDefault="00C1312E" w:rsidP="00E5619F">
      <w:pPr>
        <w:pStyle w:val="Heading1"/>
        <w:ind w:left="720"/>
        <w:rPr>
          <w:sz w:val="28"/>
          <w:szCs w:val="28"/>
        </w:rPr>
      </w:pPr>
      <w:bookmarkStart w:id="23" w:name="_Toc381704182"/>
      <w:bookmarkStart w:id="24" w:name="_Toc381704349"/>
      <w:bookmarkStart w:id="25" w:name="_Toc381704399"/>
      <w:bookmarkStart w:id="26" w:name="_Toc382307898"/>
      <w:bookmarkStart w:id="27" w:name="_Toc382486174"/>
      <w:r w:rsidRPr="00B425BB">
        <w:rPr>
          <w:sz w:val="28"/>
          <w:szCs w:val="28"/>
        </w:rPr>
        <w:lastRenderedPageBreak/>
        <w:t xml:space="preserve">6a. </w:t>
      </w:r>
      <w:r w:rsidR="001A356D" w:rsidRPr="00B425BB">
        <w:rPr>
          <w:sz w:val="28"/>
          <w:szCs w:val="28"/>
        </w:rPr>
        <w:t>Табела за упис вредности елемената критеријума</w:t>
      </w:r>
      <w:bookmarkEnd w:id="23"/>
      <w:bookmarkEnd w:id="24"/>
      <w:bookmarkEnd w:id="25"/>
      <w:bookmarkEnd w:id="26"/>
      <w:bookmarkEnd w:id="27"/>
    </w:p>
    <w:p w:rsidR="00821BCA" w:rsidRPr="00821BCA" w:rsidRDefault="00821BCA" w:rsidP="00821BCA">
      <w:pPr>
        <w:rPr>
          <w:lang w:val="hr-HR"/>
        </w:rPr>
      </w:pPr>
    </w:p>
    <w:tbl>
      <w:tblPr>
        <w:tblStyle w:val="TableGrid"/>
        <w:tblW w:w="0" w:type="auto"/>
        <w:tblLook w:val="04A0"/>
      </w:tblPr>
      <w:tblGrid>
        <w:gridCol w:w="392"/>
        <w:gridCol w:w="6379"/>
        <w:gridCol w:w="2515"/>
      </w:tblGrid>
      <w:tr w:rsidR="00821BCA" w:rsidRPr="00821BCA" w:rsidTr="00821BCA">
        <w:tc>
          <w:tcPr>
            <w:tcW w:w="392" w:type="dxa"/>
          </w:tcPr>
          <w:p w:rsidR="00821BCA" w:rsidRDefault="00821BCA" w:rsidP="00821BCA">
            <w:pPr>
              <w:rPr>
                <w:noProof/>
              </w:rPr>
            </w:pPr>
          </w:p>
        </w:tc>
        <w:tc>
          <w:tcPr>
            <w:tcW w:w="6379" w:type="dxa"/>
            <w:vAlign w:val="center"/>
          </w:tcPr>
          <w:p w:rsidR="00821BCA" w:rsidRPr="00821BCA" w:rsidRDefault="00821BCA" w:rsidP="00821BCA">
            <w:pPr>
              <w:pStyle w:val="NormalWeb"/>
              <w:jc w:val="center"/>
              <w:rPr>
                <w:b/>
              </w:rPr>
            </w:pPr>
            <w:r w:rsidRPr="00821BCA">
              <w:rPr>
                <w:rStyle w:val="font111"/>
                <w:rFonts w:ascii="Times New Roman" w:hAnsi="Times New Roman"/>
                <w:b/>
                <w:bCs/>
                <w:sz w:val="24"/>
                <w:szCs w:val="24"/>
              </w:rPr>
              <w:t>КРИТЕРИЈУМ</w:t>
            </w:r>
          </w:p>
        </w:tc>
        <w:tc>
          <w:tcPr>
            <w:tcW w:w="2515" w:type="dxa"/>
            <w:vAlign w:val="center"/>
          </w:tcPr>
          <w:p w:rsidR="00821BCA" w:rsidRPr="00821BCA" w:rsidRDefault="00821BCA" w:rsidP="00821BCA">
            <w:pPr>
              <w:pStyle w:val="NormalWeb"/>
              <w:jc w:val="center"/>
              <w:rPr>
                <w:b/>
              </w:rPr>
            </w:pPr>
            <w:r w:rsidRPr="00821BCA">
              <w:rPr>
                <w:rStyle w:val="font111"/>
                <w:rFonts w:ascii="Times New Roman" w:hAnsi="Times New Roman"/>
                <w:b/>
                <w:bCs/>
                <w:sz w:val="24"/>
                <w:szCs w:val="24"/>
              </w:rPr>
              <w:t>ВРЕДНОСТ</w:t>
            </w:r>
          </w:p>
        </w:tc>
      </w:tr>
      <w:tr w:rsidR="00821BCA" w:rsidRPr="00821BCA" w:rsidTr="00821BCA">
        <w:tc>
          <w:tcPr>
            <w:tcW w:w="392" w:type="dxa"/>
          </w:tcPr>
          <w:p w:rsidR="00821BCA" w:rsidRPr="00821BCA" w:rsidRDefault="00821BCA" w:rsidP="00821BCA">
            <w:pPr>
              <w:rPr>
                <w:noProof/>
              </w:rPr>
            </w:pPr>
            <w:r w:rsidRPr="00821BCA">
              <w:rPr>
                <w:noProof/>
              </w:rPr>
              <w:t>1</w:t>
            </w:r>
          </w:p>
        </w:tc>
        <w:tc>
          <w:tcPr>
            <w:tcW w:w="6379" w:type="dxa"/>
            <w:vAlign w:val="center"/>
          </w:tcPr>
          <w:p w:rsidR="00821BCA" w:rsidRPr="00821BCA" w:rsidRDefault="00821BCA" w:rsidP="00821BCA">
            <w:pPr>
              <w:pStyle w:val="NormalWeb"/>
              <w:jc w:val="both"/>
            </w:pPr>
            <w:r w:rsidRPr="00821BCA">
              <w:rPr>
                <w:b/>
              </w:rPr>
              <w:t>Укупна фактура (УФ)</w:t>
            </w:r>
          </w:p>
        </w:tc>
        <w:tc>
          <w:tcPr>
            <w:tcW w:w="2515" w:type="dxa"/>
            <w:vAlign w:val="center"/>
          </w:tcPr>
          <w:p w:rsidR="00821BCA" w:rsidRPr="00821BCA" w:rsidRDefault="00821BCA" w:rsidP="00821BCA">
            <w:pPr>
              <w:pStyle w:val="NormalWeb"/>
            </w:pPr>
          </w:p>
        </w:tc>
      </w:tr>
      <w:tr w:rsidR="00821BCA" w:rsidRPr="00821BCA" w:rsidTr="00821BCA">
        <w:tc>
          <w:tcPr>
            <w:tcW w:w="392" w:type="dxa"/>
          </w:tcPr>
          <w:p w:rsidR="00821BCA" w:rsidRPr="00821BCA" w:rsidRDefault="00821BCA" w:rsidP="00821BCA">
            <w:pPr>
              <w:rPr>
                <w:noProof/>
              </w:rPr>
            </w:pPr>
            <w:r w:rsidRPr="00821BCA">
              <w:rPr>
                <w:noProof/>
              </w:rPr>
              <w:t>2</w:t>
            </w:r>
          </w:p>
        </w:tc>
        <w:tc>
          <w:tcPr>
            <w:tcW w:w="6379" w:type="dxa"/>
            <w:vAlign w:val="center"/>
          </w:tcPr>
          <w:p w:rsidR="00821BCA" w:rsidRPr="00821BCA" w:rsidRDefault="00821BCA" w:rsidP="00821BCA">
            <w:pPr>
              <w:pStyle w:val="NormalWeb"/>
              <w:jc w:val="both"/>
            </w:pPr>
            <w:r w:rsidRPr="00821BCA">
              <w:rPr>
                <w:b/>
              </w:rPr>
              <w:t>Изнoс буџeтa</w:t>
            </w:r>
            <w:r w:rsidRPr="00821BCA">
              <w:t xml:space="preserve"> </w:t>
            </w:r>
            <w:r w:rsidRPr="00821BCA">
              <w:rPr>
                <w:b/>
              </w:rPr>
              <w:t>(ИБ)</w:t>
            </w:r>
          </w:p>
        </w:tc>
        <w:tc>
          <w:tcPr>
            <w:tcW w:w="2515" w:type="dxa"/>
            <w:vAlign w:val="center"/>
          </w:tcPr>
          <w:p w:rsidR="00821BCA" w:rsidRPr="00821BCA" w:rsidRDefault="00821BCA" w:rsidP="00821BCA">
            <w:pPr>
              <w:pStyle w:val="NormalWeb"/>
              <w:ind w:left="660"/>
            </w:pPr>
          </w:p>
        </w:tc>
      </w:tr>
      <w:tr w:rsidR="00821BCA" w:rsidRPr="00A1472B" w:rsidTr="00821BCA">
        <w:tc>
          <w:tcPr>
            <w:tcW w:w="392" w:type="dxa"/>
          </w:tcPr>
          <w:p w:rsidR="00821BCA" w:rsidRPr="00A1472B" w:rsidRDefault="00821BCA" w:rsidP="00821BCA">
            <w:pPr>
              <w:rPr>
                <w:noProof/>
              </w:rPr>
            </w:pPr>
            <w:r w:rsidRPr="00A1472B">
              <w:rPr>
                <w:noProof/>
              </w:rPr>
              <w:t>3</w:t>
            </w:r>
          </w:p>
        </w:tc>
        <w:tc>
          <w:tcPr>
            <w:tcW w:w="6379" w:type="dxa"/>
            <w:vAlign w:val="center"/>
          </w:tcPr>
          <w:p w:rsidR="00821BCA" w:rsidRPr="00A1472B" w:rsidRDefault="00821BCA" w:rsidP="00821BCA">
            <w:pPr>
              <w:pStyle w:val="NormalWeb"/>
              <w:jc w:val="both"/>
            </w:pPr>
            <w:r w:rsidRPr="00A1472B">
              <w:rPr>
                <w:b/>
              </w:rPr>
              <w:t>Изнoс oбaвeзнe минимaлнe пoтрoшњe Нaручиoцa</w:t>
            </w:r>
            <w:r w:rsidRPr="00A1472B">
              <w:t xml:space="preserve"> </w:t>
            </w:r>
            <w:r w:rsidRPr="00A1472B">
              <w:rPr>
                <w:b/>
              </w:rPr>
              <w:t>(ИМ)</w:t>
            </w:r>
          </w:p>
        </w:tc>
        <w:tc>
          <w:tcPr>
            <w:tcW w:w="2515" w:type="dxa"/>
            <w:vAlign w:val="center"/>
          </w:tcPr>
          <w:p w:rsidR="00821BCA" w:rsidRPr="00A1472B" w:rsidRDefault="00821BCA" w:rsidP="00821BCA">
            <w:pPr>
              <w:pStyle w:val="NormalWeb"/>
              <w:ind w:left="660"/>
            </w:pPr>
          </w:p>
        </w:tc>
      </w:tr>
      <w:tr w:rsidR="00821BCA" w:rsidRPr="00A1472B" w:rsidTr="00821BCA">
        <w:tc>
          <w:tcPr>
            <w:tcW w:w="392" w:type="dxa"/>
          </w:tcPr>
          <w:p w:rsidR="00821BCA" w:rsidRPr="00A1472B" w:rsidRDefault="00821BCA" w:rsidP="00821BCA">
            <w:pPr>
              <w:rPr>
                <w:noProof/>
              </w:rPr>
            </w:pPr>
            <w:r w:rsidRPr="00A1472B">
              <w:rPr>
                <w:noProof/>
              </w:rPr>
              <w:t>4</w:t>
            </w:r>
          </w:p>
        </w:tc>
        <w:tc>
          <w:tcPr>
            <w:tcW w:w="8894" w:type="dxa"/>
            <w:gridSpan w:val="2"/>
            <w:vAlign w:val="center"/>
          </w:tcPr>
          <w:p w:rsidR="00821BCA" w:rsidRPr="00A1472B" w:rsidRDefault="00821BCA" w:rsidP="00821BCA">
            <w:pPr>
              <w:pStyle w:val="NormalWeb"/>
            </w:pPr>
            <w:r w:rsidRPr="00A1472B">
              <w:rPr>
                <w:b/>
                <w:iCs/>
              </w:rPr>
              <w:t>Рoминг Црнa Гoрa</w:t>
            </w:r>
            <w:r w:rsidRPr="00A1472B">
              <w:rPr>
                <w:iCs/>
              </w:rPr>
              <w:t xml:space="preserve"> </w:t>
            </w:r>
            <w:r w:rsidRPr="00A1472B">
              <w:rPr>
                <w:b/>
                <w:iCs/>
              </w:rPr>
              <w:t>(РЦГ)</w:t>
            </w: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b/>
                <w:iCs/>
              </w:rPr>
            </w:pPr>
            <w:r w:rsidRPr="00A1472B">
              <w:rPr>
                <w:iCs/>
              </w:rPr>
              <w:t>Цена oдлaзног пoзива (ЦО)</w:t>
            </w:r>
          </w:p>
        </w:tc>
        <w:tc>
          <w:tcPr>
            <w:tcW w:w="2515" w:type="dxa"/>
            <w:vAlign w:val="center"/>
          </w:tcPr>
          <w:p w:rsidR="00821BCA" w:rsidRPr="00A1472B" w:rsidRDefault="00821BCA" w:rsidP="00821BCA">
            <w:pPr>
              <w:pStyle w:val="NormalWeb"/>
              <w:ind w:left="660"/>
            </w:pP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b/>
                <w:iCs/>
              </w:rPr>
            </w:pPr>
            <w:r w:rsidRPr="00A1472B">
              <w:rPr>
                <w:iCs/>
              </w:rPr>
              <w:t>Цена долaзног пoзива (ЦД)</w:t>
            </w:r>
          </w:p>
        </w:tc>
        <w:tc>
          <w:tcPr>
            <w:tcW w:w="2515" w:type="dxa"/>
            <w:vAlign w:val="center"/>
          </w:tcPr>
          <w:p w:rsidR="00821BCA" w:rsidRPr="00A1472B" w:rsidRDefault="00821BCA" w:rsidP="00821BCA">
            <w:pPr>
              <w:pStyle w:val="NormalWeb"/>
              <w:ind w:left="660"/>
            </w:pPr>
          </w:p>
        </w:tc>
      </w:tr>
      <w:tr w:rsidR="00821BCA" w:rsidRPr="00A1472B" w:rsidTr="00821BCA">
        <w:tc>
          <w:tcPr>
            <w:tcW w:w="392" w:type="dxa"/>
          </w:tcPr>
          <w:p w:rsidR="00821BCA" w:rsidRPr="00A1472B" w:rsidRDefault="00821BCA" w:rsidP="00821BCA">
            <w:pPr>
              <w:rPr>
                <w:noProof/>
              </w:rPr>
            </w:pPr>
            <w:r w:rsidRPr="00A1472B">
              <w:rPr>
                <w:noProof/>
              </w:rPr>
              <w:t>5</w:t>
            </w:r>
          </w:p>
        </w:tc>
        <w:tc>
          <w:tcPr>
            <w:tcW w:w="8894" w:type="dxa"/>
            <w:gridSpan w:val="2"/>
            <w:vAlign w:val="center"/>
          </w:tcPr>
          <w:p w:rsidR="00821BCA" w:rsidRPr="00A1472B" w:rsidRDefault="00821BCA" w:rsidP="00821BCA">
            <w:pPr>
              <w:pStyle w:val="NormalWeb"/>
            </w:pPr>
            <w:r w:rsidRPr="00A1472B">
              <w:rPr>
                <w:b/>
                <w:iCs/>
              </w:rPr>
              <w:t>Рoминг БиХ (РБХ)</w:t>
            </w: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b/>
                <w:iCs/>
              </w:rPr>
            </w:pPr>
            <w:r w:rsidRPr="00A1472B">
              <w:rPr>
                <w:iCs/>
              </w:rPr>
              <w:t>Цена oдлaзног пoзива (ЦО)</w:t>
            </w:r>
          </w:p>
        </w:tc>
        <w:tc>
          <w:tcPr>
            <w:tcW w:w="2515" w:type="dxa"/>
            <w:vAlign w:val="center"/>
          </w:tcPr>
          <w:p w:rsidR="00821BCA" w:rsidRPr="00A1472B" w:rsidRDefault="00821BCA" w:rsidP="00821BCA">
            <w:pPr>
              <w:pStyle w:val="NormalWeb"/>
              <w:ind w:left="540"/>
            </w:pP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b/>
                <w:iCs/>
              </w:rPr>
            </w:pPr>
            <w:r w:rsidRPr="00A1472B">
              <w:rPr>
                <w:iCs/>
              </w:rPr>
              <w:t>Цена долaзног пoзива (ЦД)</w:t>
            </w:r>
          </w:p>
        </w:tc>
        <w:tc>
          <w:tcPr>
            <w:tcW w:w="2515" w:type="dxa"/>
            <w:vAlign w:val="center"/>
          </w:tcPr>
          <w:p w:rsidR="00821BCA" w:rsidRPr="00A1472B" w:rsidRDefault="00821BCA" w:rsidP="00821BCA">
            <w:pPr>
              <w:pStyle w:val="NormalWeb"/>
              <w:ind w:left="540"/>
            </w:pPr>
          </w:p>
        </w:tc>
      </w:tr>
      <w:tr w:rsidR="00821BCA" w:rsidRPr="00A1472B" w:rsidTr="00821BCA">
        <w:tc>
          <w:tcPr>
            <w:tcW w:w="392" w:type="dxa"/>
          </w:tcPr>
          <w:p w:rsidR="00821BCA" w:rsidRPr="00A1472B" w:rsidRDefault="00821BCA" w:rsidP="00821BCA">
            <w:pPr>
              <w:rPr>
                <w:noProof/>
              </w:rPr>
            </w:pPr>
            <w:r w:rsidRPr="00A1472B">
              <w:rPr>
                <w:noProof/>
              </w:rPr>
              <w:t>6</w:t>
            </w:r>
          </w:p>
        </w:tc>
        <w:tc>
          <w:tcPr>
            <w:tcW w:w="8894" w:type="dxa"/>
            <w:gridSpan w:val="2"/>
            <w:vAlign w:val="center"/>
          </w:tcPr>
          <w:p w:rsidR="00821BCA" w:rsidRPr="00A1472B" w:rsidRDefault="00821BCA" w:rsidP="00821BCA">
            <w:pPr>
              <w:pStyle w:val="NormalWeb"/>
            </w:pPr>
            <w:r w:rsidRPr="00A1472B">
              <w:rPr>
                <w:b/>
                <w:iCs/>
              </w:rPr>
              <w:t>Пoкривeнoст  (ПО)</w:t>
            </w: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iCs/>
              </w:rPr>
            </w:pPr>
            <w:r w:rsidRPr="00A1472B">
              <w:rPr>
                <w:iCs/>
              </w:rPr>
              <w:t>Брoj бaзних стaницa (ББ)</w:t>
            </w:r>
          </w:p>
        </w:tc>
        <w:tc>
          <w:tcPr>
            <w:tcW w:w="2515" w:type="dxa"/>
            <w:vAlign w:val="center"/>
          </w:tcPr>
          <w:p w:rsidR="00821BCA" w:rsidRPr="00A1472B" w:rsidRDefault="00821BCA" w:rsidP="00821BCA">
            <w:pPr>
              <w:pStyle w:val="NormalWeb"/>
              <w:jc w:val="center"/>
            </w:pP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iCs/>
              </w:rPr>
            </w:pPr>
            <w:r w:rsidRPr="00A1472B">
              <w:rPr>
                <w:iCs/>
              </w:rPr>
              <w:t>Пoкривeнoст тeритoриje ГСM сигнaлoм (ГСМ)</w:t>
            </w:r>
          </w:p>
        </w:tc>
        <w:tc>
          <w:tcPr>
            <w:tcW w:w="2515" w:type="dxa"/>
            <w:vAlign w:val="center"/>
          </w:tcPr>
          <w:p w:rsidR="00821BCA" w:rsidRPr="00A1472B" w:rsidRDefault="00821BCA" w:rsidP="00821BCA">
            <w:pPr>
              <w:pStyle w:val="NormalWeb"/>
              <w:jc w:val="center"/>
            </w:pPr>
          </w:p>
        </w:tc>
      </w:tr>
      <w:tr w:rsidR="00821BCA" w:rsidRPr="00A1472B" w:rsidTr="00821BCA">
        <w:tc>
          <w:tcPr>
            <w:tcW w:w="392" w:type="dxa"/>
          </w:tcPr>
          <w:p w:rsidR="00821BCA" w:rsidRPr="00A1472B" w:rsidRDefault="00821BCA" w:rsidP="00821BCA">
            <w:pPr>
              <w:rPr>
                <w:noProof/>
              </w:rPr>
            </w:pPr>
          </w:p>
        </w:tc>
        <w:tc>
          <w:tcPr>
            <w:tcW w:w="6379" w:type="dxa"/>
            <w:vAlign w:val="center"/>
          </w:tcPr>
          <w:p w:rsidR="00821BCA" w:rsidRPr="00A1472B" w:rsidRDefault="00821BCA" w:rsidP="00821BCA">
            <w:pPr>
              <w:pStyle w:val="NormalWeb"/>
              <w:jc w:val="both"/>
              <w:rPr>
                <w:iCs/>
              </w:rPr>
            </w:pPr>
            <w:r w:rsidRPr="00A1472B">
              <w:rPr>
                <w:iCs/>
              </w:rPr>
              <w:t>Пoкривeнoст тeритoриje УMTС сигнaлoм (УМТС)</w:t>
            </w:r>
          </w:p>
        </w:tc>
        <w:tc>
          <w:tcPr>
            <w:tcW w:w="2515" w:type="dxa"/>
            <w:vAlign w:val="center"/>
          </w:tcPr>
          <w:p w:rsidR="00821BCA" w:rsidRPr="00A1472B" w:rsidRDefault="00821BCA" w:rsidP="00821BCA">
            <w:pPr>
              <w:pStyle w:val="NormalWeb"/>
              <w:jc w:val="center"/>
            </w:pPr>
          </w:p>
        </w:tc>
      </w:tr>
    </w:tbl>
    <w:p w:rsidR="001A356D" w:rsidRDefault="001A356D">
      <w:pPr>
        <w:rPr>
          <w:noProof/>
        </w:rPr>
      </w:pPr>
    </w:p>
    <w:p w:rsidR="001158BC" w:rsidRDefault="001A356D" w:rsidP="00535AEC">
      <w:pPr>
        <w:jc w:val="both"/>
        <w:rPr>
          <w:noProof/>
        </w:rPr>
      </w:pPr>
      <w:r>
        <w:rPr>
          <w:noProof/>
        </w:rPr>
        <w:t>Понуђач</w:t>
      </w:r>
      <w:r w:rsidR="009803B5">
        <w:rPr>
          <w:noProof/>
        </w:rPr>
        <w:t xml:space="preserve"> у табелу уписује вредности</w:t>
      </w:r>
      <w:r w:rsidR="00E31A2A">
        <w:rPr>
          <w:noProof/>
        </w:rPr>
        <w:t xml:space="preserve"> (у динарима без ПДВ-</w:t>
      </w:r>
      <w:r w:rsidR="000B4F59">
        <w:rPr>
          <w:noProof/>
        </w:rPr>
        <w:t>а</w:t>
      </w:r>
      <w:r w:rsidR="00821BCA" w:rsidRPr="00A1472B">
        <w:rPr>
          <w:noProof/>
        </w:rPr>
        <w:t>, односно бројевима</w:t>
      </w:r>
      <w:r w:rsidR="00E31A2A" w:rsidRPr="00A1472B">
        <w:rPr>
          <w:noProof/>
        </w:rPr>
        <w:t>)</w:t>
      </w:r>
      <w:r w:rsidR="009803B5" w:rsidRPr="00A1472B">
        <w:rPr>
          <w:noProof/>
        </w:rPr>
        <w:t xml:space="preserve"> на</w:t>
      </w:r>
      <w:r w:rsidR="009803B5">
        <w:rPr>
          <w:noProof/>
        </w:rPr>
        <w:t xml:space="preserve"> основу којих се добија број пондера за одређени критеријум према наведеној формули.</w:t>
      </w:r>
      <w:r w:rsidR="001158BC">
        <w:rPr>
          <w:noProof/>
        </w:rPr>
        <w:br w:type="page"/>
      </w:r>
    </w:p>
    <w:p w:rsidR="001A356D" w:rsidRPr="001A356D" w:rsidRDefault="001A356D">
      <w:pPr>
        <w:rPr>
          <w:noProof/>
        </w:rPr>
      </w:pPr>
    </w:p>
    <w:p w:rsidR="00E02AF8" w:rsidRPr="00E02AF8" w:rsidRDefault="00E02AF8">
      <w:pPr>
        <w:rPr>
          <w:b/>
          <w:noProof/>
          <w:sz w:val="28"/>
        </w:rPr>
      </w:pPr>
    </w:p>
    <w:p w:rsidR="00B819C7" w:rsidRPr="00B425BB" w:rsidRDefault="00B819C7" w:rsidP="009D02CC">
      <w:pPr>
        <w:pStyle w:val="Heading1"/>
        <w:numPr>
          <w:ilvl w:val="0"/>
          <w:numId w:val="20"/>
        </w:numPr>
        <w:jc w:val="center"/>
        <w:rPr>
          <w:sz w:val="28"/>
          <w:szCs w:val="28"/>
        </w:rPr>
      </w:pPr>
      <w:bookmarkStart w:id="28" w:name="_Toc382486175"/>
      <w:r w:rsidRPr="00B425BB">
        <w:rPr>
          <w:sz w:val="28"/>
          <w:szCs w:val="28"/>
        </w:rPr>
        <w:t>МОДЕЛ УГОВОРА</w:t>
      </w:r>
      <w:bookmarkEnd w:id="28"/>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w:t>
      </w:r>
      <w:r w:rsidRPr="00B410EF">
        <w:rPr>
          <w:b/>
          <w:noProof/>
        </w:rPr>
        <w:t xml:space="preserve">НАБАВЦИ БРОЈ </w:t>
      </w:r>
      <w:r w:rsidR="00F70CAA">
        <w:rPr>
          <w:b/>
          <w:noProof/>
        </w:rPr>
        <w:t>13</w:t>
      </w:r>
      <w:r w:rsidRPr="00B410EF">
        <w:rPr>
          <w:b/>
          <w:noProof/>
        </w:rPr>
        <w:t>-1</w:t>
      </w:r>
      <w:r w:rsidR="00B410EF" w:rsidRPr="00B410EF">
        <w:rPr>
          <w:b/>
          <w:noProof/>
        </w:rPr>
        <w:t>4</w:t>
      </w:r>
      <w:r w:rsidRPr="00B410EF">
        <w:rPr>
          <w:b/>
          <w:noProof/>
        </w:rPr>
        <w:t>-О</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8717AE" w:rsidRPr="00D32E82" w:rsidRDefault="008717AE" w:rsidP="008717AE">
      <w:pPr>
        <w:numPr>
          <w:ilvl w:val="0"/>
          <w:numId w:val="4"/>
        </w:numPr>
        <w:jc w:val="both"/>
        <w:rPr>
          <w:noProof/>
        </w:rPr>
      </w:pPr>
      <w:r w:rsidRPr="00D32E82">
        <w:rPr>
          <w:b/>
          <w:noProof/>
        </w:rPr>
        <w:t>КЛИНИЧКИ ЦЕНТАР ВОЈВОДИНЕ</w:t>
      </w:r>
      <w:r w:rsidRPr="00D32E82">
        <w:rPr>
          <w:noProof/>
        </w:rPr>
        <w:t xml:space="preserve">,  ул. Хајдук Вељкова бр. 1, Нови Сад, </w:t>
      </w:r>
    </w:p>
    <w:p w:rsidR="008717AE" w:rsidRPr="00D32E82" w:rsidRDefault="008717AE" w:rsidP="008717AE">
      <w:pPr>
        <w:ind w:left="720"/>
        <w:jc w:val="both"/>
        <w:rPr>
          <w:noProof/>
        </w:rPr>
      </w:pPr>
      <w:r w:rsidRPr="00D32E82">
        <w:rPr>
          <w:noProof/>
        </w:rPr>
        <w:t>ПИБ: 101696893 Матични број: 08664161.</w:t>
      </w:r>
    </w:p>
    <w:p w:rsidR="008717AE" w:rsidRPr="00D32E82" w:rsidRDefault="008717AE" w:rsidP="008717A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B819C7" w:rsidRPr="00AE1407" w:rsidRDefault="008717AE" w:rsidP="00D521F1">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B819C7" w:rsidRPr="00AE1407" w:rsidRDefault="00B819C7" w:rsidP="00B819C7">
      <w:pPr>
        <w:jc w:val="both"/>
        <w:rPr>
          <w:noProof/>
        </w:rPr>
      </w:pPr>
    </w:p>
    <w:p w:rsidR="00B819C7" w:rsidRPr="00AE1407" w:rsidRDefault="00B819C7" w:rsidP="008D5208">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AA1D5C" w:rsidRPr="00AE1407" w:rsidRDefault="00AA1D5C" w:rsidP="00E05FC9">
      <w:pPr>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362112" w:rsidRDefault="00B819C7" w:rsidP="00B819C7">
      <w:pPr>
        <w:jc w:val="both"/>
        <w:rPr>
          <w:lang w:val="sr-Latn-CS"/>
        </w:rPr>
      </w:pPr>
      <w:r w:rsidRPr="00AE1407">
        <w:rPr>
          <w:noProof/>
        </w:rPr>
        <w:tab/>
      </w:r>
      <w:r w:rsidRPr="00362112">
        <w:rPr>
          <w:noProof/>
        </w:rPr>
        <w:t xml:space="preserve">Предмет овог уговора је </w:t>
      </w:r>
      <w:r w:rsidRPr="00362112">
        <w:t xml:space="preserve">набавка </w:t>
      </w:r>
      <w:r w:rsidR="00F70CAA" w:rsidRPr="00362112">
        <w:t xml:space="preserve">услугe </w:t>
      </w:r>
      <w:r w:rsidR="00F70CAA" w:rsidRPr="00362112">
        <w:rPr>
          <w:noProof/>
        </w:rPr>
        <w:t xml:space="preserve">мобилне телефоније </w:t>
      </w:r>
      <w:r w:rsidR="00B410EF" w:rsidRPr="00362112">
        <w:rPr>
          <w:noProof/>
        </w:rPr>
        <w:t>за потребе Клиничког центра Војводине</w:t>
      </w:r>
      <w:r w:rsidR="00B410EF" w:rsidRPr="00362112">
        <w:rPr>
          <w:b/>
          <w:lang w:val="sr-Cyrl-BA"/>
        </w:rPr>
        <w:t xml:space="preserve"> </w:t>
      </w:r>
      <w:r w:rsidRPr="00362112">
        <w:rPr>
          <w:noProof/>
        </w:rPr>
        <w:t xml:space="preserve">- </w:t>
      </w:r>
      <w:r w:rsidRPr="00362112">
        <w:rPr>
          <w:lang w:val="sr-Latn-CS"/>
        </w:rPr>
        <w:t>кој</w:t>
      </w:r>
      <w:r w:rsidRPr="00362112">
        <w:t>а</w:t>
      </w:r>
      <w:r w:rsidRPr="00362112">
        <w:rPr>
          <w:lang w:val="sr-Latn-CS"/>
        </w:rPr>
        <w:t xml:space="preserve"> је тражен</w:t>
      </w:r>
      <w:r w:rsidRPr="00362112">
        <w:t>а</w:t>
      </w:r>
      <w:r w:rsidRPr="00362112">
        <w:rPr>
          <w:lang w:val="sr-Latn-CS"/>
        </w:rPr>
        <w:t xml:space="preserve"> у позиву за</w:t>
      </w:r>
      <w:r w:rsidRPr="00362112">
        <w:t xml:space="preserve"> подношење понуда у</w:t>
      </w:r>
      <w:r w:rsidRPr="00362112">
        <w:rPr>
          <w:lang w:val="sr-Latn-CS"/>
        </w:rPr>
        <w:t xml:space="preserve"> </w:t>
      </w:r>
      <w:r w:rsidRPr="00362112">
        <w:t xml:space="preserve">отвореном </w:t>
      </w:r>
      <w:r w:rsidRPr="00362112">
        <w:rPr>
          <w:lang w:val="sr-Latn-CS"/>
        </w:rPr>
        <w:t>поступ</w:t>
      </w:r>
      <w:r w:rsidRPr="00362112">
        <w:t>ку</w:t>
      </w:r>
      <w:r w:rsidRPr="00362112">
        <w:rPr>
          <w:lang w:val="sr-Latn-CS"/>
        </w:rPr>
        <w:t xml:space="preserve"> јавне набавке број </w:t>
      </w:r>
      <w:r w:rsidR="00B410EF" w:rsidRPr="00362112">
        <w:t>13-14</w:t>
      </w:r>
      <w:r w:rsidRPr="00362112">
        <w:rPr>
          <w:lang w:val="sr-Latn-CS"/>
        </w:rPr>
        <w:t>-</w:t>
      </w:r>
      <w:r w:rsidRPr="00362112">
        <w:t>О</w:t>
      </w:r>
      <w:r w:rsidRPr="00362112">
        <w:rPr>
          <w:lang w:val="sr-Latn-CS"/>
        </w:rPr>
        <w:t xml:space="preserve"> од </w:t>
      </w:r>
      <w:r w:rsidRPr="00362112">
        <w:rPr>
          <w:bCs/>
        </w:rPr>
        <w:t>__________</w:t>
      </w:r>
      <w:r w:rsidRPr="00362112">
        <w:rPr>
          <w:bCs/>
          <w:lang w:val="sr-Latn-CS"/>
        </w:rPr>
        <w:t xml:space="preserve"> </w:t>
      </w:r>
      <w:r w:rsidRPr="00362112">
        <w:rPr>
          <w:lang w:val="sr-Latn-CS"/>
        </w:rPr>
        <w:t>године.</w:t>
      </w:r>
    </w:p>
    <w:p w:rsidR="00AA1D5C" w:rsidRPr="00AE1407" w:rsidRDefault="00AA1D5C" w:rsidP="00B819C7">
      <w:pPr>
        <w:jc w:val="both"/>
        <w:rPr>
          <w:noProof/>
        </w:rPr>
      </w:pPr>
    </w:p>
    <w:p w:rsidR="00B819C7" w:rsidRPr="00AE1407" w:rsidRDefault="00B819C7" w:rsidP="00B819C7">
      <w:pPr>
        <w:jc w:val="center"/>
        <w:rPr>
          <w:b/>
          <w:noProof/>
        </w:rPr>
      </w:pPr>
      <w:r w:rsidRPr="00AE1407">
        <w:rPr>
          <w:b/>
          <w:noProof/>
        </w:rPr>
        <w:t xml:space="preserve">Члан 2. </w:t>
      </w:r>
    </w:p>
    <w:p w:rsidR="00AA1D5C" w:rsidRPr="0009079B" w:rsidRDefault="00AA1D5C" w:rsidP="00AA1D5C">
      <w:pPr>
        <w:jc w:val="center"/>
        <w:rPr>
          <w:b/>
          <w:noProof/>
        </w:rPr>
      </w:pPr>
    </w:p>
    <w:p w:rsidR="00AA1D5C" w:rsidRDefault="00AA1D5C" w:rsidP="00AA1D5C">
      <w:pPr>
        <w:pStyle w:val="BodyTextIndent"/>
        <w:ind w:left="0" w:firstLine="741"/>
        <w:jc w:val="both"/>
        <w:rPr>
          <w:b w:val="0"/>
          <w:noProof/>
        </w:rPr>
      </w:pPr>
      <w:r>
        <w:rPr>
          <w:b w:val="0"/>
          <w:noProof/>
        </w:rPr>
        <w:t>Добављач</w:t>
      </w:r>
      <w:r w:rsidRPr="00AE1407">
        <w:rPr>
          <w:b w:val="0"/>
          <w:noProof/>
        </w:rPr>
        <w:t xml:space="preserve"> се обаве</w:t>
      </w:r>
      <w:r w:rsidR="00E05FC9">
        <w:rPr>
          <w:b w:val="0"/>
          <w:noProof/>
        </w:rPr>
        <w:t xml:space="preserve">зује да наручиоцу изврши </w:t>
      </w:r>
      <w:r>
        <w:rPr>
          <w:b w:val="0"/>
          <w:noProof/>
        </w:rPr>
        <w:t>услугу која је</w:t>
      </w:r>
      <w:r w:rsidRPr="00AE1407">
        <w:rPr>
          <w:b w:val="0"/>
          <w:noProof/>
        </w:rPr>
        <w:t xml:space="preserve"> предмет овог уговора у свему према својој понуди број __________ од ___________ године која је саставни део овог уговора.</w:t>
      </w:r>
    </w:p>
    <w:p w:rsidR="00AA1D5C" w:rsidRPr="008E49CA" w:rsidRDefault="00AA1D5C" w:rsidP="00AA1D5C">
      <w:pPr>
        <w:pStyle w:val="BodyTextIndent"/>
        <w:ind w:left="0" w:firstLine="741"/>
        <w:jc w:val="both"/>
        <w:rPr>
          <w:b w:val="0"/>
        </w:rPr>
      </w:pPr>
      <w:r w:rsidRPr="004C300A">
        <w:rPr>
          <w:b w:val="0"/>
          <w:bCs w:val="0"/>
        </w:rPr>
        <w:t xml:space="preserve"> </w:t>
      </w: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A1D5C" w:rsidRPr="008E49CA" w:rsidRDefault="00AA1D5C" w:rsidP="00AA1D5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D521F1" w:rsidRDefault="00D521F1" w:rsidP="00D521F1">
      <w:pPr>
        <w:rPr>
          <w:b/>
          <w:noProof/>
        </w:rPr>
      </w:pPr>
    </w:p>
    <w:p w:rsidR="00B819C7" w:rsidRPr="00D521F1" w:rsidRDefault="00D521F1" w:rsidP="00D521F1">
      <w:pPr>
        <w:rPr>
          <w:b/>
          <w:bCs/>
          <w:noProof/>
        </w:rPr>
      </w:pPr>
      <w:r>
        <w:rPr>
          <w:b/>
          <w:noProof/>
        </w:rPr>
        <w:t xml:space="preserve">                                                                     </w:t>
      </w:r>
      <w:r w:rsidR="00B819C7" w:rsidRPr="00D521F1">
        <w:rPr>
          <w:b/>
          <w:noProof/>
        </w:rPr>
        <w:t>Члан 3.</w:t>
      </w:r>
    </w:p>
    <w:p w:rsidR="00932524" w:rsidRDefault="00932524" w:rsidP="00932524">
      <w:pPr>
        <w:pStyle w:val="BodyTextIndent"/>
        <w:tabs>
          <w:tab w:val="left" w:pos="4019"/>
        </w:tabs>
        <w:ind w:left="0" w:firstLine="720"/>
        <w:jc w:val="both"/>
        <w:rPr>
          <w:noProof/>
        </w:rPr>
      </w:pPr>
    </w:p>
    <w:p w:rsidR="00932524" w:rsidRDefault="00932524" w:rsidP="00932524">
      <w:pPr>
        <w:ind w:firstLine="720"/>
        <w:jc w:val="both"/>
        <w:rPr>
          <w:noProof/>
        </w:rPr>
      </w:pPr>
      <w:r w:rsidRPr="008912D8">
        <w:rPr>
          <w:noProof/>
        </w:rPr>
        <w:t xml:space="preserve">Добављач се обавезује да </w:t>
      </w:r>
      <w:r>
        <w:rPr>
          <w:noProof/>
        </w:rPr>
        <w:t xml:space="preserve">ће </w:t>
      </w:r>
      <w:r w:rsidRPr="008912D8">
        <w:rPr>
          <w:noProof/>
        </w:rPr>
        <w:t xml:space="preserve">за време трајања овог уговора вршити услуге </w:t>
      </w:r>
      <w:r>
        <w:rPr>
          <w:noProof/>
        </w:rPr>
        <w:t>м</w:t>
      </w:r>
      <w:r w:rsidRPr="00A926F0">
        <w:rPr>
          <w:noProof/>
        </w:rPr>
        <w:t>обилн</w:t>
      </w:r>
      <w:r>
        <w:rPr>
          <w:noProof/>
        </w:rPr>
        <w:t>е</w:t>
      </w:r>
      <w:r w:rsidRPr="00A926F0">
        <w:rPr>
          <w:noProof/>
        </w:rPr>
        <w:t xml:space="preserve"> телефониј</w:t>
      </w:r>
      <w:r>
        <w:rPr>
          <w:noProof/>
        </w:rPr>
        <w:t>е</w:t>
      </w:r>
      <w:r w:rsidRPr="00932524">
        <w:rPr>
          <w:noProof/>
        </w:rPr>
        <w:t xml:space="preserve"> за потребе Клиничког центра Војводине</w:t>
      </w:r>
      <w:r w:rsidRPr="008912D8">
        <w:rPr>
          <w:noProof/>
        </w:rPr>
        <w:t xml:space="preserve"> у свему према захтевима наручиоца</w:t>
      </w:r>
      <w:r>
        <w:rPr>
          <w:noProof/>
        </w:rPr>
        <w:t>, као</w:t>
      </w:r>
      <w:r w:rsidRPr="00DF1436">
        <w:rPr>
          <w:noProof/>
        </w:rPr>
        <w:t xml:space="preserve"> и техничкој спецификацији тих услуга из конкурсне документације</w:t>
      </w:r>
      <w:r>
        <w:rPr>
          <w:noProof/>
        </w:rPr>
        <w:t>.</w:t>
      </w:r>
    </w:p>
    <w:p w:rsidR="00932524" w:rsidRPr="00421FF0" w:rsidRDefault="00D537DB" w:rsidP="00F5434E">
      <w:pPr>
        <w:ind w:firstLine="720"/>
        <w:jc w:val="both"/>
      </w:pPr>
      <w:r>
        <w:t>Добављач се обавезује да с</w:t>
      </w:r>
      <w:r w:rsidR="00932524" w:rsidRPr="00421FF0">
        <w:t>ви рaзгoвoри тaрифирajу с</w:t>
      </w:r>
      <w:r w:rsidR="00932524">
        <w:t>e у сeкундимa бeз зaoкруживaњa.</w:t>
      </w:r>
    </w:p>
    <w:p w:rsidR="00932524" w:rsidRPr="00F5434E" w:rsidRDefault="00F5434E" w:rsidP="00A6446E">
      <w:pPr>
        <w:pStyle w:val="BodyText1"/>
        <w:shd w:val="clear" w:color="auto" w:fill="auto"/>
        <w:tabs>
          <w:tab w:val="left" w:pos="0"/>
        </w:tabs>
        <w:spacing w:after="0" w:line="240" w:lineRule="auto"/>
        <w:ind w:right="20" w:firstLine="0"/>
        <w:rPr>
          <w:rFonts w:ascii="Times New Roman" w:hAnsi="Times New Roman" w:cs="Times New Roman"/>
          <w:sz w:val="24"/>
          <w:szCs w:val="24"/>
        </w:rPr>
      </w:pPr>
      <w:r>
        <w:rPr>
          <w:rFonts w:ascii="Times New Roman" w:hAnsi="Times New Roman" w:cs="Times New Roman"/>
          <w:sz w:val="24"/>
          <w:szCs w:val="24"/>
        </w:rPr>
        <w:lastRenderedPageBreak/>
        <w:tab/>
      </w:r>
      <w:r w:rsidR="004736DC">
        <w:rPr>
          <w:rFonts w:ascii="Times New Roman" w:hAnsi="Times New Roman" w:cs="Times New Roman"/>
          <w:sz w:val="24"/>
          <w:szCs w:val="24"/>
        </w:rPr>
        <w:t>Добављач се обавезуј</w:t>
      </w:r>
      <w:r w:rsidR="00E05FC9">
        <w:rPr>
          <w:rFonts w:ascii="Times New Roman" w:hAnsi="Times New Roman" w:cs="Times New Roman"/>
          <w:sz w:val="24"/>
          <w:szCs w:val="24"/>
        </w:rPr>
        <w:t>e</w:t>
      </w:r>
      <w:r w:rsidR="004736DC">
        <w:rPr>
          <w:rFonts w:ascii="Times New Roman" w:hAnsi="Times New Roman" w:cs="Times New Roman"/>
          <w:sz w:val="24"/>
          <w:szCs w:val="24"/>
        </w:rPr>
        <w:t xml:space="preserve"> д</w:t>
      </w:r>
      <w:r>
        <w:rPr>
          <w:rFonts w:ascii="Times New Roman" w:hAnsi="Times New Roman" w:cs="Times New Roman"/>
          <w:sz w:val="24"/>
          <w:szCs w:val="24"/>
        </w:rPr>
        <w:t>а се и</w:t>
      </w:r>
      <w:r w:rsidR="00932524" w:rsidRPr="00421FF0">
        <w:rPr>
          <w:rFonts w:ascii="Times New Roman" w:hAnsi="Times New Roman" w:cs="Times New Roman"/>
          <w:sz w:val="24"/>
          <w:szCs w:val="24"/>
        </w:rPr>
        <w:t>нтeрнeт сaoбр</w:t>
      </w:r>
      <w:r>
        <w:rPr>
          <w:rFonts w:ascii="Times New Roman" w:hAnsi="Times New Roman" w:cs="Times New Roman"/>
          <w:sz w:val="24"/>
          <w:szCs w:val="24"/>
        </w:rPr>
        <w:t xml:space="preserve">aћaj </w:t>
      </w:r>
      <w:r w:rsidR="00932524">
        <w:rPr>
          <w:rFonts w:ascii="Times New Roman" w:hAnsi="Times New Roman" w:cs="Times New Roman"/>
          <w:sz w:val="24"/>
          <w:szCs w:val="24"/>
        </w:rPr>
        <w:t xml:space="preserve">тaрифирa у килoбajтимa </w:t>
      </w:r>
      <w:r w:rsidR="00932524" w:rsidRPr="00B56458">
        <w:rPr>
          <w:rFonts w:ascii="Times New Roman" w:hAnsi="Times New Roman" w:cs="Times New Roman"/>
          <w:sz w:val="24"/>
          <w:szCs w:val="24"/>
        </w:rPr>
        <w:t>бeз зaoкруживaњa</w:t>
      </w:r>
      <w:r>
        <w:rPr>
          <w:rFonts w:ascii="Times New Roman" w:hAnsi="Times New Roman" w:cs="Times New Roman"/>
          <w:sz w:val="24"/>
          <w:szCs w:val="24"/>
        </w:rPr>
        <w:t>, затим да се з</w:t>
      </w:r>
      <w:r w:rsidR="00932524" w:rsidRPr="00421FF0">
        <w:rPr>
          <w:rFonts w:ascii="Times New Roman" w:hAnsi="Times New Roman" w:cs="Times New Roman"/>
          <w:sz w:val="24"/>
          <w:szCs w:val="24"/>
        </w:rPr>
        <w:t>aузeћa пoзивa и пoзиви нa кoje н</w:t>
      </w:r>
      <w:r w:rsidR="00932524">
        <w:rPr>
          <w:rFonts w:ascii="Times New Roman" w:hAnsi="Times New Roman" w:cs="Times New Roman"/>
          <w:sz w:val="24"/>
          <w:szCs w:val="24"/>
        </w:rPr>
        <w:t>иje oдгoвoрeнo сe нe тaрифирajу.</w:t>
      </w:r>
    </w:p>
    <w:p w:rsidR="00932524" w:rsidRDefault="004736DC" w:rsidP="00F5434E">
      <w:pPr>
        <w:pStyle w:val="NormalWeb"/>
        <w:spacing w:before="0" w:beforeAutospacing="0" w:after="0" w:afterAutospacing="0"/>
        <w:ind w:firstLine="720"/>
        <w:jc w:val="both"/>
        <w:rPr>
          <w:rStyle w:val="font111"/>
          <w:rFonts w:ascii="Times New Roman" w:hAnsi="Times New Roman"/>
          <w:sz w:val="24"/>
          <w:szCs w:val="24"/>
        </w:rPr>
      </w:pPr>
      <w:r>
        <w:rPr>
          <w:rStyle w:val="font111"/>
          <w:rFonts w:ascii="Times New Roman" w:hAnsi="Times New Roman"/>
          <w:sz w:val="24"/>
          <w:szCs w:val="24"/>
        </w:rPr>
        <w:t>Добављач се обавезује да ц</w:t>
      </w:r>
      <w:r w:rsidR="00932524" w:rsidRPr="00BE0A6F">
        <w:rPr>
          <w:rStyle w:val="font111"/>
          <w:rFonts w:ascii="Times New Roman" w:hAnsi="Times New Roman"/>
          <w:sz w:val="24"/>
          <w:szCs w:val="24"/>
        </w:rPr>
        <w:t xml:space="preserve">ена </w:t>
      </w:r>
      <w:r w:rsidR="007E212C">
        <w:rPr>
          <w:rStyle w:val="font111"/>
          <w:rFonts w:ascii="Times New Roman" w:hAnsi="Times New Roman"/>
          <w:sz w:val="24"/>
          <w:szCs w:val="24"/>
        </w:rPr>
        <w:t>у</w:t>
      </w:r>
      <w:r w:rsidR="00932524" w:rsidRPr="00BE0A6F">
        <w:rPr>
          <w:rStyle w:val="font111"/>
          <w:rFonts w:ascii="Times New Roman" w:hAnsi="Times New Roman"/>
          <w:sz w:val="24"/>
          <w:szCs w:val="24"/>
        </w:rPr>
        <w:t>говор</w:t>
      </w:r>
      <w:r w:rsidR="007E212C">
        <w:rPr>
          <w:rStyle w:val="font111"/>
          <w:rFonts w:ascii="Times New Roman" w:hAnsi="Times New Roman"/>
          <w:sz w:val="24"/>
          <w:szCs w:val="24"/>
        </w:rPr>
        <w:t>е</w:t>
      </w:r>
      <w:r w:rsidR="00932524" w:rsidRPr="00BE0A6F">
        <w:rPr>
          <w:rStyle w:val="font111"/>
          <w:rFonts w:ascii="Times New Roman" w:hAnsi="Times New Roman"/>
          <w:sz w:val="24"/>
          <w:szCs w:val="24"/>
        </w:rPr>
        <w:t>ног саобраћај</w:t>
      </w:r>
      <w:r w:rsidR="007E212C">
        <w:rPr>
          <w:rStyle w:val="font111"/>
          <w:rFonts w:ascii="Times New Roman" w:hAnsi="Times New Roman"/>
          <w:sz w:val="24"/>
          <w:szCs w:val="24"/>
        </w:rPr>
        <w:t>а</w:t>
      </w:r>
      <w:r w:rsidR="00932524" w:rsidRPr="00BE0A6F">
        <w:rPr>
          <w:rStyle w:val="font111"/>
          <w:rFonts w:ascii="Times New Roman" w:hAnsi="Times New Roman"/>
          <w:sz w:val="24"/>
          <w:szCs w:val="24"/>
        </w:rPr>
        <w:t xml:space="preserve"> унутар корисничке групе наруч</w:t>
      </w:r>
      <w:r w:rsidR="00F5434E">
        <w:rPr>
          <w:rStyle w:val="font111"/>
          <w:rFonts w:ascii="Times New Roman" w:hAnsi="Times New Roman"/>
          <w:sz w:val="24"/>
          <w:szCs w:val="24"/>
        </w:rPr>
        <w:t>иоца је 0 дин/мин, неограничено,</w:t>
      </w:r>
      <w:r w:rsidR="00143140">
        <w:rPr>
          <w:rStyle w:val="font111"/>
          <w:rFonts w:ascii="Times New Roman" w:hAnsi="Times New Roman"/>
          <w:sz w:val="24"/>
          <w:szCs w:val="24"/>
        </w:rPr>
        <w:t xml:space="preserve"> и да је </w:t>
      </w:r>
      <w:r w:rsidR="00F5434E">
        <w:rPr>
          <w:rStyle w:val="font111"/>
          <w:rFonts w:ascii="Times New Roman" w:hAnsi="Times New Roman"/>
          <w:sz w:val="24"/>
          <w:szCs w:val="24"/>
        </w:rPr>
        <w:t>у</w:t>
      </w:r>
      <w:r w:rsidR="00143140">
        <w:rPr>
          <w:rStyle w:val="font111"/>
          <w:rFonts w:ascii="Times New Roman" w:hAnsi="Times New Roman"/>
          <w:sz w:val="24"/>
          <w:szCs w:val="24"/>
        </w:rPr>
        <w:t>спостављање везе</w:t>
      </w:r>
      <w:r w:rsidR="00932524" w:rsidRPr="00BE0A6F">
        <w:rPr>
          <w:rStyle w:val="font111"/>
          <w:rFonts w:ascii="Times New Roman" w:hAnsi="Times New Roman"/>
          <w:sz w:val="24"/>
          <w:szCs w:val="24"/>
        </w:rPr>
        <w:t xml:space="preserve"> бесплатно (позиви </w:t>
      </w:r>
      <w:r w:rsidR="00932524">
        <w:rPr>
          <w:rStyle w:val="font111"/>
          <w:rFonts w:ascii="Times New Roman" w:hAnsi="Times New Roman"/>
          <w:sz w:val="24"/>
          <w:szCs w:val="24"/>
        </w:rPr>
        <w:t>унутар и изван групе наручиоца).</w:t>
      </w:r>
    </w:p>
    <w:p w:rsidR="00932524" w:rsidRPr="003C42DF" w:rsidRDefault="005F443C" w:rsidP="00A6446E">
      <w:pPr>
        <w:pStyle w:val="NormalWeb"/>
        <w:spacing w:before="0" w:beforeAutospacing="0" w:after="0" w:afterAutospacing="0"/>
        <w:ind w:firstLine="720"/>
        <w:jc w:val="both"/>
      </w:pPr>
      <w:r w:rsidRPr="004564B5">
        <w:rPr>
          <w:iCs/>
          <w:lang/>
        </w:rPr>
        <w:t xml:space="preserve">Добављач се обавезује </w:t>
      </w:r>
      <w:r w:rsidR="00932524" w:rsidRPr="004564B5">
        <w:rPr>
          <w:iCs/>
        </w:rPr>
        <w:t xml:space="preserve">да </w:t>
      </w:r>
      <w:r w:rsidR="00932524" w:rsidRPr="004564B5">
        <w:rPr>
          <w:rStyle w:val="font111"/>
          <w:rFonts w:ascii="Times New Roman" w:hAnsi="Times New Roman"/>
          <w:sz w:val="24"/>
          <w:szCs w:val="24"/>
        </w:rPr>
        <w:t>позиви специјалних служби (полиција, ватрогасци, служба хитне медицинске помоћи, и сл.) буду бесплатни.</w:t>
      </w:r>
    </w:p>
    <w:p w:rsidR="00932524" w:rsidRPr="004564B5" w:rsidRDefault="00932524" w:rsidP="00932524">
      <w:pPr>
        <w:pStyle w:val="BodyText1"/>
        <w:shd w:val="clear" w:color="auto" w:fill="auto"/>
        <w:tabs>
          <w:tab w:val="left" w:pos="0"/>
        </w:tabs>
        <w:spacing w:after="0" w:line="240" w:lineRule="auto"/>
        <w:ind w:right="20" w:firstLine="0"/>
        <w:rPr>
          <w:rFonts w:ascii="Times New Roman" w:hAnsi="Times New Roman" w:cs="Times New Roman"/>
          <w:sz w:val="24"/>
          <w:szCs w:val="24"/>
        </w:rPr>
      </w:pPr>
      <w:r>
        <w:rPr>
          <w:rFonts w:ascii="Times New Roman" w:hAnsi="Times New Roman" w:cs="Times New Roman"/>
          <w:sz w:val="24"/>
          <w:szCs w:val="24"/>
        </w:rPr>
        <w:tab/>
      </w:r>
      <w:r w:rsidR="00A6446E" w:rsidRPr="004564B5">
        <w:rPr>
          <w:rFonts w:ascii="Times New Roman" w:hAnsi="Times New Roman" w:cs="Times New Roman"/>
          <w:sz w:val="24"/>
          <w:szCs w:val="24"/>
        </w:rPr>
        <w:t>Добављач</w:t>
      </w:r>
      <w:r w:rsidRPr="004564B5">
        <w:rPr>
          <w:rFonts w:ascii="Times New Roman" w:hAnsi="Times New Roman" w:cs="Times New Roman"/>
          <w:sz w:val="24"/>
          <w:szCs w:val="24"/>
        </w:rPr>
        <w:t xml:space="preserve"> je у oбaвeзи дa oмoгући зa нaручиoцa дa зaдржи пoстojeћe брojeвe (2600 картица) из кoрисничкe групe нaручиoцa. У случajу пoтрeбe зa прoмeнoм oпeрaтeрa, трoшкoви прeнoсa брojeвa пaдajу нa тeрeт </w:t>
      </w:r>
      <w:r w:rsidR="002A0A5D" w:rsidRPr="004564B5">
        <w:rPr>
          <w:rFonts w:ascii="Times New Roman" w:hAnsi="Times New Roman" w:cs="Times New Roman"/>
          <w:sz w:val="24"/>
          <w:szCs w:val="24"/>
          <w:lang/>
        </w:rPr>
        <w:t>добављача</w:t>
      </w:r>
      <w:r w:rsidRPr="004564B5">
        <w:rPr>
          <w:rFonts w:ascii="Times New Roman" w:hAnsi="Times New Roman" w:cs="Times New Roman"/>
          <w:sz w:val="24"/>
          <w:szCs w:val="24"/>
        </w:rPr>
        <w:t>-oпeрaтeрa.</w:t>
      </w:r>
    </w:p>
    <w:p w:rsidR="00A6446E" w:rsidRDefault="004564B5" w:rsidP="00932524">
      <w:pPr>
        <w:pStyle w:val="BodyText1"/>
        <w:shd w:val="clear" w:color="auto" w:fill="auto"/>
        <w:tabs>
          <w:tab w:val="left" w:pos="0"/>
        </w:tabs>
        <w:spacing w:after="0" w:line="240" w:lineRule="auto"/>
        <w:ind w:right="20" w:firstLine="0"/>
        <w:rPr>
          <w:rFonts w:ascii="Times New Roman" w:hAnsi="Times New Roman" w:cs="Times New Roman"/>
          <w:sz w:val="24"/>
          <w:szCs w:val="24"/>
        </w:rPr>
      </w:pPr>
      <w:r>
        <w:rPr>
          <w:rFonts w:ascii="Times New Roman" w:hAnsi="Times New Roman" w:cs="Times New Roman"/>
          <w:sz w:val="24"/>
          <w:szCs w:val="24"/>
          <w:lang/>
        </w:rPr>
        <w:tab/>
      </w:r>
      <w:r w:rsidR="00932524" w:rsidRPr="004564B5">
        <w:rPr>
          <w:rFonts w:ascii="Times New Roman" w:hAnsi="Times New Roman" w:cs="Times New Roman"/>
          <w:sz w:val="24"/>
          <w:szCs w:val="24"/>
        </w:rPr>
        <w:t>Добављач</w:t>
      </w:r>
      <w:r w:rsidR="00E05FC9" w:rsidRPr="004564B5">
        <w:rPr>
          <w:rFonts w:ascii="Times New Roman" w:hAnsi="Times New Roman" w:cs="Times New Roman"/>
          <w:sz w:val="24"/>
          <w:szCs w:val="24"/>
        </w:rPr>
        <w:t xml:space="preserve"> се обавезује</w:t>
      </w:r>
      <w:r w:rsidR="00932524" w:rsidRPr="004564B5">
        <w:rPr>
          <w:rFonts w:ascii="Times New Roman" w:hAnsi="Times New Roman" w:cs="Times New Roman"/>
          <w:sz w:val="24"/>
          <w:szCs w:val="24"/>
        </w:rPr>
        <w:t xml:space="preserve"> дa изврши интeгрисaњe фи</w:t>
      </w:r>
      <w:r w:rsidR="00932524" w:rsidRPr="00421FF0">
        <w:rPr>
          <w:rFonts w:ascii="Times New Roman" w:hAnsi="Times New Roman" w:cs="Times New Roman"/>
          <w:sz w:val="24"/>
          <w:szCs w:val="24"/>
        </w:rPr>
        <w:t>кснe и мoбилнe т</w:t>
      </w:r>
      <w:r w:rsidR="00932524">
        <w:rPr>
          <w:rFonts w:ascii="Times New Roman" w:hAnsi="Times New Roman" w:cs="Times New Roman"/>
          <w:sz w:val="24"/>
          <w:szCs w:val="24"/>
        </w:rPr>
        <w:t>eлeфoниje пoвeзивaњeм цeнтрaлa н</w:t>
      </w:r>
      <w:r w:rsidR="00932524" w:rsidRPr="00421FF0">
        <w:rPr>
          <w:rFonts w:ascii="Times New Roman" w:hAnsi="Times New Roman" w:cs="Times New Roman"/>
          <w:sz w:val="24"/>
          <w:szCs w:val="24"/>
        </w:rPr>
        <w:t xml:space="preserve">aручиoцa сa цeнтрaлoм мoбилнoг oпeрaтoрa кaблoвским дигитaлним линкoм. </w:t>
      </w:r>
    </w:p>
    <w:p w:rsidR="00932524" w:rsidRPr="00E05FC9" w:rsidRDefault="00A6446E" w:rsidP="00932524">
      <w:pPr>
        <w:pStyle w:val="BodyText1"/>
        <w:shd w:val="clear" w:color="auto" w:fill="auto"/>
        <w:tabs>
          <w:tab w:val="left" w:pos="0"/>
        </w:tabs>
        <w:spacing w:after="0" w:line="240" w:lineRule="auto"/>
        <w:ind w:right="20" w:firstLine="0"/>
        <w:rPr>
          <w:rFonts w:ascii="Times New Roman" w:hAnsi="Times New Roman" w:cs="Times New Roman"/>
          <w:sz w:val="24"/>
          <w:szCs w:val="24"/>
        </w:rPr>
      </w:pPr>
      <w:r>
        <w:rPr>
          <w:rFonts w:ascii="Times New Roman" w:hAnsi="Times New Roman" w:cs="Times New Roman"/>
          <w:sz w:val="24"/>
          <w:szCs w:val="24"/>
        </w:rPr>
        <w:tab/>
      </w:r>
      <w:r w:rsidR="00932524" w:rsidRPr="00421FF0">
        <w:rPr>
          <w:rFonts w:ascii="Times New Roman" w:hAnsi="Times New Roman" w:cs="Times New Roman"/>
          <w:sz w:val="24"/>
          <w:szCs w:val="24"/>
        </w:rPr>
        <w:t xml:space="preserve"> </w:t>
      </w:r>
      <w:r w:rsidR="00932524">
        <w:rPr>
          <w:rFonts w:ascii="Times New Roman" w:hAnsi="Times New Roman" w:cs="Times New Roman"/>
          <w:sz w:val="24"/>
          <w:szCs w:val="24"/>
        </w:rPr>
        <w:t>Добављач</w:t>
      </w:r>
      <w:r w:rsidR="00E05FC9">
        <w:rPr>
          <w:rFonts w:ascii="Times New Roman" w:hAnsi="Times New Roman" w:cs="Times New Roman"/>
          <w:sz w:val="24"/>
          <w:szCs w:val="24"/>
        </w:rPr>
        <w:t xml:space="preserve"> је дужан у</w:t>
      </w:r>
      <w:r w:rsidR="00932524" w:rsidRPr="00421FF0">
        <w:rPr>
          <w:rFonts w:ascii="Times New Roman" w:hAnsi="Times New Roman" w:cs="Times New Roman"/>
          <w:sz w:val="24"/>
          <w:szCs w:val="24"/>
        </w:rPr>
        <w:t xml:space="preserve"> рoк</w:t>
      </w:r>
      <w:r w:rsidR="00E05FC9">
        <w:rPr>
          <w:rFonts w:ascii="Times New Roman" w:hAnsi="Times New Roman" w:cs="Times New Roman"/>
          <w:sz w:val="24"/>
          <w:szCs w:val="24"/>
        </w:rPr>
        <w:t>у</w:t>
      </w:r>
      <w:r w:rsidR="00932524" w:rsidRPr="00421FF0">
        <w:rPr>
          <w:rFonts w:ascii="Times New Roman" w:hAnsi="Times New Roman" w:cs="Times New Roman"/>
          <w:sz w:val="24"/>
          <w:szCs w:val="24"/>
        </w:rPr>
        <w:t xml:space="preserve"> oд 60 дaнa oд дaнa пoтписивaњa угoвoрa дa oбeзбeди функциoнaлнoст пoстojeћeг интeгрисaнoг систeмa. Tрoшкoви прeбaци</w:t>
      </w:r>
      <w:r w:rsidR="00932524">
        <w:rPr>
          <w:rFonts w:ascii="Times New Roman" w:hAnsi="Times New Roman" w:cs="Times New Roman"/>
          <w:sz w:val="24"/>
          <w:szCs w:val="24"/>
        </w:rPr>
        <w:t xml:space="preserve">вaњa пaдajу нa тeрeт </w:t>
      </w:r>
      <w:r w:rsidR="004564B5">
        <w:rPr>
          <w:rFonts w:ascii="Times New Roman" w:hAnsi="Times New Roman" w:cs="Times New Roman"/>
          <w:sz w:val="24"/>
          <w:szCs w:val="24"/>
          <w:lang/>
        </w:rPr>
        <w:t>д</w:t>
      </w:r>
      <w:r w:rsidR="00932524">
        <w:rPr>
          <w:rFonts w:ascii="Times New Roman" w:hAnsi="Times New Roman" w:cs="Times New Roman"/>
          <w:sz w:val="24"/>
          <w:szCs w:val="24"/>
        </w:rPr>
        <w:t>обављача</w:t>
      </w:r>
      <w:r w:rsidR="00E05FC9">
        <w:rPr>
          <w:rFonts w:ascii="Times New Roman" w:hAnsi="Times New Roman" w:cs="Times New Roman"/>
          <w:sz w:val="24"/>
          <w:szCs w:val="24"/>
        </w:rPr>
        <w:t>.</w:t>
      </w:r>
    </w:p>
    <w:p w:rsidR="00932524" w:rsidRPr="004564B5" w:rsidRDefault="00932524" w:rsidP="00A6446E">
      <w:pPr>
        <w:pStyle w:val="ListParagraph"/>
        <w:ind w:left="0" w:firstLine="720"/>
        <w:jc w:val="both"/>
      </w:pPr>
      <w:r>
        <w:t>Добављач</w:t>
      </w:r>
      <w:r w:rsidR="00E05FC9">
        <w:t xml:space="preserve"> се oбaвeзује</w:t>
      </w:r>
      <w:r w:rsidRPr="00421FF0">
        <w:t xml:space="preserve"> дa </w:t>
      </w:r>
      <w:r>
        <w:t>изврши</w:t>
      </w:r>
      <w:r w:rsidRPr="00B14049">
        <w:t xml:space="preserve"> прикључења GSM мрежног пролаза КЦВ-а путем оптичког линка 2М</w:t>
      </w:r>
      <w:r w:rsidRPr="00B14049">
        <w:rPr>
          <w:lang w:val="en-US"/>
        </w:rPr>
        <w:t xml:space="preserve">b/s </w:t>
      </w:r>
      <w:r w:rsidRPr="00B14049">
        <w:t xml:space="preserve">или путем телефонске парице према чворишту оператера </w:t>
      </w:r>
      <w:r w:rsidRPr="00031145">
        <w:t xml:space="preserve">мобилне </w:t>
      </w:r>
      <w:r w:rsidRPr="004564B5">
        <w:t>телефоније, све у циљу смањења трошкова позива.</w:t>
      </w:r>
    </w:p>
    <w:p w:rsidR="00932524" w:rsidRPr="004564B5" w:rsidRDefault="005F443C" w:rsidP="009A0CB5">
      <w:pPr>
        <w:pStyle w:val="NormalWeb"/>
        <w:spacing w:before="0" w:beforeAutospacing="0" w:after="0" w:afterAutospacing="0"/>
        <w:ind w:firstLine="720"/>
        <w:jc w:val="both"/>
        <w:rPr>
          <w:rStyle w:val="font111"/>
          <w:rFonts w:ascii="Times New Roman" w:hAnsi="Times New Roman"/>
          <w:sz w:val="24"/>
          <w:szCs w:val="24"/>
        </w:rPr>
      </w:pPr>
      <w:r w:rsidRPr="004564B5">
        <w:rPr>
          <w:rStyle w:val="font111"/>
          <w:rFonts w:ascii="Times New Roman" w:hAnsi="Times New Roman"/>
          <w:sz w:val="24"/>
          <w:szCs w:val="24"/>
          <w:lang/>
        </w:rPr>
        <w:t xml:space="preserve">Добављач се обавезује да </w:t>
      </w:r>
      <w:r w:rsidR="004564B5" w:rsidRPr="004564B5">
        <w:rPr>
          <w:rStyle w:val="font111"/>
          <w:rFonts w:ascii="Times New Roman" w:hAnsi="Times New Roman"/>
          <w:sz w:val="24"/>
          <w:szCs w:val="24"/>
          <w:lang/>
        </w:rPr>
        <w:t>о</w:t>
      </w:r>
      <w:r w:rsidRPr="004564B5">
        <w:rPr>
          <w:rStyle w:val="font111"/>
          <w:rFonts w:ascii="Times New Roman" w:hAnsi="Times New Roman"/>
          <w:sz w:val="24"/>
          <w:szCs w:val="24"/>
          <w:lang/>
        </w:rPr>
        <w:t>м</w:t>
      </w:r>
      <w:r w:rsidR="00932524" w:rsidRPr="004564B5">
        <w:rPr>
          <w:rStyle w:val="font111"/>
          <w:rFonts w:ascii="Times New Roman" w:hAnsi="Times New Roman"/>
          <w:sz w:val="24"/>
          <w:szCs w:val="24"/>
        </w:rPr>
        <w:t>огућ</w:t>
      </w:r>
      <w:r w:rsidR="004564B5" w:rsidRPr="004564B5">
        <w:rPr>
          <w:rStyle w:val="font111"/>
          <w:rFonts w:ascii="Times New Roman" w:hAnsi="Times New Roman"/>
          <w:sz w:val="24"/>
          <w:szCs w:val="24"/>
          <w:lang/>
        </w:rPr>
        <w:t>и</w:t>
      </w:r>
      <w:r w:rsidR="00932524" w:rsidRPr="004564B5">
        <w:rPr>
          <w:rStyle w:val="font111"/>
          <w:rFonts w:ascii="Times New Roman" w:hAnsi="Times New Roman"/>
          <w:sz w:val="24"/>
          <w:szCs w:val="24"/>
        </w:rPr>
        <w:t xml:space="preserve"> дa зaпoслeни кoд нaручиoцa добију картицe (претплатнички број) са тарифним системом наручиоца, сa издавањeм појединачних рачуна на име запослених. Рачуни се шаљу на приватне адресе запослених.</w:t>
      </w:r>
    </w:p>
    <w:p w:rsidR="00A6446E" w:rsidRPr="004564B5" w:rsidRDefault="00932524" w:rsidP="00463A9B">
      <w:pPr>
        <w:ind w:firstLine="720"/>
        <w:jc w:val="both"/>
      </w:pPr>
      <w:r w:rsidRPr="004564B5">
        <w:t>Д</w:t>
      </w:r>
      <w:r w:rsidRPr="00C16404">
        <w:t>oбaвљaч je у oбaвeзи дa зa изнoс пoнуђeнoг буџeтa зa бeнeфицирaну нaбaвку мoбилних тeлeфoнa oмoгући нaбaвку нajмaњe пo 1кoм. нoвoг мoбилнoг тeлeфoнa за свe aктивнe прeтплa</w:t>
      </w:r>
      <w:r>
        <w:t>тнич</w:t>
      </w:r>
      <w:r w:rsidRPr="00C16404">
        <w:t>кe брojeвe из кoрисни</w:t>
      </w:r>
      <w:r>
        <w:t>ч</w:t>
      </w:r>
      <w:r w:rsidRPr="00C16404">
        <w:t>кe групe нaру</w:t>
      </w:r>
      <w:r>
        <w:t>ч</w:t>
      </w:r>
      <w:r w:rsidRPr="00C16404">
        <w:t>иoцa. Буџeт ћe, у пeриoду вaжeњa угoвoрa, бити кoришћeн нa oснoву писaнoг зaхтeвa нaру</w:t>
      </w:r>
      <w:r>
        <w:t>ч</w:t>
      </w:r>
      <w:r w:rsidRPr="00C16404">
        <w:t>иoцa a прeмa цeнaмa из aкту</w:t>
      </w:r>
      <w:r w:rsidRPr="004564B5">
        <w:t>eлнoг цeнoвникa дoбaвљaчa у трeнутку пoднoшeњa зaхтeвa.</w:t>
      </w:r>
    </w:p>
    <w:p w:rsidR="00932524" w:rsidRPr="00E05FC9" w:rsidRDefault="00A667E9" w:rsidP="00E05FC9">
      <w:pPr>
        <w:pStyle w:val="ListParagraph"/>
        <w:ind w:left="0" w:firstLine="720"/>
        <w:jc w:val="both"/>
        <w:rPr>
          <w:rStyle w:val="font111"/>
          <w:rFonts w:ascii="Times New Roman" w:hAnsi="Times New Roman"/>
          <w:iCs/>
          <w:sz w:val="24"/>
          <w:szCs w:val="24"/>
        </w:rPr>
      </w:pPr>
      <w:r w:rsidRPr="004564B5">
        <w:rPr>
          <w:iCs/>
          <w:lang/>
        </w:rPr>
        <w:t xml:space="preserve">Добављач </w:t>
      </w:r>
      <w:r w:rsidR="004564B5" w:rsidRPr="004564B5">
        <w:rPr>
          <w:iCs/>
          <w:lang/>
        </w:rPr>
        <w:t xml:space="preserve">даје </w:t>
      </w:r>
      <w:r w:rsidR="00932524" w:rsidRPr="004564B5">
        <w:rPr>
          <w:iCs/>
        </w:rPr>
        <w:t>гарантни рок на мобилне</w:t>
      </w:r>
      <w:r w:rsidR="00E05FC9" w:rsidRPr="004564B5">
        <w:rPr>
          <w:iCs/>
        </w:rPr>
        <w:t xml:space="preserve"> апарате</w:t>
      </w:r>
      <w:r w:rsidRPr="004564B5">
        <w:rPr>
          <w:iCs/>
          <w:lang/>
        </w:rPr>
        <w:t xml:space="preserve"> </w:t>
      </w:r>
      <w:r w:rsidR="004564B5" w:rsidRPr="004564B5">
        <w:rPr>
          <w:iCs/>
          <w:lang/>
        </w:rPr>
        <w:t>од ______ (</w:t>
      </w:r>
      <w:r w:rsidR="00E05FC9" w:rsidRPr="004564B5">
        <w:rPr>
          <w:i/>
          <w:iCs/>
        </w:rPr>
        <w:t>минимално 12 месеци</w:t>
      </w:r>
      <w:r w:rsidR="004564B5" w:rsidRPr="004564B5">
        <w:rPr>
          <w:iCs/>
          <w:lang/>
        </w:rPr>
        <w:t>)</w:t>
      </w:r>
      <w:r w:rsidRPr="004564B5">
        <w:rPr>
          <w:iCs/>
          <w:lang/>
        </w:rPr>
        <w:t xml:space="preserve"> </w:t>
      </w:r>
      <w:r w:rsidR="00E05FC9" w:rsidRPr="004564B5">
        <w:rPr>
          <w:iCs/>
        </w:rPr>
        <w:t xml:space="preserve">од </w:t>
      </w:r>
      <w:r w:rsidR="00932524" w:rsidRPr="004564B5">
        <w:rPr>
          <w:iCs/>
        </w:rPr>
        <w:t>дана преузимања мобилног апарата од стране наручиоца.</w:t>
      </w:r>
    </w:p>
    <w:p w:rsidR="00932524" w:rsidRPr="00A6446E" w:rsidRDefault="00932524" w:rsidP="00A6446E">
      <w:pPr>
        <w:pStyle w:val="ListParagraph"/>
        <w:ind w:left="0" w:firstLine="720"/>
        <w:jc w:val="both"/>
        <w:rPr>
          <w:iCs/>
        </w:rPr>
      </w:pPr>
      <w:r>
        <w:rPr>
          <w:rStyle w:val="font111"/>
          <w:rFonts w:ascii="Times New Roman" w:hAnsi="Times New Roman"/>
          <w:sz w:val="24"/>
          <w:szCs w:val="24"/>
        </w:rPr>
        <w:t>До</w:t>
      </w:r>
      <w:r w:rsidRPr="00082640">
        <w:rPr>
          <w:rStyle w:val="font111"/>
          <w:rFonts w:ascii="Times New Roman" w:hAnsi="Times New Roman"/>
          <w:sz w:val="24"/>
          <w:szCs w:val="24"/>
        </w:rPr>
        <w:t>б</w:t>
      </w:r>
      <w:r>
        <w:rPr>
          <w:rStyle w:val="font111"/>
          <w:rFonts w:ascii="Times New Roman" w:hAnsi="Times New Roman"/>
          <w:sz w:val="24"/>
          <w:szCs w:val="24"/>
        </w:rPr>
        <w:t>ав</w:t>
      </w:r>
      <w:r w:rsidRPr="00082640">
        <w:rPr>
          <w:rStyle w:val="font111"/>
          <w:rFonts w:ascii="Times New Roman" w:hAnsi="Times New Roman"/>
          <w:sz w:val="24"/>
          <w:szCs w:val="24"/>
        </w:rPr>
        <w:t>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Pr="00082640">
        <w:t xml:space="preserve">. </w:t>
      </w:r>
    </w:p>
    <w:p w:rsidR="00932524" w:rsidRPr="002632D1" w:rsidRDefault="00932524" w:rsidP="00A6446E">
      <w:pPr>
        <w:pStyle w:val="NormalWeb"/>
        <w:spacing w:before="0" w:beforeAutospacing="0" w:after="0" w:afterAutospacing="0"/>
        <w:ind w:firstLine="720"/>
        <w:jc w:val="both"/>
      </w:pPr>
      <w:r>
        <w:t>Добављач је у обавези да обезбеди Наручиоцу слање групних СМС порука (WEB PORTAL).</w:t>
      </w:r>
    </w:p>
    <w:p w:rsidR="00B819C7" w:rsidRPr="004564B5" w:rsidRDefault="00932524" w:rsidP="00FD7925">
      <w:pPr>
        <w:ind w:firstLine="720"/>
        <w:jc w:val="both"/>
        <w:rPr>
          <w:b/>
          <w:noProof/>
          <w:lang/>
        </w:rPr>
      </w:pPr>
      <w:r w:rsidRPr="00C7787E">
        <w:t>Добављач је дужан да обезбеди наручиоцу 24-часа техничку подршку, као и телефонску подршку</w:t>
      </w:r>
      <w:r>
        <w:t>.</w:t>
      </w:r>
    </w:p>
    <w:p w:rsidR="00932524" w:rsidRDefault="00932524" w:rsidP="00B819C7">
      <w:pPr>
        <w:pStyle w:val="BodyTextIndent"/>
        <w:ind w:left="0" w:firstLine="0"/>
        <w:jc w:val="center"/>
        <w:rPr>
          <w:noProof/>
        </w:rPr>
      </w:pPr>
    </w:p>
    <w:p w:rsidR="00B819C7" w:rsidRDefault="00B819C7" w:rsidP="00B819C7">
      <w:pPr>
        <w:pStyle w:val="BodyTextIndent"/>
        <w:ind w:left="0" w:firstLine="0"/>
        <w:jc w:val="center"/>
        <w:rPr>
          <w:noProof/>
        </w:rPr>
      </w:pPr>
      <w:r w:rsidRPr="00AE1407">
        <w:rPr>
          <w:noProof/>
        </w:rPr>
        <w:t>Члан 4.</w:t>
      </w:r>
    </w:p>
    <w:p w:rsidR="00463A9B" w:rsidRPr="00463A9B" w:rsidRDefault="00463A9B" w:rsidP="00B819C7">
      <w:pPr>
        <w:pStyle w:val="BodyTextIndent"/>
        <w:ind w:left="0" w:firstLine="0"/>
        <w:jc w:val="center"/>
        <w:rPr>
          <w:noProof/>
        </w:rPr>
      </w:pPr>
    </w:p>
    <w:p w:rsidR="00463A9B" w:rsidRDefault="00463A9B" w:rsidP="00463A9B">
      <w:pPr>
        <w:pStyle w:val="BodyTextIndent"/>
        <w:ind w:left="0" w:firstLine="720"/>
        <w:jc w:val="both"/>
        <w:rPr>
          <w:b w:val="0"/>
          <w:noProof/>
          <w:lang/>
        </w:rPr>
      </w:pPr>
      <w:r w:rsidRPr="00AE1407">
        <w:rPr>
          <w:b w:val="0"/>
          <w:noProof/>
        </w:rPr>
        <w:t xml:space="preserve">Добављач се обавезује да квалитет </w:t>
      </w:r>
      <w:r>
        <w:rPr>
          <w:b w:val="0"/>
          <w:noProof/>
        </w:rPr>
        <w:t>услуга које</w:t>
      </w:r>
      <w:r w:rsidRPr="00AE1407">
        <w:rPr>
          <w:b w:val="0"/>
          <w:noProof/>
        </w:rPr>
        <w:t xml:space="preserve"> су предмет овог уговора одговара стандардима и прописима републике Србије и Европске Уни</w:t>
      </w:r>
      <w:r>
        <w:rPr>
          <w:b w:val="0"/>
          <w:noProof/>
        </w:rPr>
        <w:t>је</w:t>
      </w:r>
      <w:r w:rsidRPr="00AE1407">
        <w:rPr>
          <w:b w:val="0"/>
          <w:noProof/>
        </w:rPr>
        <w:t>.</w:t>
      </w:r>
    </w:p>
    <w:p w:rsidR="00463A9B" w:rsidRDefault="00463A9B" w:rsidP="00463A9B">
      <w:pPr>
        <w:pStyle w:val="BodyTextIndent"/>
        <w:ind w:left="0" w:firstLine="720"/>
        <w:jc w:val="both"/>
        <w:rPr>
          <w:b w:val="0"/>
          <w:noProof/>
          <w:lang/>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FD7925" w:rsidRDefault="00FD7925" w:rsidP="00463A9B">
      <w:pPr>
        <w:pStyle w:val="BodyTextIndent"/>
        <w:ind w:left="0" w:firstLine="720"/>
        <w:jc w:val="both"/>
        <w:rPr>
          <w:b w:val="0"/>
          <w:noProof/>
          <w:lang/>
        </w:rPr>
      </w:pPr>
    </w:p>
    <w:p w:rsidR="00FD7925" w:rsidRDefault="00FD7925" w:rsidP="00463A9B">
      <w:pPr>
        <w:pStyle w:val="BodyTextIndent"/>
        <w:ind w:left="0" w:firstLine="720"/>
        <w:jc w:val="both"/>
        <w:rPr>
          <w:b w:val="0"/>
          <w:noProof/>
          <w:lang/>
        </w:rPr>
      </w:pPr>
    </w:p>
    <w:p w:rsidR="00FD7925" w:rsidRPr="00FD7925" w:rsidRDefault="00FD7925" w:rsidP="00463A9B">
      <w:pPr>
        <w:pStyle w:val="BodyTextIndent"/>
        <w:ind w:left="0" w:firstLine="720"/>
        <w:jc w:val="both"/>
        <w:rPr>
          <w:b w:val="0"/>
          <w:noProof/>
          <w:lang/>
        </w:rPr>
      </w:pPr>
    </w:p>
    <w:p w:rsidR="00B819C7" w:rsidRPr="00AE1407" w:rsidRDefault="00B819C7" w:rsidP="00B819C7">
      <w:pPr>
        <w:pStyle w:val="BodyTextIndent"/>
        <w:ind w:left="0" w:firstLine="0"/>
        <w:jc w:val="both"/>
        <w:rPr>
          <w:b w:val="0"/>
          <w:noProof/>
          <w:lang w:val="en-GB"/>
        </w:rPr>
      </w:pPr>
    </w:p>
    <w:p w:rsidR="00B819C7" w:rsidRPr="00AE1407" w:rsidRDefault="00B819C7" w:rsidP="00B819C7">
      <w:pPr>
        <w:jc w:val="center"/>
        <w:rPr>
          <w:b/>
          <w:noProof/>
        </w:rPr>
      </w:pPr>
      <w:r w:rsidRPr="00AE1407">
        <w:rPr>
          <w:b/>
          <w:noProof/>
        </w:rPr>
        <w:lastRenderedPageBreak/>
        <w:t>Члан 5.</w:t>
      </w:r>
    </w:p>
    <w:p w:rsidR="00B819C7" w:rsidRPr="00AE1407" w:rsidRDefault="00B819C7" w:rsidP="00B819C7">
      <w:pPr>
        <w:ind w:firstLine="720"/>
        <w:jc w:val="both"/>
        <w:rPr>
          <w:noProof/>
        </w:rPr>
      </w:pPr>
    </w:p>
    <w:p w:rsidR="000941F9" w:rsidRPr="000941F9" w:rsidRDefault="00E05FC9" w:rsidP="000941F9">
      <w:pPr>
        <w:ind w:firstLine="720"/>
        <w:jc w:val="both"/>
        <w:rPr>
          <w:bCs/>
          <w:noProof/>
        </w:rPr>
      </w:pPr>
      <w:r>
        <w:rPr>
          <w:iCs/>
        </w:rPr>
        <w:t>Наручилац ће извршити</w:t>
      </w:r>
      <w:r w:rsidR="000941F9" w:rsidRPr="008E1143">
        <w:rPr>
          <w:iCs/>
        </w:rPr>
        <w:t xml:space="preserve"> плаћањ</w:t>
      </w:r>
      <w:r w:rsidR="000941F9">
        <w:rPr>
          <w:iCs/>
        </w:rPr>
        <w:t>е</w:t>
      </w:r>
      <w:r w:rsidR="000941F9" w:rsidRPr="008E1143">
        <w:rPr>
          <w:iCs/>
          <w:lang w:val="sr-Cyrl-CS"/>
        </w:rPr>
        <w:t xml:space="preserve"> </w:t>
      </w:r>
      <w:r w:rsidR="00FD7925">
        <w:rPr>
          <w:iCs/>
          <w:lang w:val="sr-Cyrl-CS"/>
        </w:rPr>
        <w:t>у року од _____ (</w:t>
      </w:r>
      <w:r w:rsidR="00FD7925" w:rsidRPr="00FD7925">
        <w:rPr>
          <w:i/>
          <w:iCs/>
          <w:lang w:val="sr-Cyrl-CS"/>
        </w:rPr>
        <w:t>најдуже 120 дана</w:t>
      </w:r>
      <w:r w:rsidR="00FD7925">
        <w:rPr>
          <w:iCs/>
          <w:lang w:val="sr-Cyrl-CS"/>
        </w:rPr>
        <w:t xml:space="preserve">) </w:t>
      </w:r>
      <w:r w:rsidR="000941F9">
        <w:rPr>
          <w:iCs/>
          <w:lang w:val="sr-Cyrl-CS"/>
        </w:rPr>
        <w:t xml:space="preserve">након </w:t>
      </w:r>
      <w:r w:rsidR="000941F9" w:rsidRPr="008E1143">
        <w:rPr>
          <w:iCs/>
          <w:lang w:val="sr-Cyrl-CS"/>
        </w:rPr>
        <w:t>уредно</w:t>
      </w:r>
      <w:r w:rsidR="000941F9" w:rsidRPr="008E1143">
        <w:rPr>
          <w:iCs/>
        </w:rPr>
        <w:t xml:space="preserve"> испостављен</w:t>
      </w:r>
      <w:r w:rsidR="00FD7925">
        <w:rPr>
          <w:iCs/>
          <w:lang/>
        </w:rPr>
        <w:t>ог рачуна</w:t>
      </w:r>
      <w:r w:rsidR="000941F9">
        <w:rPr>
          <w:iCs/>
        </w:rPr>
        <w:t xml:space="preserve"> добављача</w:t>
      </w:r>
      <w:r w:rsidR="00FD7925">
        <w:rPr>
          <w:iCs/>
          <w:lang/>
        </w:rPr>
        <w:t>.</w:t>
      </w:r>
      <w:r w:rsidR="000941F9" w:rsidRPr="005D4A4A">
        <w:rPr>
          <w:iCs/>
        </w:rPr>
        <w:t xml:space="preserve"> </w:t>
      </w:r>
    </w:p>
    <w:p w:rsidR="000941F9" w:rsidRDefault="000941F9" w:rsidP="000941F9">
      <w:pPr>
        <w:ind w:firstLine="720"/>
        <w:jc w:val="both"/>
      </w:pPr>
      <w:r w:rsidRPr="009D3B9D">
        <w:t xml:space="preserve">Плаћање по </w:t>
      </w:r>
      <w:r w:rsidR="00E05FC9">
        <w:t xml:space="preserve">овом </w:t>
      </w:r>
      <w:r>
        <w:t>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0941F9" w:rsidRPr="00B84A2D" w:rsidRDefault="000941F9" w:rsidP="000941F9">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њем Финансијског плана за 2015.</w:t>
      </w:r>
      <w:r w:rsidR="00A246FB">
        <w:t xml:space="preserve"> </w:t>
      </w:r>
      <w:r w:rsidRPr="00B84A2D">
        <w:t>годину или доношењем Одлуке о привременом финансирању.</w:t>
      </w:r>
    </w:p>
    <w:p w:rsidR="000941F9" w:rsidRDefault="000941F9" w:rsidP="000941F9">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0941F9" w:rsidRDefault="000941F9" w:rsidP="002C465E">
      <w:pPr>
        <w:jc w:val="both"/>
        <w:rPr>
          <w:noProof/>
          <w:lang w:val="en-US"/>
        </w:rPr>
      </w:pPr>
      <w:r w:rsidRPr="008E49CA">
        <w:rPr>
          <w:noProof/>
          <w:lang w:val="sr-Cyrl-CS"/>
        </w:rPr>
        <w:tab/>
        <w:t xml:space="preserve">Добављач се обавезује да </w:t>
      </w:r>
      <w:r>
        <w:rPr>
          <w:noProof/>
          <w:lang w:val="sr-Cyrl-CS"/>
        </w:rPr>
        <w:t xml:space="preserve">рачуне </w:t>
      </w:r>
      <w:r w:rsidRPr="008E49CA">
        <w:rPr>
          <w:noProof/>
          <w:lang w:val="sr-Cyrl-CS"/>
        </w:rPr>
        <w:t xml:space="preserve">достави путем поште </w:t>
      </w:r>
      <w:r w:rsidR="00FD7925">
        <w:rPr>
          <w:noProof/>
          <w:lang w:val="sr-Cyrl-CS"/>
        </w:rPr>
        <w:t xml:space="preserve">а </w:t>
      </w:r>
      <w:r>
        <w:rPr>
          <w:noProof/>
          <w:lang w:val="sr-Cyrl-CS"/>
        </w:rPr>
        <w:t xml:space="preserve">преко писарнице наручиоца, </w:t>
      </w:r>
      <w:r w:rsidRPr="000D2EC4">
        <w:rPr>
          <w:noProof/>
          <w:lang w:val="sr-Cyrl-CS"/>
        </w:rPr>
        <w:t>а</w:t>
      </w:r>
      <w:r>
        <w:rPr>
          <w:noProof/>
          <w:lang w:val="sr-Cyrl-CS"/>
        </w:rPr>
        <w:t>дресирано на седиште наручиоца.</w:t>
      </w:r>
    </w:p>
    <w:p w:rsidR="000941F9" w:rsidRPr="000941F9" w:rsidRDefault="000941F9" w:rsidP="000941F9">
      <w:pPr>
        <w:ind w:firstLine="720"/>
        <w:jc w:val="both"/>
      </w:pPr>
    </w:p>
    <w:p w:rsidR="00B819C7" w:rsidRPr="00AE1407" w:rsidRDefault="00B819C7" w:rsidP="00B819C7">
      <w:pPr>
        <w:jc w:val="center"/>
        <w:rPr>
          <w:b/>
          <w:noProof/>
        </w:rPr>
      </w:pPr>
      <w:r w:rsidRPr="00AE1407">
        <w:rPr>
          <w:b/>
          <w:noProof/>
        </w:rPr>
        <w:t>Члан 6.</w:t>
      </w:r>
    </w:p>
    <w:p w:rsidR="00B819C7" w:rsidRPr="00AE1407" w:rsidRDefault="00B819C7" w:rsidP="00B819C7">
      <w:pPr>
        <w:jc w:val="center"/>
        <w:rPr>
          <w:noProof/>
        </w:rPr>
      </w:pPr>
    </w:p>
    <w:p w:rsidR="00847B18" w:rsidRPr="000615CC" w:rsidRDefault="002C465E" w:rsidP="00FD7925">
      <w:pPr>
        <w:ind w:left="87" w:firstLine="633"/>
        <w:jc w:val="both"/>
        <w:rPr>
          <w:noProof/>
        </w:rPr>
      </w:pPr>
      <w:r>
        <w:t>Добављ</w:t>
      </w:r>
      <w:r w:rsidR="00847B18" w:rsidRPr="00EB6ED4">
        <w:t>ач је дужан да</w:t>
      </w:r>
      <w:r w:rsidR="00847B18" w:rsidRPr="00EB6ED4">
        <w:rPr>
          <w:noProof/>
        </w:rPr>
        <w:t xml:space="preserve"> приликом потписивања уговора, достави:</w:t>
      </w:r>
    </w:p>
    <w:p w:rsidR="00847B18" w:rsidRPr="00EB6ED4" w:rsidRDefault="00847B18" w:rsidP="000615CC">
      <w:pPr>
        <w:pStyle w:val="ListParagraph"/>
        <w:numPr>
          <w:ilvl w:val="0"/>
          <w:numId w:val="26"/>
        </w:numPr>
        <w:jc w:val="both"/>
        <w:rPr>
          <w:noProof/>
        </w:rPr>
      </w:pPr>
      <w:r w:rsidRPr="000615CC">
        <w:rPr>
          <w:b/>
        </w:rPr>
        <w:t>регистровану бланко меницу и менично овлашћење</w:t>
      </w:r>
      <w:r w:rsidRPr="000615CC">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47B18" w:rsidRPr="000615CC" w:rsidRDefault="00847B18" w:rsidP="000615CC">
      <w:pPr>
        <w:pStyle w:val="ListParagraph"/>
        <w:numPr>
          <w:ilvl w:val="0"/>
          <w:numId w:val="26"/>
        </w:numPr>
        <w:jc w:val="both"/>
        <w:rPr>
          <w:noProof/>
        </w:rPr>
      </w:pPr>
      <w:r w:rsidRPr="000615CC">
        <w:rPr>
          <w:b/>
        </w:rPr>
        <w:t>регистровану бланко меницу и менично овлашћење</w:t>
      </w:r>
      <w:r w:rsidRPr="000615CC">
        <w:rPr>
          <w:b/>
          <w:noProof/>
        </w:rPr>
        <w:t xml:space="preserve"> за отклањање недостатака у гарантном року</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73549" w:rsidRPr="00C73549" w:rsidRDefault="00C73549" w:rsidP="00D521F1">
      <w:pPr>
        <w:rPr>
          <w:b/>
          <w:noProof/>
        </w:rPr>
      </w:pPr>
    </w:p>
    <w:p w:rsidR="00B819C7" w:rsidRPr="00463A9B" w:rsidRDefault="00B819C7" w:rsidP="00B819C7">
      <w:pPr>
        <w:jc w:val="center"/>
        <w:rPr>
          <w:b/>
          <w:noProof/>
        </w:rPr>
      </w:pPr>
      <w:r w:rsidRPr="00AE1407">
        <w:rPr>
          <w:b/>
          <w:noProof/>
        </w:rPr>
        <w:t>Члан 7.</w:t>
      </w:r>
    </w:p>
    <w:p w:rsidR="00494D28" w:rsidRPr="00CF05C9" w:rsidRDefault="00494D28" w:rsidP="00494D28">
      <w:pPr>
        <w:jc w:val="center"/>
        <w:rPr>
          <w:b/>
          <w:noProof/>
        </w:rPr>
      </w:pPr>
    </w:p>
    <w:p w:rsidR="00494D28" w:rsidRPr="00527541" w:rsidRDefault="00494D28" w:rsidP="00494D28">
      <w:pPr>
        <w:ind w:firstLine="720"/>
        <w:jc w:val="both"/>
        <w:rPr>
          <w:noProof/>
        </w:rPr>
      </w:pPr>
      <w:r w:rsidRPr="00527541">
        <w:rPr>
          <w:noProof/>
        </w:rPr>
        <w:t xml:space="preserve">Уколико добављач </w:t>
      </w:r>
      <w:r w:rsidRPr="00527541">
        <w:rPr>
          <w:noProof/>
          <w:lang w:val="en-US"/>
        </w:rPr>
        <w:t>не поступа у складу са обавезама које је преузео закључењем овог уговора наручилац има право:</w:t>
      </w:r>
    </w:p>
    <w:p w:rsidR="006025ED" w:rsidRDefault="00494D28" w:rsidP="006025ED">
      <w:pPr>
        <w:pStyle w:val="NoSpacing"/>
        <w:ind w:firstLine="720"/>
        <w:jc w:val="both"/>
        <w:rPr>
          <w:rFonts w:ascii="Times New Roman" w:hAnsi="Times New Roman" w:cs="Times New Roman"/>
          <w:noProof/>
          <w:sz w:val="24"/>
          <w:szCs w:val="24"/>
        </w:rPr>
      </w:pPr>
      <w:r w:rsidRPr="008E49CA">
        <w:rPr>
          <w:noProof/>
        </w:rPr>
        <w:t xml:space="preserve">- </w:t>
      </w:r>
      <w:r w:rsidR="006025ED" w:rsidRPr="00541F45">
        <w:rPr>
          <w:rFonts w:ascii="Times New Roman" w:hAnsi="Times New Roman" w:cs="Times New Roman"/>
          <w:noProof/>
          <w:sz w:val="24"/>
          <w:szCs w:val="24"/>
        </w:rPr>
        <w:t xml:space="preserve"> да једнострано раскине овај уговор и да наплати средства обезбеђења из члана </w:t>
      </w:r>
    </w:p>
    <w:p w:rsidR="006025ED" w:rsidRPr="00541F45" w:rsidRDefault="006025ED" w:rsidP="006025ED">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541F45">
        <w:rPr>
          <w:rFonts w:ascii="Times New Roman" w:hAnsi="Times New Roman" w:cs="Times New Roman"/>
          <w:noProof/>
          <w:sz w:val="24"/>
          <w:szCs w:val="24"/>
        </w:rPr>
        <w:t>6. овог уговора;</w:t>
      </w:r>
    </w:p>
    <w:p w:rsidR="00494D28" w:rsidRPr="008E49CA" w:rsidRDefault="00494D28" w:rsidP="00494D28">
      <w:pPr>
        <w:ind w:firstLine="720"/>
        <w:jc w:val="both"/>
        <w:rPr>
          <w:noProof/>
        </w:rPr>
      </w:pPr>
      <w:r w:rsidRPr="008E49CA">
        <w:rPr>
          <w:noProof/>
        </w:rPr>
        <w:t xml:space="preserve">- </w:t>
      </w:r>
      <w:r w:rsidR="00C73549">
        <w:rPr>
          <w:noProof/>
        </w:rPr>
        <w:t xml:space="preserve"> </w:t>
      </w:r>
      <w:r w:rsidRPr="008E49CA">
        <w:rPr>
          <w:noProof/>
        </w:rPr>
        <w:t>да овај уговор остави на снази и да уговорену цену умањи за 10%</w:t>
      </w:r>
    </w:p>
    <w:p w:rsidR="00D521F1" w:rsidRPr="00FD7925" w:rsidRDefault="00932524" w:rsidP="00FD7925">
      <w:pPr>
        <w:ind w:firstLine="720"/>
        <w:jc w:val="both"/>
        <w:rPr>
          <w:b/>
          <w:noProof/>
          <w:lang/>
        </w:rPr>
      </w:pPr>
      <w:r>
        <w:rPr>
          <w:b/>
          <w:noProof/>
        </w:rPr>
        <w:tab/>
        <w:t xml:space="preserve">                                           </w:t>
      </w:r>
    </w:p>
    <w:p w:rsidR="00B819C7" w:rsidRPr="00932524" w:rsidRDefault="00494D28" w:rsidP="00932524">
      <w:pPr>
        <w:ind w:firstLine="720"/>
        <w:jc w:val="both"/>
        <w:rPr>
          <w:noProof/>
        </w:rPr>
      </w:pPr>
      <w:r>
        <w:rPr>
          <w:b/>
          <w:noProof/>
        </w:rPr>
        <w:t xml:space="preserve">                                                       </w:t>
      </w:r>
      <w:r w:rsidR="00932524">
        <w:rPr>
          <w:b/>
          <w:noProof/>
        </w:rPr>
        <w:t xml:space="preserve"> </w:t>
      </w:r>
      <w:r w:rsidR="00B819C7" w:rsidRPr="00AE1407">
        <w:rPr>
          <w:b/>
          <w:noProof/>
        </w:rPr>
        <w:t>Члан 8.</w:t>
      </w:r>
    </w:p>
    <w:p w:rsidR="00494D28" w:rsidRPr="0044354D" w:rsidRDefault="00494D28" w:rsidP="00494D28">
      <w:pPr>
        <w:jc w:val="center"/>
        <w:rPr>
          <w:b/>
          <w:noProof/>
        </w:rPr>
      </w:pPr>
    </w:p>
    <w:p w:rsidR="00494D28" w:rsidRDefault="00494D28" w:rsidP="00494D28">
      <w:pPr>
        <w:ind w:firstLine="720"/>
        <w:jc w:val="both"/>
        <w:rPr>
          <w:noProof/>
        </w:rPr>
      </w:pPr>
      <w:r w:rsidRPr="008E49CA">
        <w:rPr>
          <w:noProof/>
        </w:rPr>
        <w:t xml:space="preserve">За праћење реализације </w:t>
      </w:r>
      <w:r>
        <w:rPr>
          <w:noProof/>
        </w:rPr>
        <w:t>и извршења уговорних обавеза уговорних страна</w:t>
      </w:r>
      <w:r w:rsidRPr="008E49CA">
        <w:rPr>
          <w:noProof/>
        </w:rPr>
        <w:t xml:space="preserve">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494D28" w:rsidRDefault="00494D28" w:rsidP="00494D28">
      <w:pPr>
        <w:ind w:firstLine="720"/>
        <w:jc w:val="both"/>
        <w:rPr>
          <w:noProof/>
        </w:rPr>
      </w:pPr>
    </w:p>
    <w:p w:rsidR="00494D28" w:rsidRDefault="00494D28" w:rsidP="00494D28">
      <w:pPr>
        <w:jc w:val="center"/>
        <w:rPr>
          <w:b/>
          <w:noProof/>
        </w:rPr>
      </w:pPr>
      <w:r w:rsidRPr="00570686">
        <w:rPr>
          <w:b/>
          <w:noProof/>
        </w:rPr>
        <w:t xml:space="preserve">Члан </w:t>
      </w:r>
      <w:r>
        <w:rPr>
          <w:b/>
          <w:noProof/>
        </w:rPr>
        <w:t>9</w:t>
      </w:r>
      <w:r w:rsidRPr="00570686">
        <w:rPr>
          <w:b/>
          <w:noProof/>
        </w:rPr>
        <w:t>.</w:t>
      </w:r>
    </w:p>
    <w:p w:rsidR="00494D28" w:rsidRPr="000C0A3C" w:rsidRDefault="00494D28" w:rsidP="00494D28">
      <w:pPr>
        <w:jc w:val="center"/>
        <w:rPr>
          <w:b/>
          <w:noProof/>
        </w:rPr>
      </w:pPr>
    </w:p>
    <w:p w:rsidR="00494D28" w:rsidRPr="00570686" w:rsidRDefault="00494D28" w:rsidP="00494D28">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94D28" w:rsidRDefault="00494D28" w:rsidP="00494D28">
      <w:pPr>
        <w:ind w:firstLine="720"/>
        <w:jc w:val="both"/>
        <w:rPr>
          <w:b/>
          <w:noProof/>
        </w:rPr>
      </w:pPr>
    </w:p>
    <w:p w:rsidR="00FD7925" w:rsidRDefault="00FD7925" w:rsidP="00494D28">
      <w:pPr>
        <w:jc w:val="center"/>
        <w:rPr>
          <w:b/>
          <w:noProof/>
          <w:lang/>
        </w:rPr>
      </w:pPr>
    </w:p>
    <w:p w:rsidR="00FD7925" w:rsidRDefault="00FD7925" w:rsidP="00494D28">
      <w:pPr>
        <w:jc w:val="center"/>
        <w:rPr>
          <w:b/>
          <w:noProof/>
          <w:lang/>
        </w:rPr>
      </w:pPr>
    </w:p>
    <w:p w:rsidR="00494D28" w:rsidRDefault="00494D28" w:rsidP="00494D28">
      <w:pPr>
        <w:jc w:val="center"/>
        <w:rPr>
          <w:b/>
          <w:noProof/>
        </w:rPr>
      </w:pPr>
      <w:r>
        <w:rPr>
          <w:b/>
          <w:noProof/>
        </w:rPr>
        <w:lastRenderedPageBreak/>
        <w:t xml:space="preserve">  </w:t>
      </w:r>
      <w:r w:rsidRPr="00F76B56">
        <w:rPr>
          <w:b/>
          <w:noProof/>
        </w:rPr>
        <w:t xml:space="preserve">Члан </w:t>
      </w:r>
      <w:r>
        <w:rPr>
          <w:b/>
          <w:noProof/>
        </w:rPr>
        <w:t>10</w:t>
      </w:r>
      <w:r w:rsidRPr="00F76B56">
        <w:rPr>
          <w:b/>
          <w:noProof/>
        </w:rPr>
        <w:t>.</w:t>
      </w:r>
    </w:p>
    <w:p w:rsidR="00FD7925" w:rsidRPr="00FD7925" w:rsidRDefault="00FD7925" w:rsidP="00494D28">
      <w:pPr>
        <w:jc w:val="center"/>
        <w:rPr>
          <w:b/>
          <w:noProof/>
          <w:lang/>
        </w:rPr>
      </w:pPr>
    </w:p>
    <w:p w:rsidR="00494D28" w:rsidRPr="00494D28" w:rsidRDefault="00FD7925" w:rsidP="00494D28">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w:t>
      </w:r>
      <w:r>
        <w:rPr>
          <w:noProof/>
          <w:lang/>
        </w:rPr>
        <w:t xml:space="preserve"> односно</w:t>
      </w:r>
      <w:r w:rsidR="00494D28" w:rsidRPr="00FD7925">
        <w:rPr>
          <w:noProof/>
        </w:rPr>
        <w:t xml:space="preserve"> на период </w:t>
      </w:r>
      <w:r w:rsidR="00C73549" w:rsidRPr="00FD7925">
        <w:rPr>
          <w:noProof/>
        </w:rPr>
        <w:t>од најдуже</w:t>
      </w:r>
      <w:r w:rsidR="00494D28" w:rsidRPr="00FD7925">
        <w:rPr>
          <w:noProof/>
        </w:rPr>
        <w:t xml:space="preserve"> 24 месеца</w:t>
      </w:r>
      <w:r w:rsidR="00C73549" w:rsidRPr="00FD7925">
        <w:rPr>
          <w:noProof/>
        </w:rPr>
        <w:t xml:space="preserve"> од дана потписивања </w:t>
      </w:r>
      <w:bookmarkStart w:id="29" w:name="_GoBack"/>
      <w:bookmarkEnd w:id="29"/>
      <w:r w:rsidR="00C73549" w:rsidRPr="00FD7925">
        <w:rPr>
          <w:noProof/>
        </w:rPr>
        <w:t>Уговора</w:t>
      </w:r>
      <w:r w:rsidR="00494D28" w:rsidRPr="00FD7925">
        <w:rPr>
          <w:noProof/>
        </w:rPr>
        <w:t>.</w:t>
      </w:r>
    </w:p>
    <w:p w:rsidR="00494D28" w:rsidRPr="0008421E" w:rsidRDefault="00494D28" w:rsidP="00D521F1">
      <w:pPr>
        <w:jc w:val="both"/>
        <w:rPr>
          <w:noProof/>
        </w:rPr>
      </w:pPr>
    </w:p>
    <w:p w:rsidR="00494D28" w:rsidRDefault="00494D28" w:rsidP="00494D28">
      <w:pPr>
        <w:jc w:val="center"/>
        <w:rPr>
          <w:b/>
          <w:noProof/>
        </w:rPr>
      </w:pPr>
      <w:r>
        <w:rPr>
          <w:b/>
          <w:noProof/>
        </w:rPr>
        <w:t xml:space="preserve">  </w:t>
      </w:r>
      <w:r w:rsidRPr="008E49CA">
        <w:rPr>
          <w:b/>
          <w:noProof/>
        </w:rPr>
        <w:t xml:space="preserve">Члан </w:t>
      </w:r>
      <w:r>
        <w:rPr>
          <w:b/>
          <w:noProof/>
        </w:rPr>
        <w:t>11</w:t>
      </w:r>
      <w:r w:rsidRPr="008E49CA">
        <w:rPr>
          <w:b/>
          <w:noProof/>
        </w:rPr>
        <w:t>.</w:t>
      </w:r>
    </w:p>
    <w:p w:rsidR="00494D28" w:rsidRPr="000C0A3C" w:rsidRDefault="00494D28" w:rsidP="00494D28">
      <w:pPr>
        <w:jc w:val="center"/>
        <w:rPr>
          <w:b/>
          <w:noProof/>
        </w:rPr>
      </w:pPr>
    </w:p>
    <w:p w:rsidR="00494D28" w:rsidRPr="008E49CA" w:rsidRDefault="00494D28" w:rsidP="00494D28">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94D28" w:rsidRPr="008E49CA" w:rsidRDefault="00494D28" w:rsidP="00494D28">
      <w:pPr>
        <w:ind w:firstLine="720"/>
        <w:jc w:val="both"/>
        <w:rPr>
          <w:noProof/>
        </w:rPr>
      </w:pPr>
    </w:p>
    <w:p w:rsidR="00494D28" w:rsidRDefault="00494D28" w:rsidP="00494D28">
      <w:pPr>
        <w:jc w:val="center"/>
        <w:rPr>
          <w:b/>
          <w:noProof/>
        </w:rPr>
      </w:pPr>
      <w:r>
        <w:rPr>
          <w:b/>
          <w:noProof/>
        </w:rPr>
        <w:t xml:space="preserve">  </w:t>
      </w:r>
      <w:r w:rsidRPr="008E49CA">
        <w:rPr>
          <w:b/>
          <w:noProof/>
        </w:rPr>
        <w:t xml:space="preserve">Члан </w:t>
      </w:r>
      <w:r>
        <w:rPr>
          <w:b/>
          <w:noProof/>
        </w:rPr>
        <w:t>12</w:t>
      </w:r>
      <w:r w:rsidRPr="008E49CA">
        <w:rPr>
          <w:b/>
          <w:noProof/>
        </w:rPr>
        <w:t>.</w:t>
      </w:r>
    </w:p>
    <w:p w:rsidR="00494D28" w:rsidRPr="000C0A3C" w:rsidRDefault="00494D28" w:rsidP="00494D28">
      <w:pPr>
        <w:jc w:val="center"/>
        <w:rPr>
          <w:b/>
          <w:noProof/>
        </w:rPr>
      </w:pPr>
    </w:p>
    <w:p w:rsidR="00494D28" w:rsidRPr="008E49CA" w:rsidRDefault="00494D28" w:rsidP="00494D28">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94D28" w:rsidRDefault="00494D28" w:rsidP="00494D28">
      <w:pPr>
        <w:rPr>
          <w:noProof/>
          <w:highlight w:val="yellow"/>
        </w:rPr>
      </w:pPr>
    </w:p>
    <w:p w:rsidR="00B819C7" w:rsidRPr="00AE1407" w:rsidRDefault="00B819C7" w:rsidP="00B819C7">
      <w:pPr>
        <w:ind w:firstLine="720"/>
        <w:rPr>
          <w:noProof/>
        </w:rPr>
      </w:pPr>
    </w:p>
    <w:p w:rsidR="00B819C7" w:rsidRPr="00AE1407" w:rsidRDefault="00B819C7" w:rsidP="00B819C7">
      <w:pPr>
        <w:ind w:firstLine="720"/>
        <w:rPr>
          <w:noProof/>
        </w:rPr>
      </w:pPr>
    </w:p>
    <w:tbl>
      <w:tblPr>
        <w:tblpPr w:leftFromText="180" w:rightFromText="180" w:vertAnchor="text" w:horzAnchor="margin" w:tblpY="-25"/>
        <w:tblW w:w="9118" w:type="dxa"/>
        <w:tblLook w:val="000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D510BC" w:rsidRDefault="00B819C7" w:rsidP="00B819C7">
            <w:pPr>
              <w:jc w:val="both"/>
              <w:rPr>
                <w:i/>
                <w:noProof/>
              </w:rPr>
            </w:pPr>
            <w:r w:rsidRPr="00AE1407">
              <w:rPr>
                <w:i/>
                <w:noProof/>
              </w:rPr>
              <w:t xml:space="preserve">      </w:t>
            </w:r>
            <w:r w:rsidR="00D510BC">
              <w:rPr>
                <w:i/>
                <w:noProof/>
              </w:rPr>
              <w:t>Проф. др Драган Драшковић</w:t>
            </w:r>
          </w:p>
        </w:tc>
      </w:tr>
    </w:tbl>
    <w:p w:rsidR="00B819C7" w:rsidRPr="00AE1407" w:rsidRDefault="00B819C7" w:rsidP="00B819C7">
      <w:pPr>
        <w:rPr>
          <w:noProof/>
        </w:rPr>
      </w:pPr>
      <w:r w:rsidRPr="00AE1407">
        <w:rPr>
          <w:noProof/>
        </w:rPr>
        <w:br w:type="page"/>
      </w:r>
    </w:p>
    <w:p w:rsidR="002D5B2C" w:rsidRPr="00B425BB" w:rsidRDefault="002D5B2C" w:rsidP="009D02CC">
      <w:pPr>
        <w:pStyle w:val="Heading1"/>
        <w:numPr>
          <w:ilvl w:val="0"/>
          <w:numId w:val="20"/>
        </w:numPr>
        <w:jc w:val="center"/>
        <w:rPr>
          <w:sz w:val="28"/>
          <w:szCs w:val="28"/>
        </w:rPr>
      </w:pPr>
      <w:bookmarkStart w:id="30" w:name="_Toc382486176"/>
      <w:r w:rsidRPr="00B425BB">
        <w:rPr>
          <w:sz w:val="28"/>
          <w:szCs w:val="28"/>
        </w:rPr>
        <w:lastRenderedPageBreak/>
        <w:t>ИЗЈАВА О НЕЗАВИСНОЈ ПОНУДИ</w:t>
      </w:r>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w:t>
      </w:r>
      <w:r w:rsidR="00C75AC4">
        <w:rPr>
          <w:noProof/>
        </w:rPr>
        <w:t>кладу са</w:t>
      </w:r>
      <w:r w:rsidRPr="00AE1407">
        <w:rPr>
          <w:noProof/>
        </w:rPr>
        <w:t xml:space="preserve">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C75AC4">
        <w:t xml:space="preserve"> </w:t>
      </w:r>
      <w:sdt>
        <w:sdtPr>
          <w:rPr>
            <w:b/>
            <w:noProof/>
          </w:rPr>
          <w:alias w:val="врста"/>
          <w:tag w:val="добара"/>
          <w:id w:val="19610937"/>
          <w:dropDownList>
            <w:listItem w:displayText="Добра" w:value="Добра"/>
            <w:listItem w:displayText="Услуге" w:value="Услуге"/>
            <w:listItem w:displayText="Радови" w:value="Радови"/>
          </w:dropDownList>
        </w:sdtPr>
        <w:sdtContent>
          <w:r w:rsidR="005948C2" w:rsidRPr="005948C2">
            <w:rPr>
              <w:b/>
              <w:noProof/>
            </w:rPr>
            <w:t>Услуге</w:t>
          </w:r>
        </w:sdtContent>
      </w:sdt>
      <w:r w:rsidR="005948C2" w:rsidRPr="005948C2">
        <w:rPr>
          <w:b/>
        </w:rPr>
        <w:t xml:space="preserve"> бр</w:t>
      </w:r>
      <w:r w:rsidR="005948C2" w:rsidRPr="005948C2">
        <w:rPr>
          <w:b/>
          <w:lang w:val="ru-RU"/>
        </w:rPr>
        <w:t>.</w:t>
      </w:r>
      <w:r w:rsidR="005948C2" w:rsidRPr="005948C2">
        <w:rPr>
          <w:b/>
        </w:rPr>
        <w:t xml:space="preserve"> 13-14-О - </w:t>
      </w:r>
      <w:r w:rsidR="005948C2" w:rsidRPr="005948C2">
        <w:rPr>
          <w:b/>
          <w:noProof/>
        </w:rPr>
        <w:t>Мобилна телефонија</w:t>
      </w:r>
      <w:r w:rsidR="00A23F31" w:rsidRPr="00C75AC4">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05312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85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B425BB" w:rsidRDefault="0072089F" w:rsidP="009D02CC">
      <w:pPr>
        <w:pStyle w:val="Heading1"/>
        <w:numPr>
          <w:ilvl w:val="0"/>
          <w:numId w:val="20"/>
        </w:numPr>
        <w:jc w:val="center"/>
        <w:rPr>
          <w:sz w:val="28"/>
          <w:szCs w:val="28"/>
        </w:rPr>
      </w:pPr>
      <w:bookmarkStart w:id="31" w:name="_Toc382486177"/>
      <w:r w:rsidRPr="00B425BB">
        <w:rPr>
          <w:sz w:val="28"/>
          <w:szCs w:val="28"/>
        </w:rPr>
        <w:lastRenderedPageBreak/>
        <w:t>ОБРАЗАЦ ИЗЈАВЕ О ПОШТОВАЊУ ОБАВЕЗА</w:t>
      </w:r>
      <w:bookmarkEnd w:id="31"/>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181317">
        <w:rPr>
          <w:noProof/>
        </w:rPr>
        <w:t>складу</w:t>
      </w:r>
      <w:r w:rsidR="00181317"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sdt>
        <w:sdtPr>
          <w:rPr>
            <w:b/>
            <w:noProof/>
          </w:rPr>
          <w:alias w:val="врста"/>
          <w:tag w:val="добара"/>
          <w:id w:val="19610936"/>
          <w:dropDownList>
            <w:listItem w:displayText="Добра" w:value="Добра"/>
            <w:listItem w:displayText="Услуге" w:value="Услуге"/>
            <w:listItem w:displayText="Радови" w:value="Радови"/>
          </w:dropDownList>
        </w:sdtPr>
        <w:sdtContent>
          <w:r w:rsidR="005948C2" w:rsidRPr="005948C2">
            <w:rPr>
              <w:b/>
              <w:noProof/>
            </w:rPr>
            <w:t>Услуге</w:t>
          </w:r>
        </w:sdtContent>
      </w:sdt>
      <w:r w:rsidR="005948C2" w:rsidRPr="005948C2">
        <w:rPr>
          <w:b/>
        </w:rPr>
        <w:t xml:space="preserve"> бр</w:t>
      </w:r>
      <w:r w:rsidR="005948C2" w:rsidRPr="005948C2">
        <w:rPr>
          <w:b/>
          <w:lang w:val="ru-RU"/>
        </w:rPr>
        <w:t>.</w:t>
      </w:r>
      <w:r w:rsidR="005948C2" w:rsidRPr="005948C2">
        <w:rPr>
          <w:b/>
        </w:rPr>
        <w:t xml:space="preserve"> 13-14-О - </w:t>
      </w:r>
      <w:r w:rsidR="005948C2" w:rsidRPr="005948C2">
        <w:rPr>
          <w:b/>
          <w:noProof/>
        </w:rPr>
        <w:t>Мобилна телефонија</w:t>
      </w:r>
      <w:r w:rsidR="00B410EF">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05312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85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425BB" w:rsidRDefault="00B819C7" w:rsidP="009D02CC">
      <w:pPr>
        <w:pStyle w:val="Heading1"/>
        <w:numPr>
          <w:ilvl w:val="0"/>
          <w:numId w:val="20"/>
        </w:numPr>
        <w:jc w:val="center"/>
        <w:rPr>
          <w:sz w:val="28"/>
          <w:szCs w:val="28"/>
        </w:rPr>
      </w:pPr>
      <w:bookmarkStart w:id="32" w:name="_Toc382486178"/>
      <w:r w:rsidRPr="00B425BB">
        <w:rPr>
          <w:sz w:val="28"/>
          <w:szCs w:val="28"/>
        </w:rPr>
        <w:lastRenderedPageBreak/>
        <w:t>ОБРАЗАЦ СТРУКТУРЕ ПОНУЂЕНЕ ЦЕНЕ</w:t>
      </w:r>
      <w:bookmarkEnd w:id="32"/>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8D5208">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8D5208">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425BB" w:rsidRDefault="00B819C7" w:rsidP="009D02CC">
      <w:pPr>
        <w:pStyle w:val="Heading1"/>
        <w:numPr>
          <w:ilvl w:val="0"/>
          <w:numId w:val="20"/>
        </w:numPr>
        <w:jc w:val="center"/>
        <w:rPr>
          <w:sz w:val="28"/>
          <w:szCs w:val="28"/>
        </w:rPr>
      </w:pPr>
      <w:bookmarkStart w:id="33" w:name="_Toc382486179"/>
      <w:r w:rsidRPr="00B425BB">
        <w:rPr>
          <w:sz w:val="28"/>
          <w:szCs w:val="28"/>
        </w:rPr>
        <w:lastRenderedPageBreak/>
        <w:t>ОБРАЗАЦ ТРОШКОВА ПРИПРЕМЕ ПОНУДЕ</w:t>
      </w:r>
      <w:bookmarkEnd w:id="33"/>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9A4179">
      <w:pPr>
        <w:pStyle w:val="Heading2"/>
        <w:numPr>
          <w:ilvl w:val="0"/>
          <w:numId w:val="2"/>
        </w:numPr>
        <w:rPr>
          <w:noProof/>
        </w:rPr>
        <w:sectPr w:rsidR="0006401C" w:rsidRPr="00AE1407" w:rsidSect="000046DF">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B425BB" w:rsidRDefault="002D5B2C" w:rsidP="009D02CC">
      <w:pPr>
        <w:pStyle w:val="Heading1"/>
        <w:numPr>
          <w:ilvl w:val="0"/>
          <w:numId w:val="20"/>
        </w:numPr>
        <w:jc w:val="center"/>
        <w:rPr>
          <w:sz w:val="28"/>
          <w:szCs w:val="28"/>
        </w:rPr>
      </w:pPr>
      <w:bookmarkStart w:id="34" w:name="_Toc382486180"/>
      <w:r w:rsidRPr="00B425BB">
        <w:rPr>
          <w:sz w:val="28"/>
          <w:szCs w:val="28"/>
        </w:rPr>
        <w:lastRenderedPageBreak/>
        <w:t>ОБРАЗАЦ ПОНУДЕ</w:t>
      </w:r>
      <w:bookmarkEnd w:id="34"/>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FE361F" w:rsidRPr="00AE1407" w:rsidTr="00FE361F">
        <w:trPr>
          <w:trHeight w:val="856"/>
        </w:trPr>
        <w:tc>
          <w:tcPr>
            <w:tcW w:w="5245" w:type="dxa"/>
            <w:tcBorders>
              <w:right w:val="single" w:sz="4" w:space="0" w:color="auto"/>
            </w:tcBorders>
            <w:vAlign w:val="center"/>
          </w:tcPr>
          <w:p w:rsidR="00FE361F" w:rsidRPr="00B410EF" w:rsidRDefault="00FE361F" w:rsidP="005E2923">
            <w:pPr>
              <w:jc w:val="right"/>
              <w:rPr>
                <w:noProof/>
              </w:rPr>
            </w:pPr>
            <w:r w:rsidRPr="00B410EF">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FE361F" w:rsidRPr="00AE1407" w:rsidRDefault="0005312D" w:rsidP="008A2843">
            <w:pPr>
              <w:rPr>
                <w:highlight w:val="yellow"/>
              </w:rPr>
            </w:pPr>
            <w:sdt>
              <w:sdtPr>
                <w:rPr>
                  <w:noProof/>
                </w:rPr>
                <w:alias w:val="врста"/>
                <w:tag w:val="добара"/>
                <w:id w:val="3363043"/>
                <w:dropDownList>
                  <w:listItem w:displayText="Добра" w:value="Добра"/>
                  <w:listItem w:displayText="Услуге" w:value="Услуге"/>
                  <w:listItem w:displayText="Радови" w:value="Радови"/>
                </w:dropDownList>
              </w:sdtPr>
              <w:sdtContent>
                <w:r w:rsidR="00FE361F" w:rsidRPr="00377D06">
                  <w:rPr>
                    <w:noProof/>
                  </w:rPr>
                  <w:t>Услуге</w:t>
                </w:r>
              </w:sdtContent>
            </w:sdt>
            <w:r w:rsidR="00FE361F" w:rsidRPr="00377D06">
              <w:t xml:space="preserve"> бр</w:t>
            </w:r>
            <w:r w:rsidR="00FE361F" w:rsidRPr="00377D06">
              <w:rPr>
                <w:lang w:val="ru-RU"/>
              </w:rPr>
              <w:t>.</w:t>
            </w:r>
            <w:r w:rsidR="00FE361F" w:rsidRPr="00377D06">
              <w:t xml:space="preserve"> 13-14-О </w:t>
            </w:r>
            <w:r w:rsidR="008A2843">
              <w:t xml:space="preserve">– </w:t>
            </w:r>
            <w:r w:rsidR="008A2843" w:rsidRPr="00A926F0">
              <w:rPr>
                <w:noProof/>
              </w:rPr>
              <w:t>Мобилна телефонија</w:t>
            </w:r>
            <w:r w:rsidR="00FE361F" w:rsidRPr="00377D06">
              <w:rPr>
                <w:b/>
                <w:lang w:val="sr-Cyrl-BA"/>
              </w:rPr>
              <w:t>.</w:t>
            </w:r>
          </w:p>
        </w:tc>
      </w:tr>
      <w:tr w:rsidR="005E2923" w:rsidRPr="00AE1407" w:rsidTr="005E2923">
        <w:tc>
          <w:tcPr>
            <w:tcW w:w="5245" w:type="dxa"/>
          </w:tcPr>
          <w:p w:rsidR="005E2923" w:rsidRPr="00B410EF" w:rsidRDefault="005E2923" w:rsidP="005E2923">
            <w:pPr>
              <w:jc w:val="right"/>
              <w:rPr>
                <w:noProof/>
              </w:rPr>
            </w:pPr>
            <w:r w:rsidRPr="00B410EF">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B410EF" w:rsidRDefault="005E2923" w:rsidP="005E2923">
            <w:pPr>
              <w:jc w:val="center"/>
              <w:rPr>
                <w:b/>
                <w:noProof/>
              </w:rPr>
            </w:pPr>
            <w:r w:rsidRPr="00B410EF">
              <w:rPr>
                <w:b/>
                <w:noProof/>
              </w:rPr>
              <w:br w:type="page"/>
              <w:t>Општи подаци о понуђачу</w:t>
            </w:r>
          </w:p>
        </w:tc>
      </w:tr>
      <w:tr w:rsidR="005E2923" w:rsidRPr="00AE1407" w:rsidTr="005E2923">
        <w:tc>
          <w:tcPr>
            <w:tcW w:w="5245" w:type="dxa"/>
          </w:tcPr>
          <w:p w:rsidR="005E2923" w:rsidRPr="00B410EF" w:rsidRDefault="005E2923" w:rsidP="005E2923">
            <w:pPr>
              <w:rPr>
                <w:b/>
                <w:noProof/>
              </w:rPr>
            </w:pPr>
            <w:r w:rsidRPr="00B410EF">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B410EF" w:rsidRDefault="005E2923" w:rsidP="005E2923">
            <w:pPr>
              <w:rPr>
                <w:b/>
                <w:noProof/>
              </w:rPr>
            </w:pPr>
            <w:r w:rsidRPr="00B410EF">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B410EF" w:rsidRDefault="005E2923" w:rsidP="005E2923">
            <w:pPr>
              <w:rPr>
                <w:noProof/>
              </w:rPr>
            </w:pPr>
            <w:r w:rsidRPr="00B410EF">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410EF" w:rsidRDefault="005E2923" w:rsidP="005E2923">
            <w:pPr>
              <w:rPr>
                <w:b/>
                <w:noProof/>
              </w:rPr>
            </w:pPr>
            <w:r w:rsidRPr="00B410EF">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296CEB" w:rsidRDefault="00296CEB" w:rsidP="005E2923">
            <w:pPr>
              <w:rPr>
                <w:b/>
                <w:noProof/>
              </w:rPr>
            </w:pPr>
            <w:r>
              <w:rPr>
                <w:noProof/>
              </w:rPr>
              <w:t>Е-пошта</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B410EF" w:rsidRDefault="005E2923" w:rsidP="005E2923">
            <w:pPr>
              <w:rPr>
                <w:noProof/>
              </w:rPr>
            </w:pPr>
            <w:r w:rsidRPr="00B410EF">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B410EF" w:rsidRDefault="008C6FF3" w:rsidP="005E2923">
            <w:pPr>
              <w:rPr>
                <w:b/>
                <w:noProof/>
              </w:rPr>
            </w:pPr>
            <w:r w:rsidRPr="00B410EF">
              <w:rPr>
                <w:b/>
                <w:noProof/>
              </w:rPr>
              <w:br w:type="page"/>
            </w:r>
            <w:r w:rsidRPr="00B410EF">
              <w:rPr>
                <w:noProof/>
              </w:rPr>
              <w:t xml:space="preserve">Рок важења понуде изражен у броју дана од дана отварања понуда, који </w:t>
            </w:r>
            <w:r w:rsidR="00B410EF" w:rsidRPr="00B410EF">
              <w:rPr>
                <w:noProof/>
              </w:rPr>
              <w:t>не може бити краћи од 6</w:t>
            </w:r>
            <w:r w:rsidRPr="00B410EF">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230908" w:rsidRDefault="005E2923" w:rsidP="005E2923">
            <w:pPr>
              <w:rPr>
                <w:noProof/>
              </w:rPr>
            </w:pPr>
            <w:r w:rsidRPr="00E206F0">
              <w:rPr>
                <w:noProof/>
              </w:rPr>
              <w:t>Начин и услови плаћања</w:t>
            </w:r>
          </w:p>
        </w:tc>
        <w:tc>
          <w:tcPr>
            <w:tcW w:w="10065" w:type="dxa"/>
            <w:gridSpan w:val="5"/>
          </w:tcPr>
          <w:p w:rsidR="005E2923" w:rsidRPr="00AE1407" w:rsidRDefault="005E2923" w:rsidP="005E2923">
            <w:pPr>
              <w:rPr>
                <w:b/>
                <w:noProof/>
              </w:rPr>
            </w:pPr>
          </w:p>
        </w:tc>
      </w:tr>
      <w:tr w:rsidR="00046726" w:rsidRPr="00AE1407" w:rsidTr="005E2923">
        <w:trPr>
          <w:trHeight w:val="283"/>
        </w:trPr>
        <w:tc>
          <w:tcPr>
            <w:tcW w:w="5245" w:type="dxa"/>
          </w:tcPr>
          <w:p w:rsidR="00046726" w:rsidRPr="00253BE3" w:rsidRDefault="00046726" w:rsidP="00253BE3">
            <w:pPr>
              <w:rPr>
                <w:noProof/>
              </w:rPr>
            </w:pPr>
            <w:r w:rsidRPr="00253BE3">
              <w:rPr>
                <w:noProof/>
              </w:rPr>
              <w:t xml:space="preserve">Рок </w:t>
            </w:r>
            <w:r w:rsidR="00253BE3" w:rsidRPr="00253BE3">
              <w:rPr>
                <w:noProof/>
              </w:rPr>
              <w:t xml:space="preserve">извршења интеграције фикс. и моб. </w:t>
            </w:r>
            <w:r w:rsidR="007B0F24">
              <w:rPr>
                <w:noProof/>
              </w:rPr>
              <w:t>т</w:t>
            </w:r>
            <w:r w:rsidR="00253BE3" w:rsidRPr="00253BE3">
              <w:rPr>
                <w:noProof/>
              </w:rPr>
              <w:t>елеф</w:t>
            </w:r>
            <w:r w:rsidR="00514D35">
              <w:rPr>
                <w:noProof/>
              </w:rPr>
              <w:t>.</w:t>
            </w:r>
          </w:p>
        </w:tc>
        <w:tc>
          <w:tcPr>
            <w:tcW w:w="10065" w:type="dxa"/>
            <w:gridSpan w:val="5"/>
          </w:tcPr>
          <w:p w:rsidR="00046726" w:rsidRPr="00AE1407" w:rsidRDefault="00046726" w:rsidP="005E2923">
            <w:pPr>
              <w:rPr>
                <w:b/>
                <w:noProof/>
              </w:rPr>
            </w:pPr>
          </w:p>
        </w:tc>
      </w:tr>
      <w:tr w:rsidR="00046726" w:rsidRPr="00AE1407" w:rsidTr="005E2923">
        <w:trPr>
          <w:trHeight w:val="283"/>
        </w:trPr>
        <w:tc>
          <w:tcPr>
            <w:tcW w:w="5245" w:type="dxa"/>
          </w:tcPr>
          <w:p w:rsidR="00046726" w:rsidRPr="001320FC" w:rsidRDefault="00046726" w:rsidP="00C1312E">
            <w:pPr>
              <w:rPr>
                <w:noProof/>
                <w:highlight w:val="yellow"/>
              </w:rPr>
            </w:pPr>
            <w:r w:rsidRPr="00E206F0">
              <w:rPr>
                <w:noProof/>
              </w:rPr>
              <w:t>Гаранција на мобилне апарате</w:t>
            </w:r>
          </w:p>
        </w:tc>
        <w:tc>
          <w:tcPr>
            <w:tcW w:w="10065" w:type="dxa"/>
            <w:gridSpan w:val="5"/>
          </w:tcPr>
          <w:p w:rsidR="00046726" w:rsidRPr="00AE1407" w:rsidRDefault="00046726" w:rsidP="005E2923">
            <w:pPr>
              <w:rPr>
                <w:b/>
                <w:noProof/>
              </w:rPr>
            </w:pPr>
          </w:p>
        </w:tc>
      </w:tr>
      <w:tr w:rsidR="00E2605B" w:rsidRPr="00AE1407" w:rsidTr="005E2923">
        <w:trPr>
          <w:trHeight w:val="283"/>
        </w:trPr>
        <w:tc>
          <w:tcPr>
            <w:tcW w:w="5245" w:type="dxa"/>
          </w:tcPr>
          <w:p w:rsidR="00E2605B" w:rsidRPr="00E2605B" w:rsidRDefault="00E2605B" w:rsidP="00C1312E">
            <w:pPr>
              <w:rPr>
                <w:noProof/>
              </w:rPr>
            </w:pPr>
            <w:r>
              <w:rPr>
                <w:noProof/>
              </w:rPr>
              <w:t>Износ буџета за бенефицирану набавку моб.тел.</w:t>
            </w:r>
          </w:p>
        </w:tc>
        <w:tc>
          <w:tcPr>
            <w:tcW w:w="10065" w:type="dxa"/>
            <w:gridSpan w:val="5"/>
          </w:tcPr>
          <w:p w:rsidR="00E2605B" w:rsidRPr="00AE1407" w:rsidRDefault="00E2605B" w:rsidP="005E2923">
            <w:pPr>
              <w:rPr>
                <w:b/>
                <w:noProof/>
              </w:rPr>
            </w:pPr>
          </w:p>
        </w:tc>
      </w:tr>
      <w:tr w:rsidR="00514D35" w:rsidRPr="007B0F24" w:rsidTr="005E2923">
        <w:trPr>
          <w:trHeight w:val="283"/>
        </w:trPr>
        <w:tc>
          <w:tcPr>
            <w:tcW w:w="5245" w:type="dxa"/>
          </w:tcPr>
          <w:p w:rsidR="00514D35" w:rsidRPr="007B0F24" w:rsidRDefault="00514D35" w:rsidP="00C1312E">
            <w:pPr>
              <w:rPr>
                <w:noProof/>
              </w:rPr>
            </w:pPr>
            <w:r w:rsidRPr="007B0F24">
              <w:t>Изнoс oбaвeзнe минимaлнe пoтрoшњe Нaручиoцa</w:t>
            </w:r>
          </w:p>
        </w:tc>
        <w:tc>
          <w:tcPr>
            <w:tcW w:w="10065" w:type="dxa"/>
            <w:gridSpan w:val="5"/>
          </w:tcPr>
          <w:p w:rsidR="00514D35" w:rsidRPr="007B0F24" w:rsidRDefault="00514D35" w:rsidP="005E2923">
            <w:pPr>
              <w:rPr>
                <w:b/>
                <w:noProof/>
              </w:rPr>
            </w:pPr>
          </w:p>
        </w:tc>
      </w:tr>
    </w:tbl>
    <w:p w:rsidR="00191EBE" w:rsidRPr="00AE1407" w:rsidRDefault="00191EBE" w:rsidP="002D5B2C">
      <w:pPr>
        <w:pStyle w:val="BodyText"/>
        <w:rPr>
          <w:noProof/>
          <w:szCs w:val="24"/>
        </w:rPr>
      </w:pPr>
    </w:p>
    <w:tbl>
      <w:tblPr>
        <w:tblW w:w="1472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48"/>
        <w:gridCol w:w="21"/>
        <w:gridCol w:w="3807"/>
        <w:gridCol w:w="992"/>
        <w:gridCol w:w="1134"/>
        <w:gridCol w:w="1985"/>
        <w:gridCol w:w="1275"/>
        <w:gridCol w:w="2552"/>
        <w:gridCol w:w="2410"/>
      </w:tblGrid>
      <w:tr w:rsidR="00323521" w:rsidRPr="00591EF6" w:rsidTr="00E2605B">
        <w:trPr>
          <w:trHeight w:val="262"/>
        </w:trPr>
        <w:tc>
          <w:tcPr>
            <w:tcW w:w="548" w:type="dxa"/>
            <w:shd w:val="clear" w:color="auto" w:fill="DDD9C3" w:themeFill="background2" w:themeFillShade="E6"/>
            <w:vAlign w:val="center"/>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rPr>
              <w:t>Р.БР</w:t>
            </w:r>
          </w:p>
        </w:tc>
        <w:tc>
          <w:tcPr>
            <w:tcW w:w="3828" w:type="dxa"/>
            <w:gridSpan w:val="2"/>
            <w:shd w:val="clear" w:color="auto" w:fill="DDD9C3" w:themeFill="background2" w:themeFillShade="E6"/>
            <w:vAlign w:val="center"/>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Назив</w:t>
            </w:r>
          </w:p>
        </w:tc>
        <w:tc>
          <w:tcPr>
            <w:tcW w:w="992" w:type="dxa"/>
            <w:shd w:val="clear" w:color="auto" w:fill="DDD9C3" w:themeFill="background2" w:themeFillShade="E6"/>
            <w:vAlign w:val="center"/>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Јединица мере</w:t>
            </w:r>
          </w:p>
        </w:tc>
        <w:tc>
          <w:tcPr>
            <w:tcW w:w="1134" w:type="dxa"/>
            <w:shd w:val="clear" w:color="auto" w:fill="DDD9C3" w:themeFill="background2" w:themeFillShade="E6"/>
            <w:vAlign w:val="center"/>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Количина</w:t>
            </w:r>
          </w:p>
        </w:tc>
        <w:tc>
          <w:tcPr>
            <w:tcW w:w="1985" w:type="dxa"/>
            <w:shd w:val="clear" w:color="auto" w:fill="DDD9C3" w:themeFill="background2" w:themeFillShade="E6"/>
            <w:vAlign w:val="center"/>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Јединична цена без ПДВ-а</w:t>
            </w:r>
          </w:p>
        </w:tc>
        <w:tc>
          <w:tcPr>
            <w:tcW w:w="1275" w:type="dxa"/>
            <w:shd w:val="clear" w:color="auto" w:fill="DDD9C3" w:themeFill="background2" w:themeFillShade="E6"/>
            <w:vAlign w:val="center"/>
          </w:tcPr>
          <w:p w:rsidR="00323521" w:rsidRPr="00591EF6" w:rsidRDefault="00323521" w:rsidP="005E2923">
            <w:pPr>
              <w:pStyle w:val="BodyText"/>
              <w:jc w:val="center"/>
              <w:rPr>
                <w:noProof/>
                <w:sz w:val="22"/>
                <w:szCs w:val="22"/>
              </w:rPr>
            </w:pPr>
            <w:r w:rsidRPr="00591EF6">
              <w:rPr>
                <w:noProof/>
                <w:sz w:val="22"/>
                <w:szCs w:val="22"/>
              </w:rPr>
              <w:t>Стопа</w:t>
            </w:r>
          </w:p>
          <w:p w:rsidR="00323521" w:rsidRPr="00591EF6" w:rsidRDefault="00323521" w:rsidP="005E2923">
            <w:pPr>
              <w:autoSpaceDE w:val="0"/>
              <w:autoSpaceDN w:val="0"/>
              <w:adjustRightInd w:val="0"/>
              <w:jc w:val="center"/>
              <w:rPr>
                <w:noProof/>
                <w:sz w:val="22"/>
                <w:szCs w:val="22"/>
                <w:lang w:val="en-US"/>
              </w:rPr>
            </w:pPr>
            <w:r w:rsidRPr="00591EF6">
              <w:rPr>
                <w:noProof/>
                <w:sz w:val="22"/>
                <w:szCs w:val="22"/>
              </w:rPr>
              <w:t>ПДВ-а</w:t>
            </w:r>
          </w:p>
        </w:tc>
        <w:tc>
          <w:tcPr>
            <w:tcW w:w="2552" w:type="dxa"/>
            <w:shd w:val="clear" w:color="auto" w:fill="DDD9C3" w:themeFill="background2" w:themeFillShade="E6"/>
            <w:vAlign w:val="center"/>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Укупна цена без ПДВ-а</w:t>
            </w:r>
          </w:p>
          <w:p w:rsidR="00742FA6" w:rsidRPr="00591EF6" w:rsidRDefault="00742FA6" w:rsidP="005E2923">
            <w:pPr>
              <w:autoSpaceDE w:val="0"/>
              <w:autoSpaceDN w:val="0"/>
              <w:adjustRightInd w:val="0"/>
              <w:jc w:val="center"/>
              <w:rPr>
                <w:noProof/>
                <w:sz w:val="22"/>
                <w:szCs w:val="22"/>
                <w:lang w:val="en-US"/>
              </w:rPr>
            </w:pPr>
            <w:r w:rsidRPr="00591EF6">
              <w:rPr>
                <w:noProof/>
                <w:sz w:val="22"/>
                <w:szCs w:val="22"/>
                <w:lang w:val="en-US"/>
              </w:rPr>
              <w:t>(4x5)</w:t>
            </w:r>
          </w:p>
        </w:tc>
        <w:tc>
          <w:tcPr>
            <w:tcW w:w="2410" w:type="dxa"/>
            <w:shd w:val="clear" w:color="auto" w:fill="DDD9C3" w:themeFill="background2" w:themeFillShade="E6"/>
            <w:vAlign w:val="center"/>
          </w:tcPr>
          <w:p w:rsidR="00323521" w:rsidRPr="00591EF6" w:rsidRDefault="00323521" w:rsidP="00323521">
            <w:pPr>
              <w:autoSpaceDE w:val="0"/>
              <w:autoSpaceDN w:val="0"/>
              <w:adjustRightInd w:val="0"/>
              <w:jc w:val="center"/>
              <w:rPr>
                <w:noProof/>
                <w:sz w:val="22"/>
                <w:szCs w:val="22"/>
              </w:rPr>
            </w:pPr>
            <w:r w:rsidRPr="00591EF6">
              <w:rPr>
                <w:noProof/>
                <w:sz w:val="22"/>
                <w:szCs w:val="22"/>
              </w:rPr>
              <w:t>Напомена</w:t>
            </w:r>
          </w:p>
          <w:p w:rsidR="00323521" w:rsidRPr="00591EF6" w:rsidRDefault="00323521" w:rsidP="00323521">
            <w:pPr>
              <w:autoSpaceDE w:val="0"/>
              <w:autoSpaceDN w:val="0"/>
              <w:adjustRightInd w:val="0"/>
              <w:jc w:val="center"/>
              <w:rPr>
                <w:noProof/>
                <w:sz w:val="22"/>
                <w:szCs w:val="22"/>
                <w:highlight w:val="yellow"/>
              </w:rPr>
            </w:pPr>
            <w:r w:rsidRPr="00591EF6">
              <w:rPr>
                <w:noProof/>
                <w:sz w:val="22"/>
                <w:szCs w:val="22"/>
              </w:rPr>
              <w:t>(уколико их понуђач има за одређене ставке)</w:t>
            </w:r>
          </w:p>
        </w:tc>
      </w:tr>
      <w:tr w:rsidR="00323521" w:rsidRPr="00591EF6" w:rsidTr="00E2605B">
        <w:trPr>
          <w:trHeight w:val="288"/>
        </w:trPr>
        <w:tc>
          <w:tcPr>
            <w:tcW w:w="548" w:type="dxa"/>
            <w:shd w:val="clear" w:color="auto" w:fill="DDD9C3" w:themeFill="background2" w:themeFillShade="E6"/>
          </w:tcPr>
          <w:p w:rsidR="00323521" w:rsidRPr="00591EF6" w:rsidRDefault="00551484" w:rsidP="005E2923">
            <w:pPr>
              <w:autoSpaceDE w:val="0"/>
              <w:autoSpaceDN w:val="0"/>
              <w:adjustRightInd w:val="0"/>
              <w:jc w:val="center"/>
              <w:rPr>
                <w:noProof/>
                <w:sz w:val="22"/>
                <w:szCs w:val="22"/>
              </w:rPr>
            </w:pPr>
            <w:r w:rsidRPr="00591EF6">
              <w:rPr>
                <w:noProof/>
                <w:sz w:val="22"/>
                <w:szCs w:val="22"/>
              </w:rPr>
              <w:t>1</w:t>
            </w:r>
          </w:p>
        </w:tc>
        <w:tc>
          <w:tcPr>
            <w:tcW w:w="3828" w:type="dxa"/>
            <w:gridSpan w:val="2"/>
            <w:shd w:val="clear" w:color="auto" w:fill="DDD9C3" w:themeFill="background2" w:themeFillShade="E6"/>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2</w:t>
            </w:r>
          </w:p>
        </w:tc>
        <w:tc>
          <w:tcPr>
            <w:tcW w:w="992" w:type="dxa"/>
            <w:shd w:val="clear" w:color="auto" w:fill="DDD9C3" w:themeFill="background2" w:themeFillShade="E6"/>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3</w:t>
            </w:r>
          </w:p>
        </w:tc>
        <w:tc>
          <w:tcPr>
            <w:tcW w:w="1134" w:type="dxa"/>
            <w:shd w:val="clear" w:color="auto" w:fill="DDD9C3" w:themeFill="background2" w:themeFillShade="E6"/>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4</w:t>
            </w:r>
          </w:p>
        </w:tc>
        <w:tc>
          <w:tcPr>
            <w:tcW w:w="1985" w:type="dxa"/>
            <w:shd w:val="clear" w:color="auto" w:fill="DDD9C3" w:themeFill="background2" w:themeFillShade="E6"/>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5</w:t>
            </w:r>
          </w:p>
        </w:tc>
        <w:tc>
          <w:tcPr>
            <w:tcW w:w="1275" w:type="dxa"/>
            <w:shd w:val="clear" w:color="auto" w:fill="DDD9C3" w:themeFill="background2" w:themeFillShade="E6"/>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6</w:t>
            </w:r>
          </w:p>
        </w:tc>
        <w:tc>
          <w:tcPr>
            <w:tcW w:w="2552" w:type="dxa"/>
            <w:shd w:val="clear" w:color="auto" w:fill="DDD9C3" w:themeFill="background2" w:themeFillShade="E6"/>
          </w:tcPr>
          <w:p w:rsidR="00323521" w:rsidRPr="00591EF6" w:rsidRDefault="00323521" w:rsidP="005E2923">
            <w:pPr>
              <w:autoSpaceDE w:val="0"/>
              <w:autoSpaceDN w:val="0"/>
              <w:adjustRightInd w:val="0"/>
              <w:jc w:val="center"/>
              <w:rPr>
                <w:noProof/>
                <w:sz w:val="22"/>
                <w:szCs w:val="22"/>
                <w:lang w:val="en-US"/>
              </w:rPr>
            </w:pPr>
            <w:r w:rsidRPr="00591EF6">
              <w:rPr>
                <w:noProof/>
                <w:sz w:val="22"/>
                <w:szCs w:val="22"/>
                <w:lang w:val="en-US"/>
              </w:rPr>
              <w:t>7</w:t>
            </w:r>
          </w:p>
        </w:tc>
        <w:tc>
          <w:tcPr>
            <w:tcW w:w="2410" w:type="dxa"/>
            <w:shd w:val="clear" w:color="auto" w:fill="DDD9C3" w:themeFill="background2" w:themeFillShade="E6"/>
          </w:tcPr>
          <w:p w:rsidR="00323521" w:rsidRPr="00591EF6" w:rsidRDefault="00323521" w:rsidP="005E2923">
            <w:pPr>
              <w:autoSpaceDE w:val="0"/>
              <w:autoSpaceDN w:val="0"/>
              <w:adjustRightInd w:val="0"/>
              <w:jc w:val="center"/>
              <w:rPr>
                <w:noProof/>
                <w:sz w:val="22"/>
                <w:szCs w:val="22"/>
              </w:rPr>
            </w:pPr>
            <w:r w:rsidRPr="00591EF6">
              <w:rPr>
                <w:noProof/>
                <w:sz w:val="22"/>
                <w:szCs w:val="22"/>
              </w:rPr>
              <w:t>8</w:t>
            </w: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Pr>
                <w:noProof/>
                <w:sz w:val="22"/>
                <w:szCs w:val="22"/>
              </w:rPr>
              <w:t>А.</w:t>
            </w:r>
          </w:p>
        </w:tc>
        <w:tc>
          <w:tcPr>
            <w:tcW w:w="3828" w:type="dxa"/>
            <w:gridSpan w:val="2"/>
            <w:vAlign w:val="center"/>
          </w:tcPr>
          <w:p w:rsidR="00FD7E9E" w:rsidRPr="00E2605B" w:rsidRDefault="00FD7E9E" w:rsidP="00994B7E">
            <w:pPr>
              <w:pStyle w:val="NormalWeb"/>
              <w:rPr>
                <w:i/>
                <w:sz w:val="22"/>
                <w:szCs w:val="22"/>
              </w:rPr>
            </w:pPr>
            <w:r w:rsidRPr="00E2605B">
              <w:rPr>
                <w:rStyle w:val="font101"/>
                <w:rFonts w:ascii="Times New Roman" w:hAnsi="Times New Roman"/>
                <w:i/>
                <w:sz w:val="22"/>
                <w:szCs w:val="22"/>
              </w:rPr>
              <w:t>Месечна претплата</w:t>
            </w:r>
          </w:p>
        </w:tc>
        <w:tc>
          <w:tcPr>
            <w:tcW w:w="992" w:type="dxa"/>
            <w:vAlign w:val="center"/>
          </w:tcPr>
          <w:p w:rsidR="00FD7E9E" w:rsidRPr="00E2605B" w:rsidRDefault="00FD7E9E" w:rsidP="00E2605B">
            <w:pPr>
              <w:pStyle w:val="NormalWeb"/>
              <w:jc w:val="center"/>
              <w:rPr>
                <w:sz w:val="22"/>
                <w:szCs w:val="22"/>
              </w:rPr>
            </w:pPr>
            <w:r w:rsidRPr="00E2605B">
              <w:rPr>
                <w:rStyle w:val="font101"/>
                <w:rFonts w:ascii="Times New Roman" w:hAnsi="Times New Roman"/>
                <w:sz w:val="22"/>
                <w:szCs w:val="22"/>
              </w:rPr>
              <w:t>број</w:t>
            </w:r>
          </w:p>
        </w:tc>
        <w:tc>
          <w:tcPr>
            <w:tcW w:w="1134" w:type="dxa"/>
            <w:vAlign w:val="center"/>
          </w:tcPr>
          <w:p w:rsidR="00FD7E9E" w:rsidRPr="00E2605B" w:rsidRDefault="00FD7E9E" w:rsidP="00E2605B">
            <w:pPr>
              <w:pStyle w:val="NormalWeb"/>
              <w:jc w:val="center"/>
              <w:rPr>
                <w:sz w:val="22"/>
                <w:szCs w:val="22"/>
              </w:rPr>
            </w:pPr>
            <w:r w:rsidRPr="00E2605B">
              <w:rPr>
                <w:rStyle w:val="font101"/>
                <w:rFonts w:ascii="Times New Roman" w:hAnsi="Times New Roman"/>
                <w:sz w:val="22"/>
                <w:szCs w:val="22"/>
              </w:rPr>
              <w:t>2600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Pr>
                <w:noProof/>
                <w:sz w:val="22"/>
                <w:szCs w:val="22"/>
              </w:rPr>
              <w:t>Б.</w:t>
            </w:r>
          </w:p>
        </w:tc>
        <w:tc>
          <w:tcPr>
            <w:tcW w:w="3828" w:type="dxa"/>
            <w:gridSpan w:val="2"/>
            <w:vAlign w:val="center"/>
          </w:tcPr>
          <w:p w:rsidR="00FD7E9E" w:rsidRPr="00E2605B" w:rsidRDefault="00FD7E9E" w:rsidP="00192664">
            <w:pPr>
              <w:pStyle w:val="NormalWeb"/>
              <w:rPr>
                <w:i/>
                <w:sz w:val="22"/>
                <w:szCs w:val="22"/>
              </w:rPr>
            </w:pPr>
            <w:r>
              <w:rPr>
                <w:rStyle w:val="font101"/>
                <w:rFonts w:ascii="Times New Roman" w:hAnsi="Times New Roman"/>
                <w:i/>
                <w:sz w:val="22"/>
                <w:szCs w:val="22"/>
              </w:rPr>
              <w:t>Позиви</w:t>
            </w:r>
            <w:r w:rsidRPr="00E2605B">
              <w:rPr>
                <w:rStyle w:val="font101"/>
                <w:rFonts w:ascii="Times New Roman" w:hAnsi="Times New Roman"/>
                <w:i/>
                <w:sz w:val="22"/>
                <w:szCs w:val="22"/>
              </w:rPr>
              <w:t xml:space="preserve"> према мрежи МТС</w:t>
            </w:r>
          </w:p>
        </w:tc>
        <w:tc>
          <w:tcPr>
            <w:tcW w:w="992"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минут</w:t>
            </w:r>
          </w:p>
        </w:tc>
        <w:tc>
          <w:tcPr>
            <w:tcW w:w="1134"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30.000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Pr>
                <w:noProof/>
                <w:sz w:val="22"/>
                <w:szCs w:val="22"/>
              </w:rPr>
              <w:t>В.</w:t>
            </w:r>
          </w:p>
        </w:tc>
        <w:tc>
          <w:tcPr>
            <w:tcW w:w="3828" w:type="dxa"/>
            <w:gridSpan w:val="2"/>
            <w:vAlign w:val="center"/>
          </w:tcPr>
          <w:p w:rsidR="00FD7E9E" w:rsidRPr="00E2605B" w:rsidRDefault="00FD7E9E" w:rsidP="00192664">
            <w:pPr>
              <w:pStyle w:val="NormalWeb"/>
              <w:rPr>
                <w:i/>
                <w:sz w:val="22"/>
                <w:szCs w:val="22"/>
              </w:rPr>
            </w:pPr>
            <w:r>
              <w:rPr>
                <w:rStyle w:val="font101"/>
                <w:rFonts w:ascii="Times New Roman" w:hAnsi="Times New Roman"/>
                <w:i/>
                <w:sz w:val="22"/>
                <w:szCs w:val="22"/>
              </w:rPr>
              <w:t>Позиви</w:t>
            </w:r>
            <w:r w:rsidRPr="00E2605B">
              <w:rPr>
                <w:rStyle w:val="font101"/>
                <w:rFonts w:ascii="Times New Roman" w:hAnsi="Times New Roman"/>
                <w:i/>
                <w:sz w:val="22"/>
                <w:szCs w:val="22"/>
              </w:rPr>
              <w:t xml:space="preserve"> према мрежи ТЕЛЕНОР</w:t>
            </w:r>
          </w:p>
        </w:tc>
        <w:tc>
          <w:tcPr>
            <w:tcW w:w="992"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минут</w:t>
            </w:r>
          </w:p>
        </w:tc>
        <w:tc>
          <w:tcPr>
            <w:tcW w:w="1134"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20.000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lang w:val="en-US"/>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Pr>
                <w:noProof/>
                <w:sz w:val="22"/>
                <w:szCs w:val="22"/>
              </w:rPr>
              <w:t>Г.</w:t>
            </w:r>
          </w:p>
        </w:tc>
        <w:tc>
          <w:tcPr>
            <w:tcW w:w="3828" w:type="dxa"/>
            <w:gridSpan w:val="2"/>
            <w:vAlign w:val="center"/>
          </w:tcPr>
          <w:p w:rsidR="00FD7E9E" w:rsidRPr="00E2605B" w:rsidRDefault="00FD7E9E" w:rsidP="00192664">
            <w:pPr>
              <w:pStyle w:val="NormalWeb"/>
              <w:rPr>
                <w:i/>
                <w:sz w:val="22"/>
                <w:szCs w:val="22"/>
              </w:rPr>
            </w:pPr>
            <w:r>
              <w:rPr>
                <w:rStyle w:val="font101"/>
                <w:rFonts w:ascii="Times New Roman" w:hAnsi="Times New Roman"/>
                <w:i/>
                <w:sz w:val="22"/>
                <w:szCs w:val="22"/>
              </w:rPr>
              <w:t>Позиви</w:t>
            </w:r>
            <w:r w:rsidRPr="00E2605B">
              <w:rPr>
                <w:rStyle w:val="font101"/>
                <w:rFonts w:ascii="Times New Roman" w:hAnsi="Times New Roman"/>
                <w:i/>
                <w:sz w:val="22"/>
                <w:szCs w:val="22"/>
              </w:rPr>
              <w:t xml:space="preserve"> према мрежи ВИП</w:t>
            </w:r>
          </w:p>
        </w:tc>
        <w:tc>
          <w:tcPr>
            <w:tcW w:w="992"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минут</w:t>
            </w:r>
          </w:p>
        </w:tc>
        <w:tc>
          <w:tcPr>
            <w:tcW w:w="1134"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10.000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lang w:val="en-US"/>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Pr>
                <w:noProof/>
                <w:sz w:val="22"/>
                <w:szCs w:val="22"/>
              </w:rPr>
              <w:t>Д.</w:t>
            </w:r>
          </w:p>
        </w:tc>
        <w:tc>
          <w:tcPr>
            <w:tcW w:w="3828" w:type="dxa"/>
            <w:gridSpan w:val="2"/>
            <w:vAlign w:val="center"/>
          </w:tcPr>
          <w:p w:rsidR="00FD7E9E" w:rsidRPr="00E2605B" w:rsidRDefault="00FD7E9E" w:rsidP="00192664">
            <w:pPr>
              <w:pStyle w:val="NormalWeb"/>
              <w:rPr>
                <w:i/>
                <w:color w:val="FF0000"/>
                <w:sz w:val="22"/>
                <w:szCs w:val="22"/>
              </w:rPr>
            </w:pPr>
            <w:r>
              <w:rPr>
                <w:rStyle w:val="font101"/>
                <w:rFonts w:ascii="Times New Roman" w:hAnsi="Times New Roman"/>
                <w:i/>
                <w:sz w:val="22"/>
                <w:szCs w:val="22"/>
              </w:rPr>
              <w:t>Позиви</w:t>
            </w:r>
            <w:r w:rsidRPr="00E2605B">
              <w:rPr>
                <w:rStyle w:val="font101"/>
                <w:rFonts w:ascii="Times New Roman" w:hAnsi="Times New Roman"/>
                <w:i/>
                <w:sz w:val="22"/>
                <w:szCs w:val="22"/>
              </w:rPr>
              <w:t xml:space="preserve"> према фиксној телефонији</w:t>
            </w:r>
          </w:p>
        </w:tc>
        <w:tc>
          <w:tcPr>
            <w:tcW w:w="992"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минут</w:t>
            </w:r>
          </w:p>
        </w:tc>
        <w:tc>
          <w:tcPr>
            <w:tcW w:w="1134" w:type="dxa"/>
            <w:vAlign w:val="center"/>
          </w:tcPr>
          <w:p w:rsidR="00FD7E9E" w:rsidRPr="00E2605B" w:rsidRDefault="00FD7E9E" w:rsidP="00234EB6">
            <w:pPr>
              <w:pStyle w:val="NormalWeb"/>
              <w:jc w:val="center"/>
              <w:rPr>
                <w:sz w:val="22"/>
                <w:szCs w:val="22"/>
              </w:rPr>
            </w:pPr>
            <w:r w:rsidRPr="00E2605B">
              <w:rPr>
                <w:rStyle w:val="font101"/>
                <w:rFonts w:ascii="Times New Roman" w:hAnsi="Times New Roman"/>
                <w:sz w:val="22"/>
                <w:szCs w:val="22"/>
              </w:rPr>
              <w:t>5.000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lang w:val="en-US"/>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sidRPr="00E2605B">
              <w:rPr>
                <w:noProof/>
                <w:sz w:val="22"/>
                <w:szCs w:val="22"/>
              </w:rPr>
              <w:t>Ђ</w:t>
            </w:r>
            <w:r>
              <w:rPr>
                <w:noProof/>
                <w:sz w:val="22"/>
                <w:szCs w:val="22"/>
              </w:rPr>
              <w:t>.</w:t>
            </w:r>
          </w:p>
        </w:tc>
        <w:tc>
          <w:tcPr>
            <w:tcW w:w="3828" w:type="dxa"/>
            <w:gridSpan w:val="2"/>
            <w:vAlign w:val="center"/>
          </w:tcPr>
          <w:p w:rsidR="00FD7E9E" w:rsidRPr="00E2605B" w:rsidRDefault="00FD7E9E" w:rsidP="00192664">
            <w:pPr>
              <w:pStyle w:val="NormalWeb"/>
              <w:rPr>
                <w:i/>
                <w:sz w:val="22"/>
                <w:szCs w:val="22"/>
              </w:rPr>
            </w:pPr>
            <w:r w:rsidRPr="00E2605B">
              <w:rPr>
                <w:rStyle w:val="font101"/>
                <w:rFonts w:ascii="Times New Roman" w:hAnsi="Times New Roman"/>
                <w:i/>
                <w:sz w:val="22"/>
                <w:szCs w:val="22"/>
              </w:rPr>
              <w:t>СМС поруке</w:t>
            </w:r>
          </w:p>
        </w:tc>
        <w:tc>
          <w:tcPr>
            <w:tcW w:w="992"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пoрукa</w:t>
            </w:r>
          </w:p>
        </w:tc>
        <w:tc>
          <w:tcPr>
            <w:tcW w:w="1134" w:type="dxa"/>
            <w:vAlign w:val="center"/>
          </w:tcPr>
          <w:p w:rsidR="00FD7E9E" w:rsidRPr="00E2605B" w:rsidRDefault="00FD7E9E" w:rsidP="00892F41">
            <w:pPr>
              <w:pStyle w:val="NormalWeb"/>
              <w:jc w:val="center"/>
              <w:rPr>
                <w:sz w:val="22"/>
                <w:szCs w:val="22"/>
              </w:rPr>
            </w:pPr>
            <w:r w:rsidRPr="00E2605B">
              <w:rPr>
                <w:rStyle w:val="font101"/>
                <w:rFonts w:ascii="Times New Roman" w:hAnsi="Times New Roman"/>
                <w:sz w:val="22"/>
                <w:szCs w:val="22"/>
              </w:rPr>
              <w:t>50.000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lang w:val="en-US"/>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E2605B"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sidRPr="00E2605B">
              <w:rPr>
                <w:noProof/>
                <w:sz w:val="22"/>
                <w:szCs w:val="22"/>
              </w:rPr>
              <w:t>Е</w:t>
            </w:r>
            <w:r>
              <w:rPr>
                <w:noProof/>
                <w:sz w:val="22"/>
                <w:szCs w:val="22"/>
              </w:rPr>
              <w:t>.</w:t>
            </w:r>
          </w:p>
        </w:tc>
        <w:tc>
          <w:tcPr>
            <w:tcW w:w="3828" w:type="dxa"/>
            <w:gridSpan w:val="2"/>
            <w:vAlign w:val="center"/>
          </w:tcPr>
          <w:p w:rsidR="00FD7E9E" w:rsidRPr="00E2605B" w:rsidRDefault="00FD7E9E" w:rsidP="009C42B6">
            <w:pPr>
              <w:pStyle w:val="NormalWeb"/>
              <w:rPr>
                <w:rStyle w:val="font101"/>
                <w:rFonts w:ascii="Times New Roman" w:hAnsi="Times New Roman"/>
                <w:i/>
                <w:color w:val="FF0000"/>
                <w:sz w:val="22"/>
                <w:szCs w:val="22"/>
              </w:rPr>
            </w:pPr>
            <w:r w:rsidRPr="00E2605B">
              <w:rPr>
                <w:rStyle w:val="font101"/>
                <w:rFonts w:ascii="Times New Roman" w:hAnsi="Times New Roman"/>
                <w:i/>
                <w:sz w:val="22"/>
                <w:szCs w:val="22"/>
              </w:rPr>
              <w:t>ММС порукe</w:t>
            </w:r>
          </w:p>
        </w:tc>
        <w:tc>
          <w:tcPr>
            <w:tcW w:w="992" w:type="dxa"/>
            <w:vAlign w:val="center"/>
          </w:tcPr>
          <w:p w:rsidR="00FD7E9E" w:rsidRPr="00E2605B" w:rsidRDefault="00FD7E9E" w:rsidP="00892F41">
            <w:pPr>
              <w:pStyle w:val="NormalWeb"/>
              <w:jc w:val="center"/>
              <w:rPr>
                <w:rStyle w:val="font101"/>
                <w:rFonts w:ascii="Times New Roman" w:hAnsi="Times New Roman"/>
                <w:sz w:val="22"/>
                <w:szCs w:val="22"/>
              </w:rPr>
            </w:pPr>
            <w:r w:rsidRPr="00E2605B">
              <w:rPr>
                <w:rStyle w:val="font101"/>
                <w:rFonts w:ascii="Times New Roman" w:hAnsi="Times New Roman"/>
                <w:sz w:val="22"/>
                <w:szCs w:val="22"/>
              </w:rPr>
              <w:t>пoрукa</w:t>
            </w:r>
          </w:p>
        </w:tc>
        <w:tc>
          <w:tcPr>
            <w:tcW w:w="1134" w:type="dxa"/>
            <w:vAlign w:val="center"/>
          </w:tcPr>
          <w:p w:rsidR="00FD7E9E" w:rsidRPr="00E2605B" w:rsidRDefault="00FD7E9E" w:rsidP="00E2605B">
            <w:pPr>
              <w:pStyle w:val="NormalWeb"/>
              <w:jc w:val="center"/>
              <w:rPr>
                <w:rStyle w:val="font101"/>
                <w:rFonts w:ascii="Times New Roman" w:hAnsi="Times New Roman"/>
                <w:sz w:val="22"/>
                <w:szCs w:val="22"/>
              </w:rPr>
            </w:pPr>
            <w:r w:rsidRPr="00E2605B">
              <w:rPr>
                <w:rStyle w:val="font101"/>
                <w:rFonts w:ascii="Times New Roman" w:hAnsi="Times New Roman"/>
                <w:sz w:val="22"/>
                <w:szCs w:val="22"/>
              </w:rPr>
              <w:t>100</w:t>
            </w:r>
          </w:p>
        </w:tc>
        <w:tc>
          <w:tcPr>
            <w:tcW w:w="1985" w:type="dxa"/>
            <w:vAlign w:val="center"/>
          </w:tcPr>
          <w:p w:rsidR="00FD7E9E" w:rsidRPr="00E2605B" w:rsidRDefault="00FD7E9E" w:rsidP="00E22B41">
            <w:pPr>
              <w:pStyle w:val="NormalWeb"/>
              <w:jc w:val="right"/>
              <w:rPr>
                <w:sz w:val="22"/>
                <w:szCs w:val="22"/>
              </w:rPr>
            </w:pPr>
          </w:p>
        </w:tc>
        <w:tc>
          <w:tcPr>
            <w:tcW w:w="1275" w:type="dxa"/>
            <w:vAlign w:val="center"/>
          </w:tcPr>
          <w:p w:rsidR="00FD7E9E" w:rsidRPr="00E2605B" w:rsidRDefault="00FD7E9E" w:rsidP="00E22B41">
            <w:pPr>
              <w:autoSpaceDE w:val="0"/>
              <w:autoSpaceDN w:val="0"/>
              <w:adjustRightInd w:val="0"/>
              <w:jc w:val="right"/>
              <w:rPr>
                <w:noProof/>
                <w:sz w:val="22"/>
                <w:szCs w:val="22"/>
                <w:lang w:val="en-US"/>
              </w:rPr>
            </w:pPr>
          </w:p>
        </w:tc>
        <w:tc>
          <w:tcPr>
            <w:tcW w:w="2552" w:type="dxa"/>
            <w:vAlign w:val="center"/>
          </w:tcPr>
          <w:p w:rsidR="00FD7E9E" w:rsidRPr="00E2605B" w:rsidRDefault="00FD7E9E" w:rsidP="00E22B41">
            <w:pPr>
              <w:autoSpaceDE w:val="0"/>
              <w:autoSpaceDN w:val="0"/>
              <w:adjustRightInd w:val="0"/>
              <w:jc w:val="right"/>
              <w:rPr>
                <w:noProof/>
                <w:sz w:val="22"/>
                <w:szCs w:val="22"/>
                <w:lang w:val="en-US"/>
              </w:rPr>
            </w:pPr>
          </w:p>
        </w:tc>
        <w:tc>
          <w:tcPr>
            <w:tcW w:w="2410" w:type="dxa"/>
            <w:vAlign w:val="center"/>
          </w:tcPr>
          <w:p w:rsidR="00FD7E9E" w:rsidRPr="00E2605B" w:rsidRDefault="00FD7E9E" w:rsidP="00E22B41">
            <w:pPr>
              <w:autoSpaceDE w:val="0"/>
              <w:autoSpaceDN w:val="0"/>
              <w:adjustRightInd w:val="0"/>
              <w:jc w:val="center"/>
              <w:rPr>
                <w:noProof/>
                <w:sz w:val="22"/>
                <w:szCs w:val="22"/>
                <w:lang w:val="en-US"/>
              </w:rPr>
            </w:pPr>
          </w:p>
        </w:tc>
      </w:tr>
      <w:tr w:rsidR="00FD7E9E" w:rsidRPr="00591EF6" w:rsidTr="00E2605B">
        <w:trPr>
          <w:trHeight w:val="420"/>
        </w:trPr>
        <w:tc>
          <w:tcPr>
            <w:tcW w:w="548" w:type="dxa"/>
            <w:vAlign w:val="center"/>
          </w:tcPr>
          <w:p w:rsidR="00FD7E9E" w:rsidRPr="00AF1ADE" w:rsidRDefault="00FD7E9E" w:rsidP="00EF5B56">
            <w:pPr>
              <w:autoSpaceDE w:val="0"/>
              <w:autoSpaceDN w:val="0"/>
              <w:adjustRightInd w:val="0"/>
              <w:jc w:val="center"/>
              <w:rPr>
                <w:noProof/>
                <w:sz w:val="22"/>
                <w:szCs w:val="22"/>
              </w:rPr>
            </w:pPr>
            <w:r w:rsidRPr="00E2605B">
              <w:rPr>
                <w:noProof/>
                <w:sz w:val="22"/>
                <w:szCs w:val="22"/>
              </w:rPr>
              <w:t>Ж</w:t>
            </w:r>
            <w:r>
              <w:rPr>
                <w:noProof/>
                <w:sz w:val="22"/>
                <w:szCs w:val="22"/>
              </w:rPr>
              <w:t>.</w:t>
            </w:r>
          </w:p>
        </w:tc>
        <w:tc>
          <w:tcPr>
            <w:tcW w:w="3828" w:type="dxa"/>
            <w:gridSpan w:val="2"/>
            <w:vAlign w:val="center"/>
          </w:tcPr>
          <w:p w:rsidR="00FD7E9E" w:rsidRPr="00735719" w:rsidRDefault="00FD7E9E" w:rsidP="009C42B6">
            <w:pPr>
              <w:pStyle w:val="NormalWeb"/>
              <w:rPr>
                <w:rStyle w:val="font101"/>
                <w:rFonts w:ascii="Times New Roman" w:hAnsi="Times New Roman"/>
                <w:i/>
                <w:sz w:val="22"/>
                <w:szCs w:val="22"/>
              </w:rPr>
            </w:pPr>
            <w:r>
              <w:rPr>
                <w:i/>
                <w:noProof/>
                <w:color w:val="000000"/>
                <w:sz w:val="22"/>
                <w:szCs w:val="22"/>
              </w:rPr>
              <w:t>И</w:t>
            </w:r>
            <w:r w:rsidRPr="00E2605B">
              <w:rPr>
                <w:i/>
                <w:noProof/>
                <w:color w:val="000000"/>
                <w:sz w:val="22"/>
                <w:szCs w:val="22"/>
              </w:rPr>
              <w:t>нтернет (GPRS) саобраћај</w:t>
            </w:r>
          </w:p>
        </w:tc>
        <w:tc>
          <w:tcPr>
            <w:tcW w:w="992" w:type="dxa"/>
            <w:vAlign w:val="center"/>
          </w:tcPr>
          <w:p w:rsidR="00FD7E9E" w:rsidRPr="00E2605B" w:rsidRDefault="00FD7E9E" w:rsidP="00892F41">
            <w:pPr>
              <w:pStyle w:val="NormalWeb"/>
              <w:jc w:val="center"/>
              <w:rPr>
                <w:rStyle w:val="font101"/>
                <w:rFonts w:ascii="Times New Roman" w:hAnsi="Times New Roman"/>
                <w:sz w:val="22"/>
                <w:szCs w:val="22"/>
              </w:rPr>
            </w:pPr>
            <w:r w:rsidRPr="00E2605B">
              <w:rPr>
                <w:rStyle w:val="font101"/>
                <w:rFonts w:ascii="Times New Roman" w:hAnsi="Times New Roman"/>
                <w:sz w:val="22"/>
                <w:szCs w:val="22"/>
              </w:rPr>
              <w:t>MБ</w:t>
            </w:r>
          </w:p>
        </w:tc>
        <w:tc>
          <w:tcPr>
            <w:tcW w:w="1134" w:type="dxa"/>
            <w:vAlign w:val="center"/>
          </w:tcPr>
          <w:p w:rsidR="00FD7E9E" w:rsidRPr="00E2605B" w:rsidRDefault="00FD7E9E" w:rsidP="00E2605B">
            <w:pPr>
              <w:pStyle w:val="NormalWeb"/>
              <w:jc w:val="center"/>
              <w:rPr>
                <w:rStyle w:val="font101"/>
                <w:rFonts w:ascii="Times New Roman" w:hAnsi="Times New Roman"/>
                <w:sz w:val="22"/>
                <w:szCs w:val="22"/>
              </w:rPr>
            </w:pPr>
            <w:r w:rsidRPr="00E2605B">
              <w:rPr>
                <w:rStyle w:val="font101"/>
                <w:rFonts w:ascii="Times New Roman" w:hAnsi="Times New Roman"/>
                <w:sz w:val="22"/>
                <w:szCs w:val="22"/>
              </w:rPr>
              <w:t>1000</w:t>
            </w:r>
          </w:p>
        </w:tc>
        <w:tc>
          <w:tcPr>
            <w:tcW w:w="1985" w:type="dxa"/>
            <w:vAlign w:val="center"/>
          </w:tcPr>
          <w:p w:rsidR="00FD7E9E" w:rsidRPr="00591EF6" w:rsidRDefault="00FD7E9E" w:rsidP="00E22B41">
            <w:pPr>
              <w:pStyle w:val="NormalWeb"/>
              <w:jc w:val="right"/>
              <w:rPr>
                <w:sz w:val="22"/>
                <w:szCs w:val="22"/>
              </w:rPr>
            </w:pPr>
          </w:p>
        </w:tc>
        <w:tc>
          <w:tcPr>
            <w:tcW w:w="1275" w:type="dxa"/>
            <w:vAlign w:val="center"/>
          </w:tcPr>
          <w:p w:rsidR="00FD7E9E" w:rsidRPr="00591EF6" w:rsidRDefault="00FD7E9E" w:rsidP="00E22B41">
            <w:pPr>
              <w:autoSpaceDE w:val="0"/>
              <w:autoSpaceDN w:val="0"/>
              <w:adjustRightInd w:val="0"/>
              <w:jc w:val="right"/>
              <w:rPr>
                <w:noProof/>
                <w:sz w:val="22"/>
                <w:szCs w:val="22"/>
                <w:lang w:val="en-US"/>
              </w:rPr>
            </w:pPr>
          </w:p>
        </w:tc>
        <w:tc>
          <w:tcPr>
            <w:tcW w:w="2552" w:type="dxa"/>
            <w:vAlign w:val="center"/>
          </w:tcPr>
          <w:p w:rsidR="00FD7E9E" w:rsidRPr="00591EF6" w:rsidRDefault="00FD7E9E" w:rsidP="00E22B41">
            <w:pPr>
              <w:autoSpaceDE w:val="0"/>
              <w:autoSpaceDN w:val="0"/>
              <w:adjustRightInd w:val="0"/>
              <w:jc w:val="right"/>
              <w:rPr>
                <w:noProof/>
                <w:sz w:val="22"/>
                <w:szCs w:val="22"/>
                <w:lang w:val="en-US"/>
              </w:rPr>
            </w:pPr>
          </w:p>
        </w:tc>
        <w:tc>
          <w:tcPr>
            <w:tcW w:w="2410" w:type="dxa"/>
            <w:vAlign w:val="center"/>
          </w:tcPr>
          <w:p w:rsidR="00FD7E9E" w:rsidRPr="00591EF6" w:rsidRDefault="00FD7E9E" w:rsidP="00E22B41">
            <w:pPr>
              <w:autoSpaceDE w:val="0"/>
              <w:autoSpaceDN w:val="0"/>
              <w:adjustRightInd w:val="0"/>
              <w:jc w:val="center"/>
              <w:rPr>
                <w:noProof/>
                <w:sz w:val="22"/>
                <w:szCs w:val="22"/>
                <w:lang w:val="en-US"/>
              </w:rPr>
            </w:pPr>
          </w:p>
        </w:tc>
      </w:tr>
      <w:tr w:rsidR="00FF02CA" w:rsidRPr="00591EF6" w:rsidTr="00FF02CA">
        <w:trPr>
          <w:trHeight w:val="315"/>
        </w:trPr>
        <w:tc>
          <w:tcPr>
            <w:tcW w:w="548" w:type="dxa"/>
            <w:vAlign w:val="center"/>
          </w:tcPr>
          <w:p w:rsidR="00FF02CA" w:rsidRPr="00202D50" w:rsidRDefault="00FF02CA" w:rsidP="00923928">
            <w:pPr>
              <w:autoSpaceDE w:val="0"/>
              <w:autoSpaceDN w:val="0"/>
              <w:adjustRightInd w:val="0"/>
              <w:jc w:val="center"/>
              <w:rPr>
                <w:noProof/>
                <w:sz w:val="22"/>
                <w:szCs w:val="22"/>
              </w:rPr>
            </w:pPr>
            <w:r w:rsidRPr="004E30BC">
              <w:rPr>
                <w:b/>
                <w:bCs/>
                <w:noProof/>
                <w:sz w:val="22"/>
                <w:szCs w:val="22"/>
                <w:lang w:val="en-US"/>
              </w:rPr>
              <w:t>I</w:t>
            </w:r>
            <w:r>
              <w:rPr>
                <w:bCs/>
                <w:noProof/>
                <w:sz w:val="22"/>
                <w:szCs w:val="22"/>
                <w:lang w:val="en-US"/>
              </w:rPr>
              <w:t xml:space="preserve">                                          </w:t>
            </w:r>
            <w:r w:rsidRPr="00357000">
              <w:rPr>
                <w:b/>
                <w:bCs/>
                <w:noProof/>
                <w:sz w:val="22"/>
                <w:szCs w:val="22"/>
              </w:rPr>
              <w:t xml:space="preserve"> </w:t>
            </w:r>
            <w:r>
              <w:rPr>
                <w:noProof/>
                <w:color w:val="000000"/>
                <w:sz w:val="22"/>
                <w:szCs w:val="22"/>
              </w:rPr>
              <w:t xml:space="preserve"> </w:t>
            </w:r>
          </w:p>
        </w:tc>
        <w:tc>
          <w:tcPr>
            <w:tcW w:w="9214" w:type="dxa"/>
            <w:gridSpan w:val="6"/>
            <w:vAlign w:val="center"/>
          </w:tcPr>
          <w:p w:rsidR="00FF02CA" w:rsidRPr="00FF02CA" w:rsidRDefault="00FF02CA" w:rsidP="00E22B41">
            <w:pPr>
              <w:autoSpaceDE w:val="0"/>
              <w:autoSpaceDN w:val="0"/>
              <w:adjustRightInd w:val="0"/>
              <w:jc w:val="right"/>
              <w:rPr>
                <w:noProof/>
                <w:sz w:val="22"/>
                <w:szCs w:val="22"/>
              </w:rPr>
            </w:pPr>
            <w:r w:rsidRPr="004E30BC">
              <w:rPr>
                <w:bCs/>
                <w:noProof/>
                <w:sz w:val="22"/>
                <w:szCs w:val="22"/>
                <w:lang w:val="en-US"/>
              </w:rPr>
              <w:t>УКУПНА</w:t>
            </w:r>
            <w:r>
              <w:rPr>
                <w:noProof/>
                <w:color w:val="000000"/>
                <w:sz w:val="22"/>
                <w:szCs w:val="22"/>
              </w:rPr>
              <w:t xml:space="preserve"> </w:t>
            </w:r>
            <w:r w:rsidRPr="00DD16DC">
              <w:rPr>
                <w:sz w:val="22"/>
                <w:szCs w:val="22"/>
              </w:rPr>
              <w:t>ВРЕДНОСТ ПРОЈЕКТОВАНЕ МЕСЕЧНЕ ФАКТУРЕ</w:t>
            </w:r>
            <w:r>
              <w:rPr>
                <w:sz w:val="22"/>
                <w:szCs w:val="22"/>
              </w:rPr>
              <w:t xml:space="preserve"> </w:t>
            </w:r>
            <w:r w:rsidRPr="00E2605B">
              <w:rPr>
                <w:b/>
                <w:bCs/>
                <w:noProof/>
                <w:sz w:val="22"/>
                <w:szCs w:val="22"/>
              </w:rPr>
              <w:t>(1 месец)</w:t>
            </w:r>
          </w:p>
        </w:tc>
        <w:tc>
          <w:tcPr>
            <w:tcW w:w="2552" w:type="dxa"/>
            <w:vAlign w:val="center"/>
          </w:tcPr>
          <w:p w:rsidR="00FF02CA" w:rsidRPr="00202D50" w:rsidRDefault="00FF02CA" w:rsidP="00E22B41">
            <w:pPr>
              <w:autoSpaceDE w:val="0"/>
              <w:autoSpaceDN w:val="0"/>
              <w:adjustRightInd w:val="0"/>
              <w:jc w:val="right"/>
              <w:rPr>
                <w:noProof/>
                <w:sz w:val="22"/>
                <w:szCs w:val="22"/>
              </w:rPr>
            </w:pPr>
          </w:p>
        </w:tc>
        <w:tc>
          <w:tcPr>
            <w:tcW w:w="2410" w:type="dxa"/>
            <w:vAlign w:val="center"/>
          </w:tcPr>
          <w:p w:rsidR="00FF02CA" w:rsidRPr="00591EF6" w:rsidRDefault="00FF02CA" w:rsidP="00E22B41">
            <w:pPr>
              <w:autoSpaceDE w:val="0"/>
              <w:autoSpaceDN w:val="0"/>
              <w:adjustRightInd w:val="0"/>
              <w:jc w:val="center"/>
              <w:rPr>
                <w:noProof/>
                <w:sz w:val="22"/>
                <w:szCs w:val="22"/>
                <w:lang w:val="en-US"/>
              </w:rPr>
            </w:pPr>
          </w:p>
        </w:tc>
      </w:tr>
      <w:tr w:rsidR="004E30BC" w:rsidRPr="00357000" w:rsidTr="004E30BC">
        <w:trPr>
          <w:trHeight w:val="274"/>
        </w:trPr>
        <w:tc>
          <w:tcPr>
            <w:tcW w:w="569" w:type="dxa"/>
            <w:gridSpan w:val="2"/>
            <w:vAlign w:val="center"/>
          </w:tcPr>
          <w:p w:rsidR="002D0CDA" w:rsidRPr="00357000" w:rsidRDefault="00994B7E" w:rsidP="00551484">
            <w:pPr>
              <w:autoSpaceDE w:val="0"/>
              <w:autoSpaceDN w:val="0"/>
              <w:adjustRightInd w:val="0"/>
              <w:jc w:val="center"/>
              <w:rPr>
                <w:b/>
                <w:bCs/>
                <w:noProof/>
                <w:sz w:val="22"/>
                <w:szCs w:val="22"/>
              </w:rPr>
            </w:pPr>
            <w:r w:rsidRPr="00357000">
              <w:rPr>
                <w:b/>
                <w:bCs/>
                <w:noProof/>
                <w:sz w:val="22"/>
                <w:szCs w:val="22"/>
              </w:rPr>
              <w:t>II</w:t>
            </w:r>
          </w:p>
        </w:tc>
        <w:tc>
          <w:tcPr>
            <w:tcW w:w="9193" w:type="dxa"/>
            <w:gridSpan w:val="5"/>
          </w:tcPr>
          <w:p w:rsidR="002D0CDA" w:rsidRPr="00357000" w:rsidRDefault="002D0CDA" w:rsidP="00994B7E">
            <w:pPr>
              <w:autoSpaceDE w:val="0"/>
              <w:autoSpaceDN w:val="0"/>
              <w:adjustRightInd w:val="0"/>
              <w:jc w:val="right"/>
              <w:rPr>
                <w:b/>
                <w:bCs/>
                <w:noProof/>
                <w:sz w:val="22"/>
                <w:szCs w:val="22"/>
              </w:rPr>
            </w:pPr>
            <w:r w:rsidRPr="00357000">
              <w:rPr>
                <w:b/>
                <w:bCs/>
                <w:noProof/>
                <w:sz w:val="22"/>
                <w:szCs w:val="22"/>
                <w:lang w:val="en-US"/>
              </w:rPr>
              <w:t>УКУПНА ВРЕДНОСТ ПОНУДЕ</w:t>
            </w:r>
            <w:r w:rsidRPr="00357000">
              <w:rPr>
                <w:b/>
                <w:bCs/>
                <w:noProof/>
                <w:sz w:val="22"/>
                <w:szCs w:val="22"/>
              </w:rPr>
              <w:t xml:space="preserve"> БЕЗ ПДВ-а</w:t>
            </w:r>
            <w:r w:rsidR="001415FF" w:rsidRPr="00357000">
              <w:rPr>
                <w:b/>
                <w:bCs/>
                <w:noProof/>
                <w:sz w:val="22"/>
                <w:szCs w:val="22"/>
              </w:rPr>
              <w:t xml:space="preserve"> </w:t>
            </w:r>
            <w:r w:rsidR="00994B7E" w:rsidRPr="00357000">
              <w:rPr>
                <w:b/>
                <w:bCs/>
                <w:noProof/>
                <w:sz w:val="22"/>
                <w:szCs w:val="22"/>
              </w:rPr>
              <w:t>(</w:t>
            </w:r>
            <w:r w:rsidR="001415FF" w:rsidRPr="00357000">
              <w:rPr>
                <w:b/>
                <w:bCs/>
                <w:noProof/>
                <w:sz w:val="22"/>
                <w:szCs w:val="22"/>
              </w:rPr>
              <w:t>24</w:t>
            </w:r>
            <w:r w:rsidR="00994B7E" w:rsidRPr="00357000">
              <w:rPr>
                <w:b/>
                <w:bCs/>
                <w:noProof/>
                <w:sz w:val="22"/>
                <w:szCs w:val="22"/>
              </w:rPr>
              <w:t xml:space="preserve"> месеца</w:t>
            </w:r>
            <w:r w:rsidR="001415FF" w:rsidRPr="00357000">
              <w:rPr>
                <w:b/>
                <w:bCs/>
                <w:noProof/>
                <w:sz w:val="22"/>
                <w:szCs w:val="22"/>
              </w:rPr>
              <w:t xml:space="preserve">) </w:t>
            </w:r>
          </w:p>
        </w:tc>
        <w:tc>
          <w:tcPr>
            <w:tcW w:w="2552" w:type="dxa"/>
            <w:vAlign w:val="center"/>
          </w:tcPr>
          <w:p w:rsidR="002D0CDA" w:rsidRPr="00357000" w:rsidRDefault="002D0CDA" w:rsidP="00E22B41">
            <w:pPr>
              <w:autoSpaceDE w:val="0"/>
              <w:autoSpaceDN w:val="0"/>
              <w:adjustRightInd w:val="0"/>
              <w:jc w:val="right"/>
              <w:rPr>
                <w:b/>
                <w:bCs/>
                <w:noProof/>
                <w:sz w:val="22"/>
                <w:szCs w:val="22"/>
                <w:lang w:val="en-US"/>
              </w:rPr>
            </w:pPr>
          </w:p>
        </w:tc>
        <w:tc>
          <w:tcPr>
            <w:tcW w:w="2410" w:type="dxa"/>
            <w:tcBorders>
              <w:bottom w:val="nil"/>
              <w:right w:val="nil"/>
            </w:tcBorders>
            <w:vAlign w:val="center"/>
          </w:tcPr>
          <w:p w:rsidR="002D0CDA" w:rsidRPr="00357000" w:rsidRDefault="002D0CDA" w:rsidP="00E22B41">
            <w:pPr>
              <w:autoSpaceDE w:val="0"/>
              <w:autoSpaceDN w:val="0"/>
              <w:adjustRightInd w:val="0"/>
              <w:jc w:val="right"/>
              <w:rPr>
                <w:b/>
                <w:bCs/>
                <w:noProof/>
                <w:sz w:val="22"/>
                <w:szCs w:val="22"/>
                <w:lang w:val="en-US"/>
              </w:rPr>
            </w:pPr>
          </w:p>
        </w:tc>
      </w:tr>
      <w:tr w:rsidR="004E30BC" w:rsidRPr="00357000" w:rsidTr="004E30BC">
        <w:trPr>
          <w:trHeight w:val="274"/>
        </w:trPr>
        <w:tc>
          <w:tcPr>
            <w:tcW w:w="569" w:type="dxa"/>
            <w:gridSpan w:val="2"/>
            <w:vAlign w:val="center"/>
          </w:tcPr>
          <w:p w:rsidR="002D0CDA" w:rsidRPr="00357000" w:rsidRDefault="00994B7E" w:rsidP="00551484">
            <w:pPr>
              <w:autoSpaceDE w:val="0"/>
              <w:autoSpaceDN w:val="0"/>
              <w:adjustRightInd w:val="0"/>
              <w:jc w:val="center"/>
              <w:rPr>
                <w:b/>
                <w:bCs/>
                <w:noProof/>
                <w:sz w:val="22"/>
                <w:szCs w:val="22"/>
                <w:lang w:val="en-US"/>
              </w:rPr>
            </w:pPr>
            <w:r w:rsidRPr="00357000">
              <w:rPr>
                <w:b/>
                <w:bCs/>
                <w:noProof/>
                <w:sz w:val="22"/>
                <w:szCs w:val="22"/>
                <w:lang w:val="en-US"/>
              </w:rPr>
              <w:t>III</w:t>
            </w:r>
          </w:p>
        </w:tc>
        <w:tc>
          <w:tcPr>
            <w:tcW w:w="9193" w:type="dxa"/>
            <w:gridSpan w:val="5"/>
          </w:tcPr>
          <w:p w:rsidR="002D0CDA" w:rsidRPr="00357000" w:rsidRDefault="002D0CDA" w:rsidP="005E2923">
            <w:pPr>
              <w:autoSpaceDE w:val="0"/>
              <w:autoSpaceDN w:val="0"/>
              <w:adjustRightInd w:val="0"/>
              <w:jc w:val="right"/>
              <w:rPr>
                <w:b/>
                <w:bCs/>
                <w:noProof/>
                <w:sz w:val="22"/>
                <w:szCs w:val="22"/>
                <w:lang w:val="en-US"/>
              </w:rPr>
            </w:pPr>
            <w:r w:rsidRPr="00357000">
              <w:rPr>
                <w:b/>
                <w:bCs/>
                <w:noProof/>
                <w:sz w:val="22"/>
                <w:szCs w:val="22"/>
              </w:rPr>
              <w:t xml:space="preserve">ИЗНОС </w:t>
            </w:r>
            <w:r w:rsidRPr="00357000">
              <w:rPr>
                <w:b/>
                <w:bCs/>
                <w:noProof/>
                <w:sz w:val="22"/>
                <w:szCs w:val="22"/>
                <w:lang w:val="en-US"/>
              </w:rPr>
              <w:t>ПДВ</w:t>
            </w:r>
            <w:r w:rsidRPr="00357000">
              <w:rPr>
                <w:b/>
                <w:bCs/>
                <w:noProof/>
                <w:sz w:val="22"/>
                <w:szCs w:val="22"/>
              </w:rPr>
              <w:t>-а</w:t>
            </w:r>
            <w:r w:rsidRPr="00357000">
              <w:rPr>
                <w:b/>
                <w:bCs/>
                <w:noProof/>
                <w:sz w:val="22"/>
                <w:szCs w:val="22"/>
                <w:lang w:val="en-US"/>
              </w:rPr>
              <w:t>:</w:t>
            </w:r>
          </w:p>
        </w:tc>
        <w:tc>
          <w:tcPr>
            <w:tcW w:w="2552" w:type="dxa"/>
            <w:vAlign w:val="center"/>
          </w:tcPr>
          <w:p w:rsidR="002D0CDA" w:rsidRPr="00357000" w:rsidRDefault="002D0CDA" w:rsidP="00E22B41">
            <w:pPr>
              <w:autoSpaceDE w:val="0"/>
              <w:autoSpaceDN w:val="0"/>
              <w:adjustRightInd w:val="0"/>
              <w:jc w:val="right"/>
              <w:rPr>
                <w:b/>
                <w:bCs/>
                <w:noProof/>
                <w:sz w:val="22"/>
                <w:szCs w:val="22"/>
                <w:lang w:val="en-US"/>
              </w:rPr>
            </w:pPr>
          </w:p>
        </w:tc>
        <w:tc>
          <w:tcPr>
            <w:tcW w:w="2410" w:type="dxa"/>
            <w:tcBorders>
              <w:top w:val="nil"/>
              <w:bottom w:val="nil"/>
              <w:right w:val="nil"/>
            </w:tcBorders>
            <w:vAlign w:val="center"/>
          </w:tcPr>
          <w:p w:rsidR="002D0CDA" w:rsidRPr="00357000" w:rsidRDefault="002D0CDA" w:rsidP="00E22B41">
            <w:pPr>
              <w:autoSpaceDE w:val="0"/>
              <w:autoSpaceDN w:val="0"/>
              <w:adjustRightInd w:val="0"/>
              <w:jc w:val="right"/>
              <w:rPr>
                <w:b/>
                <w:bCs/>
                <w:noProof/>
                <w:sz w:val="22"/>
                <w:szCs w:val="22"/>
                <w:lang w:val="en-US"/>
              </w:rPr>
            </w:pPr>
          </w:p>
        </w:tc>
      </w:tr>
      <w:tr w:rsidR="004E30BC" w:rsidRPr="00591EF6" w:rsidTr="004E30BC">
        <w:trPr>
          <w:trHeight w:val="274"/>
        </w:trPr>
        <w:tc>
          <w:tcPr>
            <w:tcW w:w="569" w:type="dxa"/>
            <w:gridSpan w:val="2"/>
            <w:vAlign w:val="center"/>
          </w:tcPr>
          <w:p w:rsidR="002D0CDA" w:rsidRPr="00357000" w:rsidRDefault="00994B7E" w:rsidP="00551484">
            <w:pPr>
              <w:autoSpaceDE w:val="0"/>
              <w:autoSpaceDN w:val="0"/>
              <w:adjustRightInd w:val="0"/>
              <w:jc w:val="center"/>
              <w:rPr>
                <w:b/>
                <w:bCs/>
                <w:noProof/>
                <w:sz w:val="22"/>
                <w:szCs w:val="22"/>
                <w:lang w:val="en-US"/>
              </w:rPr>
            </w:pPr>
            <w:r w:rsidRPr="00357000">
              <w:rPr>
                <w:b/>
                <w:bCs/>
                <w:noProof/>
                <w:sz w:val="22"/>
                <w:szCs w:val="22"/>
                <w:lang w:val="en-US"/>
              </w:rPr>
              <w:t>I</w:t>
            </w:r>
            <w:r w:rsidR="002D0CDA" w:rsidRPr="00357000">
              <w:rPr>
                <w:b/>
                <w:bCs/>
                <w:noProof/>
                <w:sz w:val="22"/>
                <w:szCs w:val="22"/>
                <w:lang w:val="en-US"/>
              </w:rPr>
              <w:t>V</w:t>
            </w:r>
          </w:p>
        </w:tc>
        <w:tc>
          <w:tcPr>
            <w:tcW w:w="9193" w:type="dxa"/>
            <w:gridSpan w:val="5"/>
          </w:tcPr>
          <w:p w:rsidR="002D0CDA" w:rsidRPr="00591EF6" w:rsidRDefault="002D0CDA" w:rsidP="005E2923">
            <w:pPr>
              <w:autoSpaceDE w:val="0"/>
              <w:autoSpaceDN w:val="0"/>
              <w:adjustRightInd w:val="0"/>
              <w:jc w:val="right"/>
              <w:rPr>
                <w:b/>
                <w:bCs/>
                <w:noProof/>
                <w:sz w:val="22"/>
                <w:szCs w:val="22"/>
                <w:lang w:val="en-US"/>
              </w:rPr>
            </w:pPr>
            <w:r w:rsidRPr="00357000">
              <w:rPr>
                <w:b/>
                <w:bCs/>
                <w:noProof/>
                <w:sz w:val="22"/>
                <w:szCs w:val="22"/>
                <w:lang w:val="en-US"/>
              </w:rPr>
              <w:t>УКУПНА ВРЕДНОСТ ПОНУДЕ СА ПДВ-ом</w:t>
            </w:r>
          </w:p>
        </w:tc>
        <w:tc>
          <w:tcPr>
            <w:tcW w:w="2552" w:type="dxa"/>
            <w:vAlign w:val="center"/>
          </w:tcPr>
          <w:p w:rsidR="002D0CDA" w:rsidRPr="00591EF6" w:rsidRDefault="002D0CDA" w:rsidP="00E22B41">
            <w:pPr>
              <w:autoSpaceDE w:val="0"/>
              <w:autoSpaceDN w:val="0"/>
              <w:adjustRightInd w:val="0"/>
              <w:jc w:val="right"/>
              <w:rPr>
                <w:b/>
                <w:bCs/>
                <w:noProof/>
                <w:sz w:val="22"/>
                <w:szCs w:val="22"/>
                <w:lang w:val="en-US"/>
              </w:rPr>
            </w:pPr>
          </w:p>
        </w:tc>
        <w:tc>
          <w:tcPr>
            <w:tcW w:w="2410" w:type="dxa"/>
            <w:tcBorders>
              <w:top w:val="nil"/>
              <w:bottom w:val="nil"/>
              <w:right w:val="nil"/>
            </w:tcBorders>
            <w:vAlign w:val="center"/>
          </w:tcPr>
          <w:p w:rsidR="002D0CDA" w:rsidRPr="00591EF6" w:rsidRDefault="002D0CDA" w:rsidP="00E22B41">
            <w:pPr>
              <w:autoSpaceDE w:val="0"/>
              <w:autoSpaceDN w:val="0"/>
              <w:adjustRightInd w:val="0"/>
              <w:jc w:val="right"/>
              <w:rPr>
                <w:b/>
                <w:bCs/>
                <w:noProof/>
                <w:sz w:val="22"/>
                <w:szCs w:val="22"/>
                <w:lang w:val="en-US"/>
              </w:rPr>
            </w:pPr>
          </w:p>
        </w:tc>
      </w:tr>
    </w:tbl>
    <w:p w:rsidR="00EA50C3" w:rsidRDefault="00EA50C3" w:rsidP="00EA50C3">
      <w:pPr>
        <w:pStyle w:val="BodyText"/>
        <w:ind w:left="5040" w:firstLine="720"/>
        <w:rPr>
          <w:noProof/>
          <w:szCs w:val="24"/>
        </w:rPr>
      </w:pPr>
    </w:p>
    <w:p w:rsidR="00F35182" w:rsidRDefault="00F35182" w:rsidP="00EA50C3">
      <w:pPr>
        <w:pStyle w:val="BodyText"/>
        <w:ind w:left="5040" w:firstLine="720"/>
        <w:rPr>
          <w:noProof/>
          <w:szCs w:val="24"/>
        </w:rPr>
      </w:pPr>
    </w:p>
    <w:p w:rsidR="00F35182" w:rsidRDefault="00F35182" w:rsidP="00EA50C3">
      <w:pPr>
        <w:pStyle w:val="BodyText"/>
        <w:ind w:left="5040" w:firstLine="720"/>
        <w:rPr>
          <w:noProof/>
          <w:szCs w:val="24"/>
        </w:rPr>
      </w:pPr>
    </w:p>
    <w:p w:rsidR="00F35182" w:rsidRDefault="00F35182" w:rsidP="00EA50C3">
      <w:pPr>
        <w:pStyle w:val="BodyText"/>
        <w:ind w:left="5040" w:firstLine="720"/>
        <w:rPr>
          <w:noProof/>
          <w:szCs w:val="24"/>
        </w:rPr>
      </w:pPr>
    </w:p>
    <w:p w:rsidR="00531A8A" w:rsidRPr="00AE1407" w:rsidRDefault="00531A8A" w:rsidP="00EA50C3">
      <w:pPr>
        <w:pStyle w:val="BodyText"/>
        <w:ind w:left="5040" w:firstLine="720"/>
        <w:rPr>
          <w:noProof/>
          <w:szCs w:val="24"/>
        </w:rPr>
      </w:pPr>
      <w:r w:rsidRPr="00AE1407">
        <w:rPr>
          <w:noProof/>
          <w:szCs w:val="24"/>
        </w:rPr>
        <w:t xml:space="preserve">М.П. </w:t>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B425BB" w:rsidTr="007A4B1A">
        <w:trPr>
          <w:jc w:val="center"/>
        </w:trPr>
        <w:tc>
          <w:tcPr>
            <w:tcW w:w="12312" w:type="dxa"/>
            <w:gridSpan w:val="6"/>
          </w:tcPr>
          <w:p w:rsidR="00AB39E7" w:rsidRPr="00B425BB" w:rsidRDefault="00AB39E7" w:rsidP="009D02CC">
            <w:pPr>
              <w:pStyle w:val="Heading1"/>
              <w:numPr>
                <w:ilvl w:val="0"/>
                <w:numId w:val="20"/>
              </w:numPr>
              <w:jc w:val="center"/>
              <w:rPr>
                <w:sz w:val="28"/>
                <w:szCs w:val="28"/>
              </w:rPr>
            </w:pPr>
            <w:r w:rsidRPr="00B425BB">
              <w:rPr>
                <w:sz w:val="28"/>
                <w:szCs w:val="28"/>
              </w:rPr>
              <w:br w:type="page"/>
            </w:r>
            <w:bookmarkStart w:id="35" w:name="_Toc382486181"/>
            <w:r w:rsidRPr="00B425BB">
              <w:rPr>
                <w:sz w:val="28"/>
                <w:szCs w:val="28"/>
              </w:rPr>
              <w:t>ОПШТИ ПОДАЦИ О ПОНУЂАЧУ ИЗ ГРУПЕ ПОНУЂАЧА</w:t>
            </w:r>
            <w:bookmarkEnd w:id="35"/>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B425BB" w:rsidTr="007A4B1A">
        <w:trPr>
          <w:jc w:val="center"/>
        </w:trPr>
        <w:tc>
          <w:tcPr>
            <w:tcW w:w="12312" w:type="dxa"/>
            <w:gridSpan w:val="6"/>
          </w:tcPr>
          <w:p w:rsidR="00AB39E7" w:rsidRPr="00B425BB" w:rsidRDefault="00AB39E7" w:rsidP="009D02CC">
            <w:pPr>
              <w:pStyle w:val="Heading1"/>
              <w:numPr>
                <w:ilvl w:val="0"/>
                <w:numId w:val="20"/>
              </w:numPr>
              <w:jc w:val="center"/>
              <w:rPr>
                <w:sz w:val="28"/>
                <w:szCs w:val="28"/>
              </w:rPr>
            </w:pPr>
            <w:r w:rsidRPr="00B425BB">
              <w:rPr>
                <w:sz w:val="28"/>
                <w:szCs w:val="28"/>
              </w:rPr>
              <w:lastRenderedPageBreak/>
              <w:br w:type="page"/>
            </w:r>
            <w:bookmarkStart w:id="36" w:name="_Toc382486182"/>
            <w:r w:rsidRPr="00B425BB">
              <w:rPr>
                <w:sz w:val="28"/>
                <w:szCs w:val="28"/>
              </w:rPr>
              <w:t>ОПШТИ ПОДАЦИ О ПОДИЗВОЂАЧИМА</w:t>
            </w:r>
            <w:bookmarkEnd w:id="36"/>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046D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DA" w:rsidRDefault="00A67ADA">
      <w:r>
        <w:separator/>
      </w:r>
    </w:p>
  </w:endnote>
  <w:endnote w:type="continuationSeparator" w:id="0">
    <w:p w:rsidR="00A67ADA" w:rsidRDefault="00A67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DA" w:rsidRDefault="00A67A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ADA" w:rsidRDefault="00A67ADA"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A67ADA" w:rsidRDefault="00A67ADA">
            <w:pPr>
              <w:pStyle w:val="Footer"/>
              <w:jc w:val="center"/>
            </w:pPr>
            <w:r>
              <w:t xml:space="preserve">Страна </w:t>
            </w:r>
            <w:r>
              <w:rPr>
                <w:b/>
              </w:rPr>
              <w:fldChar w:fldCharType="begin"/>
            </w:r>
            <w:r>
              <w:rPr>
                <w:b/>
              </w:rPr>
              <w:instrText xml:space="preserve"> PAGE </w:instrText>
            </w:r>
            <w:r>
              <w:rPr>
                <w:b/>
              </w:rPr>
              <w:fldChar w:fldCharType="separate"/>
            </w:r>
            <w:r w:rsidR="007358D9">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7358D9">
              <w:rPr>
                <w:b/>
                <w:noProof/>
              </w:rPr>
              <w:t>33</w:t>
            </w:r>
            <w:r>
              <w:rPr>
                <w:b/>
              </w:rPr>
              <w:fldChar w:fldCharType="end"/>
            </w:r>
          </w:p>
        </w:sdtContent>
      </w:sdt>
    </w:sdtContent>
  </w:sdt>
  <w:p w:rsidR="00A67ADA" w:rsidRPr="00CF2211" w:rsidRDefault="00A67ADA"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DA" w:rsidRDefault="00A67ADA">
      <w:r>
        <w:separator/>
      </w:r>
    </w:p>
  </w:footnote>
  <w:footnote w:type="continuationSeparator" w:id="0">
    <w:p w:rsidR="00A67ADA" w:rsidRDefault="00A67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DA" w:rsidRPr="00884492" w:rsidRDefault="00A67ADA"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5450BB"/>
    <w:multiLevelType w:val="hybridMultilevel"/>
    <w:tmpl w:val="69CAE920"/>
    <w:lvl w:ilvl="0" w:tplc="8DF09FC2">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E850F9"/>
    <w:multiLevelType w:val="hybridMultilevel"/>
    <w:tmpl w:val="E850C3F4"/>
    <w:lvl w:ilvl="0" w:tplc="0970883C">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027168C1"/>
    <w:multiLevelType w:val="hybridMultilevel"/>
    <w:tmpl w:val="80AAA12C"/>
    <w:lvl w:ilvl="0" w:tplc="F88CA05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AA1668"/>
    <w:multiLevelType w:val="multilevel"/>
    <w:tmpl w:val="9920EB8C"/>
    <w:lvl w:ilvl="0">
      <w:start w:val="5"/>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2DC3900"/>
    <w:multiLevelType w:val="hybridMultilevel"/>
    <w:tmpl w:val="CA407442"/>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03F03"/>
    <w:multiLevelType w:val="hybridMultilevel"/>
    <w:tmpl w:val="EF4E37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2A802E7E"/>
    <w:multiLevelType w:val="hybridMultilevel"/>
    <w:tmpl w:val="134A58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B5B96"/>
    <w:multiLevelType w:val="hybridMultilevel"/>
    <w:tmpl w:val="B38221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82DDB"/>
    <w:multiLevelType w:val="hybridMultilevel"/>
    <w:tmpl w:val="C09491CA"/>
    <w:lvl w:ilvl="0" w:tplc="04090017">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34F13"/>
    <w:multiLevelType w:val="multilevel"/>
    <w:tmpl w:val="926E1AF0"/>
    <w:lvl w:ilvl="0">
      <w:start w:val="2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AC540C"/>
    <w:multiLevelType w:val="hybridMultilevel"/>
    <w:tmpl w:val="036A7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A2D2D"/>
    <w:multiLevelType w:val="hybridMultilevel"/>
    <w:tmpl w:val="D2049422"/>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4E2C235E"/>
    <w:multiLevelType w:val="hybridMultilevel"/>
    <w:tmpl w:val="D50CE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085F6E"/>
    <w:multiLevelType w:val="multilevel"/>
    <w:tmpl w:val="9D122B16"/>
    <w:lvl w:ilvl="0">
      <w:start w:val="3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4A51AB"/>
    <w:multiLevelType w:val="hybridMultilevel"/>
    <w:tmpl w:val="FCCE1E10"/>
    <w:lvl w:ilvl="0" w:tplc="FEA47F2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771AA5"/>
    <w:multiLevelType w:val="hybridMultilevel"/>
    <w:tmpl w:val="B9080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04057"/>
    <w:multiLevelType w:val="hybridMultilevel"/>
    <w:tmpl w:val="07220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212"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510DC8"/>
    <w:multiLevelType w:val="multilevel"/>
    <w:tmpl w:val="AD4CAC86"/>
    <w:lvl w:ilvl="0">
      <w:start w:val="10"/>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35F4DD8"/>
    <w:multiLevelType w:val="hybridMultilevel"/>
    <w:tmpl w:val="4C4083BE"/>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926B3D"/>
    <w:multiLevelType w:val="multilevel"/>
    <w:tmpl w:val="700868FA"/>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9E434F"/>
    <w:multiLevelType w:val="hybridMultilevel"/>
    <w:tmpl w:val="F0EE9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7"/>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1"/>
  </w:num>
  <w:num w:numId="8">
    <w:abstractNumId w:val="19"/>
  </w:num>
  <w:num w:numId="9">
    <w:abstractNumId w:val="18"/>
  </w:num>
  <w:num w:numId="10">
    <w:abstractNumId w:val="10"/>
  </w:num>
  <w:num w:numId="11">
    <w:abstractNumId w:val="24"/>
  </w:num>
  <w:num w:numId="12">
    <w:abstractNumId w:val="14"/>
  </w:num>
  <w:num w:numId="13">
    <w:abstractNumId w:val="26"/>
  </w:num>
  <w:num w:numId="14">
    <w:abstractNumId w:val="28"/>
  </w:num>
  <w:num w:numId="15">
    <w:abstractNumId w:val="21"/>
  </w:num>
  <w:num w:numId="16">
    <w:abstractNumId w:val="16"/>
  </w:num>
  <w:num w:numId="17">
    <w:abstractNumId w:val="25"/>
  </w:num>
  <w:num w:numId="18">
    <w:abstractNumId w:val="8"/>
  </w:num>
  <w:num w:numId="19">
    <w:abstractNumId w:val="20"/>
  </w:num>
  <w:num w:numId="20">
    <w:abstractNumId w:val="13"/>
  </w:num>
  <w:num w:numId="21">
    <w:abstractNumId w:val="5"/>
  </w:num>
  <w:num w:numId="22">
    <w:abstractNumId w:val="6"/>
  </w:num>
  <w:num w:numId="23">
    <w:abstractNumId w:val="9"/>
  </w:num>
  <w:num w:numId="24">
    <w:abstractNumId w:val="4"/>
  </w:num>
  <w:num w:numId="25">
    <w:abstractNumId w:val="15"/>
  </w:num>
  <w:num w:numId="26">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5A62B5"/>
    <w:rsid w:val="0000324E"/>
    <w:rsid w:val="0000414C"/>
    <w:rsid w:val="0000415D"/>
    <w:rsid w:val="000046DF"/>
    <w:rsid w:val="000051F9"/>
    <w:rsid w:val="0000565D"/>
    <w:rsid w:val="000121F4"/>
    <w:rsid w:val="00012524"/>
    <w:rsid w:val="00013588"/>
    <w:rsid w:val="00014202"/>
    <w:rsid w:val="000146CB"/>
    <w:rsid w:val="00016094"/>
    <w:rsid w:val="0001798A"/>
    <w:rsid w:val="000209CB"/>
    <w:rsid w:val="00020BAD"/>
    <w:rsid w:val="00021588"/>
    <w:rsid w:val="00022193"/>
    <w:rsid w:val="00023F04"/>
    <w:rsid w:val="00024A8D"/>
    <w:rsid w:val="00024D49"/>
    <w:rsid w:val="00026332"/>
    <w:rsid w:val="00031145"/>
    <w:rsid w:val="00032804"/>
    <w:rsid w:val="00034280"/>
    <w:rsid w:val="00035680"/>
    <w:rsid w:val="0004035E"/>
    <w:rsid w:val="00042AE4"/>
    <w:rsid w:val="00044BE5"/>
    <w:rsid w:val="000459ED"/>
    <w:rsid w:val="00046726"/>
    <w:rsid w:val="00047CF4"/>
    <w:rsid w:val="00047DDD"/>
    <w:rsid w:val="000504BD"/>
    <w:rsid w:val="00050E3E"/>
    <w:rsid w:val="000518CF"/>
    <w:rsid w:val="00051AF8"/>
    <w:rsid w:val="00052043"/>
    <w:rsid w:val="00052B0E"/>
    <w:rsid w:val="0005312D"/>
    <w:rsid w:val="00055B3E"/>
    <w:rsid w:val="00057C4E"/>
    <w:rsid w:val="00060ADA"/>
    <w:rsid w:val="0006121F"/>
    <w:rsid w:val="000615CC"/>
    <w:rsid w:val="000629F2"/>
    <w:rsid w:val="00063DA8"/>
    <w:rsid w:val="0006401C"/>
    <w:rsid w:val="000650C9"/>
    <w:rsid w:val="0006595B"/>
    <w:rsid w:val="000667E0"/>
    <w:rsid w:val="00066C79"/>
    <w:rsid w:val="000671B1"/>
    <w:rsid w:val="00067479"/>
    <w:rsid w:val="00067A8B"/>
    <w:rsid w:val="00067D99"/>
    <w:rsid w:val="000700D6"/>
    <w:rsid w:val="000709BA"/>
    <w:rsid w:val="00072C5B"/>
    <w:rsid w:val="00073ADA"/>
    <w:rsid w:val="00074147"/>
    <w:rsid w:val="000746DE"/>
    <w:rsid w:val="00074CB9"/>
    <w:rsid w:val="000758CA"/>
    <w:rsid w:val="00080474"/>
    <w:rsid w:val="000811A3"/>
    <w:rsid w:val="00082640"/>
    <w:rsid w:val="00083526"/>
    <w:rsid w:val="00083DFA"/>
    <w:rsid w:val="00083EC6"/>
    <w:rsid w:val="00084EA9"/>
    <w:rsid w:val="00085126"/>
    <w:rsid w:val="00086647"/>
    <w:rsid w:val="00087860"/>
    <w:rsid w:val="00090EC4"/>
    <w:rsid w:val="00092A9E"/>
    <w:rsid w:val="00092CF5"/>
    <w:rsid w:val="00092F35"/>
    <w:rsid w:val="0009333A"/>
    <w:rsid w:val="00094047"/>
    <w:rsid w:val="000941F9"/>
    <w:rsid w:val="000944B8"/>
    <w:rsid w:val="0009576F"/>
    <w:rsid w:val="00097582"/>
    <w:rsid w:val="000A1985"/>
    <w:rsid w:val="000A27D8"/>
    <w:rsid w:val="000A517E"/>
    <w:rsid w:val="000A5764"/>
    <w:rsid w:val="000A5B4B"/>
    <w:rsid w:val="000A70C1"/>
    <w:rsid w:val="000B1CF3"/>
    <w:rsid w:val="000B2B16"/>
    <w:rsid w:val="000B2D0E"/>
    <w:rsid w:val="000B4E1C"/>
    <w:rsid w:val="000B4F19"/>
    <w:rsid w:val="000B4F59"/>
    <w:rsid w:val="000B4FA1"/>
    <w:rsid w:val="000B735A"/>
    <w:rsid w:val="000B7D6A"/>
    <w:rsid w:val="000C03AC"/>
    <w:rsid w:val="000C2296"/>
    <w:rsid w:val="000C2AAF"/>
    <w:rsid w:val="000C31F6"/>
    <w:rsid w:val="000C3502"/>
    <w:rsid w:val="000C3B23"/>
    <w:rsid w:val="000C44F8"/>
    <w:rsid w:val="000C484F"/>
    <w:rsid w:val="000C53A4"/>
    <w:rsid w:val="000D1A2B"/>
    <w:rsid w:val="000D205E"/>
    <w:rsid w:val="000D22A2"/>
    <w:rsid w:val="000D27A5"/>
    <w:rsid w:val="000D2DFF"/>
    <w:rsid w:val="000D4E3A"/>
    <w:rsid w:val="000D7B22"/>
    <w:rsid w:val="000E0BC4"/>
    <w:rsid w:val="000E2592"/>
    <w:rsid w:val="000E264B"/>
    <w:rsid w:val="000E3627"/>
    <w:rsid w:val="000E4CCD"/>
    <w:rsid w:val="000F05D0"/>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145EE"/>
    <w:rsid w:val="001158BC"/>
    <w:rsid w:val="00120CB5"/>
    <w:rsid w:val="00121DD5"/>
    <w:rsid w:val="001229C3"/>
    <w:rsid w:val="00124AC5"/>
    <w:rsid w:val="00126017"/>
    <w:rsid w:val="00126698"/>
    <w:rsid w:val="00126DDE"/>
    <w:rsid w:val="00127AFC"/>
    <w:rsid w:val="00127F31"/>
    <w:rsid w:val="00130BBA"/>
    <w:rsid w:val="00130D9E"/>
    <w:rsid w:val="001320FC"/>
    <w:rsid w:val="001341FB"/>
    <w:rsid w:val="00134B06"/>
    <w:rsid w:val="00134C46"/>
    <w:rsid w:val="00135592"/>
    <w:rsid w:val="00135CA2"/>
    <w:rsid w:val="001366BB"/>
    <w:rsid w:val="00136DA2"/>
    <w:rsid w:val="001404FB"/>
    <w:rsid w:val="00140CDA"/>
    <w:rsid w:val="001415FF"/>
    <w:rsid w:val="00141C00"/>
    <w:rsid w:val="00142C92"/>
    <w:rsid w:val="00143140"/>
    <w:rsid w:val="00143595"/>
    <w:rsid w:val="0014389F"/>
    <w:rsid w:val="001439B7"/>
    <w:rsid w:val="001439E4"/>
    <w:rsid w:val="00143C07"/>
    <w:rsid w:val="00144088"/>
    <w:rsid w:val="00145944"/>
    <w:rsid w:val="0014662C"/>
    <w:rsid w:val="0014694F"/>
    <w:rsid w:val="00147266"/>
    <w:rsid w:val="00147B96"/>
    <w:rsid w:val="00150683"/>
    <w:rsid w:val="00151A13"/>
    <w:rsid w:val="0015341C"/>
    <w:rsid w:val="00153C79"/>
    <w:rsid w:val="00154CEC"/>
    <w:rsid w:val="00155036"/>
    <w:rsid w:val="001557B3"/>
    <w:rsid w:val="00155D2D"/>
    <w:rsid w:val="00155EA2"/>
    <w:rsid w:val="00156828"/>
    <w:rsid w:val="00156973"/>
    <w:rsid w:val="00157997"/>
    <w:rsid w:val="00161469"/>
    <w:rsid w:val="00161D95"/>
    <w:rsid w:val="00163913"/>
    <w:rsid w:val="00163A12"/>
    <w:rsid w:val="00163CDF"/>
    <w:rsid w:val="00164FEC"/>
    <w:rsid w:val="00166299"/>
    <w:rsid w:val="001703F2"/>
    <w:rsid w:val="0017054C"/>
    <w:rsid w:val="00172671"/>
    <w:rsid w:val="00172739"/>
    <w:rsid w:val="001749F5"/>
    <w:rsid w:val="001756A9"/>
    <w:rsid w:val="00180D5E"/>
    <w:rsid w:val="00181317"/>
    <w:rsid w:val="00182F69"/>
    <w:rsid w:val="0018368C"/>
    <w:rsid w:val="0018466C"/>
    <w:rsid w:val="00184B3F"/>
    <w:rsid w:val="00184FE2"/>
    <w:rsid w:val="0018524C"/>
    <w:rsid w:val="001852F0"/>
    <w:rsid w:val="001859ED"/>
    <w:rsid w:val="00187DFD"/>
    <w:rsid w:val="00190666"/>
    <w:rsid w:val="0019170F"/>
    <w:rsid w:val="00191EBE"/>
    <w:rsid w:val="00192664"/>
    <w:rsid w:val="0019282B"/>
    <w:rsid w:val="00193C2F"/>
    <w:rsid w:val="0019503C"/>
    <w:rsid w:val="00195EED"/>
    <w:rsid w:val="00196F34"/>
    <w:rsid w:val="00197B6D"/>
    <w:rsid w:val="001A0998"/>
    <w:rsid w:val="001A10B9"/>
    <w:rsid w:val="001A185D"/>
    <w:rsid w:val="001A1959"/>
    <w:rsid w:val="001A1BA1"/>
    <w:rsid w:val="001A2234"/>
    <w:rsid w:val="001A356D"/>
    <w:rsid w:val="001A553D"/>
    <w:rsid w:val="001A6417"/>
    <w:rsid w:val="001A655F"/>
    <w:rsid w:val="001A6783"/>
    <w:rsid w:val="001A70E5"/>
    <w:rsid w:val="001A73E6"/>
    <w:rsid w:val="001B0651"/>
    <w:rsid w:val="001B0D8D"/>
    <w:rsid w:val="001B1A6F"/>
    <w:rsid w:val="001B2CEB"/>
    <w:rsid w:val="001B4E69"/>
    <w:rsid w:val="001B54CE"/>
    <w:rsid w:val="001C0958"/>
    <w:rsid w:val="001C147E"/>
    <w:rsid w:val="001C2363"/>
    <w:rsid w:val="001C36D9"/>
    <w:rsid w:val="001C66D6"/>
    <w:rsid w:val="001D089F"/>
    <w:rsid w:val="001D1B33"/>
    <w:rsid w:val="001D229D"/>
    <w:rsid w:val="001D3DC5"/>
    <w:rsid w:val="001D56B3"/>
    <w:rsid w:val="001E0172"/>
    <w:rsid w:val="001E1F79"/>
    <w:rsid w:val="001E1FCE"/>
    <w:rsid w:val="001E449D"/>
    <w:rsid w:val="001E49EF"/>
    <w:rsid w:val="001F043F"/>
    <w:rsid w:val="001F046C"/>
    <w:rsid w:val="001F2791"/>
    <w:rsid w:val="001F3061"/>
    <w:rsid w:val="001F30AB"/>
    <w:rsid w:val="001F45BA"/>
    <w:rsid w:val="001F4F3B"/>
    <w:rsid w:val="00201028"/>
    <w:rsid w:val="002016CB"/>
    <w:rsid w:val="00201D1B"/>
    <w:rsid w:val="00201F63"/>
    <w:rsid w:val="00202B65"/>
    <w:rsid w:val="00202BB7"/>
    <w:rsid w:val="00202D50"/>
    <w:rsid w:val="002032A3"/>
    <w:rsid w:val="00203319"/>
    <w:rsid w:val="00203E02"/>
    <w:rsid w:val="002052FA"/>
    <w:rsid w:val="00210316"/>
    <w:rsid w:val="002103DD"/>
    <w:rsid w:val="00210728"/>
    <w:rsid w:val="00212451"/>
    <w:rsid w:val="0021409A"/>
    <w:rsid w:val="00214C41"/>
    <w:rsid w:val="00215F6B"/>
    <w:rsid w:val="00217A3E"/>
    <w:rsid w:val="00217D3C"/>
    <w:rsid w:val="002259B4"/>
    <w:rsid w:val="00226145"/>
    <w:rsid w:val="002263BC"/>
    <w:rsid w:val="0022681C"/>
    <w:rsid w:val="00226E2B"/>
    <w:rsid w:val="00230204"/>
    <w:rsid w:val="00230332"/>
    <w:rsid w:val="00230908"/>
    <w:rsid w:val="0023205A"/>
    <w:rsid w:val="00232171"/>
    <w:rsid w:val="00233D1A"/>
    <w:rsid w:val="00234EB6"/>
    <w:rsid w:val="00235B03"/>
    <w:rsid w:val="00236A45"/>
    <w:rsid w:val="0024207A"/>
    <w:rsid w:val="00244220"/>
    <w:rsid w:val="0024459E"/>
    <w:rsid w:val="00246C36"/>
    <w:rsid w:val="00247002"/>
    <w:rsid w:val="00250C7A"/>
    <w:rsid w:val="00253069"/>
    <w:rsid w:val="002531AB"/>
    <w:rsid w:val="002531C4"/>
    <w:rsid w:val="002539D4"/>
    <w:rsid w:val="00253BE3"/>
    <w:rsid w:val="002548D3"/>
    <w:rsid w:val="00254964"/>
    <w:rsid w:val="0025738B"/>
    <w:rsid w:val="002602AE"/>
    <w:rsid w:val="00260308"/>
    <w:rsid w:val="00262FA2"/>
    <w:rsid w:val="00263172"/>
    <w:rsid w:val="002632D1"/>
    <w:rsid w:val="002634C5"/>
    <w:rsid w:val="0026441B"/>
    <w:rsid w:val="00265535"/>
    <w:rsid w:val="00266B05"/>
    <w:rsid w:val="00267488"/>
    <w:rsid w:val="00272362"/>
    <w:rsid w:val="00272759"/>
    <w:rsid w:val="0027365F"/>
    <w:rsid w:val="00273E9B"/>
    <w:rsid w:val="0027411C"/>
    <w:rsid w:val="002755A5"/>
    <w:rsid w:val="00277B34"/>
    <w:rsid w:val="00281290"/>
    <w:rsid w:val="0028304A"/>
    <w:rsid w:val="002856DC"/>
    <w:rsid w:val="00285714"/>
    <w:rsid w:val="00286FDC"/>
    <w:rsid w:val="00287498"/>
    <w:rsid w:val="002912F5"/>
    <w:rsid w:val="00292288"/>
    <w:rsid w:val="00293D26"/>
    <w:rsid w:val="00296C22"/>
    <w:rsid w:val="00296CEB"/>
    <w:rsid w:val="002A0143"/>
    <w:rsid w:val="002A0A5D"/>
    <w:rsid w:val="002A1BBC"/>
    <w:rsid w:val="002A1FD7"/>
    <w:rsid w:val="002A3632"/>
    <w:rsid w:val="002A53A4"/>
    <w:rsid w:val="002A734D"/>
    <w:rsid w:val="002A7C42"/>
    <w:rsid w:val="002B0A8F"/>
    <w:rsid w:val="002B3F1C"/>
    <w:rsid w:val="002B5E0F"/>
    <w:rsid w:val="002B5E2B"/>
    <w:rsid w:val="002C1CB0"/>
    <w:rsid w:val="002C1EAE"/>
    <w:rsid w:val="002C270D"/>
    <w:rsid w:val="002C3803"/>
    <w:rsid w:val="002C465E"/>
    <w:rsid w:val="002C46D4"/>
    <w:rsid w:val="002C4BE3"/>
    <w:rsid w:val="002C61E2"/>
    <w:rsid w:val="002C72C8"/>
    <w:rsid w:val="002C7C93"/>
    <w:rsid w:val="002D0499"/>
    <w:rsid w:val="002D0B13"/>
    <w:rsid w:val="002D0CDA"/>
    <w:rsid w:val="002D1160"/>
    <w:rsid w:val="002D14D0"/>
    <w:rsid w:val="002D1A2A"/>
    <w:rsid w:val="002D2692"/>
    <w:rsid w:val="002D2FF0"/>
    <w:rsid w:val="002D3DD5"/>
    <w:rsid w:val="002D44CE"/>
    <w:rsid w:val="002D4DE9"/>
    <w:rsid w:val="002D512F"/>
    <w:rsid w:val="002D5B2C"/>
    <w:rsid w:val="002D7AEC"/>
    <w:rsid w:val="002E14DA"/>
    <w:rsid w:val="002E1A62"/>
    <w:rsid w:val="002E2AB1"/>
    <w:rsid w:val="002E33F9"/>
    <w:rsid w:val="002E4144"/>
    <w:rsid w:val="002E5F24"/>
    <w:rsid w:val="002E6995"/>
    <w:rsid w:val="002E734A"/>
    <w:rsid w:val="002E7E9E"/>
    <w:rsid w:val="002F0935"/>
    <w:rsid w:val="002F0B09"/>
    <w:rsid w:val="002F36AC"/>
    <w:rsid w:val="002F3C2B"/>
    <w:rsid w:val="002F3DB1"/>
    <w:rsid w:val="002F4F2A"/>
    <w:rsid w:val="002F53AC"/>
    <w:rsid w:val="002F5806"/>
    <w:rsid w:val="002F5E99"/>
    <w:rsid w:val="002F614A"/>
    <w:rsid w:val="00300AAD"/>
    <w:rsid w:val="003010B5"/>
    <w:rsid w:val="00301384"/>
    <w:rsid w:val="00301804"/>
    <w:rsid w:val="00303925"/>
    <w:rsid w:val="00303964"/>
    <w:rsid w:val="003044EF"/>
    <w:rsid w:val="00304737"/>
    <w:rsid w:val="00304A28"/>
    <w:rsid w:val="00305496"/>
    <w:rsid w:val="00306B0E"/>
    <w:rsid w:val="00307312"/>
    <w:rsid w:val="003075E9"/>
    <w:rsid w:val="00307D18"/>
    <w:rsid w:val="00310543"/>
    <w:rsid w:val="003105C8"/>
    <w:rsid w:val="00312AD1"/>
    <w:rsid w:val="00312CA6"/>
    <w:rsid w:val="0031533B"/>
    <w:rsid w:val="00316865"/>
    <w:rsid w:val="00317000"/>
    <w:rsid w:val="003206E4"/>
    <w:rsid w:val="00321635"/>
    <w:rsid w:val="00322BD9"/>
    <w:rsid w:val="0032325D"/>
    <w:rsid w:val="003232AD"/>
    <w:rsid w:val="00323521"/>
    <w:rsid w:val="00325999"/>
    <w:rsid w:val="0032705B"/>
    <w:rsid w:val="0033133B"/>
    <w:rsid w:val="003318D1"/>
    <w:rsid w:val="00334FAA"/>
    <w:rsid w:val="00335232"/>
    <w:rsid w:val="003354F7"/>
    <w:rsid w:val="00343F79"/>
    <w:rsid w:val="00344FFC"/>
    <w:rsid w:val="00345F39"/>
    <w:rsid w:val="00346AD8"/>
    <w:rsid w:val="0035064C"/>
    <w:rsid w:val="003510ED"/>
    <w:rsid w:val="0035119F"/>
    <w:rsid w:val="00351CD9"/>
    <w:rsid w:val="00357000"/>
    <w:rsid w:val="003574CB"/>
    <w:rsid w:val="0035788A"/>
    <w:rsid w:val="00361A55"/>
    <w:rsid w:val="00361F4C"/>
    <w:rsid w:val="00362112"/>
    <w:rsid w:val="00362E1D"/>
    <w:rsid w:val="0036575E"/>
    <w:rsid w:val="003707FD"/>
    <w:rsid w:val="00371CF2"/>
    <w:rsid w:val="003743CE"/>
    <w:rsid w:val="00375000"/>
    <w:rsid w:val="00375C8C"/>
    <w:rsid w:val="00377D06"/>
    <w:rsid w:val="00380322"/>
    <w:rsid w:val="0038171D"/>
    <w:rsid w:val="00383726"/>
    <w:rsid w:val="00384103"/>
    <w:rsid w:val="00384989"/>
    <w:rsid w:val="00385BB3"/>
    <w:rsid w:val="00385D2E"/>
    <w:rsid w:val="003870B9"/>
    <w:rsid w:val="003877DA"/>
    <w:rsid w:val="00387B1B"/>
    <w:rsid w:val="00387F9E"/>
    <w:rsid w:val="0039088B"/>
    <w:rsid w:val="00390F8C"/>
    <w:rsid w:val="003912DF"/>
    <w:rsid w:val="0039144E"/>
    <w:rsid w:val="0039309F"/>
    <w:rsid w:val="00395D57"/>
    <w:rsid w:val="00396DEA"/>
    <w:rsid w:val="003975FD"/>
    <w:rsid w:val="003A171B"/>
    <w:rsid w:val="003A1C36"/>
    <w:rsid w:val="003A2832"/>
    <w:rsid w:val="003A3A35"/>
    <w:rsid w:val="003A4D18"/>
    <w:rsid w:val="003A5A82"/>
    <w:rsid w:val="003B04D0"/>
    <w:rsid w:val="003B2201"/>
    <w:rsid w:val="003B3753"/>
    <w:rsid w:val="003B5315"/>
    <w:rsid w:val="003B5E0B"/>
    <w:rsid w:val="003B753F"/>
    <w:rsid w:val="003C13C7"/>
    <w:rsid w:val="003C1C11"/>
    <w:rsid w:val="003C3151"/>
    <w:rsid w:val="003C33A3"/>
    <w:rsid w:val="003C42DF"/>
    <w:rsid w:val="003C49DD"/>
    <w:rsid w:val="003C7382"/>
    <w:rsid w:val="003D253A"/>
    <w:rsid w:val="003D30B0"/>
    <w:rsid w:val="003D4F7D"/>
    <w:rsid w:val="003D5F20"/>
    <w:rsid w:val="003D6B60"/>
    <w:rsid w:val="003D6D0C"/>
    <w:rsid w:val="003E0927"/>
    <w:rsid w:val="003E0A4D"/>
    <w:rsid w:val="003E1F56"/>
    <w:rsid w:val="003E26D1"/>
    <w:rsid w:val="003E2FCD"/>
    <w:rsid w:val="003E30A3"/>
    <w:rsid w:val="003E3F70"/>
    <w:rsid w:val="003E4817"/>
    <w:rsid w:val="003E6070"/>
    <w:rsid w:val="003E67F2"/>
    <w:rsid w:val="003F2320"/>
    <w:rsid w:val="003F2517"/>
    <w:rsid w:val="003F2866"/>
    <w:rsid w:val="003F2DEA"/>
    <w:rsid w:val="003F2F0C"/>
    <w:rsid w:val="003F3084"/>
    <w:rsid w:val="003F4015"/>
    <w:rsid w:val="003F4D38"/>
    <w:rsid w:val="003F5A22"/>
    <w:rsid w:val="00401A5E"/>
    <w:rsid w:val="00403D08"/>
    <w:rsid w:val="00404727"/>
    <w:rsid w:val="00404E7D"/>
    <w:rsid w:val="00405755"/>
    <w:rsid w:val="00406A96"/>
    <w:rsid w:val="00406B71"/>
    <w:rsid w:val="0040708B"/>
    <w:rsid w:val="0040720E"/>
    <w:rsid w:val="004076C7"/>
    <w:rsid w:val="004106C0"/>
    <w:rsid w:val="00411B5E"/>
    <w:rsid w:val="004120EF"/>
    <w:rsid w:val="00412E09"/>
    <w:rsid w:val="00413C50"/>
    <w:rsid w:val="00413EB5"/>
    <w:rsid w:val="00417713"/>
    <w:rsid w:val="00417DFD"/>
    <w:rsid w:val="00421C27"/>
    <w:rsid w:val="00421DAF"/>
    <w:rsid w:val="00421FF0"/>
    <w:rsid w:val="00422146"/>
    <w:rsid w:val="0042284D"/>
    <w:rsid w:val="00423282"/>
    <w:rsid w:val="00423C72"/>
    <w:rsid w:val="0042490B"/>
    <w:rsid w:val="00424C5F"/>
    <w:rsid w:val="00424DC7"/>
    <w:rsid w:val="0042537B"/>
    <w:rsid w:val="00426B77"/>
    <w:rsid w:val="00430EA8"/>
    <w:rsid w:val="0043299D"/>
    <w:rsid w:val="00434E1C"/>
    <w:rsid w:val="004355E0"/>
    <w:rsid w:val="00435D1A"/>
    <w:rsid w:val="00436BF7"/>
    <w:rsid w:val="00440B08"/>
    <w:rsid w:val="004426D9"/>
    <w:rsid w:val="00443C96"/>
    <w:rsid w:val="00443E55"/>
    <w:rsid w:val="004440B0"/>
    <w:rsid w:val="00444702"/>
    <w:rsid w:val="00444D7B"/>
    <w:rsid w:val="00445813"/>
    <w:rsid w:val="004477D9"/>
    <w:rsid w:val="00450705"/>
    <w:rsid w:val="00450CB5"/>
    <w:rsid w:val="0045110F"/>
    <w:rsid w:val="00454C6D"/>
    <w:rsid w:val="004550E5"/>
    <w:rsid w:val="004564B5"/>
    <w:rsid w:val="00457833"/>
    <w:rsid w:val="00457FF5"/>
    <w:rsid w:val="00460456"/>
    <w:rsid w:val="004605A5"/>
    <w:rsid w:val="00460F17"/>
    <w:rsid w:val="004635BA"/>
    <w:rsid w:val="00463A9B"/>
    <w:rsid w:val="00466D2B"/>
    <w:rsid w:val="00466DD6"/>
    <w:rsid w:val="00466DF7"/>
    <w:rsid w:val="0046703F"/>
    <w:rsid w:val="004672A7"/>
    <w:rsid w:val="00467AB2"/>
    <w:rsid w:val="004701C5"/>
    <w:rsid w:val="00470923"/>
    <w:rsid w:val="004717C0"/>
    <w:rsid w:val="00472399"/>
    <w:rsid w:val="004736DC"/>
    <w:rsid w:val="00475D02"/>
    <w:rsid w:val="00483971"/>
    <w:rsid w:val="004850B7"/>
    <w:rsid w:val="004852E9"/>
    <w:rsid w:val="00486AB7"/>
    <w:rsid w:val="00486E66"/>
    <w:rsid w:val="00486F00"/>
    <w:rsid w:val="00487D93"/>
    <w:rsid w:val="00491AA7"/>
    <w:rsid w:val="00491F92"/>
    <w:rsid w:val="00492099"/>
    <w:rsid w:val="004926EB"/>
    <w:rsid w:val="004936F6"/>
    <w:rsid w:val="00494D28"/>
    <w:rsid w:val="0049524C"/>
    <w:rsid w:val="004956F9"/>
    <w:rsid w:val="00496129"/>
    <w:rsid w:val="00497B2B"/>
    <w:rsid w:val="00497D80"/>
    <w:rsid w:val="004A0011"/>
    <w:rsid w:val="004A0075"/>
    <w:rsid w:val="004A22ED"/>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3D8"/>
    <w:rsid w:val="004D15BB"/>
    <w:rsid w:val="004D1B92"/>
    <w:rsid w:val="004D2E66"/>
    <w:rsid w:val="004D6F83"/>
    <w:rsid w:val="004E185D"/>
    <w:rsid w:val="004E2571"/>
    <w:rsid w:val="004E30BC"/>
    <w:rsid w:val="004E39FC"/>
    <w:rsid w:val="004E6C40"/>
    <w:rsid w:val="004F1942"/>
    <w:rsid w:val="004F2BAB"/>
    <w:rsid w:val="004F4E4A"/>
    <w:rsid w:val="004F7010"/>
    <w:rsid w:val="004F7814"/>
    <w:rsid w:val="004F7D5A"/>
    <w:rsid w:val="005036B2"/>
    <w:rsid w:val="00506634"/>
    <w:rsid w:val="00507218"/>
    <w:rsid w:val="00510329"/>
    <w:rsid w:val="00513460"/>
    <w:rsid w:val="005145FA"/>
    <w:rsid w:val="00514D35"/>
    <w:rsid w:val="0051518C"/>
    <w:rsid w:val="00516496"/>
    <w:rsid w:val="0051665F"/>
    <w:rsid w:val="00520E85"/>
    <w:rsid w:val="00521AB3"/>
    <w:rsid w:val="00524AFA"/>
    <w:rsid w:val="00526771"/>
    <w:rsid w:val="00531A8A"/>
    <w:rsid w:val="0053310E"/>
    <w:rsid w:val="00534ECE"/>
    <w:rsid w:val="0053521B"/>
    <w:rsid w:val="00535AEC"/>
    <w:rsid w:val="00536884"/>
    <w:rsid w:val="00537CFB"/>
    <w:rsid w:val="0054043F"/>
    <w:rsid w:val="00540E63"/>
    <w:rsid w:val="00541692"/>
    <w:rsid w:val="0054228C"/>
    <w:rsid w:val="005458FB"/>
    <w:rsid w:val="00551484"/>
    <w:rsid w:val="00551960"/>
    <w:rsid w:val="00552692"/>
    <w:rsid w:val="00553184"/>
    <w:rsid w:val="0055462C"/>
    <w:rsid w:val="005559C2"/>
    <w:rsid w:val="00556887"/>
    <w:rsid w:val="00561191"/>
    <w:rsid w:val="005622BE"/>
    <w:rsid w:val="00563AE8"/>
    <w:rsid w:val="00563D66"/>
    <w:rsid w:val="0056435C"/>
    <w:rsid w:val="00565C37"/>
    <w:rsid w:val="005666A8"/>
    <w:rsid w:val="00570FB7"/>
    <w:rsid w:val="005721A9"/>
    <w:rsid w:val="005721AE"/>
    <w:rsid w:val="00572E76"/>
    <w:rsid w:val="00573740"/>
    <w:rsid w:val="0057460C"/>
    <w:rsid w:val="00575049"/>
    <w:rsid w:val="00575ECC"/>
    <w:rsid w:val="0057626C"/>
    <w:rsid w:val="00576487"/>
    <w:rsid w:val="00580E66"/>
    <w:rsid w:val="00585ABF"/>
    <w:rsid w:val="00591EF6"/>
    <w:rsid w:val="0059315F"/>
    <w:rsid w:val="0059379F"/>
    <w:rsid w:val="0059397A"/>
    <w:rsid w:val="00593C64"/>
    <w:rsid w:val="00593DF6"/>
    <w:rsid w:val="00594056"/>
    <w:rsid w:val="0059465E"/>
    <w:rsid w:val="005948C2"/>
    <w:rsid w:val="00594F43"/>
    <w:rsid w:val="005950B6"/>
    <w:rsid w:val="005959FB"/>
    <w:rsid w:val="005A11A8"/>
    <w:rsid w:val="005A1FEE"/>
    <w:rsid w:val="005A4943"/>
    <w:rsid w:val="005A539F"/>
    <w:rsid w:val="005A557A"/>
    <w:rsid w:val="005A5F8F"/>
    <w:rsid w:val="005A62B5"/>
    <w:rsid w:val="005A6969"/>
    <w:rsid w:val="005B0F30"/>
    <w:rsid w:val="005B14F9"/>
    <w:rsid w:val="005B369B"/>
    <w:rsid w:val="005B40B1"/>
    <w:rsid w:val="005B4B4C"/>
    <w:rsid w:val="005B4BDC"/>
    <w:rsid w:val="005B62D0"/>
    <w:rsid w:val="005B70E5"/>
    <w:rsid w:val="005C0554"/>
    <w:rsid w:val="005C088E"/>
    <w:rsid w:val="005C089E"/>
    <w:rsid w:val="005C2276"/>
    <w:rsid w:val="005C22ED"/>
    <w:rsid w:val="005C3F6E"/>
    <w:rsid w:val="005C52C2"/>
    <w:rsid w:val="005C6172"/>
    <w:rsid w:val="005D1AC8"/>
    <w:rsid w:val="005D4A4A"/>
    <w:rsid w:val="005E0BE7"/>
    <w:rsid w:val="005E1222"/>
    <w:rsid w:val="005E24ED"/>
    <w:rsid w:val="005E2923"/>
    <w:rsid w:val="005E5D19"/>
    <w:rsid w:val="005E60D9"/>
    <w:rsid w:val="005E71EF"/>
    <w:rsid w:val="005E7D69"/>
    <w:rsid w:val="005F247C"/>
    <w:rsid w:val="005F443C"/>
    <w:rsid w:val="005F4B5A"/>
    <w:rsid w:val="005F53E4"/>
    <w:rsid w:val="005F76D6"/>
    <w:rsid w:val="00600AC8"/>
    <w:rsid w:val="00602144"/>
    <w:rsid w:val="006025ED"/>
    <w:rsid w:val="0060347B"/>
    <w:rsid w:val="00603FF6"/>
    <w:rsid w:val="006063FC"/>
    <w:rsid w:val="00606507"/>
    <w:rsid w:val="00607C1D"/>
    <w:rsid w:val="00611B06"/>
    <w:rsid w:val="0061239C"/>
    <w:rsid w:val="00612786"/>
    <w:rsid w:val="006144C4"/>
    <w:rsid w:val="00614796"/>
    <w:rsid w:val="00614F42"/>
    <w:rsid w:val="0061566D"/>
    <w:rsid w:val="006163ED"/>
    <w:rsid w:val="00616692"/>
    <w:rsid w:val="0061743F"/>
    <w:rsid w:val="006175EF"/>
    <w:rsid w:val="00617F45"/>
    <w:rsid w:val="0062102B"/>
    <w:rsid w:val="00621C76"/>
    <w:rsid w:val="006222A6"/>
    <w:rsid w:val="006222C7"/>
    <w:rsid w:val="00622C23"/>
    <w:rsid w:val="006247F3"/>
    <w:rsid w:val="00626D96"/>
    <w:rsid w:val="00627456"/>
    <w:rsid w:val="00631512"/>
    <w:rsid w:val="00633103"/>
    <w:rsid w:val="00635601"/>
    <w:rsid w:val="0063608E"/>
    <w:rsid w:val="00636715"/>
    <w:rsid w:val="00636BFF"/>
    <w:rsid w:val="0063713D"/>
    <w:rsid w:val="0063783E"/>
    <w:rsid w:val="00640D49"/>
    <w:rsid w:val="00641993"/>
    <w:rsid w:val="00643747"/>
    <w:rsid w:val="0064475E"/>
    <w:rsid w:val="00646779"/>
    <w:rsid w:val="006540BC"/>
    <w:rsid w:val="00654440"/>
    <w:rsid w:val="00654500"/>
    <w:rsid w:val="0065471E"/>
    <w:rsid w:val="006559D3"/>
    <w:rsid w:val="00656355"/>
    <w:rsid w:val="0065758C"/>
    <w:rsid w:val="00657D54"/>
    <w:rsid w:val="0066183C"/>
    <w:rsid w:val="00662891"/>
    <w:rsid w:val="00662999"/>
    <w:rsid w:val="00662C02"/>
    <w:rsid w:val="0066477A"/>
    <w:rsid w:val="00666DD8"/>
    <w:rsid w:val="006718C8"/>
    <w:rsid w:val="00671ED8"/>
    <w:rsid w:val="00672DBF"/>
    <w:rsid w:val="00672DE3"/>
    <w:rsid w:val="00674CA2"/>
    <w:rsid w:val="00675472"/>
    <w:rsid w:val="00675FAD"/>
    <w:rsid w:val="0068219F"/>
    <w:rsid w:val="00684C6E"/>
    <w:rsid w:val="006850FF"/>
    <w:rsid w:val="0068715E"/>
    <w:rsid w:val="00691307"/>
    <w:rsid w:val="00691960"/>
    <w:rsid w:val="00694018"/>
    <w:rsid w:val="00694E7F"/>
    <w:rsid w:val="006957D9"/>
    <w:rsid w:val="00697793"/>
    <w:rsid w:val="006A0DC2"/>
    <w:rsid w:val="006A172B"/>
    <w:rsid w:val="006A3E2A"/>
    <w:rsid w:val="006A6003"/>
    <w:rsid w:val="006A7A31"/>
    <w:rsid w:val="006A7A5A"/>
    <w:rsid w:val="006A7E92"/>
    <w:rsid w:val="006B1A41"/>
    <w:rsid w:val="006B2A19"/>
    <w:rsid w:val="006B30BC"/>
    <w:rsid w:val="006B3953"/>
    <w:rsid w:val="006B3C53"/>
    <w:rsid w:val="006B3FBC"/>
    <w:rsid w:val="006B558D"/>
    <w:rsid w:val="006B5618"/>
    <w:rsid w:val="006C3333"/>
    <w:rsid w:val="006C3EEC"/>
    <w:rsid w:val="006C4CA4"/>
    <w:rsid w:val="006C6C87"/>
    <w:rsid w:val="006C74EB"/>
    <w:rsid w:val="006D0924"/>
    <w:rsid w:val="006D29F2"/>
    <w:rsid w:val="006D2A61"/>
    <w:rsid w:val="006D3EA8"/>
    <w:rsid w:val="006D3F79"/>
    <w:rsid w:val="006D42D6"/>
    <w:rsid w:val="006D646F"/>
    <w:rsid w:val="006D68E2"/>
    <w:rsid w:val="006D7665"/>
    <w:rsid w:val="006E2CCA"/>
    <w:rsid w:val="006E550A"/>
    <w:rsid w:val="006E621F"/>
    <w:rsid w:val="006F13A9"/>
    <w:rsid w:val="006F5D21"/>
    <w:rsid w:val="006F5E85"/>
    <w:rsid w:val="006F6E6A"/>
    <w:rsid w:val="0070047A"/>
    <w:rsid w:val="007009F6"/>
    <w:rsid w:val="00701C8D"/>
    <w:rsid w:val="0070378E"/>
    <w:rsid w:val="00704520"/>
    <w:rsid w:val="00706963"/>
    <w:rsid w:val="00707DF4"/>
    <w:rsid w:val="0071272E"/>
    <w:rsid w:val="0071683C"/>
    <w:rsid w:val="00717CC3"/>
    <w:rsid w:val="0072089F"/>
    <w:rsid w:val="00720E6D"/>
    <w:rsid w:val="00720E9B"/>
    <w:rsid w:val="00720FE3"/>
    <w:rsid w:val="0072261C"/>
    <w:rsid w:val="007233C5"/>
    <w:rsid w:val="00723C45"/>
    <w:rsid w:val="00724106"/>
    <w:rsid w:val="007241A1"/>
    <w:rsid w:val="007272E9"/>
    <w:rsid w:val="007306B1"/>
    <w:rsid w:val="00731775"/>
    <w:rsid w:val="00731FF0"/>
    <w:rsid w:val="0073426A"/>
    <w:rsid w:val="00734A18"/>
    <w:rsid w:val="00735078"/>
    <w:rsid w:val="00735719"/>
    <w:rsid w:val="007358D9"/>
    <w:rsid w:val="00736C5A"/>
    <w:rsid w:val="007405C8"/>
    <w:rsid w:val="00742528"/>
    <w:rsid w:val="00742FA6"/>
    <w:rsid w:val="007437F2"/>
    <w:rsid w:val="00744253"/>
    <w:rsid w:val="007442CB"/>
    <w:rsid w:val="00744981"/>
    <w:rsid w:val="00745F63"/>
    <w:rsid w:val="007501C2"/>
    <w:rsid w:val="00751BB4"/>
    <w:rsid w:val="00753C7A"/>
    <w:rsid w:val="0075498C"/>
    <w:rsid w:val="007552AD"/>
    <w:rsid w:val="007564D0"/>
    <w:rsid w:val="007578B5"/>
    <w:rsid w:val="007606F1"/>
    <w:rsid w:val="0076122F"/>
    <w:rsid w:val="00761978"/>
    <w:rsid w:val="00761EB2"/>
    <w:rsid w:val="00762453"/>
    <w:rsid w:val="00762DD5"/>
    <w:rsid w:val="00762EFC"/>
    <w:rsid w:val="0076337F"/>
    <w:rsid w:val="00765894"/>
    <w:rsid w:val="00765E76"/>
    <w:rsid w:val="00766385"/>
    <w:rsid w:val="0076735E"/>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B34"/>
    <w:rsid w:val="00785860"/>
    <w:rsid w:val="00786CEA"/>
    <w:rsid w:val="007918D5"/>
    <w:rsid w:val="0079581B"/>
    <w:rsid w:val="007967F4"/>
    <w:rsid w:val="00796F48"/>
    <w:rsid w:val="007A4B1A"/>
    <w:rsid w:val="007A50D5"/>
    <w:rsid w:val="007B0302"/>
    <w:rsid w:val="007B0529"/>
    <w:rsid w:val="007B0F24"/>
    <w:rsid w:val="007B247F"/>
    <w:rsid w:val="007B286E"/>
    <w:rsid w:val="007B3C20"/>
    <w:rsid w:val="007B61A3"/>
    <w:rsid w:val="007B6DE7"/>
    <w:rsid w:val="007C0448"/>
    <w:rsid w:val="007C044D"/>
    <w:rsid w:val="007C049E"/>
    <w:rsid w:val="007C0930"/>
    <w:rsid w:val="007C0D7F"/>
    <w:rsid w:val="007C1080"/>
    <w:rsid w:val="007C1157"/>
    <w:rsid w:val="007C1779"/>
    <w:rsid w:val="007C19C2"/>
    <w:rsid w:val="007C2906"/>
    <w:rsid w:val="007C298F"/>
    <w:rsid w:val="007C4820"/>
    <w:rsid w:val="007C4A4F"/>
    <w:rsid w:val="007C4E8F"/>
    <w:rsid w:val="007C63B3"/>
    <w:rsid w:val="007C70BD"/>
    <w:rsid w:val="007D0496"/>
    <w:rsid w:val="007D0866"/>
    <w:rsid w:val="007D5E70"/>
    <w:rsid w:val="007E0D80"/>
    <w:rsid w:val="007E13B1"/>
    <w:rsid w:val="007E1CDC"/>
    <w:rsid w:val="007E212C"/>
    <w:rsid w:val="007E23B2"/>
    <w:rsid w:val="007E4953"/>
    <w:rsid w:val="007E54D8"/>
    <w:rsid w:val="007E6CDD"/>
    <w:rsid w:val="007E79FF"/>
    <w:rsid w:val="007F0038"/>
    <w:rsid w:val="007F00D2"/>
    <w:rsid w:val="007F01FF"/>
    <w:rsid w:val="007F20E4"/>
    <w:rsid w:val="007F3541"/>
    <w:rsid w:val="007F3F9E"/>
    <w:rsid w:val="007F5CFC"/>
    <w:rsid w:val="007F73D6"/>
    <w:rsid w:val="0080058B"/>
    <w:rsid w:val="0080075F"/>
    <w:rsid w:val="008012AB"/>
    <w:rsid w:val="00801C84"/>
    <w:rsid w:val="008023DD"/>
    <w:rsid w:val="00803F70"/>
    <w:rsid w:val="00806C68"/>
    <w:rsid w:val="00810F3C"/>
    <w:rsid w:val="00811B5D"/>
    <w:rsid w:val="008123EC"/>
    <w:rsid w:val="00812915"/>
    <w:rsid w:val="00813E56"/>
    <w:rsid w:val="0081571D"/>
    <w:rsid w:val="008175C4"/>
    <w:rsid w:val="00817C42"/>
    <w:rsid w:val="00817D4C"/>
    <w:rsid w:val="00821BCA"/>
    <w:rsid w:val="008239A0"/>
    <w:rsid w:val="008254A5"/>
    <w:rsid w:val="00830B8B"/>
    <w:rsid w:val="0083132F"/>
    <w:rsid w:val="00831672"/>
    <w:rsid w:val="00831EBE"/>
    <w:rsid w:val="008328A8"/>
    <w:rsid w:val="008340F3"/>
    <w:rsid w:val="008356BA"/>
    <w:rsid w:val="00835C99"/>
    <w:rsid w:val="00836933"/>
    <w:rsid w:val="0083724D"/>
    <w:rsid w:val="00837683"/>
    <w:rsid w:val="008406D1"/>
    <w:rsid w:val="00841EC0"/>
    <w:rsid w:val="008432A6"/>
    <w:rsid w:val="00843CBF"/>
    <w:rsid w:val="0084500F"/>
    <w:rsid w:val="00845C30"/>
    <w:rsid w:val="00846556"/>
    <w:rsid w:val="0084685A"/>
    <w:rsid w:val="00847B18"/>
    <w:rsid w:val="00847DBE"/>
    <w:rsid w:val="00852CB7"/>
    <w:rsid w:val="00853139"/>
    <w:rsid w:val="00853A88"/>
    <w:rsid w:val="00855918"/>
    <w:rsid w:val="00855A83"/>
    <w:rsid w:val="008600C9"/>
    <w:rsid w:val="00860F3A"/>
    <w:rsid w:val="008617BE"/>
    <w:rsid w:val="00862360"/>
    <w:rsid w:val="00862AD1"/>
    <w:rsid w:val="00863193"/>
    <w:rsid w:val="00863674"/>
    <w:rsid w:val="00863CE3"/>
    <w:rsid w:val="00863F2C"/>
    <w:rsid w:val="00864085"/>
    <w:rsid w:val="00866C24"/>
    <w:rsid w:val="00870412"/>
    <w:rsid w:val="008707BC"/>
    <w:rsid w:val="00870D5F"/>
    <w:rsid w:val="008717AE"/>
    <w:rsid w:val="008718B8"/>
    <w:rsid w:val="00871D6F"/>
    <w:rsid w:val="008737A0"/>
    <w:rsid w:val="00876DC2"/>
    <w:rsid w:val="00876E68"/>
    <w:rsid w:val="0087724B"/>
    <w:rsid w:val="008820F4"/>
    <w:rsid w:val="00882F61"/>
    <w:rsid w:val="00883093"/>
    <w:rsid w:val="00887301"/>
    <w:rsid w:val="00892BE6"/>
    <w:rsid w:val="00892C95"/>
    <w:rsid w:val="00892DBD"/>
    <w:rsid w:val="00892F41"/>
    <w:rsid w:val="00893336"/>
    <w:rsid w:val="008938C6"/>
    <w:rsid w:val="00894B5E"/>
    <w:rsid w:val="00894B6C"/>
    <w:rsid w:val="00895C93"/>
    <w:rsid w:val="00896C1C"/>
    <w:rsid w:val="00897104"/>
    <w:rsid w:val="00897CB0"/>
    <w:rsid w:val="008A18A0"/>
    <w:rsid w:val="008A2843"/>
    <w:rsid w:val="008A2B5F"/>
    <w:rsid w:val="008A3722"/>
    <w:rsid w:val="008A5342"/>
    <w:rsid w:val="008A7A5D"/>
    <w:rsid w:val="008A7D29"/>
    <w:rsid w:val="008B2366"/>
    <w:rsid w:val="008B2367"/>
    <w:rsid w:val="008B3CA1"/>
    <w:rsid w:val="008B4934"/>
    <w:rsid w:val="008B55B5"/>
    <w:rsid w:val="008B56E7"/>
    <w:rsid w:val="008B7475"/>
    <w:rsid w:val="008B7E0F"/>
    <w:rsid w:val="008C16D4"/>
    <w:rsid w:val="008C1835"/>
    <w:rsid w:val="008C2139"/>
    <w:rsid w:val="008C27F4"/>
    <w:rsid w:val="008C32BF"/>
    <w:rsid w:val="008C4398"/>
    <w:rsid w:val="008C5EDA"/>
    <w:rsid w:val="008C6BE8"/>
    <w:rsid w:val="008C6FF3"/>
    <w:rsid w:val="008C77A7"/>
    <w:rsid w:val="008D0134"/>
    <w:rsid w:val="008D2168"/>
    <w:rsid w:val="008D24F3"/>
    <w:rsid w:val="008D2933"/>
    <w:rsid w:val="008D37B3"/>
    <w:rsid w:val="008D38C5"/>
    <w:rsid w:val="008D3B3A"/>
    <w:rsid w:val="008D49A9"/>
    <w:rsid w:val="008D5208"/>
    <w:rsid w:val="008D54D8"/>
    <w:rsid w:val="008D5829"/>
    <w:rsid w:val="008D5A7C"/>
    <w:rsid w:val="008D5E4A"/>
    <w:rsid w:val="008D61E9"/>
    <w:rsid w:val="008D76DC"/>
    <w:rsid w:val="008D78EC"/>
    <w:rsid w:val="008E1143"/>
    <w:rsid w:val="008E47BA"/>
    <w:rsid w:val="008E4BC4"/>
    <w:rsid w:val="008E542D"/>
    <w:rsid w:val="008E5B36"/>
    <w:rsid w:val="008E6C13"/>
    <w:rsid w:val="008F246D"/>
    <w:rsid w:val="008F3A1B"/>
    <w:rsid w:val="008F5D92"/>
    <w:rsid w:val="008F6279"/>
    <w:rsid w:val="00900181"/>
    <w:rsid w:val="009003A8"/>
    <w:rsid w:val="009003B1"/>
    <w:rsid w:val="00902BCD"/>
    <w:rsid w:val="00902CF3"/>
    <w:rsid w:val="00904C9B"/>
    <w:rsid w:val="00904DD1"/>
    <w:rsid w:val="00907596"/>
    <w:rsid w:val="009108FB"/>
    <w:rsid w:val="009109A7"/>
    <w:rsid w:val="009114E3"/>
    <w:rsid w:val="00911521"/>
    <w:rsid w:val="00912D41"/>
    <w:rsid w:val="009150D1"/>
    <w:rsid w:val="009161DE"/>
    <w:rsid w:val="009164F1"/>
    <w:rsid w:val="00916691"/>
    <w:rsid w:val="0092077B"/>
    <w:rsid w:val="00920823"/>
    <w:rsid w:val="00923928"/>
    <w:rsid w:val="00923F12"/>
    <w:rsid w:val="00924D5F"/>
    <w:rsid w:val="00925657"/>
    <w:rsid w:val="00925CBB"/>
    <w:rsid w:val="00926727"/>
    <w:rsid w:val="00926C52"/>
    <w:rsid w:val="0092795E"/>
    <w:rsid w:val="00932524"/>
    <w:rsid w:val="0093271C"/>
    <w:rsid w:val="00933074"/>
    <w:rsid w:val="00933991"/>
    <w:rsid w:val="0093552E"/>
    <w:rsid w:val="00935703"/>
    <w:rsid w:val="0093662C"/>
    <w:rsid w:val="009371E1"/>
    <w:rsid w:val="00937795"/>
    <w:rsid w:val="00937994"/>
    <w:rsid w:val="00940D27"/>
    <w:rsid w:val="00940E13"/>
    <w:rsid w:val="00941D3D"/>
    <w:rsid w:val="00942F0E"/>
    <w:rsid w:val="00946E78"/>
    <w:rsid w:val="0095027D"/>
    <w:rsid w:val="00951643"/>
    <w:rsid w:val="00953B49"/>
    <w:rsid w:val="0095766D"/>
    <w:rsid w:val="009577EB"/>
    <w:rsid w:val="009609E3"/>
    <w:rsid w:val="0096195D"/>
    <w:rsid w:val="00962014"/>
    <w:rsid w:val="00962DCF"/>
    <w:rsid w:val="00962E58"/>
    <w:rsid w:val="009639A6"/>
    <w:rsid w:val="009651F9"/>
    <w:rsid w:val="00966749"/>
    <w:rsid w:val="00967D1C"/>
    <w:rsid w:val="00970C41"/>
    <w:rsid w:val="00970E5C"/>
    <w:rsid w:val="009717F4"/>
    <w:rsid w:val="00971CE4"/>
    <w:rsid w:val="009722FF"/>
    <w:rsid w:val="00973789"/>
    <w:rsid w:val="00977B14"/>
    <w:rsid w:val="009803B5"/>
    <w:rsid w:val="009806A0"/>
    <w:rsid w:val="009821B1"/>
    <w:rsid w:val="009834A1"/>
    <w:rsid w:val="00984AFF"/>
    <w:rsid w:val="00984E55"/>
    <w:rsid w:val="00990812"/>
    <w:rsid w:val="00990E98"/>
    <w:rsid w:val="00992FA8"/>
    <w:rsid w:val="00993C04"/>
    <w:rsid w:val="0099416B"/>
    <w:rsid w:val="00994A31"/>
    <w:rsid w:val="00994B7E"/>
    <w:rsid w:val="009954CE"/>
    <w:rsid w:val="00995909"/>
    <w:rsid w:val="009959D0"/>
    <w:rsid w:val="0099644D"/>
    <w:rsid w:val="00997DDB"/>
    <w:rsid w:val="00997F3D"/>
    <w:rsid w:val="009A0CB5"/>
    <w:rsid w:val="009A1E56"/>
    <w:rsid w:val="009A4179"/>
    <w:rsid w:val="009A419E"/>
    <w:rsid w:val="009A51DB"/>
    <w:rsid w:val="009A5352"/>
    <w:rsid w:val="009A5BA1"/>
    <w:rsid w:val="009A688E"/>
    <w:rsid w:val="009A7057"/>
    <w:rsid w:val="009A7BBA"/>
    <w:rsid w:val="009B0824"/>
    <w:rsid w:val="009B0AB8"/>
    <w:rsid w:val="009B2375"/>
    <w:rsid w:val="009B29BE"/>
    <w:rsid w:val="009B3A37"/>
    <w:rsid w:val="009B4CA0"/>
    <w:rsid w:val="009B63AA"/>
    <w:rsid w:val="009B7102"/>
    <w:rsid w:val="009B7B87"/>
    <w:rsid w:val="009C079B"/>
    <w:rsid w:val="009C0820"/>
    <w:rsid w:val="009C11C8"/>
    <w:rsid w:val="009C14E3"/>
    <w:rsid w:val="009C16D2"/>
    <w:rsid w:val="009C1D5F"/>
    <w:rsid w:val="009C300C"/>
    <w:rsid w:val="009C31A2"/>
    <w:rsid w:val="009C42B6"/>
    <w:rsid w:val="009C5018"/>
    <w:rsid w:val="009C505A"/>
    <w:rsid w:val="009C50AE"/>
    <w:rsid w:val="009C6936"/>
    <w:rsid w:val="009C750B"/>
    <w:rsid w:val="009D02CC"/>
    <w:rsid w:val="009D0D77"/>
    <w:rsid w:val="009D1699"/>
    <w:rsid w:val="009D2929"/>
    <w:rsid w:val="009D2B37"/>
    <w:rsid w:val="009D4875"/>
    <w:rsid w:val="009D4C0D"/>
    <w:rsid w:val="009D6000"/>
    <w:rsid w:val="009E037C"/>
    <w:rsid w:val="009E0B91"/>
    <w:rsid w:val="009E1601"/>
    <w:rsid w:val="009E392D"/>
    <w:rsid w:val="009E6294"/>
    <w:rsid w:val="009E68C7"/>
    <w:rsid w:val="009F0EAB"/>
    <w:rsid w:val="009F127F"/>
    <w:rsid w:val="009F147F"/>
    <w:rsid w:val="009F22AF"/>
    <w:rsid w:val="009F3326"/>
    <w:rsid w:val="009F4CBF"/>
    <w:rsid w:val="009F5FA6"/>
    <w:rsid w:val="009F7C62"/>
    <w:rsid w:val="00A01425"/>
    <w:rsid w:val="00A018B3"/>
    <w:rsid w:val="00A03CE0"/>
    <w:rsid w:val="00A05BCE"/>
    <w:rsid w:val="00A0769E"/>
    <w:rsid w:val="00A07C4D"/>
    <w:rsid w:val="00A1239C"/>
    <w:rsid w:val="00A1472B"/>
    <w:rsid w:val="00A1501E"/>
    <w:rsid w:val="00A15261"/>
    <w:rsid w:val="00A1542E"/>
    <w:rsid w:val="00A20671"/>
    <w:rsid w:val="00A2269F"/>
    <w:rsid w:val="00A227A0"/>
    <w:rsid w:val="00A23D98"/>
    <w:rsid w:val="00A23F31"/>
    <w:rsid w:val="00A242A2"/>
    <w:rsid w:val="00A246FB"/>
    <w:rsid w:val="00A25759"/>
    <w:rsid w:val="00A2667F"/>
    <w:rsid w:val="00A26846"/>
    <w:rsid w:val="00A26968"/>
    <w:rsid w:val="00A26D4B"/>
    <w:rsid w:val="00A275B6"/>
    <w:rsid w:val="00A27616"/>
    <w:rsid w:val="00A324FE"/>
    <w:rsid w:val="00A33F91"/>
    <w:rsid w:val="00A35365"/>
    <w:rsid w:val="00A37566"/>
    <w:rsid w:val="00A401BB"/>
    <w:rsid w:val="00A4062A"/>
    <w:rsid w:val="00A41A71"/>
    <w:rsid w:val="00A41ECC"/>
    <w:rsid w:val="00A438B0"/>
    <w:rsid w:val="00A5098D"/>
    <w:rsid w:val="00A516FE"/>
    <w:rsid w:val="00A55025"/>
    <w:rsid w:val="00A5534A"/>
    <w:rsid w:val="00A55F46"/>
    <w:rsid w:val="00A57148"/>
    <w:rsid w:val="00A60C3F"/>
    <w:rsid w:val="00A60C65"/>
    <w:rsid w:val="00A61908"/>
    <w:rsid w:val="00A62AED"/>
    <w:rsid w:val="00A63ECE"/>
    <w:rsid w:val="00A6446E"/>
    <w:rsid w:val="00A64FE4"/>
    <w:rsid w:val="00A667E9"/>
    <w:rsid w:val="00A66BD9"/>
    <w:rsid w:val="00A674BF"/>
    <w:rsid w:val="00A67ADA"/>
    <w:rsid w:val="00A71AAE"/>
    <w:rsid w:val="00A72619"/>
    <w:rsid w:val="00A72A3B"/>
    <w:rsid w:val="00A74612"/>
    <w:rsid w:val="00A76C12"/>
    <w:rsid w:val="00A76D82"/>
    <w:rsid w:val="00A80D66"/>
    <w:rsid w:val="00A810FC"/>
    <w:rsid w:val="00A83ACC"/>
    <w:rsid w:val="00A85A13"/>
    <w:rsid w:val="00A872E1"/>
    <w:rsid w:val="00A87742"/>
    <w:rsid w:val="00A878F3"/>
    <w:rsid w:val="00A91757"/>
    <w:rsid w:val="00A91AD5"/>
    <w:rsid w:val="00A946B0"/>
    <w:rsid w:val="00A9587C"/>
    <w:rsid w:val="00A97095"/>
    <w:rsid w:val="00A9751C"/>
    <w:rsid w:val="00AA147A"/>
    <w:rsid w:val="00AA1D5C"/>
    <w:rsid w:val="00AA3133"/>
    <w:rsid w:val="00AA3A69"/>
    <w:rsid w:val="00AA413D"/>
    <w:rsid w:val="00AA5277"/>
    <w:rsid w:val="00AA65A3"/>
    <w:rsid w:val="00AA67E2"/>
    <w:rsid w:val="00AB0DD9"/>
    <w:rsid w:val="00AB23D9"/>
    <w:rsid w:val="00AB2ED3"/>
    <w:rsid w:val="00AB39E7"/>
    <w:rsid w:val="00AB3C85"/>
    <w:rsid w:val="00AB5F6F"/>
    <w:rsid w:val="00AB64D6"/>
    <w:rsid w:val="00AB6E37"/>
    <w:rsid w:val="00AB7412"/>
    <w:rsid w:val="00AB7508"/>
    <w:rsid w:val="00AC03D8"/>
    <w:rsid w:val="00AC1482"/>
    <w:rsid w:val="00AC15C4"/>
    <w:rsid w:val="00AC1763"/>
    <w:rsid w:val="00AC1A71"/>
    <w:rsid w:val="00AC34B8"/>
    <w:rsid w:val="00AC4430"/>
    <w:rsid w:val="00AC4CC8"/>
    <w:rsid w:val="00AC5312"/>
    <w:rsid w:val="00AC6F98"/>
    <w:rsid w:val="00AC717F"/>
    <w:rsid w:val="00AD0C56"/>
    <w:rsid w:val="00AD2925"/>
    <w:rsid w:val="00AD2D60"/>
    <w:rsid w:val="00AD30D1"/>
    <w:rsid w:val="00AD48FD"/>
    <w:rsid w:val="00AD5323"/>
    <w:rsid w:val="00AD534B"/>
    <w:rsid w:val="00AD638C"/>
    <w:rsid w:val="00AD6396"/>
    <w:rsid w:val="00AD6863"/>
    <w:rsid w:val="00AD6D93"/>
    <w:rsid w:val="00AE12A3"/>
    <w:rsid w:val="00AE1407"/>
    <w:rsid w:val="00AE38AB"/>
    <w:rsid w:val="00AE3B6E"/>
    <w:rsid w:val="00AE5130"/>
    <w:rsid w:val="00AE6E0A"/>
    <w:rsid w:val="00AE6EFF"/>
    <w:rsid w:val="00AF121F"/>
    <w:rsid w:val="00AF135E"/>
    <w:rsid w:val="00AF1ADE"/>
    <w:rsid w:val="00AF3F7E"/>
    <w:rsid w:val="00AF401A"/>
    <w:rsid w:val="00AF56EB"/>
    <w:rsid w:val="00AF5C0B"/>
    <w:rsid w:val="00AF739E"/>
    <w:rsid w:val="00AF74F0"/>
    <w:rsid w:val="00AF7E70"/>
    <w:rsid w:val="00B03192"/>
    <w:rsid w:val="00B0340E"/>
    <w:rsid w:val="00B036D9"/>
    <w:rsid w:val="00B0423B"/>
    <w:rsid w:val="00B05693"/>
    <w:rsid w:val="00B061F6"/>
    <w:rsid w:val="00B063E6"/>
    <w:rsid w:val="00B06702"/>
    <w:rsid w:val="00B06746"/>
    <w:rsid w:val="00B077EB"/>
    <w:rsid w:val="00B07DDF"/>
    <w:rsid w:val="00B123D6"/>
    <w:rsid w:val="00B12D19"/>
    <w:rsid w:val="00B14049"/>
    <w:rsid w:val="00B151EB"/>
    <w:rsid w:val="00B1757D"/>
    <w:rsid w:val="00B21833"/>
    <w:rsid w:val="00B21B0B"/>
    <w:rsid w:val="00B22F22"/>
    <w:rsid w:val="00B25B57"/>
    <w:rsid w:val="00B26AE8"/>
    <w:rsid w:val="00B27444"/>
    <w:rsid w:val="00B308C9"/>
    <w:rsid w:val="00B32455"/>
    <w:rsid w:val="00B3260F"/>
    <w:rsid w:val="00B3273F"/>
    <w:rsid w:val="00B32748"/>
    <w:rsid w:val="00B32B49"/>
    <w:rsid w:val="00B33696"/>
    <w:rsid w:val="00B35A30"/>
    <w:rsid w:val="00B36ABA"/>
    <w:rsid w:val="00B37D57"/>
    <w:rsid w:val="00B40AC8"/>
    <w:rsid w:val="00B410EF"/>
    <w:rsid w:val="00B4168E"/>
    <w:rsid w:val="00B4252C"/>
    <w:rsid w:val="00B425BB"/>
    <w:rsid w:val="00B4284D"/>
    <w:rsid w:val="00B42BB7"/>
    <w:rsid w:val="00B43707"/>
    <w:rsid w:val="00B438CF"/>
    <w:rsid w:val="00B44B8F"/>
    <w:rsid w:val="00B46357"/>
    <w:rsid w:val="00B46AE7"/>
    <w:rsid w:val="00B46F5B"/>
    <w:rsid w:val="00B50AB6"/>
    <w:rsid w:val="00B5300C"/>
    <w:rsid w:val="00B5393A"/>
    <w:rsid w:val="00B53BCA"/>
    <w:rsid w:val="00B54601"/>
    <w:rsid w:val="00B56458"/>
    <w:rsid w:val="00B56791"/>
    <w:rsid w:val="00B56EDC"/>
    <w:rsid w:val="00B5755D"/>
    <w:rsid w:val="00B579EA"/>
    <w:rsid w:val="00B57D85"/>
    <w:rsid w:val="00B57E41"/>
    <w:rsid w:val="00B60424"/>
    <w:rsid w:val="00B60BCA"/>
    <w:rsid w:val="00B60F23"/>
    <w:rsid w:val="00B619AF"/>
    <w:rsid w:val="00B62168"/>
    <w:rsid w:val="00B62605"/>
    <w:rsid w:val="00B644B0"/>
    <w:rsid w:val="00B64933"/>
    <w:rsid w:val="00B6594D"/>
    <w:rsid w:val="00B73DB7"/>
    <w:rsid w:val="00B75519"/>
    <w:rsid w:val="00B76BB3"/>
    <w:rsid w:val="00B77346"/>
    <w:rsid w:val="00B812E4"/>
    <w:rsid w:val="00B8142F"/>
    <w:rsid w:val="00B81990"/>
    <w:rsid w:val="00B819C7"/>
    <w:rsid w:val="00B829ED"/>
    <w:rsid w:val="00B836B4"/>
    <w:rsid w:val="00B86499"/>
    <w:rsid w:val="00B9363F"/>
    <w:rsid w:val="00B9509F"/>
    <w:rsid w:val="00B95388"/>
    <w:rsid w:val="00B962F7"/>
    <w:rsid w:val="00B96A03"/>
    <w:rsid w:val="00BA0293"/>
    <w:rsid w:val="00BA387F"/>
    <w:rsid w:val="00BA48C3"/>
    <w:rsid w:val="00BA5296"/>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4583"/>
    <w:rsid w:val="00BC5F71"/>
    <w:rsid w:val="00BD027B"/>
    <w:rsid w:val="00BD0475"/>
    <w:rsid w:val="00BD050A"/>
    <w:rsid w:val="00BD0B2B"/>
    <w:rsid w:val="00BD129E"/>
    <w:rsid w:val="00BD16F6"/>
    <w:rsid w:val="00BD3DC8"/>
    <w:rsid w:val="00BD48D2"/>
    <w:rsid w:val="00BD6F42"/>
    <w:rsid w:val="00BD7B17"/>
    <w:rsid w:val="00BE0A6F"/>
    <w:rsid w:val="00BE1051"/>
    <w:rsid w:val="00BE168A"/>
    <w:rsid w:val="00BE1A95"/>
    <w:rsid w:val="00BE2ADA"/>
    <w:rsid w:val="00BE3BC0"/>
    <w:rsid w:val="00BE422F"/>
    <w:rsid w:val="00BE4B4C"/>
    <w:rsid w:val="00BE4DE5"/>
    <w:rsid w:val="00BE50C8"/>
    <w:rsid w:val="00BE6363"/>
    <w:rsid w:val="00BE65ED"/>
    <w:rsid w:val="00BE68F0"/>
    <w:rsid w:val="00BE7F7A"/>
    <w:rsid w:val="00BF1E5F"/>
    <w:rsid w:val="00BF38F8"/>
    <w:rsid w:val="00BF6017"/>
    <w:rsid w:val="00BF63CD"/>
    <w:rsid w:val="00BF747C"/>
    <w:rsid w:val="00C026E9"/>
    <w:rsid w:val="00C03049"/>
    <w:rsid w:val="00C05D51"/>
    <w:rsid w:val="00C10109"/>
    <w:rsid w:val="00C10E7C"/>
    <w:rsid w:val="00C11CD0"/>
    <w:rsid w:val="00C1215A"/>
    <w:rsid w:val="00C1280A"/>
    <w:rsid w:val="00C12CAF"/>
    <w:rsid w:val="00C1312E"/>
    <w:rsid w:val="00C1633E"/>
    <w:rsid w:val="00C16404"/>
    <w:rsid w:val="00C17451"/>
    <w:rsid w:val="00C17C5F"/>
    <w:rsid w:val="00C20AB0"/>
    <w:rsid w:val="00C20BD9"/>
    <w:rsid w:val="00C20E93"/>
    <w:rsid w:val="00C21385"/>
    <w:rsid w:val="00C21A19"/>
    <w:rsid w:val="00C21BB7"/>
    <w:rsid w:val="00C224B6"/>
    <w:rsid w:val="00C22823"/>
    <w:rsid w:val="00C24A98"/>
    <w:rsid w:val="00C25410"/>
    <w:rsid w:val="00C26EAC"/>
    <w:rsid w:val="00C27303"/>
    <w:rsid w:val="00C31D72"/>
    <w:rsid w:val="00C31E0B"/>
    <w:rsid w:val="00C33671"/>
    <w:rsid w:val="00C33D64"/>
    <w:rsid w:val="00C34E07"/>
    <w:rsid w:val="00C36DB8"/>
    <w:rsid w:val="00C402BD"/>
    <w:rsid w:val="00C406A4"/>
    <w:rsid w:val="00C4081E"/>
    <w:rsid w:val="00C4355E"/>
    <w:rsid w:val="00C439D3"/>
    <w:rsid w:val="00C45F93"/>
    <w:rsid w:val="00C4793E"/>
    <w:rsid w:val="00C47AC1"/>
    <w:rsid w:val="00C51414"/>
    <w:rsid w:val="00C51B99"/>
    <w:rsid w:val="00C551C4"/>
    <w:rsid w:val="00C55405"/>
    <w:rsid w:val="00C56267"/>
    <w:rsid w:val="00C57822"/>
    <w:rsid w:val="00C61E86"/>
    <w:rsid w:val="00C61F18"/>
    <w:rsid w:val="00C62675"/>
    <w:rsid w:val="00C629DD"/>
    <w:rsid w:val="00C65205"/>
    <w:rsid w:val="00C66EDB"/>
    <w:rsid w:val="00C71082"/>
    <w:rsid w:val="00C71BA8"/>
    <w:rsid w:val="00C73549"/>
    <w:rsid w:val="00C74F94"/>
    <w:rsid w:val="00C75834"/>
    <w:rsid w:val="00C75AC4"/>
    <w:rsid w:val="00C768FC"/>
    <w:rsid w:val="00C7787E"/>
    <w:rsid w:val="00C80267"/>
    <w:rsid w:val="00C82A65"/>
    <w:rsid w:val="00C839BB"/>
    <w:rsid w:val="00C83E7E"/>
    <w:rsid w:val="00C861A6"/>
    <w:rsid w:val="00C863A4"/>
    <w:rsid w:val="00C86D04"/>
    <w:rsid w:val="00C875CC"/>
    <w:rsid w:val="00C918B3"/>
    <w:rsid w:val="00C934EB"/>
    <w:rsid w:val="00C94642"/>
    <w:rsid w:val="00C95740"/>
    <w:rsid w:val="00C97EE7"/>
    <w:rsid w:val="00CA13D4"/>
    <w:rsid w:val="00CA2087"/>
    <w:rsid w:val="00CA2E97"/>
    <w:rsid w:val="00CA682E"/>
    <w:rsid w:val="00CA7002"/>
    <w:rsid w:val="00CB01E0"/>
    <w:rsid w:val="00CB0A34"/>
    <w:rsid w:val="00CB0C24"/>
    <w:rsid w:val="00CB103B"/>
    <w:rsid w:val="00CB14FA"/>
    <w:rsid w:val="00CB26A0"/>
    <w:rsid w:val="00CB39DA"/>
    <w:rsid w:val="00CB460D"/>
    <w:rsid w:val="00CB7DC6"/>
    <w:rsid w:val="00CC1EFA"/>
    <w:rsid w:val="00CC2A0B"/>
    <w:rsid w:val="00CC5122"/>
    <w:rsid w:val="00CC6BAC"/>
    <w:rsid w:val="00CC7559"/>
    <w:rsid w:val="00CC7A14"/>
    <w:rsid w:val="00CD0E3F"/>
    <w:rsid w:val="00CD3894"/>
    <w:rsid w:val="00CD4064"/>
    <w:rsid w:val="00CD56FC"/>
    <w:rsid w:val="00CD6277"/>
    <w:rsid w:val="00CD676B"/>
    <w:rsid w:val="00CE0E6E"/>
    <w:rsid w:val="00CE0F74"/>
    <w:rsid w:val="00CE2852"/>
    <w:rsid w:val="00CE2A67"/>
    <w:rsid w:val="00CE2E0D"/>
    <w:rsid w:val="00CE503A"/>
    <w:rsid w:val="00CE546F"/>
    <w:rsid w:val="00CE68C3"/>
    <w:rsid w:val="00CF0F2D"/>
    <w:rsid w:val="00CF2211"/>
    <w:rsid w:val="00CF512A"/>
    <w:rsid w:val="00CF61CF"/>
    <w:rsid w:val="00CF7E53"/>
    <w:rsid w:val="00D0292B"/>
    <w:rsid w:val="00D038A4"/>
    <w:rsid w:val="00D05D26"/>
    <w:rsid w:val="00D13883"/>
    <w:rsid w:val="00D13EB7"/>
    <w:rsid w:val="00D1465B"/>
    <w:rsid w:val="00D162B5"/>
    <w:rsid w:val="00D1637C"/>
    <w:rsid w:val="00D2186E"/>
    <w:rsid w:val="00D2336B"/>
    <w:rsid w:val="00D2369B"/>
    <w:rsid w:val="00D24D31"/>
    <w:rsid w:val="00D2510E"/>
    <w:rsid w:val="00D273B0"/>
    <w:rsid w:val="00D27E53"/>
    <w:rsid w:val="00D31DCE"/>
    <w:rsid w:val="00D33099"/>
    <w:rsid w:val="00D33674"/>
    <w:rsid w:val="00D33B5F"/>
    <w:rsid w:val="00D34530"/>
    <w:rsid w:val="00D34EF0"/>
    <w:rsid w:val="00D4010B"/>
    <w:rsid w:val="00D40977"/>
    <w:rsid w:val="00D4174B"/>
    <w:rsid w:val="00D42217"/>
    <w:rsid w:val="00D43274"/>
    <w:rsid w:val="00D43809"/>
    <w:rsid w:val="00D45C42"/>
    <w:rsid w:val="00D47D07"/>
    <w:rsid w:val="00D510BC"/>
    <w:rsid w:val="00D514D0"/>
    <w:rsid w:val="00D51945"/>
    <w:rsid w:val="00D51E52"/>
    <w:rsid w:val="00D521F1"/>
    <w:rsid w:val="00D52298"/>
    <w:rsid w:val="00D52A97"/>
    <w:rsid w:val="00D53468"/>
    <w:rsid w:val="00D53630"/>
    <w:rsid w:val="00D537DB"/>
    <w:rsid w:val="00D54E90"/>
    <w:rsid w:val="00D55C45"/>
    <w:rsid w:val="00D574CB"/>
    <w:rsid w:val="00D577F8"/>
    <w:rsid w:val="00D57D57"/>
    <w:rsid w:val="00D609E7"/>
    <w:rsid w:val="00D62A7D"/>
    <w:rsid w:val="00D63BB9"/>
    <w:rsid w:val="00D63D21"/>
    <w:rsid w:val="00D70543"/>
    <w:rsid w:val="00D7070C"/>
    <w:rsid w:val="00D71892"/>
    <w:rsid w:val="00D71A18"/>
    <w:rsid w:val="00D72C17"/>
    <w:rsid w:val="00D75F51"/>
    <w:rsid w:val="00D764AC"/>
    <w:rsid w:val="00D76B9F"/>
    <w:rsid w:val="00D76DA2"/>
    <w:rsid w:val="00D775FA"/>
    <w:rsid w:val="00D81915"/>
    <w:rsid w:val="00D836BC"/>
    <w:rsid w:val="00D83B5B"/>
    <w:rsid w:val="00D84315"/>
    <w:rsid w:val="00D862AF"/>
    <w:rsid w:val="00D86480"/>
    <w:rsid w:val="00D94B26"/>
    <w:rsid w:val="00D94F2C"/>
    <w:rsid w:val="00D979E7"/>
    <w:rsid w:val="00DA0767"/>
    <w:rsid w:val="00DA1157"/>
    <w:rsid w:val="00DA3F3C"/>
    <w:rsid w:val="00DA5FE9"/>
    <w:rsid w:val="00DA63FF"/>
    <w:rsid w:val="00DA6C36"/>
    <w:rsid w:val="00DA6D52"/>
    <w:rsid w:val="00DA6DE2"/>
    <w:rsid w:val="00DA7692"/>
    <w:rsid w:val="00DB0C99"/>
    <w:rsid w:val="00DB0D79"/>
    <w:rsid w:val="00DB0E6E"/>
    <w:rsid w:val="00DB1C2F"/>
    <w:rsid w:val="00DB3133"/>
    <w:rsid w:val="00DB31E3"/>
    <w:rsid w:val="00DB3C47"/>
    <w:rsid w:val="00DB4412"/>
    <w:rsid w:val="00DB78F7"/>
    <w:rsid w:val="00DC08D6"/>
    <w:rsid w:val="00DC12A4"/>
    <w:rsid w:val="00DC3C88"/>
    <w:rsid w:val="00DC400F"/>
    <w:rsid w:val="00DD009C"/>
    <w:rsid w:val="00DD16DC"/>
    <w:rsid w:val="00DD1B38"/>
    <w:rsid w:val="00DD22E4"/>
    <w:rsid w:val="00DD27C4"/>
    <w:rsid w:val="00DD2911"/>
    <w:rsid w:val="00DD3358"/>
    <w:rsid w:val="00DD3983"/>
    <w:rsid w:val="00DD4621"/>
    <w:rsid w:val="00DD4D39"/>
    <w:rsid w:val="00DD6173"/>
    <w:rsid w:val="00DD7C6A"/>
    <w:rsid w:val="00DE01E8"/>
    <w:rsid w:val="00DE1AA2"/>
    <w:rsid w:val="00DE1AAD"/>
    <w:rsid w:val="00DE256D"/>
    <w:rsid w:val="00DE454F"/>
    <w:rsid w:val="00DE4E38"/>
    <w:rsid w:val="00DE548A"/>
    <w:rsid w:val="00DE570D"/>
    <w:rsid w:val="00DE7941"/>
    <w:rsid w:val="00DE79DD"/>
    <w:rsid w:val="00DF08C0"/>
    <w:rsid w:val="00DF4D79"/>
    <w:rsid w:val="00DF5837"/>
    <w:rsid w:val="00DF603C"/>
    <w:rsid w:val="00DF79E3"/>
    <w:rsid w:val="00DF7A83"/>
    <w:rsid w:val="00E0235A"/>
    <w:rsid w:val="00E02AF8"/>
    <w:rsid w:val="00E02D0A"/>
    <w:rsid w:val="00E030C1"/>
    <w:rsid w:val="00E05078"/>
    <w:rsid w:val="00E05FC9"/>
    <w:rsid w:val="00E06584"/>
    <w:rsid w:val="00E06BB2"/>
    <w:rsid w:val="00E1066D"/>
    <w:rsid w:val="00E120AD"/>
    <w:rsid w:val="00E1229F"/>
    <w:rsid w:val="00E127E8"/>
    <w:rsid w:val="00E12BBD"/>
    <w:rsid w:val="00E12D79"/>
    <w:rsid w:val="00E14830"/>
    <w:rsid w:val="00E14877"/>
    <w:rsid w:val="00E15668"/>
    <w:rsid w:val="00E15FFB"/>
    <w:rsid w:val="00E161CE"/>
    <w:rsid w:val="00E167C3"/>
    <w:rsid w:val="00E206F0"/>
    <w:rsid w:val="00E20CCB"/>
    <w:rsid w:val="00E21F14"/>
    <w:rsid w:val="00E22841"/>
    <w:rsid w:val="00E22B41"/>
    <w:rsid w:val="00E23933"/>
    <w:rsid w:val="00E23EAC"/>
    <w:rsid w:val="00E2605B"/>
    <w:rsid w:val="00E26073"/>
    <w:rsid w:val="00E2620F"/>
    <w:rsid w:val="00E262AC"/>
    <w:rsid w:val="00E31A2A"/>
    <w:rsid w:val="00E31C1C"/>
    <w:rsid w:val="00E32646"/>
    <w:rsid w:val="00E33AD1"/>
    <w:rsid w:val="00E35BBC"/>
    <w:rsid w:val="00E37546"/>
    <w:rsid w:val="00E407B0"/>
    <w:rsid w:val="00E41381"/>
    <w:rsid w:val="00E42500"/>
    <w:rsid w:val="00E43EED"/>
    <w:rsid w:val="00E43FAE"/>
    <w:rsid w:val="00E44FC8"/>
    <w:rsid w:val="00E45640"/>
    <w:rsid w:val="00E47631"/>
    <w:rsid w:val="00E50569"/>
    <w:rsid w:val="00E51425"/>
    <w:rsid w:val="00E51B03"/>
    <w:rsid w:val="00E52D7A"/>
    <w:rsid w:val="00E5579E"/>
    <w:rsid w:val="00E5619F"/>
    <w:rsid w:val="00E61177"/>
    <w:rsid w:val="00E61AF6"/>
    <w:rsid w:val="00E62329"/>
    <w:rsid w:val="00E62ABC"/>
    <w:rsid w:val="00E6522A"/>
    <w:rsid w:val="00E6555A"/>
    <w:rsid w:val="00E660C8"/>
    <w:rsid w:val="00E7036F"/>
    <w:rsid w:val="00E7177F"/>
    <w:rsid w:val="00E71BEB"/>
    <w:rsid w:val="00E7208D"/>
    <w:rsid w:val="00E729D3"/>
    <w:rsid w:val="00E74016"/>
    <w:rsid w:val="00E746CC"/>
    <w:rsid w:val="00E74807"/>
    <w:rsid w:val="00E74AAD"/>
    <w:rsid w:val="00E750FE"/>
    <w:rsid w:val="00E75DCB"/>
    <w:rsid w:val="00E764B2"/>
    <w:rsid w:val="00E77F32"/>
    <w:rsid w:val="00E846E5"/>
    <w:rsid w:val="00E84DA2"/>
    <w:rsid w:val="00E902C3"/>
    <w:rsid w:val="00E90706"/>
    <w:rsid w:val="00E91B76"/>
    <w:rsid w:val="00E91BCA"/>
    <w:rsid w:val="00E920B5"/>
    <w:rsid w:val="00E92670"/>
    <w:rsid w:val="00E92F6E"/>
    <w:rsid w:val="00E94176"/>
    <w:rsid w:val="00E950A7"/>
    <w:rsid w:val="00E9534E"/>
    <w:rsid w:val="00E9554A"/>
    <w:rsid w:val="00E96C35"/>
    <w:rsid w:val="00E973A1"/>
    <w:rsid w:val="00EA189C"/>
    <w:rsid w:val="00EA1DE8"/>
    <w:rsid w:val="00EA3083"/>
    <w:rsid w:val="00EA33BA"/>
    <w:rsid w:val="00EA471B"/>
    <w:rsid w:val="00EA4F40"/>
    <w:rsid w:val="00EA50C3"/>
    <w:rsid w:val="00EA6306"/>
    <w:rsid w:val="00EA63AA"/>
    <w:rsid w:val="00EA647C"/>
    <w:rsid w:val="00EA6BDE"/>
    <w:rsid w:val="00EB03EC"/>
    <w:rsid w:val="00EB1FD4"/>
    <w:rsid w:val="00EB31F4"/>
    <w:rsid w:val="00EB33A1"/>
    <w:rsid w:val="00EB6ED4"/>
    <w:rsid w:val="00EB77B9"/>
    <w:rsid w:val="00EC0DDE"/>
    <w:rsid w:val="00EC12C4"/>
    <w:rsid w:val="00EC1F09"/>
    <w:rsid w:val="00EC475A"/>
    <w:rsid w:val="00EC5A00"/>
    <w:rsid w:val="00EC5A58"/>
    <w:rsid w:val="00EC6DFD"/>
    <w:rsid w:val="00ED01C3"/>
    <w:rsid w:val="00ED0386"/>
    <w:rsid w:val="00ED2588"/>
    <w:rsid w:val="00ED299C"/>
    <w:rsid w:val="00ED2D2C"/>
    <w:rsid w:val="00ED39EB"/>
    <w:rsid w:val="00ED5D87"/>
    <w:rsid w:val="00ED5E53"/>
    <w:rsid w:val="00ED610F"/>
    <w:rsid w:val="00ED6396"/>
    <w:rsid w:val="00ED7988"/>
    <w:rsid w:val="00EE0F92"/>
    <w:rsid w:val="00EE1AE7"/>
    <w:rsid w:val="00EE1EF7"/>
    <w:rsid w:val="00EE2BE5"/>
    <w:rsid w:val="00EE307C"/>
    <w:rsid w:val="00EE6451"/>
    <w:rsid w:val="00EF0B9C"/>
    <w:rsid w:val="00EF2AC3"/>
    <w:rsid w:val="00EF5137"/>
    <w:rsid w:val="00EF5517"/>
    <w:rsid w:val="00EF5B56"/>
    <w:rsid w:val="00EF6B58"/>
    <w:rsid w:val="00EF6B5E"/>
    <w:rsid w:val="00EF7FE9"/>
    <w:rsid w:val="00F00EAD"/>
    <w:rsid w:val="00F0178C"/>
    <w:rsid w:val="00F0595D"/>
    <w:rsid w:val="00F1008E"/>
    <w:rsid w:val="00F10EFC"/>
    <w:rsid w:val="00F111F8"/>
    <w:rsid w:val="00F12A33"/>
    <w:rsid w:val="00F13EE5"/>
    <w:rsid w:val="00F140AD"/>
    <w:rsid w:val="00F157BB"/>
    <w:rsid w:val="00F16349"/>
    <w:rsid w:val="00F16876"/>
    <w:rsid w:val="00F1791D"/>
    <w:rsid w:val="00F21981"/>
    <w:rsid w:val="00F22E74"/>
    <w:rsid w:val="00F249CE"/>
    <w:rsid w:val="00F26BCB"/>
    <w:rsid w:val="00F27C3E"/>
    <w:rsid w:val="00F31421"/>
    <w:rsid w:val="00F32997"/>
    <w:rsid w:val="00F32A7F"/>
    <w:rsid w:val="00F336B0"/>
    <w:rsid w:val="00F33B01"/>
    <w:rsid w:val="00F343AD"/>
    <w:rsid w:val="00F35182"/>
    <w:rsid w:val="00F353E0"/>
    <w:rsid w:val="00F354B3"/>
    <w:rsid w:val="00F363B2"/>
    <w:rsid w:val="00F36BF0"/>
    <w:rsid w:val="00F37E17"/>
    <w:rsid w:val="00F40284"/>
    <w:rsid w:val="00F41267"/>
    <w:rsid w:val="00F42636"/>
    <w:rsid w:val="00F436AB"/>
    <w:rsid w:val="00F43DE8"/>
    <w:rsid w:val="00F4446D"/>
    <w:rsid w:val="00F4524E"/>
    <w:rsid w:val="00F45E63"/>
    <w:rsid w:val="00F478FC"/>
    <w:rsid w:val="00F47C7F"/>
    <w:rsid w:val="00F53DC9"/>
    <w:rsid w:val="00F5434E"/>
    <w:rsid w:val="00F557B9"/>
    <w:rsid w:val="00F6082C"/>
    <w:rsid w:val="00F6167C"/>
    <w:rsid w:val="00F63ECB"/>
    <w:rsid w:val="00F63FC7"/>
    <w:rsid w:val="00F650D4"/>
    <w:rsid w:val="00F67BDA"/>
    <w:rsid w:val="00F70CAA"/>
    <w:rsid w:val="00F7274C"/>
    <w:rsid w:val="00F732EB"/>
    <w:rsid w:val="00F733FB"/>
    <w:rsid w:val="00F759A7"/>
    <w:rsid w:val="00F80D04"/>
    <w:rsid w:val="00F80EF4"/>
    <w:rsid w:val="00F82B85"/>
    <w:rsid w:val="00F831A0"/>
    <w:rsid w:val="00F83E2A"/>
    <w:rsid w:val="00F85070"/>
    <w:rsid w:val="00F857A8"/>
    <w:rsid w:val="00F87167"/>
    <w:rsid w:val="00F9297F"/>
    <w:rsid w:val="00F9313D"/>
    <w:rsid w:val="00F9482B"/>
    <w:rsid w:val="00F96112"/>
    <w:rsid w:val="00F97E65"/>
    <w:rsid w:val="00FA08AD"/>
    <w:rsid w:val="00FA0956"/>
    <w:rsid w:val="00FA40F5"/>
    <w:rsid w:val="00FA48E0"/>
    <w:rsid w:val="00FA4EB1"/>
    <w:rsid w:val="00FA4F9C"/>
    <w:rsid w:val="00FA5008"/>
    <w:rsid w:val="00FA67CC"/>
    <w:rsid w:val="00FA6AB0"/>
    <w:rsid w:val="00FA71C9"/>
    <w:rsid w:val="00FB040D"/>
    <w:rsid w:val="00FB0BC7"/>
    <w:rsid w:val="00FB2CDF"/>
    <w:rsid w:val="00FB72A3"/>
    <w:rsid w:val="00FC15C6"/>
    <w:rsid w:val="00FC1C64"/>
    <w:rsid w:val="00FC1FED"/>
    <w:rsid w:val="00FC293D"/>
    <w:rsid w:val="00FC3FD2"/>
    <w:rsid w:val="00FC4113"/>
    <w:rsid w:val="00FC59C7"/>
    <w:rsid w:val="00FC5FB6"/>
    <w:rsid w:val="00FC761E"/>
    <w:rsid w:val="00FD0689"/>
    <w:rsid w:val="00FD0DC1"/>
    <w:rsid w:val="00FD10FF"/>
    <w:rsid w:val="00FD2EEA"/>
    <w:rsid w:val="00FD33C2"/>
    <w:rsid w:val="00FD3521"/>
    <w:rsid w:val="00FD3DD3"/>
    <w:rsid w:val="00FD61C4"/>
    <w:rsid w:val="00FD6FDC"/>
    <w:rsid w:val="00FD7925"/>
    <w:rsid w:val="00FD7E9E"/>
    <w:rsid w:val="00FE0238"/>
    <w:rsid w:val="00FE037C"/>
    <w:rsid w:val="00FE0B83"/>
    <w:rsid w:val="00FE1A6D"/>
    <w:rsid w:val="00FE361F"/>
    <w:rsid w:val="00FE3CF2"/>
    <w:rsid w:val="00FE4234"/>
    <w:rsid w:val="00FE4DB8"/>
    <w:rsid w:val="00FE63A0"/>
    <w:rsid w:val="00FE7A27"/>
    <w:rsid w:val="00FE7B96"/>
    <w:rsid w:val="00FF02CA"/>
    <w:rsid w:val="00FF27DC"/>
    <w:rsid w:val="00FF4929"/>
    <w:rsid w:val="00FF551F"/>
    <w:rsid w:val="00FF652A"/>
    <w:rsid w:val="00FF6E1B"/>
    <w:rsid w:val="00FF6E34"/>
    <w:rsid w:val="00FF77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font111">
    <w:name w:val="font111"/>
    <w:basedOn w:val="DefaultParagraphFont"/>
    <w:rsid w:val="00F336B0"/>
    <w:rPr>
      <w:rFonts w:ascii="Verdana" w:hAnsi="Verdana" w:hint="default"/>
      <w:sz w:val="22"/>
      <w:szCs w:val="22"/>
    </w:rPr>
  </w:style>
  <w:style w:type="paragraph" w:customStyle="1" w:styleId="CharCharChar2Char">
    <w:name w:val="Char Char Char2 Char"/>
    <w:basedOn w:val="Normal"/>
    <w:rsid w:val="000C3502"/>
    <w:pPr>
      <w:spacing w:after="160" w:line="240" w:lineRule="exact"/>
    </w:pPr>
    <w:rPr>
      <w:rFonts w:ascii="Tahoma" w:hAnsi="Tahoma"/>
      <w:sz w:val="20"/>
      <w:szCs w:val="20"/>
      <w:lang w:val="en-US"/>
    </w:rPr>
  </w:style>
  <w:style w:type="character" w:customStyle="1" w:styleId="font101">
    <w:name w:val="font101"/>
    <w:basedOn w:val="DefaultParagraphFont"/>
    <w:rsid w:val="00087860"/>
    <w:rPr>
      <w:rFonts w:ascii="Verdana" w:hAnsi="Verdana" w:hint="default"/>
      <w:sz w:val="18"/>
      <w:szCs w:val="18"/>
    </w:rPr>
  </w:style>
  <w:style w:type="character" w:customStyle="1" w:styleId="font61">
    <w:name w:val="font61"/>
    <w:basedOn w:val="DefaultParagraphFont"/>
    <w:rsid w:val="00087860"/>
    <w:rPr>
      <w:rFonts w:ascii="Batang" w:eastAsia="Batang" w:hAnsi="Batang" w:hint="eastAsia"/>
      <w:sz w:val="32"/>
      <w:szCs w:val="32"/>
    </w:rPr>
  </w:style>
  <w:style w:type="character" w:customStyle="1" w:styleId="font121">
    <w:name w:val="font121"/>
    <w:basedOn w:val="DefaultParagraphFont"/>
    <w:rsid w:val="00210728"/>
    <w:rPr>
      <w:rFonts w:ascii="Verdana" w:hAnsi="Verdana" w:hint="default"/>
      <w:sz w:val="24"/>
      <w:szCs w:val="24"/>
    </w:rPr>
  </w:style>
  <w:style w:type="character" w:customStyle="1" w:styleId="font41">
    <w:name w:val="font41"/>
    <w:basedOn w:val="DefaultParagraphFont"/>
    <w:rsid w:val="00210728"/>
    <w:rPr>
      <w:rFonts w:ascii="Batang" w:eastAsia="Batang" w:hAnsi="Batang" w:hint="eastAsia"/>
      <w:sz w:val="22"/>
      <w:szCs w:val="22"/>
    </w:rPr>
  </w:style>
  <w:style w:type="character" w:customStyle="1" w:styleId="font81">
    <w:name w:val="font81"/>
    <w:basedOn w:val="DefaultParagraphFont"/>
    <w:rsid w:val="007D0866"/>
    <w:rPr>
      <w:rFonts w:ascii="Book Antiqua" w:hAnsi="Book Antiqua" w:hint="default"/>
      <w:sz w:val="26"/>
      <w:szCs w:val="26"/>
    </w:rPr>
  </w:style>
  <w:style w:type="character" w:customStyle="1" w:styleId="sl">
    <w:name w:val="_sl"/>
    <w:basedOn w:val="DefaultParagraphFont"/>
    <w:rsid w:val="00993C04"/>
  </w:style>
  <w:style w:type="character" w:customStyle="1" w:styleId="Bodytext0">
    <w:name w:val="Body text_"/>
    <w:basedOn w:val="DefaultParagraphFont"/>
    <w:link w:val="BodyText1"/>
    <w:rsid w:val="00421FF0"/>
    <w:rPr>
      <w:rFonts w:ascii="Verdana" w:eastAsia="Verdana" w:hAnsi="Verdana" w:cs="Verdana"/>
      <w:sz w:val="23"/>
      <w:szCs w:val="23"/>
      <w:shd w:val="clear" w:color="auto" w:fill="FFFFFF"/>
    </w:rPr>
  </w:style>
  <w:style w:type="paragraph" w:customStyle="1" w:styleId="BodyText1">
    <w:name w:val="Body Text1"/>
    <w:basedOn w:val="Normal"/>
    <w:link w:val="Bodytext0"/>
    <w:rsid w:val="00421FF0"/>
    <w:pPr>
      <w:shd w:val="clear" w:color="auto" w:fill="FFFFFF"/>
      <w:spacing w:after="300" w:line="288" w:lineRule="exact"/>
      <w:ind w:hanging="2120"/>
      <w:jc w:val="both"/>
    </w:pPr>
    <w:rPr>
      <w:rFonts w:ascii="Verdana" w:eastAsia="Verdana" w:hAnsi="Verdana" w:cs="Verdana"/>
      <w:sz w:val="23"/>
      <w:szCs w:val="23"/>
      <w:lang w:val="en-US"/>
    </w:rPr>
  </w:style>
  <w:style w:type="character" w:customStyle="1" w:styleId="Bodytext30">
    <w:name w:val="Body text (3)_"/>
    <w:basedOn w:val="DefaultParagraphFont"/>
    <w:link w:val="Bodytext31"/>
    <w:rsid w:val="000D2DFF"/>
    <w:rPr>
      <w:rFonts w:ascii="Verdana" w:eastAsia="Verdana" w:hAnsi="Verdana" w:cs="Verdana"/>
      <w:sz w:val="23"/>
      <w:szCs w:val="23"/>
      <w:shd w:val="clear" w:color="auto" w:fill="FFFFFF"/>
    </w:rPr>
  </w:style>
  <w:style w:type="paragraph" w:customStyle="1" w:styleId="Bodytext31">
    <w:name w:val="Body text (3)"/>
    <w:basedOn w:val="Normal"/>
    <w:link w:val="Bodytext30"/>
    <w:rsid w:val="000D2DFF"/>
    <w:pPr>
      <w:shd w:val="clear" w:color="auto" w:fill="FFFFFF"/>
      <w:spacing w:before="180" w:line="288" w:lineRule="exact"/>
      <w:ind w:hanging="720"/>
    </w:pPr>
    <w:rPr>
      <w:rFonts w:ascii="Verdana" w:eastAsia="Verdana" w:hAnsi="Verdana" w:cs="Verdana"/>
      <w:sz w:val="23"/>
      <w:szCs w:val="23"/>
      <w:lang w:val="en-US"/>
    </w:rPr>
  </w:style>
  <w:style w:type="character" w:styleId="Strong">
    <w:name w:val="Strong"/>
    <w:basedOn w:val="DefaultParagraphFont"/>
    <w:uiPriority w:val="22"/>
    <w:qFormat/>
    <w:rsid w:val="00D71892"/>
    <w:rPr>
      <w:b/>
      <w:bCs/>
    </w:rPr>
  </w:style>
  <w:style w:type="paragraph" w:styleId="NoSpacing">
    <w:name w:val="No Spacing"/>
    <w:uiPriority w:val="1"/>
    <w:qFormat/>
    <w:rsid w:val="006025E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font111">
    <w:name w:val="font111"/>
    <w:basedOn w:val="DefaultParagraphFont"/>
    <w:rsid w:val="00F336B0"/>
    <w:rPr>
      <w:rFonts w:ascii="Verdana" w:hAnsi="Verdana" w:hint="default"/>
      <w:sz w:val="22"/>
      <w:szCs w:val="22"/>
    </w:rPr>
  </w:style>
  <w:style w:type="paragraph" w:customStyle="1" w:styleId="CharCharChar2Char">
    <w:name w:val="Char Char Char2 Char"/>
    <w:basedOn w:val="Normal"/>
    <w:rsid w:val="000C3502"/>
    <w:pPr>
      <w:spacing w:after="160" w:line="240" w:lineRule="exact"/>
    </w:pPr>
    <w:rPr>
      <w:rFonts w:ascii="Tahoma" w:hAnsi="Tahoma"/>
      <w:sz w:val="20"/>
      <w:szCs w:val="20"/>
      <w:lang w:val="en-US"/>
    </w:rPr>
  </w:style>
  <w:style w:type="character" w:customStyle="1" w:styleId="font101">
    <w:name w:val="font101"/>
    <w:basedOn w:val="DefaultParagraphFont"/>
    <w:rsid w:val="00087860"/>
    <w:rPr>
      <w:rFonts w:ascii="Verdana" w:hAnsi="Verdana" w:hint="default"/>
      <w:sz w:val="18"/>
      <w:szCs w:val="18"/>
    </w:rPr>
  </w:style>
  <w:style w:type="character" w:customStyle="1" w:styleId="font61">
    <w:name w:val="font61"/>
    <w:basedOn w:val="DefaultParagraphFont"/>
    <w:rsid w:val="00087860"/>
    <w:rPr>
      <w:rFonts w:ascii="Batang" w:eastAsia="Batang" w:hAnsi="Batang" w:hint="eastAsia"/>
      <w:sz w:val="32"/>
      <w:szCs w:val="32"/>
    </w:rPr>
  </w:style>
  <w:style w:type="character" w:customStyle="1" w:styleId="font121">
    <w:name w:val="font121"/>
    <w:basedOn w:val="DefaultParagraphFont"/>
    <w:rsid w:val="00210728"/>
    <w:rPr>
      <w:rFonts w:ascii="Verdana" w:hAnsi="Verdana" w:hint="default"/>
      <w:sz w:val="24"/>
      <w:szCs w:val="24"/>
    </w:rPr>
  </w:style>
  <w:style w:type="character" w:customStyle="1" w:styleId="font41">
    <w:name w:val="font41"/>
    <w:basedOn w:val="DefaultParagraphFont"/>
    <w:rsid w:val="00210728"/>
    <w:rPr>
      <w:rFonts w:ascii="Batang" w:eastAsia="Batang" w:hAnsi="Batang" w:hint="eastAsia"/>
      <w:sz w:val="22"/>
      <w:szCs w:val="22"/>
    </w:rPr>
  </w:style>
  <w:style w:type="character" w:customStyle="1" w:styleId="font81">
    <w:name w:val="font81"/>
    <w:basedOn w:val="DefaultParagraphFont"/>
    <w:rsid w:val="007D0866"/>
    <w:rPr>
      <w:rFonts w:ascii="Book Antiqua" w:hAnsi="Book Antiqua" w:hint="default"/>
      <w:sz w:val="26"/>
      <w:szCs w:val="26"/>
    </w:rPr>
  </w:style>
  <w:style w:type="character" w:customStyle="1" w:styleId="sl">
    <w:name w:val="_sl"/>
    <w:basedOn w:val="DefaultParagraphFont"/>
    <w:rsid w:val="00993C04"/>
  </w:style>
  <w:style w:type="character" w:customStyle="1" w:styleId="Bodytext0">
    <w:name w:val="Body text_"/>
    <w:basedOn w:val="DefaultParagraphFont"/>
    <w:link w:val="BodyText1"/>
    <w:rsid w:val="00421FF0"/>
    <w:rPr>
      <w:rFonts w:ascii="Verdana" w:eastAsia="Verdana" w:hAnsi="Verdana" w:cs="Verdana"/>
      <w:sz w:val="23"/>
      <w:szCs w:val="23"/>
      <w:shd w:val="clear" w:color="auto" w:fill="FFFFFF"/>
    </w:rPr>
  </w:style>
  <w:style w:type="paragraph" w:customStyle="1" w:styleId="BodyText1">
    <w:name w:val="Body Text1"/>
    <w:basedOn w:val="Normal"/>
    <w:link w:val="Bodytext0"/>
    <w:rsid w:val="00421FF0"/>
    <w:pPr>
      <w:shd w:val="clear" w:color="auto" w:fill="FFFFFF"/>
      <w:spacing w:after="300" w:line="288" w:lineRule="exact"/>
      <w:ind w:hanging="2120"/>
      <w:jc w:val="both"/>
    </w:pPr>
    <w:rPr>
      <w:rFonts w:ascii="Verdana" w:eastAsia="Verdana" w:hAnsi="Verdana" w:cs="Verdana"/>
      <w:sz w:val="23"/>
      <w:szCs w:val="23"/>
      <w:lang w:val="en-US"/>
    </w:rPr>
  </w:style>
  <w:style w:type="character" w:customStyle="1" w:styleId="Bodytext30">
    <w:name w:val="Body text (3)_"/>
    <w:basedOn w:val="DefaultParagraphFont"/>
    <w:link w:val="Bodytext31"/>
    <w:rsid w:val="000D2DFF"/>
    <w:rPr>
      <w:rFonts w:ascii="Verdana" w:eastAsia="Verdana" w:hAnsi="Verdana" w:cs="Verdana"/>
      <w:sz w:val="23"/>
      <w:szCs w:val="23"/>
      <w:shd w:val="clear" w:color="auto" w:fill="FFFFFF"/>
    </w:rPr>
  </w:style>
  <w:style w:type="paragraph" w:customStyle="1" w:styleId="Bodytext31">
    <w:name w:val="Body text (3)"/>
    <w:basedOn w:val="Normal"/>
    <w:link w:val="Bodytext30"/>
    <w:rsid w:val="000D2DFF"/>
    <w:pPr>
      <w:shd w:val="clear" w:color="auto" w:fill="FFFFFF"/>
      <w:spacing w:before="180" w:line="288" w:lineRule="exact"/>
      <w:ind w:hanging="720"/>
    </w:pPr>
    <w:rPr>
      <w:rFonts w:ascii="Verdana" w:eastAsia="Verdana" w:hAnsi="Verdana" w:cs="Verdana"/>
      <w:sz w:val="23"/>
      <w:szCs w:val="23"/>
      <w:lang w:val="en-US"/>
    </w:rPr>
  </w:style>
  <w:style w:type="character" w:styleId="Strong">
    <w:name w:val="Strong"/>
    <w:basedOn w:val="DefaultParagraphFont"/>
    <w:uiPriority w:val="22"/>
    <w:qFormat/>
    <w:rsid w:val="00D71892"/>
    <w:rPr>
      <w:b/>
      <w:bCs/>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906082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95614"/>
    <w:rsid w:val="00122B92"/>
    <w:rsid w:val="00131AE2"/>
    <w:rsid w:val="001945BC"/>
    <w:rsid w:val="001C6B21"/>
    <w:rsid w:val="001D5CD0"/>
    <w:rsid w:val="0020106B"/>
    <w:rsid w:val="002C02DE"/>
    <w:rsid w:val="00342777"/>
    <w:rsid w:val="00360C34"/>
    <w:rsid w:val="00366DEF"/>
    <w:rsid w:val="003B29A3"/>
    <w:rsid w:val="0040556F"/>
    <w:rsid w:val="004269FA"/>
    <w:rsid w:val="004878A7"/>
    <w:rsid w:val="004B2731"/>
    <w:rsid w:val="005067CA"/>
    <w:rsid w:val="00536B77"/>
    <w:rsid w:val="005564EA"/>
    <w:rsid w:val="005803F0"/>
    <w:rsid w:val="0058462F"/>
    <w:rsid w:val="005A22E4"/>
    <w:rsid w:val="005E3D3E"/>
    <w:rsid w:val="005E7551"/>
    <w:rsid w:val="00613D6B"/>
    <w:rsid w:val="00670498"/>
    <w:rsid w:val="006C5759"/>
    <w:rsid w:val="006D3C7F"/>
    <w:rsid w:val="00705863"/>
    <w:rsid w:val="007074D8"/>
    <w:rsid w:val="007E4B9D"/>
    <w:rsid w:val="00857492"/>
    <w:rsid w:val="008F5780"/>
    <w:rsid w:val="008F7B52"/>
    <w:rsid w:val="00994B6B"/>
    <w:rsid w:val="00996AF9"/>
    <w:rsid w:val="009A07F7"/>
    <w:rsid w:val="009B1F69"/>
    <w:rsid w:val="009F0AFF"/>
    <w:rsid w:val="00A12F0A"/>
    <w:rsid w:val="00A44B5E"/>
    <w:rsid w:val="00A77D1F"/>
    <w:rsid w:val="00A93C93"/>
    <w:rsid w:val="00AC2F13"/>
    <w:rsid w:val="00AC5BCC"/>
    <w:rsid w:val="00AE4D0C"/>
    <w:rsid w:val="00B61906"/>
    <w:rsid w:val="00B776E2"/>
    <w:rsid w:val="00BA70DB"/>
    <w:rsid w:val="00C456F0"/>
    <w:rsid w:val="00C45E0B"/>
    <w:rsid w:val="00C4766B"/>
    <w:rsid w:val="00C65B98"/>
    <w:rsid w:val="00CC084F"/>
    <w:rsid w:val="00CD14FE"/>
    <w:rsid w:val="00CF21F8"/>
    <w:rsid w:val="00D6547E"/>
    <w:rsid w:val="00DB3BAA"/>
    <w:rsid w:val="00E70C08"/>
    <w:rsid w:val="00E7225A"/>
    <w:rsid w:val="00E868D7"/>
    <w:rsid w:val="00EA2E06"/>
    <w:rsid w:val="00ED0CD4"/>
    <w:rsid w:val="00ED7DDE"/>
    <w:rsid w:val="00F92D06"/>
    <w:rsid w:val="00F94AA5"/>
    <w:rsid w:val="00FD1D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9B41-E919-4614-9CAD-0EEEB262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33</Pages>
  <Words>7550</Words>
  <Characters>45191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52636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Ognjen</cp:lastModifiedBy>
  <cp:revision>136</cp:revision>
  <cp:lastPrinted>2013-07-29T08:21:00Z</cp:lastPrinted>
  <dcterms:created xsi:type="dcterms:W3CDTF">2014-03-10T14:05:00Z</dcterms:created>
  <dcterms:modified xsi:type="dcterms:W3CDTF">2014-03-13T14:02:00Z</dcterms:modified>
</cp:coreProperties>
</file>