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EB3FEC">
        <w:t>ПОДНОШЕЊЕ</w:t>
      </w:r>
      <w:r w:rsidR="00681D65" w:rsidRPr="00EB3FEC">
        <w:t xml:space="preserve"> </w:t>
      </w:r>
      <w:r w:rsidR="00EB3FEC" w:rsidRPr="00EB3FEC">
        <w:t>ПОНУДА</w:t>
      </w:r>
    </w:p>
    <w:p w:rsidR="00D748E3" w:rsidRPr="00F52FF1" w:rsidRDefault="00D748E3" w:rsidP="003F0E30">
      <w:pPr>
        <w:jc w:val="both"/>
      </w:pPr>
    </w:p>
    <w:p w:rsidR="00EB3FEC" w:rsidRDefault="00EB3FEC" w:rsidP="00EB3FEC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:rsidR="00EB3FEC" w:rsidRPr="00F24E38" w:rsidRDefault="00EB3FEC" w:rsidP="00EB3FE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D904054DE65B44C3AE47FF97BF5D93BE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>
            <w:t>Отворени поступак</w:t>
          </w:r>
        </w:sdtContent>
      </w:sdt>
    </w:p>
    <w:p w:rsidR="00EB3FEC" w:rsidRPr="00712CEE" w:rsidRDefault="00EB3FEC" w:rsidP="00EB3FEC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B3B30F60BDC743ECA26CBB32C149632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Услуге</w:t>
          </w:r>
        </w:sdtContent>
      </w:sdt>
    </w:p>
    <w:p w:rsidR="00EB3FEC" w:rsidRPr="00647558" w:rsidRDefault="00EB3FEC" w:rsidP="00EB3F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 xml:space="preserve">: </w:t>
      </w:r>
      <w:r w:rsidRPr="00A926F0">
        <w:rPr>
          <w:noProof/>
        </w:rPr>
        <w:t>13-14-O – Мобилна телефонија</w:t>
      </w:r>
      <w:r>
        <w:rPr>
          <w:noProof/>
        </w:rPr>
        <w:t xml:space="preserve">; </w:t>
      </w:r>
      <w:bookmarkStart w:id="0" w:name="_GoBack"/>
      <w:r w:rsidRPr="00A926F0">
        <w:rPr>
          <w:rStyle w:val="font111"/>
        </w:rPr>
        <w:t xml:space="preserve">6421200- </w:t>
      </w:r>
      <w:r w:rsidRPr="00A926F0">
        <w:t>Услуга мобилне телефоније</w:t>
      </w:r>
      <w:bookmarkEnd w:id="0"/>
      <w: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EB3FEC" w:rsidRPr="00EB3FEC">
        <w:rPr>
          <w:rFonts w:eastAsiaTheme="minorHAnsi"/>
          <w:b/>
        </w:rPr>
        <w:t>понуда</w:t>
      </w:r>
    </w:p>
    <w:p w:rsidR="00CD499E" w:rsidRDefault="00EB3FEC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13.03.2014.</w:t>
      </w:r>
    </w:p>
    <w:p w:rsidR="00EB3FEC" w:rsidRPr="00F52FF1" w:rsidRDefault="00EB3FEC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</w:p>
    <w:p w:rsidR="00986789" w:rsidRDefault="00EB3FE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07.04.2014.</w:t>
      </w:r>
    </w:p>
    <w:p w:rsidR="00EB3FEC" w:rsidRPr="00F52FF1" w:rsidRDefault="00EB3FE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</w:p>
    <w:p w:rsidR="00EB3FEC" w:rsidRPr="00F52FF1" w:rsidRDefault="00EB3FE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B3FEC" w:rsidRPr="003E2472" w:rsidRDefault="00EB3FEC" w:rsidP="00EB3FEC">
      <w:pPr>
        <w:jc w:val="center"/>
        <w:rPr>
          <w:b/>
          <w:bCs/>
        </w:rPr>
      </w:pPr>
      <w:r w:rsidRPr="003E2472">
        <w:rPr>
          <w:b/>
          <w:bCs/>
        </w:rPr>
        <w:t>ИЗМЕНА КОНКУРСНЕ ДОКУМЕНТАЦИЈЕ 1</w:t>
      </w:r>
    </w:p>
    <w:p w:rsidR="00EB3FEC" w:rsidRPr="003E2472" w:rsidRDefault="00EB3FEC" w:rsidP="00EB3FEC"/>
    <w:p w:rsidR="00EB3FEC" w:rsidRPr="003E2472" w:rsidRDefault="00EB3FEC" w:rsidP="00EB3FEC">
      <w:pPr>
        <w:jc w:val="both"/>
      </w:pPr>
      <w:r w:rsidRPr="003E2472">
        <w:rPr>
          <w:noProof/>
        </w:rPr>
        <w:t xml:space="preserve">На страни 20 од 33 конкурсне документације, у поглављу </w:t>
      </w:r>
      <w:r w:rsidRPr="00203E66">
        <w:rPr>
          <w:b/>
          <w:noProof/>
        </w:rPr>
        <w:t>6. Разрада критеријума</w:t>
      </w:r>
      <w:r w:rsidRPr="003E2472">
        <w:rPr>
          <w:noProof/>
        </w:rPr>
        <w:t>, елеменат 6. Покривеност се мења и гласи:</w:t>
      </w:r>
    </w:p>
    <w:p w:rsidR="00EB3FEC" w:rsidRPr="003E2472" w:rsidRDefault="00EB3FEC" w:rsidP="00EB3FEC">
      <w:pPr>
        <w:jc w:val="both"/>
        <w:rPr>
          <w:noProof/>
        </w:rPr>
      </w:pPr>
    </w:p>
    <w:p w:rsidR="00EB3FEC" w:rsidRDefault="00EB3FEC" w:rsidP="00EB3FEC">
      <w:pPr>
        <w:pStyle w:val="ListParagraph"/>
        <w:ind w:left="360"/>
        <w:jc w:val="both"/>
        <w:rPr>
          <w:b/>
          <w:iCs/>
        </w:rPr>
      </w:pPr>
      <w:r>
        <w:rPr>
          <w:b/>
          <w:iCs/>
          <w:lang w:val="en-US"/>
        </w:rPr>
        <w:t>Пoкривeнoст</w:t>
      </w:r>
      <w:r w:rsidRPr="00375000">
        <w:rPr>
          <w:b/>
          <w:iCs/>
        </w:rPr>
        <w:t xml:space="preserve"> (ПО) – до 30 пондера</w:t>
      </w:r>
    </w:p>
    <w:p w:rsidR="00EB3FEC" w:rsidRPr="00135075" w:rsidRDefault="00EB3FEC" w:rsidP="00EB3FEC">
      <w:pPr>
        <w:pStyle w:val="ListParagraph"/>
        <w:ind w:left="360"/>
        <w:jc w:val="both"/>
        <w:rPr>
          <w:b/>
          <w:iCs/>
        </w:rPr>
      </w:pPr>
    </w:p>
    <w:p w:rsidR="00EB3FEC" w:rsidRPr="00135075" w:rsidRDefault="00EB3FEC" w:rsidP="00EB3FEC">
      <w:pPr>
        <w:numPr>
          <w:ilvl w:val="0"/>
          <w:numId w:val="2"/>
        </w:numPr>
        <w:jc w:val="both"/>
        <w:rPr>
          <w:iCs/>
        </w:rPr>
      </w:pPr>
      <w:r w:rsidRPr="00135075">
        <w:rPr>
          <w:b/>
          <w:iCs/>
        </w:rPr>
        <w:t>Покривеност територије</w:t>
      </w:r>
      <w:r>
        <w:rPr>
          <w:b/>
          <w:iCs/>
        </w:rPr>
        <w:t xml:space="preserve"> </w:t>
      </w:r>
      <w:r w:rsidRPr="00135075">
        <w:rPr>
          <w:b/>
          <w:iCs/>
        </w:rPr>
        <w:t>сигналом ГСМ</w:t>
      </w:r>
      <w:r>
        <w:rPr>
          <w:b/>
          <w:iCs/>
        </w:rPr>
        <w:t xml:space="preserve"> мреже</w:t>
      </w:r>
      <w:r w:rsidRPr="00135075">
        <w:rPr>
          <w:b/>
          <w:iCs/>
        </w:rPr>
        <w:t xml:space="preserve"> (Т.ГСМ)</w:t>
      </w:r>
      <w:r>
        <w:rPr>
          <w:iCs/>
        </w:rPr>
        <w:t xml:space="preserve"> - </w:t>
      </w:r>
      <w:r w:rsidRPr="00375000">
        <w:rPr>
          <w:iCs/>
        </w:rPr>
        <w:t xml:space="preserve">до </w:t>
      </w:r>
      <w:r>
        <w:rPr>
          <w:iCs/>
        </w:rPr>
        <w:t>7.5</w:t>
      </w:r>
      <w:r w:rsidRPr="00375000">
        <w:rPr>
          <w:iCs/>
        </w:rPr>
        <w:t xml:space="preserve"> пондера</w:t>
      </w:r>
    </w:p>
    <w:p w:rsidR="00EB3FEC" w:rsidRPr="00FD64D9" w:rsidRDefault="00EB3FEC" w:rsidP="00262F6E">
      <w:pPr>
        <w:jc w:val="both"/>
        <w:rPr>
          <w:i/>
          <w:iCs/>
        </w:rPr>
      </w:pPr>
      <m:oMathPara>
        <m:oMath>
          <m:r>
            <w:rPr>
              <w:rFonts w:ascii="Cambria Math" w:hAnsi="Cambria Math" w:cs="Cambria Math"/>
            </w:rPr>
            <m:t>Т.ГСМ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Покривеност територије сигналом ГСМ мреже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Највећа покривеност територије сигналом ГСМ мреже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EB3FEC" w:rsidRPr="00375000" w:rsidRDefault="00EB3FEC" w:rsidP="00EB3FEC">
      <w:pPr>
        <w:ind w:left="1080"/>
        <w:jc w:val="both"/>
        <w:rPr>
          <w:iCs/>
        </w:rPr>
      </w:pPr>
    </w:p>
    <w:p w:rsidR="00EB3FEC" w:rsidRPr="00356ED9" w:rsidRDefault="00EB3FEC" w:rsidP="00EB3FEC">
      <w:pPr>
        <w:numPr>
          <w:ilvl w:val="2"/>
          <w:numId w:val="1"/>
        </w:numPr>
        <w:jc w:val="both"/>
        <w:rPr>
          <w:iCs/>
          <w:lang w:val="en-US"/>
        </w:rPr>
      </w:pPr>
      <w:r w:rsidRPr="00135075">
        <w:rPr>
          <w:b/>
          <w:iCs/>
        </w:rPr>
        <w:t xml:space="preserve">Покривеност </w:t>
      </w:r>
      <w:r>
        <w:rPr>
          <w:b/>
          <w:iCs/>
        </w:rPr>
        <w:t>становништва сигналом ГСМ мреже (С</w:t>
      </w:r>
      <w:r w:rsidRPr="00135075">
        <w:rPr>
          <w:b/>
          <w:iCs/>
        </w:rPr>
        <w:t>.ГСМ)</w:t>
      </w:r>
      <w:r>
        <w:rPr>
          <w:b/>
          <w:iCs/>
        </w:rPr>
        <w:t xml:space="preserve"> </w:t>
      </w:r>
      <w:r w:rsidRPr="00375000">
        <w:rPr>
          <w:iCs/>
        </w:rPr>
        <w:t xml:space="preserve">- до </w:t>
      </w:r>
      <w:r>
        <w:rPr>
          <w:iCs/>
        </w:rPr>
        <w:t>7.5</w:t>
      </w:r>
      <w:r w:rsidRPr="00375000">
        <w:rPr>
          <w:iCs/>
        </w:rPr>
        <w:t xml:space="preserve"> пондера</w:t>
      </w:r>
    </w:p>
    <w:p w:rsidR="00EB3FEC" w:rsidRPr="00375000" w:rsidRDefault="00EB3FEC" w:rsidP="00262F6E">
      <w:pPr>
        <w:jc w:val="both"/>
        <w:rPr>
          <w:iCs/>
          <w:lang w:val="en-US"/>
        </w:rPr>
      </w:pPr>
      <m:oMathPara>
        <m:oMath>
          <m:r>
            <w:rPr>
              <w:rFonts w:ascii="Cambria Math" w:hAnsi="Cambria Math" w:cs="Cambria Math"/>
            </w:rPr>
            <m:t>С.ГСМ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Покривеност становништва сигналом ГСМ мреже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Највећа покривеност становништва сигналом ГСМ мреже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EB3FEC" w:rsidRPr="00375000" w:rsidRDefault="00EB3FEC" w:rsidP="00EB3FEC">
      <w:pPr>
        <w:ind w:left="1080"/>
        <w:jc w:val="both"/>
        <w:rPr>
          <w:iCs/>
        </w:rPr>
      </w:pPr>
    </w:p>
    <w:p w:rsidR="00EB3FEC" w:rsidRPr="00BC3F63" w:rsidRDefault="00EB3FEC" w:rsidP="00EB3FEC">
      <w:pPr>
        <w:numPr>
          <w:ilvl w:val="2"/>
          <w:numId w:val="1"/>
        </w:numPr>
        <w:jc w:val="both"/>
        <w:rPr>
          <w:i/>
          <w:iCs/>
        </w:rPr>
      </w:pPr>
      <w:r w:rsidRPr="00135075">
        <w:rPr>
          <w:b/>
          <w:iCs/>
        </w:rPr>
        <w:t>Покривеност територије</w:t>
      </w:r>
      <w:r w:rsidRPr="003F2066">
        <w:rPr>
          <w:b/>
          <w:iCs/>
        </w:rPr>
        <w:t xml:space="preserve"> </w:t>
      </w:r>
      <w:r w:rsidRPr="00135075">
        <w:rPr>
          <w:b/>
          <w:iCs/>
        </w:rPr>
        <w:t xml:space="preserve">сигналом </w:t>
      </w:r>
      <w:r>
        <w:rPr>
          <w:b/>
          <w:iCs/>
        </w:rPr>
        <w:t>УМТС мреже</w:t>
      </w:r>
      <w:r w:rsidRPr="00135075">
        <w:rPr>
          <w:b/>
          <w:iCs/>
        </w:rPr>
        <w:t xml:space="preserve"> (Т.</w:t>
      </w:r>
      <w:r>
        <w:rPr>
          <w:b/>
          <w:iCs/>
        </w:rPr>
        <w:t>УМТС</w:t>
      </w:r>
      <w:r w:rsidRPr="00135075">
        <w:rPr>
          <w:b/>
          <w:iCs/>
        </w:rPr>
        <w:t>)</w:t>
      </w:r>
      <w:r>
        <w:rPr>
          <w:iCs/>
        </w:rPr>
        <w:t xml:space="preserve"> – до 7.5</w:t>
      </w:r>
      <w:r w:rsidRPr="00375000">
        <w:rPr>
          <w:iCs/>
        </w:rPr>
        <w:t xml:space="preserve"> пондера</w:t>
      </w:r>
    </w:p>
    <w:p w:rsidR="00EB3FEC" w:rsidRPr="00375000" w:rsidRDefault="00EB3FEC" w:rsidP="00262F6E">
      <w:pPr>
        <w:jc w:val="both"/>
        <w:rPr>
          <w:i/>
          <w:iCs/>
        </w:rPr>
      </w:pPr>
      <m:oMathPara>
        <m:oMath>
          <m:r>
            <w:rPr>
              <w:rFonts w:ascii="Cambria Math" w:hAnsi="Cambria Math" w:cs="Cambria Math"/>
            </w:rPr>
            <m:t>Т.УМТС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Покривеност територије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Највећа покривеност територије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EB3FEC" w:rsidRPr="00CB460D" w:rsidRDefault="00EB3FEC" w:rsidP="00EB3FEC">
      <w:pPr>
        <w:ind w:left="1080"/>
        <w:jc w:val="both"/>
        <w:rPr>
          <w:rStyle w:val="font81"/>
          <w:i/>
          <w:iCs/>
        </w:rPr>
      </w:pPr>
    </w:p>
    <w:p w:rsidR="00EB3FEC" w:rsidRPr="00375000" w:rsidRDefault="00EB3FEC" w:rsidP="00EB3FEC">
      <w:pPr>
        <w:jc w:val="both"/>
        <w:rPr>
          <w:iCs/>
        </w:rPr>
      </w:pPr>
    </w:p>
    <w:p w:rsidR="00EB3FEC" w:rsidRPr="00BC3F63" w:rsidRDefault="00EB3FEC" w:rsidP="00EB3FEC">
      <w:pPr>
        <w:numPr>
          <w:ilvl w:val="2"/>
          <w:numId w:val="1"/>
        </w:numPr>
        <w:jc w:val="both"/>
        <w:rPr>
          <w:i/>
          <w:iCs/>
        </w:rPr>
      </w:pPr>
      <w:r w:rsidRPr="00135075">
        <w:rPr>
          <w:b/>
          <w:iCs/>
        </w:rPr>
        <w:lastRenderedPageBreak/>
        <w:t xml:space="preserve">Покривеност </w:t>
      </w:r>
      <w:r>
        <w:rPr>
          <w:b/>
          <w:iCs/>
        </w:rPr>
        <w:t>становништва</w:t>
      </w:r>
      <w:r w:rsidRPr="00135075">
        <w:rPr>
          <w:b/>
          <w:iCs/>
        </w:rPr>
        <w:t xml:space="preserve"> сигналом </w:t>
      </w:r>
      <w:r>
        <w:rPr>
          <w:b/>
          <w:iCs/>
        </w:rPr>
        <w:t>УМТС мреже (С</w:t>
      </w:r>
      <w:r w:rsidRPr="00135075">
        <w:rPr>
          <w:b/>
          <w:iCs/>
        </w:rPr>
        <w:t>.</w:t>
      </w:r>
      <w:r>
        <w:rPr>
          <w:b/>
          <w:iCs/>
        </w:rPr>
        <w:t>УМТС</w:t>
      </w:r>
      <w:r w:rsidRPr="00135075">
        <w:rPr>
          <w:b/>
          <w:iCs/>
        </w:rPr>
        <w:t>)</w:t>
      </w:r>
      <w:r>
        <w:rPr>
          <w:iCs/>
        </w:rPr>
        <w:t>– до 7.5</w:t>
      </w:r>
      <w:r w:rsidRPr="00375000">
        <w:rPr>
          <w:iCs/>
        </w:rPr>
        <w:t xml:space="preserve"> пондера</w:t>
      </w:r>
    </w:p>
    <w:p w:rsidR="00EB3FEC" w:rsidRPr="00375000" w:rsidRDefault="00EB3FEC" w:rsidP="00EB3FEC">
      <w:pPr>
        <w:rPr>
          <w:i/>
          <w:iCs/>
        </w:rPr>
      </w:pPr>
      <m:oMathPara>
        <m:oMath>
          <m:r>
            <w:rPr>
              <w:rFonts w:ascii="Cambria Math" w:hAnsi="Cambria Math" w:cs="Cambria Math"/>
            </w:rPr>
            <m:t>С.УМТС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Покривеност становништва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Највећа покривеност становништва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EB3FEC" w:rsidRPr="00375000" w:rsidRDefault="00EB3FEC" w:rsidP="00EB3FEC">
      <w:pPr>
        <w:ind w:left="1080"/>
        <w:jc w:val="both"/>
        <w:rPr>
          <w:i/>
          <w:iCs/>
        </w:rPr>
      </w:pPr>
    </w:p>
    <w:p w:rsidR="00EB3FEC" w:rsidRPr="00CB460D" w:rsidRDefault="00EB3FEC" w:rsidP="00EB3FEC"/>
    <w:p w:rsidR="00EB3FEC" w:rsidRPr="00CB460D" w:rsidRDefault="00EB3FEC" w:rsidP="00EB3FEC">
      <w:pPr>
        <w:jc w:val="both"/>
        <w:rPr>
          <w:noProof/>
        </w:rPr>
      </w:pPr>
      <w:r w:rsidRPr="00CB460D">
        <w:rPr>
          <w:noProof/>
        </w:rPr>
        <w:t>Укупан број пондера за критеријум 6. се обрачунава према формули:</w:t>
      </w:r>
    </w:p>
    <w:p w:rsidR="00EB3FEC" w:rsidRDefault="00EB3FEC" w:rsidP="00EB3FEC">
      <w:pPr>
        <w:jc w:val="both"/>
        <w:rPr>
          <w:b/>
          <w:noProof/>
        </w:rPr>
      </w:pPr>
      <w:r w:rsidRPr="00A223F7">
        <w:rPr>
          <w:b/>
          <w:noProof/>
        </w:rPr>
        <w:t>ПО = Т.ГСМ + С.ГСМ + Т.УМТС + С.УМТС</w:t>
      </w:r>
    </w:p>
    <w:p w:rsidR="00EB3FEC" w:rsidRPr="003E2472" w:rsidRDefault="00EB3FEC" w:rsidP="00EB3FEC">
      <w:pPr>
        <w:ind w:left="1080"/>
        <w:jc w:val="both"/>
        <w:rPr>
          <w:i/>
          <w:iCs/>
        </w:rPr>
      </w:pPr>
    </w:p>
    <w:p w:rsidR="00EB3FEC" w:rsidRPr="003E2472" w:rsidRDefault="00EB3FEC" w:rsidP="00EB3FEC">
      <w:pPr>
        <w:jc w:val="both"/>
      </w:pPr>
      <w:r w:rsidRPr="003E2472">
        <w:t xml:space="preserve">На страни 21 од 33 конкурсне документације, у делу </w:t>
      </w:r>
      <w:bookmarkStart w:id="1" w:name="_Toc381704182"/>
      <w:bookmarkStart w:id="2" w:name="_Toc381704349"/>
      <w:bookmarkStart w:id="3" w:name="_Toc381704399"/>
      <w:bookmarkStart w:id="4" w:name="_Toc382307898"/>
      <w:bookmarkStart w:id="5" w:name="_Toc382486174"/>
      <w:r w:rsidRPr="003E2472">
        <w:rPr>
          <w:b/>
        </w:rPr>
        <w:t>6a. Табела за упис вредности елемената критеријума</w:t>
      </w:r>
      <w:bookmarkEnd w:id="1"/>
      <w:bookmarkEnd w:id="2"/>
      <w:bookmarkEnd w:id="3"/>
      <w:bookmarkEnd w:id="4"/>
      <w:bookmarkEnd w:id="5"/>
      <w:r w:rsidRPr="003E2472">
        <w:rPr>
          <w:b/>
        </w:rPr>
        <w:t xml:space="preserve">, тачка 6. Покривеност </w:t>
      </w:r>
      <w:r w:rsidRPr="003E2472">
        <w:t>се мења и гласи:</w:t>
      </w:r>
    </w:p>
    <w:tbl>
      <w:tblPr>
        <w:tblStyle w:val="TableGrid"/>
        <w:tblW w:w="0" w:type="auto"/>
        <w:tblLook w:val="04A0"/>
      </w:tblPr>
      <w:tblGrid>
        <w:gridCol w:w="386"/>
        <w:gridCol w:w="6380"/>
        <w:gridCol w:w="1763"/>
      </w:tblGrid>
      <w:tr w:rsidR="00EB3FEC" w:rsidRPr="003E2472" w:rsidTr="00EB3FEC">
        <w:tc>
          <w:tcPr>
            <w:tcW w:w="392" w:type="dxa"/>
          </w:tcPr>
          <w:p w:rsidR="00EB3FEC" w:rsidRPr="003E2472" w:rsidRDefault="00EB3FEC" w:rsidP="00EB3FEC">
            <w:pPr>
              <w:rPr>
                <w:noProof/>
              </w:rPr>
            </w:pPr>
            <w:r w:rsidRPr="003E2472">
              <w:rPr>
                <w:noProof/>
              </w:rPr>
              <w:t>6</w:t>
            </w:r>
          </w:p>
        </w:tc>
        <w:tc>
          <w:tcPr>
            <w:tcW w:w="8894" w:type="dxa"/>
            <w:gridSpan w:val="2"/>
            <w:vAlign w:val="center"/>
          </w:tcPr>
          <w:p w:rsidR="00EB3FEC" w:rsidRPr="003E2472" w:rsidRDefault="00EB3FEC" w:rsidP="00EB3FEC">
            <w:pPr>
              <w:pStyle w:val="NormalWeb"/>
            </w:pPr>
            <w:r w:rsidRPr="003E2472">
              <w:rPr>
                <w:b/>
                <w:iCs/>
              </w:rPr>
              <w:t>Пoкривeнoст  (ПО)</w:t>
            </w:r>
          </w:p>
        </w:tc>
      </w:tr>
      <w:tr w:rsidR="00EB3FEC" w:rsidRPr="003E2472" w:rsidTr="00EB3FEC">
        <w:tc>
          <w:tcPr>
            <w:tcW w:w="392" w:type="dxa"/>
          </w:tcPr>
          <w:p w:rsidR="00EB3FEC" w:rsidRPr="003E2472" w:rsidRDefault="00EB3FEC" w:rsidP="00EB3FEC">
            <w:pPr>
              <w:rPr>
                <w:noProof/>
              </w:rPr>
            </w:pPr>
          </w:p>
        </w:tc>
        <w:tc>
          <w:tcPr>
            <w:tcW w:w="6946" w:type="dxa"/>
          </w:tcPr>
          <w:p w:rsidR="00EB3FEC" w:rsidRPr="00920BB7" w:rsidRDefault="00EB3FEC" w:rsidP="00EB3FEC">
            <w:r w:rsidRPr="00920BB7">
              <w:t>Покривеност територије сигналом ГСМ мреже (Т.ГСМ)</w:t>
            </w:r>
          </w:p>
        </w:tc>
        <w:tc>
          <w:tcPr>
            <w:tcW w:w="1948" w:type="dxa"/>
            <w:vAlign w:val="center"/>
          </w:tcPr>
          <w:p w:rsidR="00EB3FEC" w:rsidRPr="003E2472" w:rsidRDefault="00EB3FEC" w:rsidP="00EB3FEC">
            <w:pPr>
              <w:pStyle w:val="NormalWeb"/>
              <w:jc w:val="center"/>
            </w:pPr>
          </w:p>
        </w:tc>
      </w:tr>
      <w:tr w:rsidR="00EB3FEC" w:rsidRPr="003E2472" w:rsidTr="00EB3FEC">
        <w:tc>
          <w:tcPr>
            <w:tcW w:w="392" w:type="dxa"/>
          </w:tcPr>
          <w:p w:rsidR="00EB3FEC" w:rsidRPr="003E2472" w:rsidRDefault="00EB3FEC" w:rsidP="00EB3FEC">
            <w:pPr>
              <w:rPr>
                <w:noProof/>
              </w:rPr>
            </w:pPr>
          </w:p>
        </w:tc>
        <w:tc>
          <w:tcPr>
            <w:tcW w:w="6946" w:type="dxa"/>
          </w:tcPr>
          <w:p w:rsidR="00EB3FEC" w:rsidRPr="00920BB7" w:rsidRDefault="00EB3FEC" w:rsidP="00EB3FEC">
            <w:r w:rsidRPr="00920BB7">
              <w:t xml:space="preserve">Покривеност становништва сигналом ГСМ мреже (С.ГСМ) </w:t>
            </w:r>
          </w:p>
        </w:tc>
        <w:tc>
          <w:tcPr>
            <w:tcW w:w="1948" w:type="dxa"/>
            <w:vAlign w:val="center"/>
          </w:tcPr>
          <w:p w:rsidR="00EB3FEC" w:rsidRPr="003E2472" w:rsidRDefault="00EB3FEC" w:rsidP="00EB3FEC">
            <w:pPr>
              <w:pStyle w:val="NormalWeb"/>
              <w:jc w:val="center"/>
            </w:pPr>
          </w:p>
        </w:tc>
      </w:tr>
      <w:tr w:rsidR="00EB3FEC" w:rsidRPr="003E2472" w:rsidTr="00EB3FEC">
        <w:tc>
          <w:tcPr>
            <w:tcW w:w="392" w:type="dxa"/>
          </w:tcPr>
          <w:p w:rsidR="00EB3FEC" w:rsidRPr="003E2472" w:rsidRDefault="00EB3FEC" w:rsidP="00EB3FEC">
            <w:pPr>
              <w:rPr>
                <w:noProof/>
              </w:rPr>
            </w:pPr>
          </w:p>
        </w:tc>
        <w:tc>
          <w:tcPr>
            <w:tcW w:w="6946" w:type="dxa"/>
          </w:tcPr>
          <w:p w:rsidR="00EB3FEC" w:rsidRPr="00920BB7" w:rsidRDefault="00EB3FEC" w:rsidP="00EB3FEC">
            <w:r w:rsidRPr="00920BB7">
              <w:t xml:space="preserve">Покривеност територије сигналом УМТС мреже (Т.УМТС) </w:t>
            </w:r>
          </w:p>
        </w:tc>
        <w:tc>
          <w:tcPr>
            <w:tcW w:w="1948" w:type="dxa"/>
            <w:vAlign w:val="center"/>
          </w:tcPr>
          <w:p w:rsidR="00EB3FEC" w:rsidRPr="003E2472" w:rsidRDefault="00EB3FEC" w:rsidP="00EB3FEC">
            <w:pPr>
              <w:pStyle w:val="NormalWeb"/>
              <w:jc w:val="center"/>
            </w:pPr>
          </w:p>
        </w:tc>
      </w:tr>
      <w:tr w:rsidR="00EB3FEC" w:rsidRPr="003E2472" w:rsidTr="00EB3FEC">
        <w:tc>
          <w:tcPr>
            <w:tcW w:w="392" w:type="dxa"/>
          </w:tcPr>
          <w:p w:rsidR="00EB3FEC" w:rsidRPr="003E2472" w:rsidRDefault="00EB3FEC" w:rsidP="00EB3FEC">
            <w:pPr>
              <w:rPr>
                <w:noProof/>
              </w:rPr>
            </w:pPr>
          </w:p>
        </w:tc>
        <w:tc>
          <w:tcPr>
            <w:tcW w:w="6946" w:type="dxa"/>
          </w:tcPr>
          <w:p w:rsidR="00EB3FEC" w:rsidRPr="00920BB7" w:rsidRDefault="00EB3FEC" w:rsidP="00EB3FEC">
            <w:r w:rsidRPr="00920BB7">
              <w:t>Покривеност становништва сигналом УМТС мреже (С.УМТС)</w:t>
            </w:r>
          </w:p>
        </w:tc>
        <w:tc>
          <w:tcPr>
            <w:tcW w:w="1948" w:type="dxa"/>
            <w:vAlign w:val="center"/>
          </w:tcPr>
          <w:p w:rsidR="00EB3FEC" w:rsidRPr="003E2472" w:rsidRDefault="00EB3FEC" w:rsidP="00EB3FEC">
            <w:pPr>
              <w:pStyle w:val="NormalWeb"/>
              <w:jc w:val="center"/>
            </w:pPr>
          </w:p>
        </w:tc>
      </w:tr>
    </w:tbl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51659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:rsidR="00051659" w:rsidRPr="00F37553" w:rsidRDefault="00051659" w:rsidP="00051659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Pr="00A926F0">
        <w:rPr>
          <w:noProof/>
        </w:rPr>
        <w:t>13-14-O – Мобилна телефонија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051659" w:rsidRPr="00F37553" w:rsidRDefault="00051659" w:rsidP="00051659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лично,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051659" w:rsidRPr="0031001E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31001E">
        <w:rPr>
          <w:lang w:val="en-US"/>
        </w:rPr>
        <w:t xml:space="preserve">дан </w:t>
      </w:r>
      <w:r>
        <w:rPr>
          <w:lang w:val="en-US"/>
        </w:rPr>
        <w:t>15</w:t>
      </w:r>
      <w:r w:rsidRPr="0031001E">
        <w:rPr>
          <w:lang w:val="en-US"/>
        </w:rPr>
        <w:t xml:space="preserve">.04.2014. године </w:t>
      </w:r>
      <w:r w:rsidRPr="0031001E">
        <w:t>до 08,00 часова.</w:t>
      </w:r>
    </w:p>
    <w:p w:rsidR="00051659" w:rsidRPr="0031001E" w:rsidRDefault="00051659" w:rsidP="0005165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51659" w:rsidRPr="0031001E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1001E">
        <w:rPr>
          <w:rFonts w:eastAsiaTheme="minorHAnsi"/>
          <w:b/>
          <w:lang w:val="en-US"/>
        </w:rPr>
        <w:t>Место, време и начин отварања понуда:</w:t>
      </w:r>
    </w:p>
    <w:p w:rsidR="00051659" w:rsidRPr="007A58FB" w:rsidRDefault="00051659" w:rsidP="00051659">
      <w:pPr>
        <w:jc w:val="both"/>
      </w:pPr>
      <w:r w:rsidRPr="0031001E">
        <w:t>Ј</w:t>
      </w:r>
      <w:r w:rsidRPr="0031001E">
        <w:rPr>
          <w:lang w:val="sr-Cyrl-CS"/>
        </w:rPr>
        <w:t>авно отварање понуда обавиће се у Управној згради Клиничког центра Војводине</w:t>
      </w:r>
      <w:r w:rsidRPr="0031001E">
        <w:rPr>
          <w:lang w:val="sr-Latn-CS"/>
        </w:rPr>
        <w:t>, дана</w:t>
      </w:r>
      <w:r>
        <w:t xml:space="preserve"> 15</w:t>
      </w:r>
      <w:r w:rsidRPr="0031001E">
        <w:t>.04.2014. године у 11,00 часова</w:t>
      </w:r>
      <w:r w:rsidRPr="007A58FB">
        <w:t xml:space="preserve">. </w:t>
      </w:r>
    </w:p>
    <w:p w:rsidR="00051659" w:rsidRPr="00F237E8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51659" w:rsidRPr="00F56880" w:rsidRDefault="00051659" w:rsidP="00051659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>: 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тел.: 021/487-22-11</w:t>
      </w:r>
      <w:r w:rsidRPr="00F56880">
        <w:rPr>
          <w:lang w:val="hr-HR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EC" w:rsidRDefault="00EB3FEC" w:rsidP="00D3055A">
      <w:r>
        <w:separator/>
      </w:r>
    </w:p>
  </w:endnote>
  <w:endnote w:type="continuationSeparator" w:id="0">
    <w:p w:rsidR="00EB3FEC" w:rsidRDefault="00EB3FEC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EC" w:rsidRDefault="00EB3FEC" w:rsidP="00D3055A">
      <w:r>
        <w:separator/>
      </w:r>
    </w:p>
  </w:footnote>
  <w:footnote w:type="continuationSeparator" w:id="0">
    <w:p w:rsidR="00EB3FEC" w:rsidRDefault="00EB3FEC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EC" w:rsidRDefault="00EB3FEC" w:rsidP="00D3055A">
    <w:pPr>
      <w:pStyle w:val="Heading1"/>
      <w:jc w:val="center"/>
      <w:rPr>
        <w:sz w:val="32"/>
      </w:rPr>
    </w:pPr>
    <w:r w:rsidRPr="000532B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8385875" r:id="rId2"/>
      </w:pict>
    </w:r>
    <w:r>
      <w:rPr>
        <w:sz w:val="32"/>
        <w:lang w:val="sr-Cyrl-CS"/>
      </w:rPr>
      <w:t>КЛИНИЧКИ ЦЕНТАР ВОЈВОДИНЕ</w:t>
    </w:r>
  </w:p>
  <w:p w:rsidR="00EB3FEC" w:rsidRDefault="00EB3FEC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B3FEC" w:rsidRDefault="00EB3FEC" w:rsidP="00D3055A">
    <w:pPr>
      <w:jc w:val="center"/>
      <w:rPr>
        <w:sz w:val="8"/>
        <w:lang w:val="hr-HR"/>
      </w:rPr>
    </w:pPr>
  </w:p>
  <w:p w:rsidR="00EB3FEC" w:rsidRDefault="00EB3FEC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B3FEC" w:rsidRDefault="00EB3FEC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B3FEC" w:rsidRDefault="00EB3FEC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B3FEC" w:rsidRDefault="00EB3FEC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0532B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EB3FEC" w:rsidRDefault="00EB3FEC" w:rsidP="00D305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1659"/>
    <w:rsid w:val="000532B2"/>
    <w:rsid w:val="00086463"/>
    <w:rsid w:val="0010366B"/>
    <w:rsid w:val="001413B5"/>
    <w:rsid w:val="0015304B"/>
    <w:rsid w:val="00210035"/>
    <w:rsid w:val="002444E3"/>
    <w:rsid w:val="00262F6E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B3FEC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EB3FEC"/>
    <w:rPr>
      <w:rFonts w:ascii="Verdana" w:hAnsi="Verdana" w:hint="default"/>
      <w:sz w:val="22"/>
      <w:szCs w:val="22"/>
    </w:rPr>
  </w:style>
  <w:style w:type="paragraph" w:styleId="ListParagraph">
    <w:name w:val="List Paragraph"/>
    <w:basedOn w:val="Normal"/>
    <w:qFormat/>
    <w:rsid w:val="00EB3FEC"/>
    <w:pPr>
      <w:ind w:left="720"/>
      <w:contextualSpacing/>
    </w:pPr>
  </w:style>
  <w:style w:type="character" w:customStyle="1" w:styleId="font81">
    <w:name w:val="font81"/>
    <w:rsid w:val="00EB3FEC"/>
    <w:rPr>
      <w:rFonts w:ascii="Book Antiqua" w:hAnsi="Book Antiqua" w:hint="default"/>
      <w:sz w:val="26"/>
      <w:szCs w:val="26"/>
    </w:rPr>
  </w:style>
  <w:style w:type="paragraph" w:styleId="NormalWeb">
    <w:name w:val="Normal (Web)"/>
    <w:basedOn w:val="Normal"/>
    <w:uiPriority w:val="99"/>
    <w:unhideWhenUsed/>
    <w:rsid w:val="00EB3FE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04054DE65B44C3AE47FF97BF5D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C05A-3DA8-480B-85FD-62B683726A94}"/>
      </w:docPartPr>
      <w:docPartBody>
        <w:p w:rsidR="00554C42" w:rsidRDefault="00554C42" w:rsidP="00554C42">
          <w:pPr>
            <w:pStyle w:val="D904054DE65B44C3AE47FF97BF5D93B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3B30F60BDC743ECA26CBB32C149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35E6-C337-44F3-9F0F-3B06D47328D2}"/>
      </w:docPartPr>
      <w:docPartBody>
        <w:p w:rsidR="00554C42" w:rsidRDefault="00554C42" w:rsidP="00554C42">
          <w:pPr>
            <w:pStyle w:val="B3B30F60BDC743ECA26CBB32C1496324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3570C7"/>
    <w:rsid w:val="00432A90"/>
    <w:rsid w:val="004E6BD6"/>
    <w:rsid w:val="00554C42"/>
    <w:rsid w:val="005D00DE"/>
    <w:rsid w:val="005F1354"/>
    <w:rsid w:val="007419B8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42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D904054DE65B44C3AE47FF97BF5D93BE">
    <w:name w:val="D904054DE65B44C3AE47FF97BF5D93BE"/>
    <w:rsid w:val="00554C42"/>
  </w:style>
  <w:style w:type="paragraph" w:customStyle="1" w:styleId="B3B30F60BDC743ECA26CBB32C1496324">
    <w:name w:val="B3B30F60BDC743ECA26CBB32C1496324"/>
    <w:rsid w:val="00554C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31</cp:revision>
  <dcterms:created xsi:type="dcterms:W3CDTF">2013-04-12T07:18:00Z</dcterms:created>
  <dcterms:modified xsi:type="dcterms:W3CDTF">2014-04-07T12:25:00Z</dcterms:modified>
</cp:coreProperties>
</file>