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aint.Picture" ShapeID="_x0000_i1025" DrawAspect="Content" ObjectID="_1457943850"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84C11" w:rsidRPr="00CD6461" w:rsidRDefault="00B84C11" w:rsidP="0023541D">
      <w:pPr>
        <w:pStyle w:val="Footer"/>
        <w:jc w:val="center"/>
        <w:rPr>
          <w:b/>
          <w:szCs w:val="28"/>
        </w:rPr>
      </w:pPr>
      <w:r w:rsidRPr="00CD6461">
        <w:rPr>
          <w:b/>
          <w:szCs w:val="28"/>
          <w:lang w:val="sr-Cyrl-CS"/>
        </w:rPr>
        <w:t xml:space="preserve">Набавка </w:t>
      </w:r>
      <w:r w:rsidR="00E74B67">
        <w:rPr>
          <w:b/>
          <w:szCs w:val="28"/>
        </w:rPr>
        <w:t>алергена</w:t>
      </w:r>
      <w:r w:rsidR="0023541D">
        <w:rPr>
          <w:b/>
          <w:szCs w:val="28"/>
        </w:rPr>
        <w:t xml:space="preserve"> </w:t>
      </w:r>
      <w:r w:rsidR="00EB23DB">
        <w:rPr>
          <w:b/>
          <w:szCs w:val="28"/>
        </w:rPr>
        <w:t>за</w:t>
      </w:r>
      <w:r w:rsidR="00734367" w:rsidRPr="00CD6461">
        <w:rPr>
          <w:b/>
          <w:szCs w:val="28"/>
        </w:rPr>
        <w:t xml:space="preserve"> потребе Клиничког центра Војводине</w:t>
      </w:r>
    </w:p>
    <w:p w:rsidR="00B84C11" w:rsidRPr="00734367" w:rsidRDefault="00B84C11" w:rsidP="00B84C11">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734367" w:rsidRDefault="00B84C11" w:rsidP="00734367">
      <w:pPr>
        <w:pStyle w:val="Footer"/>
        <w:jc w:val="center"/>
        <w:rPr>
          <w:b/>
          <w:noProof/>
        </w:rPr>
      </w:pPr>
      <w:r w:rsidRPr="00734367">
        <w:rPr>
          <w:b/>
          <w:noProof/>
        </w:rPr>
        <w:t xml:space="preserve">БРОЈ </w:t>
      </w:r>
      <w:r w:rsidR="00811BB3">
        <w:rPr>
          <w:b/>
          <w:noProof/>
        </w:rPr>
        <w:t>70-14-O</w:t>
      </w:r>
    </w:p>
    <w:p w:rsidR="002D5B2C" w:rsidRPr="00B60424" w:rsidRDefault="002D5B2C" w:rsidP="00564722">
      <w:pPr>
        <w:pStyle w:val="Footer"/>
        <w:tabs>
          <w:tab w:val="left" w:pos="720"/>
        </w:tabs>
        <w:spacing w:after="500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bookmarkStart w:id="1" w:name="_GoBack"/>
      <w:r w:rsidR="00C62557">
        <w:rPr>
          <w:b/>
          <w:noProof/>
          <w:lang w:val="sr-Latn-RS"/>
        </w:rPr>
        <w:t>април</w:t>
      </w:r>
      <w:bookmarkEnd w:id="1"/>
      <w:r w:rsidR="00811BB3">
        <w:rPr>
          <w:b/>
          <w:noProof/>
          <w:lang w:val="sr-Cyrl-RS"/>
        </w:rPr>
        <w:t>, 2014</w:t>
      </w:r>
      <w:r w:rsidRPr="00734367">
        <w:rPr>
          <w:b/>
          <w:noProof/>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2" w:name="_Toc354658137"/>
      <w:bookmarkStart w:id="3" w:name="_Toc354658270"/>
      <w:bookmarkStart w:id="4" w:name="_Toc354658304"/>
      <w:bookmarkStart w:id="5"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B84C11" w:rsidRPr="007C3FF3" w:rsidRDefault="00B84C11" w:rsidP="007C3FF3">
      <w:pPr>
        <w:pStyle w:val="Footer"/>
        <w:jc w:val="center"/>
        <w:rPr>
          <w:b/>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811BB3">
        <w:rPr>
          <w:b/>
          <w:noProof/>
          <w:lang w:val="sr-Cyrl-RS"/>
        </w:rPr>
        <w:t>70-14</w:t>
      </w:r>
      <w:r w:rsidR="0023541D">
        <w:rPr>
          <w:b/>
          <w:noProof/>
        </w:rPr>
        <w:t xml:space="preserve">-O </w:t>
      </w:r>
      <w:r w:rsidRPr="00E13123">
        <w:rPr>
          <w:b/>
          <w:noProof/>
        </w:rPr>
        <w:t xml:space="preserve">- </w:t>
      </w:r>
      <w:r w:rsidR="007C3FF3">
        <w:rPr>
          <w:b/>
          <w:szCs w:val="28"/>
          <w:lang w:val="sr-Cyrl-CS"/>
        </w:rPr>
        <w:t>н</w:t>
      </w:r>
      <w:r w:rsidR="007C3FF3" w:rsidRPr="00CD6461">
        <w:rPr>
          <w:b/>
          <w:szCs w:val="28"/>
          <w:lang w:val="sr-Cyrl-CS"/>
        </w:rPr>
        <w:t xml:space="preserve">абавка </w:t>
      </w:r>
      <w:r w:rsidR="00E74B67">
        <w:rPr>
          <w:b/>
          <w:szCs w:val="28"/>
        </w:rPr>
        <w:t>алергена</w:t>
      </w:r>
      <w:r w:rsidR="007C3FF3">
        <w:rPr>
          <w:b/>
          <w:szCs w:val="28"/>
        </w:rPr>
        <w:t xml:space="preserve"> </w:t>
      </w:r>
      <w:r w:rsidRPr="00E13123">
        <w:rPr>
          <w:b/>
          <w:lang w:val="sr-Cyrl-BA"/>
        </w:rPr>
        <w:t>за потребе Клиничког центра Војводине</w:t>
      </w:r>
    </w:p>
    <w:p w:rsidR="000C3B23" w:rsidRPr="00F9313D" w:rsidRDefault="000C3B23" w:rsidP="00734367">
      <w:pP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FA0327">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27331A">
              <w:rPr>
                <w:webHidden/>
              </w:rPr>
              <w:t>1</w:t>
            </w:r>
            <w:r w:rsidRPr="002A6122">
              <w:rPr>
                <w:webHidden/>
              </w:rPr>
              <w:fldChar w:fldCharType="end"/>
            </w:r>
          </w:hyperlink>
        </w:p>
        <w:p w:rsidR="002A6122" w:rsidRPr="002A6122" w:rsidRDefault="00C62557">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23541D">
              <w:rPr>
                <w:noProof/>
                <w:webHidden/>
                <w:lang w:val="sr-Cyrl-RS"/>
              </w:rPr>
              <w:t>3</w:t>
            </w:r>
          </w:hyperlink>
        </w:p>
        <w:p w:rsidR="002A6122" w:rsidRPr="002A6122" w:rsidRDefault="00C62557">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C62557">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C62557">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E13123">
              <w:rPr>
                <w:noProof/>
                <w:webHidden/>
              </w:rPr>
              <w:t>6</w:t>
            </w:r>
          </w:hyperlink>
        </w:p>
        <w:p w:rsidR="002A6122" w:rsidRPr="002A6122" w:rsidRDefault="00C62557">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E13123">
              <w:rPr>
                <w:noProof/>
                <w:webHidden/>
              </w:rPr>
              <w:t>7</w:t>
            </w:r>
          </w:hyperlink>
        </w:p>
        <w:p w:rsidR="002A6122" w:rsidRPr="00EB5B72" w:rsidRDefault="00C62557">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EB5B72">
              <w:rPr>
                <w:noProof/>
                <w:webHidden/>
              </w:rPr>
              <w:t>11</w:t>
            </w:r>
          </w:hyperlink>
        </w:p>
        <w:p w:rsidR="002A6122" w:rsidRPr="002A6122" w:rsidRDefault="00C62557">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564722">
              <w:rPr>
                <w:noProof/>
                <w:webHidden/>
              </w:rPr>
              <w:t>19</w:t>
            </w:r>
          </w:hyperlink>
        </w:p>
        <w:p w:rsidR="002A6122" w:rsidRPr="00241DEF" w:rsidRDefault="00C62557">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_Toc364158548 \h </w:instrText>
            </w:r>
            <w:r w:rsidR="00FA0327" w:rsidRPr="002A6122">
              <w:rPr>
                <w:noProof/>
                <w:webHidden/>
              </w:rPr>
            </w:r>
            <w:r w:rsidR="00FA0327" w:rsidRPr="002A6122">
              <w:rPr>
                <w:noProof/>
                <w:webHidden/>
              </w:rPr>
              <w:fldChar w:fldCharType="separate"/>
            </w:r>
            <w:r w:rsidR="0027331A">
              <w:rPr>
                <w:noProof/>
                <w:webHidden/>
              </w:rPr>
              <w:t>21</w:t>
            </w:r>
            <w:r w:rsidR="00FA0327" w:rsidRPr="002A6122">
              <w:rPr>
                <w:noProof/>
                <w:webHidden/>
              </w:rPr>
              <w:fldChar w:fldCharType="end"/>
            </w:r>
          </w:hyperlink>
          <w:r w:rsidR="00241DEF">
            <w:rPr>
              <w:noProof/>
            </w:rPr>
            <w:t>1</w:t>
          </w:r>
        </w:p>
        <w:p w:rsidR="002A6122" w:rsidRPr="00241DEF" w:rsidRDefault="00C62557">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_Toc364158549 \h </w:instrText>
            </w:r>
            <w:r w:rsidR="00FA0327" w:rsidRPr="002A6122">
              <w:rPr>
                <w:noProof/>
                <w:webHidden/>
              </w:rPr>
            </w:r>
            <w:r w:rsidR="00FA0327" w:rsidRPr="002A6122">
              <w:rPr>
                <w:noProof/>
                <w:webHidden/>
              </w:rPr>
              <w:fldChar w:fldCharType="separate"/>
            </w:r>
            <w:r w:rsidR="0027331A">
              <w:rPr>
                <w:noProof/>
                <w:webHidden/>
              </w:rPr>
              <w:t>24</w:t>
            </w:r>
            <w:r w:rsidR="00FA0327" w:rsidRPr="002A6122">
              <w:rPr>
                <w:noProof/>
                <w:webHidden/>
              </w:rPr>
              <w:fldChar w:fldCharType="end"/>
            </w:r>
          </w:hyperlink>
          <w:r w:rsidR="00241DEF">
            <w:rPr>
              <w:noProof/>
            </w:rPr>
            <w:t>4</w:t>
          </w:r>
        </w:p>
        <w:p w:rsidR="002A6122" w:rsidRPr="00241DEF" w:rsidRDefault="00C62557">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_Toc364158550 \h </w:instrText>
            </w:r>
            <w:r w:rsidR="00FA0327" w:rsidRPr="002A6122">
              <w:rPr>
                <w:noProof/>
                <w:webHidden/>
              </w:rPr>
            </w:r>
            <w:r w:rsidR="00FA0327" w:rsidRPr="002A6122">
              <w:rPr>
                <w:noProof/>
                <w:webHidden/>
              </w:rPr>
              <w:fldChar w:fldCharType="separate"/>
            </w:r>
            <w:r w:rsidR="0027331A">
              <w:rPr>
                <w:noProof/>
                <w:webHidden/>
              </w:rPr>
              <w:t>25</w:t>
            </w:r>
            <w:r w:rsidR="00FA0327" w:rsidRPr="002A6122">
              <w:rPr>
                <w:noProof/>
                <w:webHidden/>
              </w:rPr>
              <w:fldChar w:fldCharType="end"/>
            </w:r>
          </w:hyperlink>
          <w:r w:rsidR="00241DEF">
            <w:rPr>
              <w:noProof/>
            </w:rPr>
            <w:t>5</w:t>
          </w:r>
        </w:p>
        <w:p w:rsidR="002A6122" w:rsidRPr="00241DEF" w:rsidRDefault="00C62557">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_Toc364158551 \h </w:instrText>
            </w:r>
            <w:r w:rsidR="00FA0327" w:rsidRPr="002A6122">
              <w:rPr>
                <w:noProof/>
                <w:webHidden/>
              </w:rPr>
            </w:r>
            <w:r w:rsidR="00FA0327" w:rsidRPr="002A6122">
              <w:rPr>
                <w:noProof/>
                <w:webHidden/>
              </w:rPr>
              <w:fldChar w:fldCharType="separate"/>
            </w:r>
            <w:r w:rsidR="0027331A">
              <w:rPr>
                <w:noProof/>
                <w:webHidden/>
              </w:rPr>
              <w:t>26</w:t>
            </w:r>
            <w:r w:rsidR="00FA0327" w:rsidRPr="002A6122">
              <w:rPr>
                <w:noProof/>
                <w:webHidden/>
              </w:rPr>
              <w:fldChar w:fldCharType="end"/>
            </w:r>
          </w:hyperlink>
          <w:r w:rsidR="00241DEF">
            <w:rPr>
              <w:noProof/>
            </w:rPr>
            <w:t>6</w:t>
          </w:r>
        </w:p>
        <w:p w:rsidR="002A6122" w:rsidRPr="00241DEF" w:rsidRDefault="00C62557">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_Toc364158552 \h </w:instrText>
            </w:r>
            <w:r w:rsidR="00FA0327" w:rsidRPr="002A6122">
              <w:rPr>
                <w:noProof/>
                <w:webHidden/>
              </w:rPr>
            </w:r>
            <w:r w:rsidR="00FA0327" w:rsidRPr="002A6122">
              <w:rPr>
                <w:noProof/>
                <w:webHidden/>
              </w:rPr>
              <w:fldChar w:fldCharType="separate"/>
            </w:r>
            <w:r w:rsidR="0027331A">
              <w:rPr>
                <w:noProof/>
                <w:webHidden/>
              </w:rPr>
              <w:t>27</w:t>
            </w:r>
            <w:r w:rsidR="00FA0327" w:rsidRPr="002A6122">
              <w:rPr>
                <w:noProof/>
                <w:webHidden/>
              </w:rPr>
              <w:fldChar w:fldCharType="end"/>
            </w:r>
          </w:hyperlink>
          <w:r w:rsidR="00241DEF">
            <w:rPr>
              <w:noProof/>
            </w:rPr>
            <w:t>7</w:t>
          </w:r>
        </w:p>
        <w:p w:rsidR="002A6122" w:rsidRPr="005B6871" w:rsidRDefault="00C62557">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FA0327" w:rsidRPr="002A6122">
              <w:rPr>
                <w:noProof/>
                <w:webHidden/>
              </w:rPr>
              <w:fldChar w:fldCharType="begin"/>
            </w:r>
            <w:r w:rsidR="002A6122" w:rsidRPr="002A6122">
              <w:rPr>
                <w:noProof/>
                <w:webHidden/>
              </w:rPr>
              <w:instrText xml:space="preserve"> PAGEREF _Toc364158553 \h </w:instrText>
            </w:r>
            <w:r w:rsidR="00FA0327" w:rsidRPr="002A6122">
              <w:rPr>
                <w:noProof/>
                <w:webHidden/>
              </w:rPr>
            </w:r>
            <w:r w:rsidR="00FA0327" w:rsidRPr="002A6122">
              <w:rPr>
                <w:noProof/>
                <w:webHidden/>
              </w:rPr>
              <w:fldChar w:fldCharType="separate"/>
            </w:r>
            <w:r w:rsidR="0027331A">
              <w:rPr>
                <w:noProof/>
                <w:webHidden/>
              </w:rPr>
              <w:t>28</w:t>
            </w:r>
            <w:r w:rsidR="00FA0327" w:rsidRPr="002A6122">
              <w:rPr>
                <w:noProof/>
                <w:webHidden/>
              </w:rPr>
              <w:fldChar w:fldCharType="end"/>
            </w:r>
          </w:hyperlink>
          <w:r w:rsidR="005B6871">
            <w:rPr>
              <w:noProof/>
            </w:rPr>
            <w:t>8</w:t>
          </w:r>
        </w:p>
        <w:p w:rsidR="002A6122" w:rsidRPr="005B6871" w:rsidRDefault="00C62557">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2C05F2">
              <w:rPr>
                <w:noProof/>
                <w:webHidden/>
              </w:rPr>
              <w:t>3</w:t>
            </w:r>
            <w:r w:rsidR="0023541D">
              <w:rPr>
                <w:noProof/>
                <w:webHidden/>
                <w:lang w:val="sr-Cyrl-RS"/>
              </w:rPr>
              <w:t>0</w:t>
            </w:r>
          </w:hyperlink>
        </w:p>
        <w:p w:rsidR="002A6122" w:rsidRPr="005B6871" w:rsidRDefault="00C62557">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2C05F2">
              <w:rPr>
                <w:noProof/>
                <w:webHidden/>
              </w:rPr>
              <w:t>3</w:t>
            </w:r>
            <w:r w:rsidR="0023541D">
              <w:rPr>
                <w:noProof/>
                <w:webHidden/>
                <w:lang w:val="sr-Cyrl-RS"/>
              </w:rPr>
              <w:t>1</w:t>
            </w:r>
          </w:hyperlink>
        </w:p>
        <w:p w:rsidR="00DD3983" w:rsidRDefault="00FA0327">
          <w:r>
            <w:fldChar w:fldCharType="end"/>
          </w:r>
        </w:p>
      </w:sdtContent>
    </w:sdt>
    <w:p w:rsidR="002D5B2C" w:rsidRPr="002D5B2C" w:rsidRDefault="002D5B2C" w:rsidP="00B84C11">
      <w:pPr>
        <w:pStyle w:val="Heading2"/>
        <w:numPr>
          <w:ilvl w:val="0"/>
          <w:numId w:val="6"/>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r w:rsidRPr="002D5B2C">
        <w:rPr>
          <w:noProof/>
        </w:rPr>
        <w:lastRenderedPageBreak/>
        <w:t>ОПШТИ ПОДАЦИ О НАБАВЦИ</w:t>
      </w:r>
      <w:bookmarkEnd w:id="6"/>
      <w:bookmarkEnd w:id="7"/>
      <w:bookmarkEnd w:id="8"/>
      <w:bookmarkEnd w:id="9"/>
      <w:bookmarkEnd w:id="10"/>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7C3FF3" w:rsidRDefault="00B84C11" w:rsidP="00811BB3">
            <w:pPr>
              <w:pStyle w:val="Footer"/>
              <w:jc w:val="both"/>
              <w:rPr>
                <w:b/>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rPr>
                <w:lang w:val="sr-Latn-RS"/>
              </w:rPr>
              <w:t xml:space="preserve"> </w:t>
            </w:r>
            <w:r w:rsidR="00811BB3">
              <w:rPr>
                <w:lang w:val="sr-Cyrl-RS"/>
              </w:rPr>
              <w:t>70-14</w:t>
            </w:r>
            <w:r w:rsidR="0023541D">
              <w:rPr>
                <w:lang w:val="sr-Latn-RS"/>
              </w:rPr>
              <w:t>-O</w:t>
            </w:r>
            <w:r w:rsidR="00734367" w:rsidRPr="00734367">
              <w:t xml:space="preserve"> </w:t>
            </w:r>
            <w:r w:rsidRPr="00734367">
              <w:t xml:space="preserve">је </w:t>
            </w:r>
            <w:r w:rsidR="006C43AA" w:rsidRPr="006C43AA">
              <w:rPr>
                <w:b/>
              </w:rPr>
              <w:t>набавка</w:t>
            </w:r>
            <w:r w:rsidR="006C43AA">
              <w:t xml:space="preserve"> </w:t>
            </w:r>
            <w:r w:rsidR="00E74B67">
              <w:rPr>
                <w:b/>
                <w:szCs w:val="28"/>
              </w:rPr>
              <w:t>алергена</w:t>
            </w:r>
            <w:r w:rsidR="007C3FF3">
              <w:rPr>
                <w:b/>
                <w:szCs w:val="28"/>
              </w:rPr>
              <w:t xml:space="preserve"> за</w:t>
            </w:r>
            <w:r w:rsidR="007C3FF3" w:rsidRPr="00CD6461">
              <w:rPr>
                <w:b/>
                <w:szCs w:val="28"/>
              </w:rPr>
              <w:t xml:space="preserve"> потребе Клиничког центра Војводине</w:t>
            </w:r>
            <w:r w:rsidR="007C3FF3">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Pr="002A6122" w:rsidRDefault="002D10FE" w:rsidP="00564722">
            <w:pPr>
              <w:rPr>
                <w:noProof/>
              </w:rPr>
            </w:pPr>
            <w:r>
              <w:rPr>
                <w:noProof/>
              </w:rPr>
              <w:t>021/487-22-28; tender</w:t>
            </w:r>
            <w:r>
              <w:rPr>
                <w:noProof/>
                <w:lang w:val="en-US"/>
              </w:rPr>
              <w:t>@</w:t>
            </w:r>
            <w:r w:rsidR="00564722" w:rsidRPr="002A6122">
              <w:rPr>
                <w:noProof/>
              </w:rPr>
              <w:t>kcv.rs</w:t>
            </w:r>
          </w:p>
        </w:tc>
      </w:tr>
    </w:tbl>
    <w:p w:rsidR="00AD0C56" w:rsidRDefault="00AD0C56">
      <w:pPr>
        <w:rPr>
          <w:noProof/>
        </w:rPr>
      </w:pPr>
      <w:r>
        <w:rPr>
          <w:noProof/>
        </w:rPr>
        <w:br w:type="page"/>
      </w:r>
    </w:p>
    <w:p w:rsidR="00AD0C56" w:rsidRPr="00AD0C56" w:rsidRDefault="002D5B2C" w:rsidP="00B84C11">
      <w:pPr>
        <w:pStyle w:val="Heading2"/>
        <w:numPr>
          <w:ilvl w:val="0"/>
          <w:numId w:val="6"/>
        </w:numPr>
        <w:rPr>
          <w:noProof/>
          <w:lang w:val="sl-SI"/>
        </w:rPr>
      </w:pPr>
      <w:bookmarkStart w:id="11" w:name="_Toc364158542"/>
      <w:r w:rsidRPr="002D5B2C">
        <w:rPr>
          <w:noProof/>
        </w:rPr>
        <w:lastRenderedPageBreak/>
        <w:t>ПОДАЦИ О ПРЕДМЕТУ ЈАВНЕ НАБАВК</w:t>
      </w:r>
      <w:r w:rsidR="00AD0C56">
        <w:rPr>
          <w:noProof/>
        </w:rPr>
        <w:t>Е</w:t>
      </w:r>
      <w:bookmarkEnd w:id="11"/>
    </w:p>
    <w:p w:rsidR="00B84C11" w:rsidRPr="00734367" w:rsidRDefault="00B84C11" w:rsidP="00734367">
      <w:pPr>
        <w:pStyle w:val="BodyText"/>
        <w:tabs>
          <w:tab w:val="left" w:pos="90"/>
        </w:tabs>
        <w:rPr>
          <w:b/>
          <w:noProof/>
          <w:szCs w:val="24"/>
        </w:rPr>
      </w:pPr>
      <w:bookmarkStart w:id="12"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811BB3">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11BB3">
              <w:rPr>
                <w:lang w:val="sr-Cyrl-RS"/>
              </w:rPr>
              <w:t>70-14</w:t>
            </w:r>
            <w:r w:rsidR="0023541D">
              <w:t xml:space="preserve">-O </w:t>
            </w:r>
            <w:r w:rsidRPr="001B2B46">
              <w:t xml:space="preserve">је </w:t>
            </w:r>
            <w:r w:rsidR="007C3FF3">
              <w:rPr>
                <w:b/>
                <w:szCs w:val="28"/>
                <w:lang w:val="sr-Cyrl-CS"/>
              </w:rPr>
              <w:t>н</w:t>
            </w:r>
            <w:r w:rsidR="007C3FF3" w:rsidRPr="00CD6461">
              <w:rPr>
                <w:b/>
                <w:szCs w:val="28"/>
                <w:lang w:val="sr-Cyrl-CS"/>
              </w:rPr>
              <w:t xml:space="preserve">абавка </w:t>
            </w:r>
            <w:r w:rsidR="00E74B67">
              <w:rPr>
                <w:b/>
                <w:szCs w:val="28"/>
              </w:rPr>
              <w:t xml:space="preserve">алергена </w:t>
            </w:r>
            <w:r w:rsidR="007C3FF3">
              <w:rPr>
                <w:b/>
                <w:szCs w:val="28"/>
              </w:rPr>
              <w:t>за</w:t>
            </w:r>
            <w:r w:rsidR="007C3FF3" w:rsidRPr="00CD6461">
              <w:rPr>
                <w:b/>
                <w:szCs w:val="28"/>
              </w:rPr>
              <w:t xml:space="preserve"> потребе Клиничког центра Војводине</w:t>
            </w:r>
            <w:r w:rsidR="007C3FF3">
              <w:rPr>
                <w:b/>
                <w:szCs w:val="28"/>
              </w:rPr>
              <w:t>.</w:t>
            </w:r>
          </w:p>
        </w:tc>
      </w:tr>
      <w:tr w:rsidR="00B84C11" w:rsidRPr="002D5B2C" w:rsidTr="0073436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0E5367" w:rsidRDefault="000E5367" w:rsidP="00734367">
            <w:pPr>
              <w:rPr>
                <w:noProof/>
              </w:rPr>
            </w:pPr>
            <w:r>
              <w:rPr>
                <w:noProof/>
              </w:rPr>
              <w:t>Дијаг</w:t>
            </w:r>
            <w:r w:rsidR="007D6C16">
              <w:rPr>
                <w:noProof/>
              </w:rPr>
              <w:t>н</w:t>
            </w:r>
            <w:r w:rsidR="0023541D">
              <w:rPr>
                <w:noProof/>
              </w:rPr>
              <w:t xml:space="preserve">остички агенси – </w:t>
            </w:r>
            <w:r>
              <w:rPr>
                <w:noProof/>
              </w:rPr>
              <w:t>3369400</w:t>
            </w:r>
            <w:r w:rsidR="0023541D">
              <w:rPr>
                <w:noProof/>
              </w:rPr>
              <w:t>.</w:t>
            </w:r>
          </w:p>
        </w:tc>
      </w:tr>
    </w:tbl>
    <w:p w:rsidR="00B84C11" w:rsidRDefault="00B84C11" w:rsidP="00B84C11">
      <w:pPr>
        <w:rPr>
          <w:b/>
          <w:noProof/>
        </w:rPr>
      </w:pPr>
    </w:p>
    <w:p w:rsidR="00B84C11" w:rsidRDefault="00EB23DB" w:rsidP="00B84C11">
      <w:pPr>
        <w:rPr>
          <w:b/>
          <w:noProof/>
          <w:lang w:val="sr-Cyrl-RS"/>
        </w:rPr>
      </w:pPr>
      <w:r>
        <w:rPr>
          <w:b/>
          <w:noProof/>
        </w:rPr>
        <w:t>Предмет јавне набавке</w:t>
      </w:r>
      <w:r w:rsidR="00811BB3">
        <w:rPr>
          <w:b/>
          <w:noProof/>
        </w:rPr>
        <w:t xml:space="preserve"> </w:t>
      </w:r>
      <w:r w:rsidR="00B84C11" w:rsidRPr="00734367">
        <w:rPr>
          <w:b/>
          <w:noProof/>
        </w:rPr>
        <w:t>је</w:t>
      </w:r>
      <w:r w:rsidR="00734367">
        <w:rPr>
          <w:b/>
          <w:noProof/>
        </w:rPr>
        <w:t xml:space="preserve"> </w:t>
      </w:r>
      <w:r>
        <w:rPr>
          <w:b/>
          <w:noProof/>
        </w:rPr>
        <w:t>обликован по партијама.</w:t>
      </w:r>
    </w:p>
    <w:p w:rsidR="00811BB3" w:rsidRDefault="00811BB3" w:rsidP="00B84C11">
      <w:pPr>
        <w:rPr>
          <w:b/>
          <w:noProof/>
          <w:lang w:val="sr-Cyrl-RS"/>
        </w:rPr>
      </w:pPr>
    </w:p>
    <w:tbl>
      <w:tblPr>
        <w:tblStyle w:val="TableGrid"/>
        <w:tblW w:w="9126" w:type="dxa"/>
        <w:tblInd w:w="108" w:type="dxa"/>
        <w:tblLook w:val="04A0" w:firstRow="1" w:lastRow="0" w:firstColumn="1" w:lastColumn="0" w:noHBand="0" w:noVBand="1"/>
      </w:tblPr>
      <w:tblGrid>
        <w:gridCol w:w="1134"/>
        <w:gridCol w:w="5245"/>
        <w:gridCol w:w="2747"/>
      </w:tblGrid>
      <w:tr w:rsidR="00811BB3" w:rsidRPr="00DE0EA0" w:rsidTr="00811BB3">
        <w:tc>
          <w:tcPr>
            <w:tcW w:w="1134" w:type="dxa"/>
            <w:vAlign w:val="center"/>
          </w:tcPr>
          <w:p w:rsidR="00811BB3" w:rsidRPr="002368A0" w:rsidRDefault="00811BB3" w:rsidP="00811BB3">
            <w:pPr>
              <w:jc w:val="center"/>
              <w:rPr>
                <w:b/>
                <w:noProof/>
              </w:rPr>
            </w:pPr>
            <w:r>
              <w:rPr>
                <w:b/>
                <w:noProof/>
              </w:rPr>
              <w:t>Број партије</w:t>
            </w:r>
          </w:p>
        </w:tc>
        <w:tc>
          <w:tcPr>
            <w:tcW w:w="5245" w:type="dxa"/>
            <w:vAlign w:val="center"/>
          </w:tcPr>
          <w:p w:rsidR="00811BB3" w:rsidRPr="00DE0EA0" w:rsidRDefault="00811BB3" w:rsidP="00811BB3">
            <w:pPr>
              <w:jc w:val="center"/>
              <w:rPr>
                <w:b/>
                <w:noProof/>
              </w:rPr>
            </w:pPr>
            <w:r w:rsidRPr="00DE0EA0">
              <w:rPr>
                <w:b/>
                <w:noProof/>
              </w:rPr>
              <w:t>Опис партије</w:t>
            </w:r>
          </w:p>
        </w:tc>
        <w:tc>
          <w:tcPr>
            <w:tcW w:w="2747" w:type="dxa"/>
            <w:vAlign w:val="center"/>
          </w:tcPr>
          <w:p w:rsidR="00811BB3" w:rsidRPr="00DE0EA0" w:rsidRDefault="00811BB3" w:rsidP="00811BB3">
            <w:pPr>
              <w:jc w:val="center"/>
              <w:rPr>
                <w:b/>
                <w:noProof/>
              </w:rPr>
            </w:pPr>
            <w:r>
              <w:rPr>
                <w:b/>
                <w:noProof/>
              </w:rPr>
              <w:t>О</w:t>
            </w:r>
            <w:r w:rsidRPr="00DE0EA0">
              <w:rPr>
                <w:b/>
                <w:noProof/>
              </w:rPr>
              <w:t>знака из општег речника набавке</w:t>
            </w:r>
          </w:p>
        </w:tc>
      </w:tr>
      <w:tr w:rsidR="00C1147D" w:rsidRPr="00DE0EA0" w:rsidTr="00C1147D">
        <w:tc>
          <w:tcPr>
            <w:tcW w:w="1134" w:type="dxa"/>
            <w:vAlign w:val="center"/>
          </w:tcPr>
          <w:p w:rsidR="00C1147D" w:rsidRPr="002368A0" w:rsidRDefault="00C1147D" w:rsidP="00811BB3">
            <w:pPr>
              <w:jc w:val="center"/>
              <w:rPr>
                <w:noProof/>
              </w:rPr>
            </w:pPr>
            <w:r>
              <w:rPr>
                <w:noProof/>
              </w:rPr>
              <w:t>1.</w:t>
            </w:r>
          </w:p>
        </w:tc>
        <w:tc>
          <w:tcPr>
            <w:tcW w:w="5245" w:type="dxa"/>
            <w:vAlign w:val="center"/>
          </w:tcPr>
          <w:p w:rsidR="00C1147D" w:rsidRPr="00C1147D" w:rsidRDefault="00C1147D" w:rsidP="00811BB3">
            <w:pPr>
              <w:jc w:val="both"/>
              <w:rPr>
                <w:i/>
                <w:noProof/>
                <w:lang w:val="sr-Cyrl-RS"/>
              </w:rPr>
            </w:pPr>
            <w:r>
              <w:rPr>
                <w:i/>
                <w:noProof/>
                <w:lang w:val="sr-Cyrl-RS"/>
              </w:rPr>
              <w:t>Европски стандардни сет хаптена</w:t>
            </w:r>
          </w:p>
        </w:tc>
        <w:tc>
          <w:tcPr>
            <w:tcW w:w="2747" w:type="dxa"/>
          </w:tcPr>
          <w:p w:rsidR="00C1147D" w:rsidRDefault="00C1147D" w:rsidP="00C1147D">
            <w:pPr>
              <w:jc w:val="center"/>
            </w:pPr>
            <w:r w:rsidRPr="00FC5274">
              <w:rPr>
                <w:noProof/>
              </w:rPr>
              <w:t>3369400</w:t>
            </w:r>
          </w:p>
        </w:tc>
      </w:tr>
      <w:tr w:rsidR="00C1147D" w:rsidRPr="00DE0EA0" w:rsidTr="00C1147D">
        <w:tc>
          <w:tcPr>
            <w:tcW w:w="1134" w:type="dxa"/>
            <w:vAlign w:val="center"/>
          </w:tcPr>
          <w:p w:rsidR="00C1147D" w:rsidRPr="002368A0" w:rsidRDefault="00C1147D" w:rsidP="00811BB3">
            <w:pPr>
              <w:jc w:val="center"/>
              <w:rPr>
                <w:noProof/>
              </w:rPr>
            </w:pPr>
            <w:r>
              <w:rPr>
                <w:noProof/>
              </w:rPr>
              <w:t>2.</w:t>
            </w:r>
          </w:p>
        </w:tc>
        <w:tc>
          <w:tcPr>
            <w:tcW w:w="5245" w:type="dxa"/>
            <w:vAlign w:val="center"/>
          </w:tcPr>
          <w:p w:rsidR="00C1147D" w:rsidRPr="00C1147D" w:rsidRDefault="00C1147D" w:rsidP="00811BB3">
            <w:pPr>
              <w:jc w:val="both"/>
              <w:rPr>
                <w:i/>
                <w:noProof/>
                <w:lang w:val="sr-Cyrl-RS"/>
              </w:rPr>
            </w:pPr>
            <w:r>
              <w:rPr>
                <w:i/>
                <w:noProof/>
                <w:lang w:val="sr-Cyrl-RS"/>
              </w:rPr>
              <w:t>Биљна батерија</w:t>
            </w:r>
          </w:p>
        </w:tc>
        <w:tc>
          <w:tcPr>
            <w:tcW w:w="2747" w:type="dxa"/>
          </w:tcPr>
          <w:p w:rsidR="00C1147D" w:rsidRDefault="00C1147D" w:rsidP="00C1147D">
            <w:pPr>
              <w:jc w:val="center"/>
            </w:pPr>
            <w:r w:rsidRPr="00FC5274">
              <w:rPr>
                <w:noProof/>
              </w:rPr>
              <w:t>3369400</w:t>
            </w:r>
          </w:p>
        </w:tc>
      </w:tr>
      <w:tr w:rsidR="00C1147D" w:rsidRPr="00DE0EA0" w:rsidTr="00C1147D">
        <w:tc>
          <w:tcPr>
            <w:tcW w:w="1134" w:type="dxa"/>
            <w:vAlign w:val="center"/>
          </w:tcPr>
          <w:p w:rsidR="00C1147D" w:rsidRPr="002368A0" w:rsidRDefault="00C1147D" w:rsidP="00811BB3">
            <w:pPr>
              <w:jc w:val="center"/>
              <w:rPr>
                <w:noProof/>
              </w:rPr>
            </w:pPr>
            <w:r>
              <w:rPr>
                <w:noProof/>
              </w:rPr>
              <w:t>3.</w:t>
            </w:r>
          </w:p>
        </w:tc>
        <w:tc>
          <w:tcPr>
            <w:tcW w:w="5245" w:type="dxa"/>
            <w:vAlign w:val="center"/>
          </w:tcPr>
          <w:p w:rsidR="00C1147D" w:rsidRPr="00C1147D" w:rsidRDefault="00C1147D" w:rsidP="00811BB3">
            <w:pPr>
              <w:jc w:val="both"/>
              <w:rPr>
                <w:i/>
                <w:noProof/>
                <w:lang w:val="sr-Cyrl-RS"/>
              </w:rPr>
            </w:pPr>
            <w:r>
              <w:rPr>
                <w:i/>
                <w:noProof/>
                <w:lang w:val="sr-Cyrl-RS"/>
              </w:rPr>
              <w:t>Појединачни алергени</w:t>
            </w:r>
          </w:p>
        </w:tc>
        <w:tc>
          <w:tcPr>
            <w:tcW w:w="2747" w:type="dxa"/>
          </w:tcPr>
          <w:p w:rsidR="00C1147D" w:rsidRDefault="00C1147D" w:rsidP="00C1147D">
            <w:pPr>
              <w:jc w:val="center"/>
            </w:pPr>
            <w:r w:rsidRPr="00FC5274">
              <w:rPr>
                <w:noProof/>
              </w:rPr>
              <w:t>3369400</w:t>
            </w:r>
          </w:p>
        </w:tc>
      </w:tr>
      <w:tr w:rsidR="00C1147D" w:rsidRPr="00DE0EA0" w:rsidTr="00C1147D">
        <w:tc>
          <w:tcPr>
            <w:tcW w:w="1134" w:type="dxa"/>
            <w:vAlign w:val="center"/>
          </w:tcPr>
          <w:p w:rsidR="00C1147D" w:rsidRPr="002368A0" w:rsidRDefault="00C1147D" w:rsidP="00811BB3">
            <w:pPr>
              <w:jc w:val="center"/>
              <w:rPr>
                <w:noProof/>
              </w:rPr>
            </w:pPr>
            <w:r>
              <w:rPr>
                <w:noProof/>
              </w:rPr>
              <w:t>4.</w:t>
            </w:r>
          </w:p>
        </w:tc>
        <w:tc>
          <w:tcPr>
            <w:tcW w:w="5245" w:type="dxa"/>
            <w:vAlign w:val="center"/>
          </w:tcPr>
          <w:p w:rsidR="00C1147D" w:rsidRPr="00C1147D" w:rsidRDefault="00C1147D" w:rsidP="00811BB3">
            <w:pPr>
              <w:jc w:val="both"/>
              <w:rPr>
                <w:i/>
                <w:noProof/>
                <w:lang w:val="sr-Cyrl-RS"/>
              </w:rPr>
            </w:pPr>
            <w:r>
              <w:rPr>
                <w:i/>
                <w:noProof/>
                <w:lang w:val="sr-Latn-RS"/>
              </w:rPr>
              <w:t xml:space="preserve">IQ </w:t>
            </w:r>
            <w:r>
              <w:rPr>
                <w:i/>
                <w:noProof/>
                <w:lang w:val="sr-Cyrl-RS"/>
              </w:rPr>
              <w:t>Ултра пакет фластера</w:t>
            </w:r>
          </w:p>
        </w:tc>
        <w:tc>
          <w:tcPr>
            <w:tcW w:w="2747" w:type="dxa"/>
          </w:tcPr>
          <w:p w:rsidR="00C1147D" w:rsidRDefault="00C1147D" w:rsidP="00C1147D">
            <w:pPr>
              <w:jc w:val="center"/>
            </w:pPr>
            <w:r w:rsidRPr="00FC5274">
              <w:rPr>
                <w:noProof/>
              </w:rPr>
              <w:t>3369400</w:t>
            </w:r>
          </w:p>
        </w:tc>
      </w:tr>
    </w:tbl>
    <w:p w:rsidR="00B84C11" w:rsidRPr="00E74B67" w:rsidRDefault="00B84C11" w:rsidP="00B84C11">
      <w:pPr>
        <w:rPr>
          <w:b/>
          <w:noProof/>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B84C11">
      <w:pPr>
        <w:pStyle w:val="Heading2"/>
        <w:numPr>
          <w:ilvl w:val="0"/>
          <w:numId w:val="6"/>
        </w:numPr>
        <w:rPr>
          <w:noProof/>
        </w:rPr>
      </w:pPr>
      <w:r>
        <w:rPr>
          <w:noProof/>
        </w:rPr>
        <w:lastRenderedPageBreak/>
        <w:t>ОПИС ПРЕДМЕТА ЈАВНЕ НАБАВКЕ</w:t>
      </w:r>
      <w:bookmarkEnd w:id="12"/>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7C3FF3" w:rsidRDefault="00966CFC" w:rsidP="00E74B67">
            <w:pPr>
              <w:pStyle w:val="Footer"/>
              <w:jc w:val="both"/>
              <w:rPr>
                <w:szCs w:val="28"/>
              </w:rPr>
            </w:pPr>
            <w:r w:rsidRPr="007C3FF3">
              <w:t xml:space="preserve">Предмет ове јавне набавке су </w:t>
            </w:r>
            <w:r w:rsidR="00E74B67">
              <w:rPr>
                <w:szCs w:val="28"/>
              </w:rPr>
              <w:t>алергени</w:t>
            </w:r>
            <w:r w:rsidR="007C3FF3">
              <w:rPr>
                <w:szCs w:val="28"/>
              </w:rPr>
              <w:t>.</w:t>
            </w:r>
          </w:p>
        </w:tc>
      </w:tr>
    </w:tbl>
    <w:p w:rsidR="00E43FAE" w:rsidRPr="007C3FF3" w:rsidRDefault="00E43FAE" w:rsidP="00E43FAE">
      <w:pPr>
        <w:rPr>
          <w:bCs/>
          <w:iCs/>
        </w:rPr>
      </w:pPr>
    </w:p>
    <w:p w:rsidR="00E43FAE" w:rsidRDefault="00E43FAE">
      <w:pPr>
        <w:rPr>
          <w:bCs/>
          <w:iCs/>
        </w:rPr>
      </w:pPr>
      <w:r>
        <w:rPr>
          <w:bCs/>
          <w:iCs/>
        </w:rPr>
        <w:br w:type="page"/>
      </w:r>
    </w:p>
    <w:p w:rsidR="00E43FAE" w:rsidRPr="00A0769E" w:rsidRDefault="00E43FAE" w:rsidP="00B84C11">
      <w:pPr>
        <w:pStyle w:val="Heading2"/>
        <w:numPr>
          <w:ilvl w:val="0"/>
          <w:numId w:val="6"/>
        </w:numPr>
      </w:pPr>
      <w:bookmarkStart w:id="13" w:name="_Toc364158544"/>
      <w:r w:rsidRPr="00E43FAE">
        <w:lastRenderedPageBreak/>
        <w:t>ТЕХНИЧКА ДОКУМЕНТАЦИЈА</w:t>
      </w:r>
      <w:r w:rsidR="00A0769E">
        <w:t xml:space="preserve"> </w:t>
      </w:r>
      <w:r w:rsidRPr="00A0769E">
        <w:rPr>
          <w:bCs/>
          <w:iCs/>
        </w:rPr>
        <w:t>ПРЕДМЕТА ЈАВНЕ НАБАВКЕ</w:t>
      </w:r>
      <w:bookmarkEnd w:id="13"/>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66CFC" w:rsidRPr="00381AAC" w:rsidRDefault="00966CFC" w:rsidP="00966CFC">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966CFC" w:rsidP="00966CFC">
            <w:pPr>
              <w:jc w:val="both"/>
            </w:pPr>
            <w:r w:rsidRPr="00F65CAF">
              <w:t xml:space="preserve">Видети поглавље 6. </w:t>
            </w:r>
            <w:proofErr w:type="gramStart"/>
            <w:r w:rsidRPr="00F65CAF">
              <w:t>конкурсне</w:t>
            </w:r>
            <w:proofErr w:type="gramEnd"/>
            <w:r w:rsidRPr="00F65CAF">
              <w:t xml:space="preserve">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B84C11">
      <w:pPr>
        <w:pStyle w:val="Heading2"/>
        <w:numPr>
          <w:ilvl w:val="0"/>
          <w:numId w:val="6"/>
        </w:numPr>
        <w:rPr>
          <w:noProof/>
        </w:rPr>
      </w:pPr>
      <w:bookmarkStart w:id="14"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4"/>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Default="00B84C11" w:rsidP="005D23C4">
            <w:pPr>
              <w:rPr>
                <w:noProof/>
              </w:rPr>
            </w:pPr>
            <w:r w:rsidRPr="00DB354F">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w:t>
            </w:r>
            <w:r w:rsidR="007F2A7A">
              <w:rPr>
                <w:noProof/>
              </w:rPr>
              <w:t>02.10</w:t>
            </w:r>
            <w:r w:rsidR="0023541D" w:rsidRPr="00C45F72">
              <w:rPr>
                <w:noProof/>
              </w:rPr>
              <w:t>.2013.</w:t>
            </w:r>
            <w:r w:rsidRPr="00C45F72">
              <w:rPr>
                <w:noProof/>
                <w:lang w:val="sr-Cyrl-BA"/>
              </w:rPr>
              <w:t xml:space="preserve"> </w:t>
            </w:r>
            <w:r w:rsidRPr="00C45F72">
              <w:rPr>
                <w:noProof/>
              </w:rPr>
              <w:t xml:space="preserve">до </w:t>
            </w:r>
            <w:r w:rsidR="007F2A7A">
              <w:rPr>
                <w:noProof/>
              </w:rPr>
              <w:t>02.04</w:t>
            </w:r>
            <w:r w:rsidR="00C45F72" w:rsidRPr="00C45F72">
              <w:rPr>
                <w:noProof/>
              </w:rPr>
              <w:t>.2014</w:t>
            </w:r>
            <w:r w:rsidR="0023541D">
              <w:rPr>
                <w:noProof/>
              </w:rPr>
              <w:t>.</w:t>
            </w:r>
            <w:r w:rsidRPr="00DB354F">
              <w:rPr>
                <w:noProof/>
              </w:rPr>
              <w:t xml:space="preserve"> године и да је ос</w:t>
            </w:r>
            <w:r w:rsidRPr="005D23C4">
              <w:rPr>
                <w:noProof/>
              </w:rPr>
              <w:t xml:space="preserve">тварио најмање </w:t>
            </w:r>
            <w:r w:rsidR="005D23C4" w:rsidRPr="005D23C4">
              <w:rPr>
                <w:noProof/>
              </w:rPr>
              <w:t>1.0</w:t>
            </w:r>
            <w:r w:rsidR="00E74B67" w:rsidRPr="005D23C4">
              <w:rPr>
                <w:noProof/>
              </w:rPr>
              <w:t>00.000,00</w:t>
            </w:r>
            <w:r w:rsidR="00966CFC" w:rsidRPr="005D23C4">
              <w:rPr>
                <w:noProof/>
              </w:rPr>
              <w:t xml:space="preserve"> динaр</w:t>
            </w:r>
            <w:r w:rsidR="00DB354F" w:rsidRPr="005D23C4">
              <w:rPr>
                <w:noProof/>
              </w:rPr>
              <w:t>a</w:t>
            </w:r>
            <w:r w:rsidRPr="005D23C4">
              <w:rPr>
                <w:noProof/>
              </w:rPr>
              <w:t xml:space="preserve"> п</w:t>
            </w:r>
            <w:r w:rsidRPr="00DB354F">
              <w:rPr>
                <w:noProof/>
              </w:rPr>
              <w:t>рихода у</w:t>
            </w:r>
            <w:r w:rsidR="0023541D">
              <w:rPr>
                <w:noProof/>
                <w:lang w:val="sr-Cyrl-RS"/>
              </w:rPr>
              <w:t xml:space="preserve"> свакој од</w:t>
            </w:r>
            <w:r w:rsidRPr="00DB354F">
              <w:rPr>
                <w:noProof/>
              </w:rPr>
              <w:t xml:space="preserve"> последње две године</w:t>
            </w:r>
            <w:r w:rsidR="005D23C4">
              <w:rPr>
                <w:noProof/>
              </w:rPr>
              <w:t>;</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AD1836" w:rsidRDefault="00B84C11" w:rsidP="001B2B46">
            <w:pPr>
              <w:jc w:val="both"/>
              <w:rPr>
                <w:noProof/>
              </w:rPr>
            </w:pPr>
            <w:r w:rsidRPr="00AD1836">
              <w:rPr>
                <w:noProof/>
              </w:rPr>
              <w:t>Потврда НБС о броју дана неликвидности за период од</w:t>
            </w:r>
            <w:r w:rsidRPr="00AD1836">
              <w:rPr>
                <w:noProof/>
                <w:color w:val="FF0000"/>
              </w:rPr>
              <w:t xml:space="preserve"> </w:t>
            </w:r>
            <w:r w:rsidR="007F2A7A">
              <w:rPr>
                <w:noProof/>
                <w:lang w:val="sr-Latn-RS"/>
              </w:rPr>
              <w:t>02.10</w:t>
            </w:r>
            <w:r w:rsidR="007F2A7A">
              <w:rPr>
                <w:noProof/>
                <w:lang w:val="sr-Cyrl-RS"/>
              </w:rPr>
              <w:t xml:space="preserve">.2013. до </w:t>
            </w:r>
            <w:r w:rsidR="007F2A7A">
              <w:rPr>
                <w:noProof/>
                <w:lang w:val="sr-Latn-RS"/>
              </w:rPr>
              <w:t>02.04</w:t>
            </w:r>
            <w:r w:rsidR="00C45F72" w:rsidRPr="00C45F72">
              <w:rPr>
                <w:noProof/>
                <w:lang w:val="sr-Cyrl-RS"/>
              </w:rPr>
              <w:t xml:space="preserve">.2014. </w:t>
            </w:r>
            <w:r w:rsidR="001B2B46" w:rsidRPr="00C45F72">
              <w:rPr>
                <w:noProof/>
              </w:rPr>
              <w:t>године.</w:t>
            </w:r>
          </w:p>
          <w:p w:rsidR="00B84C11" w:rsidRPr="00DB354F" w:rsidRDefault="00DB354F" w:rsidP="001B2B46">
            <w:pPr>
              <w:jc w:val="both"/>
              <w:rPr>
                <w:noProof/>
              </w:rPr>
            </w:pPr>
            <w:r>
              <w:rPr>
                <w:noProof/>
              </w:rPr>
              <w:t>Потврду издаје:</w:t>
            </w:r>
          </w:p>
          <w:p w:rsidR="00B84C11" w:rsidRPr="00DB354F" w:rsidRDefault="00B84C11" w:rsidP="001B2B4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84C11" w:rsidRDefault="00B84C11" w:rsidP="005D23C4">
            <w:pPr>
              <w:jc w:val="both"/>
              <w:rPr>
                <w:noProof/>
                <w:highlight w:val="yellow"/>
              </w:rPr>
            </w:pPr>
            <w:r w:rsidRPr="00DB354F">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5D23C4">
              <w:rPr>
                <w:noProof/>
              </w:rPr>
              <w:t>2</w:t>
            </w:r>
            <w:r w:rsidRPr="00DB354F">
              <w:rPr>
                <w:noProof/>
              </w:rPr>
              <w:t xml:space="preserve">. </w:t>
            </w:r>
            <w:r w:rsidR="005D23C4">
              <w:rPr>
                <w:noProof/>
                <w:lang w:val="sr-Cyrl-RS"/>
              </w:rPr>
              <w:t>и</w:t>
            </w:r>
            <w:r w:rsidRPr="00DB354F">
              <w:rPr>
                <w:noProof/>
              </w:rPr>
              <w:t xml:space="preserve"> 201</w:t>
            </w:r>
            <w:r w:rsidR="005D23C4">
              <w:rPr>
                <w:noProof/>
                <w:lang w:val="sr-Cyrl-RS"/>
              </w:rPr>
              <w:t>3</w:t>
            </w:r>
            <w:r w:rsidRPr="00DB354F">
              <w:rPr>
                <w:noProof/>
              </w:rPr>
              <w:t xml:space="preserve">.год.). </w:t>
            </w:r>
            <w:r w:rsidR="005D23C4" w:rsidRPr="0076735E">
              <w:rPr>
                <w:noProof/>
              </w:rPr>
              <w:t>Потенцијални понуђачи којима још није завршен Извештај о бонитету за</w:t>
            </w:r>
            <w:r w:rsidR="005D23C4">
              <w:rPr>
                <w:noProof/>
              </w:rPr>
              <w:t xml:space="preserve"> 2013</w:t>
            </w:r>
            <w:r w:rsidR="005D23C4" w:rsidRPr="0076735E">
              <w:rPr>
                <w:noProof/>
              </w:rPr>
              <w:t>. годину, морају доставити фотокопије биланса стања и биланса успеха за ту годину.</w:t>
            </w:r>
          </w:p>
        </w:tc>
      </w:tr>
      <w:tr w:rsidR="00B84C11" w:rsidRPr="00EF6B5E" w:rsidTr="00F324E4">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Default="00B84C11" w:rsidP="005D23C4">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rsidR="005D23C4">
              <w:rPr>
                <w:lang w:val="sr-Latn-CS"/>
              </w:rPr>
              <w:t>;</w:t>
            </w:r>
          </w:p>
        </w:tc>
        <w:tc>
          <w:tcPr>
            <w:tcW w:w="5350" w:type="dxa"/>
            <w:vAlign w:val="center"/>
          </w:tcPr>
          <w:p w:rsidR="00B84C11" w:rsidRDefault="00B84C11" w:rsidP="00F324E4">
            <w:pPr>
              <w:jc w:val="both"/>
            </w:pPr>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bl>
    <w:p w:rsidR="002D5B2C" w:rsidRPr="007D6C16" w:rsidRDefault="002D5B2C" w:rsidP="002D5B2C">
      <w:pPr>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Default="00937994" w:rsidP="00937994">
      <w:pPr>
        <w:pStyle w:val="ListParagraph"/>
        <w:ind w:left="405"/>
        <w:jc w:val="both"/>
        <w:rPr>
          <w:b/>
          <w:bCs/>
          <w:iCs/>
          <w:lang w:val="sr-Cyrl-CS"/>
        </w:rPr>
      </w:pPr>
    </w:p>
    <w:p w:rsidR="002D10FE" w:rsidRPr="005131AC" w:rsidRDefault="002D10FE" w:rsidP="00937994">
      <w:pPr>
        <w:pStyle w:val="ListParagraph"/>
        <w:ind w:left="405"/>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lastRenderedPageBreak/>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B84C11">
      <w:pPr>
        <w:pStyle w:val="Heading2"/>
        <w:numPr>
          <w:ilvl w:val="0"/>
          <w:numId w:val="6"/>
        </w:numPr>
        <w:rPr>
          <w:noProof/>
        </w:rPr>
      </w:pPr>
      <w:bookmarkStart w:id="15" w:name="_Toc364158546"/>
      <w:r w:rsidRPr="00EF6B5E">
        <w:rPr>
          <w:noProof/>
        </w:rPr>
        <w:lastRenderedPageBreak/>
        <w:t>УПУТСТВО П</w:t>
      </w:r>
      <w:r w:rsidR="00343F79">
        <w:rPr>
          <w:noProof/>
        </w:rPr>
        <w:t>ОНУЂАЧИМА КАКО ДА САЧИНЕ ПОНУДУ</w:t>
      </w:r>
      <w:bookmarkEnd w:id="1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C45F72">
        <w:rPr>
          <w:rFonts w:eastAsia="TimesNewRomanPS-BoldMT"/>
          <w:b/>
          <w:bCs/>
        </w:rPr>
        <w:t>навођење предмета набавке,</w:t>
      </w:r>
      <w:r w:rsidR="002259B4" w:rsidRPr="00E71BEB">
        <w:rPr>
          <w:rFonts w:eastAsia="TimesNewRomanPS-BoldMT"/>
          <w:b/>
          <w:bCs/>
        </w:rPr>
        <w:t xml:space="preserve"> редног </w:t>
      </w:r>
      <w:r w:rsidR="002259B4" w:rsidRPr="00C45F72">
        <w:rPr>
          <w:rFonts w:eastAsia="TimesNewRomanPS-BoldMT"/>
          <w:b/>
          <w:bCs/>
        </w:rPr>
        <w:t>броја набавке</w:t>
      </w:r>
      <w:r w:rsidR="00C45F72" w:rsidRPr="00C45F72">
        <w:rPr>
          <w:rFonts w:eastAsia="TimesNewRomanPS-BoldMT"/>
          <w:b/>
          <w:bCs/>
        </w:rPr>
        <w:t xml:space="preserve">, </w:t>
      </w:r>
      <w:r w:rsidR="00C45F72" w:rsidRPr="00C45F72">
        <w:rPr>
          <w:rFonts w:eastAsia="TimesNewRomanPS-BoldMT"/>
          <w:b/>
          <w:bCs/>
          <w:lang w:val="sr-Cyrl-RS"/>
        </w:rPr>
        <w:t>као и партије у којој учествује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811BB3" w:rsidRPr="005F4352" w:rsidRDefault="00811BB3" w:rsidP="00811BB3">
      <w:pPr>
        <w:rPr>
          <w:noProof/>
          <w:lang w:val="sr-Cyrl-RS"/>
        </w:rPr>
      </w:pPr>
      <w:r>
        <w:rPr>
          <w:noProof/>
        </w:rPr>
        <w:t>Предмет јавне набавке</w:t>
      </w:r>
      <w:r>
        <w:rPr>
          <w:noProof/>
          <w:lang w:val="sr-Cyrl-RS"/>
        </w:rPr>
        <w:t xml:space="preserve"> </w:t>
      </w:r>
      <w:r w:rsidRPr="0088504A">
        <w:rPr>
          <w:noProof/>
        </w:rPr>
        <w:t>је обликован по партијама.</w:t>
      </w:r>
    </w:p>
    <w:p w:rsidR="00811BB3" w:rsidRDefault="00811BB3" w:rsidP="00811BB3">
      <w:pPr>
        <w:jc w:val="both"/>
        <w:rPr>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811BB3" w:rsidRPr="00A878F3" w:rsidTr="00811BB3">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811BB3" w:rsidRPr="00DD4846" w:rsidRDefault="00811BB3" w:rsidP="00811BB3">
            <w:pPr>
              <w:spacing w:line="276" w:lineRule="auto"/>
              <w:jc w:val="both"/>
              <w:rPr>
                <w:rFonts w:eastAsia="TimesNewRomanPSMT"/>
                <w:bCs/>
              </w:rPr>
            </w:pPr>
          </w:p>
          <w:p w:rsidR="00811BB3" w:rsidRPr="001B2B46" w:rsidRDefault="00811BB3" w:rsidP="00811BB3">
            <w:pPr>
              <w:pStyle w:val="ListParagraph"/>
              <w:numPr>
                <w:ilvl w:val="0"/>
                <w:numId w:val="9"/>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811BB3" w:rsidRPr="001B2B46" w:rsidRDefault="00811BB3" w:rsidP="00811BB3">
            <w:pPr>
              <w:pStyle w:val="ListParagraph"/>
              <w:numPr>
                <w:ilvl w:val="0"/>
                <w:numId w:val="9"/>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811BB3" w:rsidRPr="001B2B46" w:rsidRDefault="00811BB3" w:rsidP="00811BB3">
            <w:pPr>
              <w:pStyle w:val="ListParagraph"/>
              <w:numPr>
                <w:ilvl w:val="0"/>
                <w:numId w:val="9"/>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811BB3" w:rsidRPr="001B2B46" w:rsidRDefault="00811BB3" w:rsidP="00811BB3">
            <w:pPr>
              <w:pStyle w:val="ListParagraph"/>
              <w:numPr>
                <w:ilvl w:val="0"/>
                <w:numId w:val="9"/>
              </w:numPr>
              <w:spacing w:line="276" w:lineRule="auto"/>
              <w:ind w:left="360"/>
              <w:jc w:val="both"/>
              <w:rPr>
                <w:rFonts w:eastAsia="TimesNewRomanPSMT"/>
                <w:bCs/>
              </w:rPr>
            </w:pPr>
            <w:r w:rsidRPr="001B2B46">
              <w:rPr>
                <w:rFonts w:eastAsia="TimesNewRomanPSMT"/>
                <w:bCs/>
              </w:rPr>
              <w:t xml:space="preserve">Докази из чл. 75. </w:t>
            </w:r>
            <w:proofErr w:type="gramStart"/>
            <w:r w:rsidRPr="001B2B46">
              <w:rPr>
                <w:rFonts w:eastAsia="TimesNewRomanPSMT"/>
                <w:bCs/>
              </w:rPr>
              <w:t>и</w:t>
            </w:r>
            <w:proofErr w:type="gramEnd"/>
            <w:r w:rsidRPr="001B2B46">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w:t>
            </w:r>
            <w:r w:rsidRPr="001B2B46">
              <w:rPr>
                <w:rFonts w:eastAsia="TimesNewRomanPSMT"/>
                <w:bCs/>
              </w:rPr>
              <w:lastRenderedPageBreak/>
              <w:t>бити достављени у једном примерку за све партије.</w:t>
            </w:r>
          </w:p>
          <w:p w:rsidR="00811BB3" w:rsidRPr="001B2B46" w:rsidRDefault="00811BB3" w:rsidP="00811BB3">
            <w:pPr>
              <w:pStyle w:val="ListParagraph"/>
              <w:numPr>
                <w:ilvl w:val="0"/>
                <w:numId w:val="9"/>
              </w:numPr>
              <w:spacing w:line="276" w:lineRule="auto"/>
              <w:ind w:left="360"/>
              <w:jc w:val="both"/>
              <w:rPr>
                <w:rFonts w:eastAsia="TimesNewRomanPSMT"/>
                <w:b/>
                <w:bCs/>
              </w:rPr>
            </w:pPr>
            <w:r w:rsidRPr="001B2B46">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1B2B46" w:rsidRDefault="00A878F3"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5D23C4" w:rsidP="00B84C11">
      <w:pPr>
        <w:jc w:val="both"/>
        <w:rPr>
          <w:i/>
          <w:iCs/>
        </w:rPr>
      </w:pPr>
      <w:proofErr w:type="gramStart"/>
      <w:r>
        <w:rPr>
          <w:iCs/>
        </w:rPr>
        <w:t>Наручилац захтева да</w:t>
      </w:r>
      <w:r w:rsidR="00B84C11" w:rsidRPr="001B2B46">
        <w:rPr>
          <w:iCs/>
        </w:rPr>
        <w:t xml:space="preserve"> рок плаћања</w:t>
      </w:r>
      <w:r w:rsidR="00B84C11" w:rsidRPr="001B2B46">
        <w:rPr>
          <w:iCs/>
          <w:lang w:val="sr-Cyrl-CS"/>
        </w:rPr>
        <w:t xml:space="preserve"> </w:t>
      </w:r>
      <w:r>
        <w:rPr>
          <w:iCs/>
          <w:lang w:val="sr-Cyrl-CS"/>
        </w:rPr>
        <w:t xml:space="preserve">буде </w:t>
      </w:r>
      <w:r w:rsidR="00B84C11" w:rsidRPr="00E74B67">
        <w:rPr>
          <w:iCs/>
          <w:lang w:val="sr-Cyrl-CS"/>
        </w:rPr>
        <w:t>120 дана</w:t>
      </w:r>
      <w:r w:rsidR="00B84C11" w:rsidRPr="001B2B46">
        <w:rPr>
          <w:i/>
          <w:iCs/>
        </w:rPr>
        <w:t xml:space="preserve"> </w:t>
      </w:r>
      <w:r w:rsidR="00B84C11" w:rsidRPr="001B2B46">
        <w:rPr>
          <w:iCs/>
          <w:lang w:val="sr-Cyrl-CS"/>
        </w:rPr>
        <w:t xml:space="preserve">од дана испоруке </w:t>
      </w:r>
      <w:r w:rsidR="00B84C11" w:rsidRPr="001B2B46">
        <w:rPr>
          <w:iCs/>
        </w:rPr>
        <w:t>добара</w:t>
      </w:r>
      <w:r w:rsidR="00B84C11" w:rsidRPr="001B2B46">
        <w:rPr>
          <w:iCs/>
          <w:lang w:val="sr-Cyrl-CS"/>
        </w:rPr>
        <w:t>,</w:t>
      </w:r>
      <w:r w:rsidR="00B84C11" w:rsidRPr="001B2B46">
        <w:rPr>
          <w:i/>
          <w:iCs/>
        </w:rPr>
        <w:t xml:space="preserve"> </w:t>
      </w:r>
      <w:r w:rsidR="00B84C11" w:rsidRPr="001B2B46">
        <w:rPr>
          <w:iCs/>
        </w:rPr>
        <w:t>на основу документа који испоставља понуђач</w:t>
      </w:r>
      <w:r w:rsidR="00B84C11" w:rsidRPr="001B2B46">
        <w:rPr>
          <w:iCs/>
          <w:lang w:val="sr-Cyrl-CS"/>
        </w:rPr>
        <w:t>, а</w:t>
      </w:r>
      <w:r w:rsidR="00B84C11" w:rsidRPr="001B2B46">
        <w:rPr>
          <w:iCs/>
        </w:rPr>
        <w:t xml:space="preserve"> којим је потврђена испорука добара.</w:t>
      </w:r>
      <w:proofErr w:type="gramEnd"/>
      <w:r w:rsidR="00B84C11" w:rsidRPr="001B2B46">
        <w:rPr>
          <w:i/>
          <w:iCs/>
        </w:rPr>
        <w:t xml:space="preserve"> </w:t>
      </w:r>
    </w:p>
    <w:p w:rsidR="00B84C11" w:rsidRPr="00E22841" w:rsidRDefault="00B84C11" w:rsidP="00B84C11">
      <w:pPr>
        <w:jc w:val="both"/>
        <w:rPr>
          <w:iCs/>
        </w:rPr>
      </w:pPr>
      <w:proofErr w:type="gramStart"/>
      <w:r w:rsidRPr="00E22841">
        <w:rPr>
          <w:iCs/>
        </w:rPr>
        <w:t>Плаћање се врши уплатом на рачун понуђача.</w:t>
      </w:r>
      <w:proofErr w:type="gramEnd"/>
    </w:p>
    <w:p w:rsidR="00B84C11" w:rsidRPr="001B2B46" w:rsidRDefault="00B84C11" w:rsidP="00B84C11">
      <w:pPr>
        <w:jc w:val="both"/>
        <w:rPr>
          <w:iCs/>
        </w:rPr>
      </w:pPr>
      <w:proofErr w:type="gramStart"/>
      <w:r w:rsidRPr="001B2B46">
        <w:rPr>
          <w:iCs/>
        </w:rPr>
        <w:t>Понуђачу није дозвољено да захтева аванс.</w:t>
      </w:r>
      <w:proofErr w:type="gramEnd"/>
    </w:p>
    <w:p w:rsidR="00EA0ED1" w:rsidRPr="0023541D" w:rsidRDefault="00EA0ED1" w:rsidP="00A878F3">
      <w:pPr>
        <w:jc w:val="both"/>
        <w:rPr>
          <w:b/>
          <w:bCs/>
          <w:i/>
          <w:iCs/>
          <w:highlight w:val="green"/>
          <w:lang w:val="sr-Cyrl-R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proofErr w:type="gramStart"/>
      <w:r w:rsidRPr="00423BF7">
        <w:rPr>
          <w:iCs/>
        </w:rPr>
        <w:t>Наручилац нема захтеве у погледу гарантног рока предмета јавне набавке.</w:t>
      </w:r>
      <w:proofErr w:type="gramEnd"/>
    </w:p>
    <w:p w:rsidR="00A878F3" w:rsidRPr="00407855" w:rsidRDefault="00A878F3"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Default="005131AC" w:rsidP="00A878F3">
      <w:pPr>
        <w:jc w:val="both"/>
        <w:rPr>
          <w:iCs/>
          <w:lang w:val="sr-Cyrl-R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lang w:val="sr-Cyrl-R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E74B67">
        <w:trPr>
          <w:trHeight w:val="3114"/>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8C35F8" w:rsidRDefault="008C35F8" w:rsidP="00E73953">
            <w:pPr>
              <w:pStyle w:val="ListParagraph"/>
              <w:numPr>
                <w:ilvl w:val="0"/>
                <w:numId w:val="16"/>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Pr="008C35F8" w:rsidRDefault="008C35F8" w:rsidP="008C35F8">
            <w:pPr>
              <w:pStyle w:val="ListParagraph"/>
              <w:ind w:left="87" w:firstLine="453"/>
              <w:jc w:val="both"/>
              <w:rPr>
                <w:noProof/>
              </w:rPr>
            </w:pPr>
          </w:p>
          <w:p w:rsidR="00E74B67" w:rsidRPr="0023541D" w:rsidRDefault="008C35F8" w:rsidP="0023541D">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23541D" w:rsidRDefault="008C35F8" w:rsidP="0023541D">
            <w:pPr>
              <w:pStyle w:val="ListParagraph"/>
              <w:ind w:left="87"/>
              <w:jc w:val="both"/>
              <w:rPr>
                <w:noProof/>
                <w:highlight w:val="yellow"/>
                <w:lang w:val="sr-Cyrl-RS"/>
              </w:rPr>
            </w:pPr>
            <w:r w:rsidRPr="008C35F8">
              <w:rPr>
                <w:noProof/>
              </w:rPr>
              <w:t>Средство обезбеђења не може се вратити понуђачу пре истека рока трајања.</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811BB3" w:rsidRDefault="00A878F3" w:rsidP="00A878F3">
      <w:pPr>
        <w:jc w:val="both"/>
        <w:rPr>
          <w:b/>
          <w:bCs/>
          <w:i/>
        </w:rPr>
      </w:pPr>
      <w:r w:rsidRPr="00811BB3">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00C45F72">
        <w:rPr>
          <w:rFonts w:eastAsia="TimesNewRomanPSMT"/>
          <w:bCs/>
          <w:iCs/>
          <w:lang w:val="sr-Cyrl-RS"/>
        </w:rPr>
        <w:t xml:space="preserve"> (обавезно у телу </w:t>
      </w:r>
      <w:r w:rsidR="00C45F72">
        <w:rPr>
          <w:rFonts w:eastAsia="TimesNewRomanPSMT"/>
          <w:bCs/>
          <w:iCs/>
          <w:lang w:val="sr-Latn-RS"/>
        </w:rPr>
        <w:t xml:space="preserve">maila) </w:t>
      </w:r>
      <w:r w:rsidR="00F0579E">
        <w:rPr>
          <w:rFonts w:eastAsia="TimesNewRomanPSMT"/>
          <w:bCs/>
          <w:iCs/>
        </w:rPr>
        <w:t xml:space="preserve"> 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rPr>
          <w:lang w:val="sr-Cyrl-RS"/>
        </w:rPr>
      </w:pPr>
    </w:p>
    <w:p w:rsidR="00A878F3" w:rsidRPr="000746DE" w:rsidRDefault="00A878F3" w:rsidP="00A878F3">
      <w:pPr>
        <w:jc w:val="both"/>
        <w:rPr>
          <w:b/>
          <w:bCs/>
        </w:rPr>
      </w:pPr>
      <w:r w:rsidRPr="00811BB3">
        <w:rPr>
          <w:b/>
          <w:bCs/>
          <w:i/>
        </w:rPr>
        <w:t>15. ДОДАТНА ОБЈАШЊЕЊА ОД ПОНУЂАЧА ПОСЛЕ ОТВАРАЊА ПОНУДА И КОНТРОЛА КОД ПОНУЂАЧА ОДНОСНО ЊЕГОВОГ</w:t>
      </w:r>
      <w:r w:rsidRPr="000746DE">
        <w:rPr>
          <w:b/>
          <w:bCs/>
        </w:rPr>
        <w:t xml:space="preserve">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A878F3" w:rsidRPr="000746DE" w:rsidRDefault="00A878F3" w:rsidP="00A878F3">
      <w:pPr>
        <w:jc w:val="both"/>
        <w:rPr>
          <w:b/>
          <w:bCs/>
        </w:rPr>
      </w:pPr>
    </w:p>
    <w:p w:rsidR="00A878F3" w:rsidRPr="00811BB3" w:rsidRDefault="00A878F3" w:rsidP="00A878F3">
      <w:pPr>
        <w:jc w:val="both"/>
        <w:rPr>
          <w:b/>
          <w:bCs/>
          <w:i/>
        </w:rPr>
      </w:pPr>
      <w:r w:rsidRPr="00811BB3">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811BB3" w:rsidRDefault="00A878F3" w:rsidP="00A878F3">
      <w:pPr>
        <w:jc w:val="both"/>
        <w:rPr>
          <w:i/>
        </w:rPr>
      </w:pPr>
      <w:r w:rsidRPr="00811BB3">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811BB3" w:rsidRDefault="00A878F3" w:rsidP="00A878F3">
      <w:pPr>
        <w:jc w:val="both"/>
        <w:rPr>
          <w:b/>
          <w:bCs/>
          <w:i/>
        </w:rPr>
      </w:pPr>
      <w:r w:rsidRPr="00811BB3">
        <w:rPr>
          <w:b/>
          <w:bCs/>
          <w:i/>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811BB3">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Pr="00E74B67">
        <w:rPr>
          <w:noProof/>
        </w:rPr>
        <w:t>201</w:t>
      </w:r>
      <w:r w:rsidR="003E1904">
        <w:rPr>
          <w:noProof/>
          <w:lang w:val="sr-Cyrl-RS"/>
        </w:rPr>
        <w:t>3</w:t>
      </w:r>
      <w:r w:rsidRPr="00E74B67">
        <w:rPr>
          <w:noProof/>
        </w:rPr>
        <w:t>.</w:t>
      </w:r>
      <w:proofErr w:type="gramEnd"/>
      <w:r w:rsidRPr="00E74B67">
        <w:rPr>
          <w:noProof/>
        </w:rPr>
        <w:t xml:space="preserve"> години.</w:t>
      </w:r>
    </w:p>
    <w:p w:rsidR="00A878F3" w:rsidRPr="00A878F3" w:rsidRDefault="00A878F3" w:rsidP="00A878F3">
      <w:pPr>
        <w:jc w:val="both"/>
        <w:rPr>
          <w:b/>
          <w:bCs/>
          <w:highlight w:val="green"/>
          <w:lang w:val="sr-Cyrl-CS"/>
        </w:rPr>
      </w:pPr>
    </w:p>
    <w:p w:rsidR="00A878F3" w:rsidRPr="00811BB3" w:rsidRDefault="00A878F3" w:rsidP="00A878F3">
      <w:pPr>
        <w:jc w:val="both"/>
        <w:rPr>
          <w:b/>
          <w:bCs/>
          <w:i/>
        </w:rPr>
      </w:pPr>
      <w:r w:rsidRPr="00811BB3">
        <w:rPr>
          <w:b/>
          <w:bCs/>
          <w:i/>
          <w:lang w:val="sr-Cyrl-CS"/>
        </w:rPr>
        <w:t>1</w:t>
      </w:r>
      <w:r w:rsidRPr="00811BB3">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E71BEB" w:rsidRDefault="00A878F3" w:rsidP="00A878F3">
      <w:pPr>
        <w:jc w:val="both"/>
        <w:rPr>
          <w:b/>
        </w:rPr>
      </w:pPr>
      <w:r w:rsidRPr="00E71BEB">
        <w:t xml:space="preserve"> </w:t>
      </w:r>
    </w:p>
    <w:p w:rsidR="00A878F3" w:rsidRPr="00811BB3" w:rsidRDefault="00A878F3" w:rsidP="00A878F3">
      <w:pPr>
        <w:jc w:val="both"/>
        <w:rPr>
          <w:b/>
          <w:i/>
        </w:rPr>
      </w:pPr>
      <w:r w:rsidRPr="00811BB3">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Pr="002A6122" w:rsidRDefault="00175E2B" w:rsidP="00A878F3">
      <w:pPr>
        <w:jc w:val="both"/>
        <w:rPr>
          <w:b/>
        </w:rPr>
      </w:pPr>
    </w:p>
    <w:p w:rsidR="00A878F3" w:rsidRPr="00811BB3" w:rsidRDefault="00A878F3" w:rsidP="00A878F3">
      <w:pPr>
        <w:jc w:val="both"/>
        <w:rPr>
          <w:b/>
          <w:bCs/>
          <w:i/>
        </w:rPr>
      </w:pPr>
      <w:r w:rsidRPr="00811BB3">
        <w:rPr>
          <w:b/>
          <w:bCs/>
          <w:i/>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E71BEB">
        <w:lastRenderedPageBreak/>
        <w:t>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811BB3" w:rsidRDefault="00A878F3" w:rsidP="00A878F3">
      <w:pPr>
        <w:jc w:val="both"/>
        <w:rPr>
          <w:b/>
          <w:i/>
        </w:rPr>
      </w:pPr>
      <w:r w:rsidRPr="00811BB3">
        <w:rPr>
          <w:b/>
          <w:i/>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Pr="00407855" w:rsidRDefault="00B84C11" w:rsidP="00B84C11">
      <w:pPr>
        <w:pStyle w:val="Heading2"/>
        <w:numPr>
          <w:ilvl w:val="0"/>
          <w:numId w:val="6"/>
        </w:numPr>
      </w:pPr>
      <w:bookmarkStart w:id="16" w:name="_Toc311016791"/>
      <w:bookmarkStart w:id="17" w:name="_Toc311017143"/>
      <w:bookmarkStart w:id="18" w:name="_Toc311017332"/>
      <w:bookmarkStart w:id="19" w:name="_Toc312747151"/>
      <w:bookmarkStart w:id="20" w:name="_Toc312747210"/>
      <w:bookmarkStart w:id="21" w:name="_Toc364158547"/>
      <w:r w:rsidRPr="00407855">
        <w:lastRenderedPageBreak/>
        <w:t>РАЗРАДА КРИТЕРИЈУМА</w:t>
      </w:r>
      <w:bookmarkEnd w:id="16"/>
      <w:bookmarkEnd w:id="17"/>
      <w:bookmarkEnd w:id="18"/>
      <w:bookmarkEnd w:id="19"/>
      <w:bookmarkEnd w:id="20"/>
      <w:bookmarkEnd w:id="21"/>
      <w:r w:rsidRPr="00407855">
        <w:t xml:space="preserve"> </w:t>
      </w:r>
    </w:p>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811BB3">
        <w:rPr>
          <w:b/>
          <w:lang w:val="sr-Cyrl-RS"/>
        </w:rPr>
        <w:t>70-14</w:t>
      </w:r>
      <w:r w:rsidR="0023541D">
        <w:rPr>
          <w:b/>
          <w:lang w:val="sr-Cyrl-RS"/>
        </w:rPr>
        <w:t xml:space="preserve">-О </w:t>
      </w:r>
      <w:r w:rsidR="00B84C11" w:rsidRPr="00407855">
        <w:rPr>
          <w:b/>
          <w:lang w:val="sr-Latn-CS"/>
        </w:rPr>
        <w:t>–</w:t>
      </w:r>
      <w:r w:rsidR="00B84C11" w:rsidRPr="00407855">
        <w:rPr>
          <w:bCs/>
          <w:lang w:val="sr-Latn-CS"/>
        </w:rPr>
        <w:t xml:space="preserve"> </w:t>
      </w:r>
      <w:r w:rsidR="007C3FF3">
        <w:rPr>
          <w:b/>
          <w:szCs w:val="28"/>
          <w:lang w:val="sr-Cyrl-CS"/>
        </w:rPr>
        <w:t>н</w:t>
      </w:r>
      <w:r w:rsidR="007C3FF3" w:rsidRPr="00CD6461">
        <w:rPr>
          <w:b/>
          <w:szCs w:val="28"/>
          <w:lang w:val="sr-Cyrl-CS"/>
        </w:rPr>
        <w:t xml:space="preserve">абавка </w:t>
      </w:r>
      <w:r w:rsidR="0023541D">
        <w:rPr>
          <w:b/>
          <w:szCs w:val="28"/>
          <w:lang w:val="sr-Cyrl-RS"/>
        </w:rPr>
        <w:t>алергена</w:t>
      </w:r>
      <w:r w:rsidR="007C3FF3">
        <w:rPr>
          <w:b/>
          <w:szCs w:val="28"/>
        </w:rPr>
        <w:t xml:space="preserve"> за</w:t>
      </w:r>
      <w:r w:rsidR="007C3FF3" w:rsidRPr="00CD6461">
        <w:rPr>
          <w:b/>
          <w:szCs w:val="28"/>
        </w:rPr>
        <w:t xml:space="preserve"> потребе Клиничког центра Војводине</w:t>
      </w: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E73953">
      <w:pPr>
        <w:pStyle w:val="ListParagraph"/>
        <w:numPr>
          <w:ilvl w:val="0"/>
          <w:numId w:val="17"/>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                                                                                                            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                                                                                                                    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22" w:name="_Toc311630098"/>
      <w:bookmarkStart w:id="23" w:name="_Toc311630144"/>
      <w:bookmarkStart w:id="24" w:name="_Toc311630308"/>
      <w:bookmarkStart w:id="25" w:name="_Toc311630388"/>
      <w:bookmarkStart w:id="26" w:name="_Toc318711579"/>
      <w:bookmarkStart w:id="27" w:name="_Toc353479478"/>
      <w:r w:rsidRPr="006D242F">
        <w:rPr>
          <w:b/>
          <w:lang w:val="sr-Cyrl-CS"/>
        </w:rPr>
        <w:t>ОБРАЗАЦ</w:t>
      </w:r>
      <w:bookmarkStart w:id="28" w:name="_Toc311630099"/>
      <w:bookmarkStart w:id="29" w:name="_Toc311630145"/>
      <w:bookmarkEnd w:id="22"/>
      <w:bookmarkEnd w:id="23"/>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4"/>
      <w:bookmarkEnd w:id="25"/>
      <w:bookmarkEnd w:id="26"/>
      <w:bookmarkEnd w:id="27"/>
      <w:bookmarkEnd w:id="28"/>
      <w:bookmarkEnd w:id="29"/>
    </w:p>
    <w:p w:rsidR="00CC055C" w:rsidRPr="00F0579E" w:rsidRDefault="00CC055C" w:rsidP="00CC055C">
      <w:pPr>
        <w:jc w:val="center"/>
        <w:rPr>
          <w:lang w:val="sr-Cyrl-CS"/>
        </w:rPr>
      </w:pPr>
      <w:r w:rsidRPr="00F0579E">
        <w:rPr>
          <w:lang w:val="sr-Cyrl-CS"/>
        </w:rPr>
        <w:t xml:space="preserve">у поступку број </w:t>
      </w:r>
      <w:r w:rsidR="00811BB3">
        <w:rPr>
          <w:lang w:val="sr-Cyrl-CS"/>
        </w:rPr>
        <w:t>70-14</w:t>
      </w:r>
      <w:r w:rsidR="0023541D">
        <w:rPr>
          <w:lang w:val="sr-Cyrl-CS"/>
        </w:rPr>
        <w:t>-О</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30" w:name="_Toc311630100"/>
            <w:bookmarkStart w:id="31" w:name="_Toc311630146"/>
            <w:bookmarkStart w:id="32" w:name="_Toc311630309"/>
            <w:bookmarkStart w:id="33" w:name="_Toc311630389"/>
            <w:bookmarkStart w:id="34" w:name="_Toc318711580"/>
            <w:bookmarkStart w:id="35" w:name="_Toc353479479"/>
            <w:r w:rsidRPr="00F0579E">
              <w:rPr>
                <w:bCs/>
                <w:lang w:val="sr-Cyrl-CS"/>
              </w:rPr>
              <w:t>_______________</w:t>
            </w:r>
            <w:r w:rsidR="00CC055C" w:rsidRPr="00F0579E">
              <w:rPr>
                <w:bCs/>
                <w:lang w:val="sr-Cyrl-CS"/>
              </w:rPr>
              <w:t>динара</w:t>
            </w:r>
            <w:bookmarkEnd w:id="30"/>
            <w:bookmarkEnd w:id="31"/>
            <w:bookmarkEnd w:id="32"/>
            <w:bookmarkEnd w:id="33"/>
            <w:bookmarkEnd w:id="34"/>
            <w:bookmarkEnd w:id="35"/>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C62557" w:rsidP="00A72E63">
      <w:r>
        <w:rPr>
          <w:highlight w:val="yellow"/>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highlight w:val="yellow"/>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B84C11">
      <w:pPr>
        <w:pStyle w:val="Heading2"/>
        <w:numPr>
          <w:ilvl w:val="0"/>
          <w:numId w:val="15"/>
        </w:numPr>
        <w:rPr>
          <w:noProof/>
        </w:rPr>
      </w:pPr>
      <w:bookmarkStart w:id="36" w:name="_Toc364158548"/>
      <w:r w:rsidRPr="002D5B2C">
        <w:rPr>
          <w:noProof/>
        </w:rPr>
        <w:lastRenderedPageBreak/>
        <w:t>МОДЕЛ УГОВОРА</w:t>
      </w:r>
      <w:bookmarkEnd w:id="36"/>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23541D" w:rsidRDefault="00360C44" w:rsidP="00B819C7">
      <w:pPr>
        <w:jc w:val="center"/>
        <w:rPr>
          <w:b/>
          <w:noProof/>
          <w:lang w:val="sr-Cyrl-RS"/>
        </w:rPr>
      </w:pPr>
      <w:r w:rsidRPr="00360C44">
        <w:rPr>
          <w:b/>
          <w:noProof/>
        </w:rPr>
        <w:t xml:space="preserve">О ЈАВНОЈ </w:t>
      </w:r>
      <w:r w:rsidR="00B819C7" w:rsidRPr="00360C44">
        <w:rPr>
          <w:b/>
          <w:noProof/>
        </w:rPr>
        <w:t xml:space="preserve">НАБАВЦИ </w:t>
      </w:r>
      <w:r w:rsidR="00811BB3">
        <w:rPr>
          <w:b/>
          <w:noProof/>
        </w:rPr>
        <w:t>БРО</w:t>
      </w:r>
      <w:r w:rsidR="00811BB3">
        <w:rPr>
          <w:b/>
          <w:noProof/>
          <w:lang w:val="sr-Cyrl-RS"/>
        </w:rPr>
        <w:t>Ј</w:t>
      </w:r>
      <w:r w:rsidR="00B84C11" w:rsidRPr="0072339B">
        <w:rPr>
          <w:b/>
          <w:noProof/>
        </w:rPr>
        <w:t xml:space="preserve"> </w:t>
      </w:r>
      <w:r w:rsidR="00811BB3">
        <w:rPr>
          <w:b/>
          <w:noProof/>
          <w:lang w:val="sr-Cyrl-RS"/>
        </w:rPr>
        <w:t>70-14-О</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360C44" w:rsidRPr="00B56EE1" w:rsidRDefault="00360C44" w:rsidP="00B84C11">
      <w:pPr>
        <w:numPr>
          <w:ilvl w:val="0"/>
          <w:numId w:val="5"/>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360C44">
      <w:pPr>
        <w:ind w:left="720"/>
        <w:jc w:val="both"/>
        <w:rPr>
          <w:noProof/>
        </w:rPr>
      </w:pPr>
      <w:r w:rsidRPr="00B56EE1">
        <w:rPr>
          <w:noProof/>
        </w:rPr>
        <w:t>Број рачуна:............................................ Назив банке:......................................,</w:t>
      </w:r>
    </w:p>
    <w:p w:rsidR="00360C44" w:rsidRPr="00B56EE1" w:rsidRDefault="00360C44" w:rsidP="00360C44">
      <w:pPr>
        <w:ind w:left="720"/>
        <w:jc w:val="both"/>
        <w:rPr>
          <w:noProof/>
        </w:rPr>
      </w:pPr>
      <w:r w:rsidRPr="00B56EE1">
        <w:rPr>
          <w:noProof/>
        </w:rPr>
        <w:t>Телефон:............................Телефакс:....................................</w:t>
      </w:r>
    </w:p>
    <w:p w:rsidR="00360C44" w:rsidRPr="0083271F" w:rsidRDefault="00360C44" w:rsidP="00360C44">
      <w:pPr>
        <w:ind w:left="720"/>
        <w:jc w:val="both"/>
        <w:rPr>
          <w:noProof/>
        </w:rPr>
      </w:pPr>
      <w:r w:rsidRPr="00B56EE1">
        <w:rPr>
          <w:noProof/>
        </w:rPr>
        <w:t>(у даљем тексту: наручилац), кога заступа проф. др Драган Драшковић.</w:t>
      </w:r>
    </w:p>
    <w:p w:rsidR="00360C44" w:rsidRDefault="00360C44" w:rsidP="00360C44">
      <w:pPr>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7C3FF3" w:rsidRDefault="007B0459" w:rsidP="007C3FF3">
      <w:pPr>
        <w:pStyle w:val="Footer"/>
        <w:ind w:firstLine="709"/>
        <w:jc w:val="both"/>
        <w:rPr>
          <w:b/>
          <w:szCs w:val="28"/>
        </w:rPr>
      </w:pPr>
      <w:proofErr w:type="gramStart"/>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23541D">
        <w:rPr>
          <w:lang w:val="sr-Cyrl-CS"/>
        </w:rPr>
        <w:t xml:space="preserve"> </w:t>
      </w:r>
      <w:r w:rsidR="0023541D">
        <w:rPr>
          <w:b/>
          <w:szCs w:val="28"/>
          <w:lang w:val="sr-Cyrl-RS"/>
        </w:rPr>
        <w:t>алергена</w:t>
      </w:r>
      <w:r w:rsidR="007C3FF3">
        <w:rPr>
          <w:b/>
          <w:szCs w:val="28"/>
        </w:rPr>
        <w:t xml:space="preserve"> за</w:t>
      </w:r>
      <w:r w:rsidR="007C3FF3" w:rsidRPr="00CD6461">
        <w:rPr>
          <w:b/>
          <w:szCs w:val="28"/>
        </w:rPr>
        <w:t xml:space="preserve"> потребе Клиничког центра Војводине</w:t>
      </w:r>
      <w:r w:rsidR="007C3FF3">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811BB3">
        <w:rPr>
          <w:lang w:val="sr-Cyrl-RS"/>
        </w:rPr>
        <w:t>70-14</w:t>
      </w:r>
      <w:r w:rsidR="0023541D">
        <w:rPr>
          <w:lang w:val="sr-Cyrl-RS"/>
        </w:rPr>
        <w:t>-О</w:t>
      </w:r>
      <w:r w:rsidR="00811BB3">
        <w:rPr>
          <w:lang w:val="sr-Cyrl-RS"/>
        </w:rPr>
        <w:t>, партија бр.</w:t>
      </w:r>
      <w:proofErr w:type="gramEnd"/>
      <w:r w:rsidR="00811BB3">
        <w:rPr>
          <w:lang w:val="sr-Cyrl-RS"/>
        </w:rPr>
        <w:t xml:space="preserve"> __ - </w:t>
      </w:r>
      <w:r w:rsidR="00811BB3" w:rsidRPr="00811BB3">
        <w:rPr>
          <w:lang w:val="sr-Cyrl-RS"/>
        </w:rPr>
        <w:t>______________</w:t>
      </w:r>
      <w:r w:rsidR="00811BB3" w:rsidRPr="00811BB3">
        <w:rPr>
          <w:i/>
          <w:lang w:val="sr-Cyrl-RS"/>
        </w:rPr>
        <w:t>(назив партије)</w:t>
      </w:r>
      <w:r w:rsidR="0023541D" w:rsidRPr="00811BB3">
        <w:rPr>
          <w:i/>
        </w:rPr>
        <w:t>,</w:t>
      </w:r>
      <w:r w:rsidR="0023541D">
        <w:rPr>
          <w:lang w:val="sr-Cyrl-RS"/>
        </w:rP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B0459" w:rsidRPr="002C16E8" w:rsidRDefault="007B0459" w:rsidP="007C3FF3">
      <w:pPr>
        <w:ind w:firstLine="3062"/>
        <w:jc w:val="both"/>
        <w:rPr>
          <w:noProof/>
        </w:rPr>
      </w:pPr>
    </w:p>
    <w:p w:rsidR="00B84C11" w:rsidRPr="0072339B" w:rsidRDefault="007B0459" w:rsidP="007C3FF3">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Pr="00345019" w:rsidRDefault="007B0459" w:rsidP="007B0459">
      <w:pPr>
        <w:pStyle w:val="BodyTextIndent"/>
        <w:ind w:left="0" w:firstLine="741"/>
        <w:jc w:val="both"/>
        <w:rPr>
          <w:b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23541D" w:rsidRPr="00345019" w:rsidRDefault="0023541D" w:rsidP="0023541D">
      <w:pPr>
        <w:ind w:firstLine="720"/>
        <w:jc w:val="both"/>
        <w:rPr>
          <w:bCs/>
        </w:rPr>
      </w:pPr>
      <w:proofErr w:type="gramStart"/>
      <w:r w:rsidRPr="00345019">
        <w:t>Цена</w:t>
      </w:r>
      <w:r w:rsidRPr="00345019">
        <w:rPr>
          <w:lang w:val="en-US"/>
        </w:rPr>
        <w:t xml:space="preserve"> из претходног става се сматра фиксном за време трајања уговора.</w:t>
      </w:r>
      <w:proofErr w:type="gramEnd"/>
    </w:p>
    <w:p w:rsidR="00B84C11" w:rsidRDefault="00B84C11" w:rsidP="00B84C11">
      <w:pPr>
        <w:rPr>
          <w:bCs/>
          <w:noProof/>
        </w:rPr>
      </w:pPr>
    </w:p>
    <w:p w:rsidR="00B84C11" w:rsidRPr="0072339B" w:rsidRDefault="00B84C11" w:rsidP="0072339B">
      <w:pPr>
        <w:pStyle w:val="BodyTextIndent"/>
        <w:ind w:left="0" w:firstLine="0"/>
        <w:jc w:val="center"/>
        <w:rPr>
          <w:noProof/>
        </w:rPr>
      </w:pPr>
      <w:r w:rsidRPr="008253AF">
        <w:rPr>
          <w:noProof/>
        </w:rPr>
        <w:t>Члан 3.</w:t>
      </w:r>
    </w:p>
    <w:p w:rsidR="007B0459"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B0459" w:rsidRDefault="007B0459" w:rsidP="007B0459">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24</w:t>
      </w:r>
      <w:r w:rsidRPr="00DE7A61">
        <w:rPr>
          <w:lang w:val="sr-Latn-CS"/>
        </w:rPr>
        <w:t xml:space="preserve"> </w:t>
      </w:r>
      <w:r>
        <w:rPr>
          <w:lang w:val="sr-Latn-CS"/>
        </w:rPr>
        <w:t>час</w:t>
      </w:r>
      <w:r>
        <w:t>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roofErr w:type="gramEnd"/>
    </w:p>
    <w:p w:rsidR="00BC20DC" w:rsidRDefault="00BC20DC" w:rsidP="00BC20DC">
      <w:pPr>
        <w:pStyle w:val="BodyTextIndent"/>
        <w:ind w:left="0" w:firstLine="720"/>
        <w:jc w:val="both"/>
        <w:rPr>
          <w:b w:val="0"/>
          <w:noProof/>
          <w:lang w:val="sr-Latn-RS"/>
        </w:rPr>
      </w:pPr>
      <w:r>
        <w:rPr>
          <w:b w:val="0"/>
          <w:noProof/>
          <w:lang w:val="sr-Cyrl-CS"/>
        </w:rPr>
        <w:t xml:space="preserve">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w:t>
      </w:r>
      <w:r>
        <w:rPr>
          <w:b w:val="0"/>
          <w:noProof/>
          <w:lang w:val="sr-Cyrl-CS"/>
        </w:rPr>
        <w:lastRenderedPageBreak/>
        <w:t>након провере да ли је количина, врста и цена испоручених добара у складу са захтевом наручиоца и добављачевом понудом</w:t>
      </w:r>
      <w:r>
        <w:rPr>
          <w:b w:val="0"/>
          <w:noProof/>
          <w:lang w:val="sr-Latn-RS"/>
        </w:rPr>
        <w:t>.</w:t>
      </w:r>
    </w:p>
    <w:p w:rsidR="00B84C11" w:rsidRPr="00317C71" w:rsidRDefault="00B84C11" w:rsidP="00317C71">
      <w:pPr>
        <w:jc w:val="both"/>
        <w:rPr>
          <w:noProof/>
          <w:lang w:val="sr-Latn-RS"/>
        </w:rPr>
      </w:pPr>
    </w:p>
    <w:p w:rsidR="00245654" w:rsidRPr="006D5F6C" w:rsidRDefault="00245654"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 xml:space="preserve">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w:t>
      </w:r>
      <w:r w:rsidRPr="00317C71">
        <w:rPr>
          <w:b w:val="0"/>
          <w:noProof/>
        </w:rPr>
        <w:t>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B0459" w:rsidRPr="006A3C5B"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7B0459" w:rsidRDefault="007B0459" w:rsidP="007B0459">
      <w:pPr>
        <w:jc w:val="center"/>
        <w:rPr>
          <w:b/>
          <w:noProof/>
        </w:rPr>
      </w:pPr>
    </w:p>
    <w:p w:rsidR="007B0459" w:rsidRPr="00A40C84" w:rsidRDefault="007B0459" w:rsidP="007B0459">
      <w:pPr>
        <w:jc w:val="center"/>
        <w:rPr>
          <w:b/>
          <w:noProof/>
        </w:rPr>
      </w:pPr>
      <w:r w:rsidRPr="002856DC">
        <w:rPr>
          <w:b/>
          <w:noProof/>
        </w:rPr>
        <w:t xml:space="preserve">Члан </w:t>
      </w:r>
      <w:r>
        <w:rPr>
          <w:b/>
          <w:noProof/>
        </w:rPr>
        <w:t>8</w:t>
      </w:r>
      <w:r w:rsidRPr="002856DC">
        <w:rPr>
          <w:b/>
          <w:noProof/>
        </w:rPr>
        <w:t>.</w:t>
      </w:r>
    </w:p>
    <w:p w:rsid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BC20DC" w:rsidRPr="007B0459" w:rsidRDefault="00BC20DC" w:rsidP="008253AF">
      <w:pPr>
        <w:jc w:val="both"/>
        <w:rPr>
          <w:noProof/>
        </w:rPr>
      </w:pPr>
    </w:p>
    <w:p w:rsidR="007B0459" w:rsidRPr="00A40C84" w:rsidRDefault="007B0459" w:rsidP="007B0459">
      <w:pPr>
        <w:jc w:val="center"/>
        <w:rPr>
          <w:b/>
          <w:noProof/>
        </w:rPr>
      </w:pPr>
      <w:r w:rsidRPr="008253AF">
        <w:rPr>
          <w:b/>
          <w:noProof/>
        </w:rPr>
        <w:t>Члан 9.</w:t>
      </w:r>
    </w:p>
    <w:p w:rsidR="007B0459" w:rsidRDefault="007B0459" w:rsidP="008253AF">
      <w:pPr>
        <w:ind w:firstLine="720"/>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7B0459" w:rsidRDefault="007B0459" w:rsidP="007B0459">
      <w:pPr>
        <w:jc w:val="both"/>
        <w:rPr>
          <w:b/>
          <w:noProof/>
        </w:rPr>
      </w:pPr>
    </w:p>
    <w:p w:rsidR="008253AF" w:rsidRPr="007B0459" w:rsidRDefault="008253AF"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Pr="0023541D" w:rsidRDefault="007B0459" w:rsidP="007B0459">
      <w:pPr>
        <w:ind w:firstLine="720"/>
        <w:jc w:val="both"/>
        <w:rPr>
          <w:noProof/>
          <w:lang w:val="sr-Cyrl-RS"/>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23541D">
        <w:rPr>
          <w:noProof/>
        </w:rPr>
        <w:t>односно најдуже годину дана од дана закључења овог уговора</w:t>
      </w:r>
      <w:r w:rsidR="0023541D">
        <w:rPr>
          <w:noProof/>
        </w:rPr>
        <w:t>.</w:t>
      </w: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Pr="008E49CA" w:rsidRDefault="007B0459"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4C11" w:rsidRDefault="00B84C11" w:rsidP="00B84C11">
      <w:pPr>
        <w:ind w:firstLine="720"/>
        <w:rPr>
          <w:noProof/>
        </w:rPr>
      </w:pPr>
    </w:p>
    <w:p w:rsidR="00B84C11" w:rsidRPr="00B60424" w:rsidRDefault="00B84C11" w:rsidP="00B84C11">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84C11" w:rsidRPr="002D5B2C" w:rsidTr="00734367">
        <w:trPr>
          <w:trHeight w:val="347"/>
        </w:trPr>
        <w:tc>
          <w:tcPr>
            <w:tcW w:w="3168" w:type="dxa"/>
            <w:vAlign w:val="center"/>
          </w:tcPr>
          <w:p w:rsidR="00B84C11" w:rsidRPr="002D5B2C" w:rsidRDefault="00B84C11" w:rsidP="00734367">
            <w:pPr>
              <w:jc w:val="center"/>
              <w:rPr>
                <w:noProof/>
              </w:rPr>
            </w:pPr>
            <w:r>
              <w:rPr>
                <w:noProof/>
              </w:rPr>
              <w:t>ЗА ДОБАВЉ</w:t>
            </w:r>
            <w:r w:rsidRPr="002D5B2C">
              <w:rPr>
                <w:noProof/>
              </w:rPr>
              <w:t>АЧА:</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ЗА НАРУЧИОЦА:</w:t>
            </w:r>
          </w:p>
        </w:tc>
      </w:tr>
      <w:tr w:rsidR="00B84C11" w:rsidRPr="002D5B2C" w:rsidTr="00734367">
        <w:trPr>
          <w:trHeight w:val="359"/>
        </w:trPr>
        <w:tc>
          <w:tcPr>
            <w:tcW w:w="3168" w:type="dxa"/>
            <w:vAlign w:val="center"/>
          </w:tcPr>
          <w:p w:rsidR="00B84C11" w:rsidRPr="002D5B2C" w:rsidRDefault="00B84C11" w:rsidP="00734367">
            <w:pPr>
              <w:jc w:val="center"/>
              <w:rPr>
                <w:noProof/>
              </w:rPr>
            </w:pPr>
            <w:r w:rsidRPr="002D5B2C">
              <w:rPr>
                <w:noProof/>
              </w:rPr>
              <w:t>ДИРЕКТОР</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ДИРЕКТОР</w:t>
            </w:r>
          </w:p>
        </w:tc>
      </w:tr>
      <w:tr w:rsidR="00B84C11" w:rsidRPr="002D5B2C" w:rsidTr="00734367">
        <w:trPr>
          <w:trHeight w:val="347"/>
        </w:trPr>
        <w:tc>
          <w:tcPr>
            <w:tcW w:w="3168" w:type="dxa"/>
            <w:vAlign w:val="bottom"/>
          </w:tcPr>
          <w:p w:rsidR="00B84C11" w:rsidRPr="002D5B2C" w:rsidRDefault="00B84C11" w:rsidP="00734367">
            <w:pPr>
              <w:jc w:val="both"/>
              <w:rPr>
                <w:noProof/>
              </w:rPr>
            </w:pPr>
            <w:r w:rsidRPr="002D5B2C">
              <w:rPr>
                <w:noProof/>
              </w:rPr>
              <w:t xml:space="preserve">   _____________________</w:t>
            </w:r>
          </w:p>
        </w:tc>
        <w:tc>
          <w:tcPr>
            <w:tcW w:w="1992" w:type="dxa"/>
            <w:vAlign w:val="bottom"/>
          </w:tcPr>
          <w:p w:rsidR="00B84C11" w:rsidRPr="002D5B2C" w:rsidRDefault="00B84C11" w:rsidP="00734367">
            <w:pPr>
              <w:jc w:val="both"/>
              <w:rPr>
                <w:noProof/>
              </w:rPr>
            </w:pPr>
          </w:p>
        </w:tc>
        <w:tc>
          <w:tcPr>
            <w:tcW w:w="3958" w:type="dxa"/>
            <w:vAlign w:val="bottom"/>
          </w:tcPr>
          <w:p w:rsidR="00B84C11" w:rsidRPr="002D5B2C" w:rsidRDefault="00B84C11" w:rsidP="00734367">
            <w:pPr>
              <w:jc w:val="both"/>
              <w:rPr>
                <w:noProof/>
              </w:rPr>
            </w:pPr>
            <w:r w:rsidRPr="002D5B2C">
              <w:rPr>
                <w:noProof/>
              </w:rPr>
              <w:t xml:space="preserve">      ________________________</w:t>
            </w:r>
          </w:p>
        </w:tc>
      </w:tr>
      <w:tr w:rsidR="00B84C11" w:rsidRPr="002D5B2C" w:rsidTr="00734367">
        <w:trPr>
          <w:trHeight w:val="359"/>
        </w:trPr>
        <w:tc>
          <w:tcPr>
            <w:tcW w:w="3168" w:type="dxa"/>
            <w:vAlign w:val="center"/>
          </w:tcPr>
          <w:p w:rsidR="00B84C11" w:rsidRPr="002D5B2C" w:rsidRDefault="00B84C11" w:rsidP="00734367">
            <w:pPr>
              <w:jc w:val="both"/>
              <w:rPr>
                <w:i/>
                <w:noProof/>
              </w:rPr>
            </w:pPr>
          </w:p>
        </w:tc>
        <w:tc>
          <w:tcPr>
            <w:tcW w:w="1992" w:type="dxa"/>
          </w:tcPr>
          <w:p w:rsidR="00B84C11" w:rsidRPr="002D5B2C" w:rsidRDefault="00B84C11" w:rsidP="00734367">
            <w:pPr>
              <w:jc w:val="both"/>
              <w:rPr>
                <w:i/>
                <w:noProof/>
              </w:rPr>
            </w:pPr>
          </w:p>
        </w:tc>
        <w:tc>
          <w:tcPr>
            <w:tcW w:w="3958" w:type="dxa"/>
            <w:vAlign w:val="center"/>
          </w:tcPr>
          <w:p w:rsidR="00B84C11" w:rsidRPr="002D5B2C" w:rsidRDefault="00B84C11" w:rsidP="00734367">
            <w:pPr>
              <w:jc w:val="both"/>
              <w:rPr>
                <w:i/>
                <w:noProof/>
              </w:rPr>
            </w:pPr>
            <w:r w:rsidRPr="002D5B2C">
              <w:rPr>
                <w:i/>
                <w:noProof/>
              </w:rPr>
              <w:t xml:space="preserve">      </w:t>
            </w:r>
          </w:p>
        </w:tc>
      </w:tr>
    </w:tbl>
    <w:p w:rsidR="00B819C7" w:rsidRDefault="00B819C7" w:rsidP="00B819C7">
      <w:pPr>
        <w:rPr>
          <w:noProof/>
        </w:rPr>
      </w:pPr>
      <w:r>
        <w:rPr>
          <w:noProof/>
        </w:rPr>
        <w:br w:type="page"/>
      </w:r>
    </w:p>
    <w:p w:rsidR="002D5B2C" w:rsidRPr="00F87167" w:rsidRDefault="002D5B2C" w:rsidP="00434F17">
      <w:pPr>
        <w:pStyle w:val="Heading2"/>
        <w:numPr>
          <w:ilvl w:val="0"/>
          <w:numId w:val="15"/>
        </w:numPr>
        <w:rPr>
          <w:noProof/>
        </w:rPr>
      </w:pPr>
      <w:bookmarkStart w:id="37" w:name="_Toc364158549"/>
      <w:r w:rsidRPr="00F87167">
        <w:rPr>
          <w:noProof/>
        </w:rPr>
        <w:lastRenderedPageBreak/>
        <w:t>ИЗЈАВА О НЕЗАВИСНОЈ ПОНУДИ</w:t>
      </w:r>
      <w:bookmarkEnd w:id="3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62557"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434F17">
      <w:pPr>
        <w:pStyle w:val="Heading2"/>
        <w:numPr>
          <w:ilvl w:val="0"/>
          <w:numId w:val="15"/>
        </w:numPr>
      </w:pPr>
      <w:bookmarkStart w:id="38" w:name="_Toc364158550"/>
      <w:r>
        <w:lastRenderedPageBreak/>
        <w:t xml:space="preserve"> </w:t>
      </w:r>
      <w:r w:rsidR="0072089F" w:rsidRPr="00F87167">
        <w:t>ОБРАЗАЦ ИЗЈАВЕ О ПОШТОВАЊУ ОБАВЕЗА</w:t>
      </w:r>
      <w:bookmarkEnd w:id="38"/>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62557"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B84C11">
      <w:pPr>
        <w:pStyle w:val="Heading2"/>
        <w:numPr>
          <w:ilvl w:val="0"/>
          <w:numId w:val="12"/>
        </w:numPr>
        <w:rPr>
          <w:noProof/>
        </w:rPr>
      </w:pPr>
      <w:bookmarkStart w:id="39" w:name="_Toc364158551"/>
      <w:r>
        <w:rPr>
          <w:noProof/>
        </w:rPr>
        <w:lastRenderedPageBreak/>
        <w:t xml:space="preserve"> </w:t>
      </w:r>
      <w:r w:rsidR="00B819C7" w:rsidRPr="002D5B2C">
        <w:rPr>
          <w:noProof/>
        </w:rPr>
        <w:t>ОБРАЗАЦ СТРУКТУРЕ ПОНУЂЕНЕ ЦЕНЕ</w:t>
      </w:r>
      <w:bookmarkEnd w:id="3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434F17" w:rsidP="00B84C11">
      <w:pPr>
        <w:pStyle w:val="Heading2"/>
        <w:numPr>
          <w:ilvl w:val="0"/>
          <w:numId w:val="11"/>
        </w:numPr>
        <w:rPr>
          <w:noProof/>
        </w:rPr>
      </w:pPr>
      <w:bookmarkStart w:id="40" w:name="_Toc364158552"/>
      <w:r>
        <w:rPr>
          <w:noProof/>
        </w:rPr>
        <w:lastRenderedPageBreak/>
        <w:t xml:space="preserve"> </w:t>
      </w:r>
      <w:r w:rsidR="00B819C7" w:rsidRPr="00E31C1C">
        <w:rPr>
          <w:noProof/>
        </w:rPr>
        <w:t>О</w:t>
      </w:r>
      <w:r w:rsidR="00B819C7">
        <w:rPr>
          <w:noProof/>
        </w:rPr>
        <w:t>БРАЗАЦ ТРОШКОВА ПРИПРЕМЕ ПОНУДЕ</w:t>
      </w:r>
      <w:bookmarkEnd w:id="40"/>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2"/>
          <w:pgSz w:w="11906" w:h="16838" w:code="9"/>
          <w:pgMar w:top="1440" w:right="1416" w:bottom="1440" w:left="1440" w:header="709" w:footer="709" w:gutter="0"/>
          <w:cols w:space="708"/>
          <w:docGrid w:linePitch="360"/>
        </w:sectPr>
      </w:pPr>
    </w:p>
    <w:p w:rsidR="00B84C11" w:rsidRPr="002D5B2C" w:rsidRDefault="00434F17" w:rsidP="00B84C11">
      <w:pPr>
        <w:pStyle w:val="Heading2"/>
        <w:numPr>
          <w:ilvl w:val="0"/>
          <w:numId w:val="10"/>
        </w:numPr>
        <w:rPr>
          <w:noProof/>
        </w:rPr>
      </w:pPr>
      <w:bookmarkStart w:id="41" w:name="_Toc364158553"/>
      <w:r>
        <w:rPr>
          <w:noProof/>
        </w:rPr>
        <w:lastRenderedPageBreak/>
        <w:t xml:space="preserve"> </w:t>
      </w:r>
      <w:r w:rsidR="00B84C11" w:rsidRPr="002D5B2C">
        <w:rPr>
          <w:noProof/>
        </w:rPr>
        <w:t>ОБРАЗАЦ ПОНУДЕ</w:t>
      </w:r>
      <w:bookmarkEnd w:id="41"/>
    </w:p>
    <w:p w:rsidR="00B84C11" w:rsidRPr="002D5B2C" w:rsidRDefault="00B84C11" w:rsidP="00B84C11">
      <w:pPr>
        <w:pStyle w:val="BodyText"/>
        <w:rPr>
          <w:b/>
          <w:noProof/>
          <w:szCs w:val="24"/>
        </w:rPr>
      </w:pPr>
    </w:p>
    <w:p w:rsidR="00B84C11" w:rsidRPr="0023541D" w:rsidRDefault="00B84C11" w:rsidP="0023541D">
      <w:pPr>
        <w:pStyle w:val="Footer"/>
        <w:jc w:val="center"/>
        <w:rPr>
          <w:b/>
          <w:noProof/>
          <w:lang w:val="sr-Cyrl-RS"/>
        </w:rPr>
      </w:pPr>
      <w:r w:rsidRPr="002D5B2C">
        <w:rPr>
          <w:b/>
          <w:noProof/>
        </w:rPr>
        <w:t xml:space="preserve">Понуда број_______ - </w:t>
      </w:r>
      <w:r w:rsidR="0023541D">
        <w:rPr>
          <w:b/>
          <w:szCs w:val="28"/>
          <w:lang w:val="sr-Cyrl-CS"/>
        </w:rPr>
        <w:t>Н</w:t>
      </w:r>
      <w:r w:rsidR="007C3FF3" w:rsidRPr="00CD6461">
        <w:rPr>
          <w:b/>
          <w:szCs w:val="28"/>
          <w:lang w:val="sr-Cyrl-CS"/>
        </w:rPr>
        <w:t xml:space="preserve">абавка </w:t>
      </w:r>
      <w:r w:rsidR="00CA70F8">
        <w:rPr>
          <w:b/>
          <w:szCs w:val="28"/>
        </w:rPr>
        <w:t>ал</w:t>
      </w:r>
      <w:r w:rsidR="00E74B67">
        <w:rPr>
          <w:b/>
          <w:szCs w:val="28"/>
        </w:rPr>
        <w:t xml:space="preserve">ергена </w:t>
      </w:r>
      <w:r w:rsidR="007C3FF3">
        <w:rPr>
          <w:b/>
          <w:szCs w:val="28"/>
        </w:rPr>
        <w:t>за</w:t>
      </w:r>
      <w:r w:rsidR="007C3FF3"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sidR="00131909">
        <w:rPr>
          <w:b/>
          <w:noProof/>
          <w:lang w:val="sr-Cyrl-RS"/>
        </w:rPr>
        <w:t>70-14-О</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B84C11" w:rsidRPr="002D5B2C" w:rsidRDefault="00B84C11" w:rsidP="00B84C11">
      <w:pPr>
        <w:pStyle w:val="BodyText"/>
        <w:jc w:val="left"/>
        <w:rPr>
          <w:noProof/>
          <w:szCs w:val="24"/>
        </w:rPr>
      </w:pPr>
    </w:p>
    <w:tbl>
      <w:tblPr>
        <w:tblW w:w="15098" w:type="dxa"/>
        <w:tblInd w:w="93" w:type="dxa"/>
        <w:tblLook w:val="04A0" w:firstRow="1" w:lastRow="0" w:firstColumn="1" w:lastColumn="0" w:noHBand="0" w:noVBand="1"/>
      </w:tblPr>
      <w:tblGrid>
        <w:gridCol w:w="866"/>
        <w:gridCol w:w="4111"/>
        <w:gridCol w:w="1152"/>
        <w:gridCol w:w="1224"/>
        <w:gridCol w:w="1300"/>
        <w:gridCol w:w="1143"/>
        <w:gridCol w:w="1246"/>
        <w:gridCol w:w="1540"/>
        <w:gridCol w:w="1416"/>
        <w:gridCol w:w="1100"/>
      </w:tblGrid>
      <w:tr w:rsidR="00DD28D3" w:rsidTr="00C1147D">
        <w:trPr>
          <w:trHeight w:val="330"/>
        </w:trPr>
        <w:tc>
          <w:tcPr>
            <w:tcW w:w="15098"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DD28D3" w:rsidRDefault="00DD28D3" w:rsidP="00DD28D3">
            <w:pPr>
              <w:jc w:val="center"/>
              <w:rPr>
                <w:b/>
                <w:bCs/>
                <w:sz w:val="22"/>
                <w:szCs w:val="22"/>
              </w:rPr>
            </w:pPr>
            <w:r w:rsidRPr="00500B18">
              <w:rPr>
                <w:b/>
                <w:bCs/>
                <w:sz w:val="22"/>
                <w:szCs w:val="22"/>
              </w:rPr>
              <w:t>КЛИНИЧКИ ЦЕНТАР ВОЈВОДИНЕ</w:t>
            </w:r>
          </w:p>
        </w:tc>
      </w:tr>
      <w:tr w:rsidR="00C1147D" w:rsidTr="00C1147D">
        <w:trPr>
          <w:trHeight w:val="330"/>
        </w:trPr>
        <w:tc>
          <w:tcPr>
            <w:tcW w:w="15098"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147D" w:rsidRPr="00C1147D" w:rsidRDefault="00C1147D">
            <w:pPr>
              <w:rPr>
                <w:b/>
                <w:bCs/>
                <w:sz w:val="22"/>
                <w:szCs w:val="22"/>
              </w:rPr>
            </w:pPr>
            <w:r>
              <w:rPr>
                <w:b/>
                <w:bCs/>
                <w:sz w:val="22"/>
                <w:szCs w:val="22"/>
              </w:rPr>
              <w:t>Партија</w:t>
            </w:r>
            <w:r w:rsidRPr="00C1147D">
              <w:rPr>
                <w:b/>
                <w:bCs/>
                <w:sz w:val="22"/>
                <w:szCs w:val="22"/>
              </w:rPr>
              <w:t xml:space="preserve"> 1 - </w:t>
            </w:r>
            <w:r>
              <w:rPr>
                <w:b/>
                <w:bCs/>
                <w:sz w:val="22"/>
                <w:szCs w:val="22"/>
              </w:rPr>
              <w:t>Европски</w:t>
            </w:r>
            <w:r w:rsidRPr="00C1147D">
              <w:rPr>
                <w:b/>
                <w:bCs/>
                <w:sz w:val="22"/>
                <w:szCs w:val="22"/>
              </w:rPr>
              <w:t xml:space="preserve"> </w:t>
            </w:r>
            <w:r>
              <w:rPr>
                <w:b/>
                <w:bCs/>
                <w:sz w:val="22"/>
                <w:szCs w:val="22"/>
              </w:rPr>
              <w:t>стандардни</w:t>
            </w:r>
            <w:r w:rsidRPr="00C1147D">
              <w:rPr>
                <w:b/>
                <w:bCs/>
                <w:sz w:val="22"/>
                <w:szCs w:val="22"/>
              </w:rPr>
              <w:t xml:space="preserve"> </w:t>
            </w:r>
            <w:r>
              <w:rPr>
                <w:b/>
                <w:bCs/>
                <w:sz w:val="22"/>
                <w:szCs w:val="22"/>
              </w:rPr>
              <w:t>сет</w:t>
            </w:r>
            <w:r w:rsidRPr="00C1147D">
              <w:rPr>
                <w:b/>
                <w:bCs/>
                <w:sz w:val="22"/>
                <w:szCs w:val="22"/>
              </w:rPr>
              <w:t xml:space="preserve"> </w:t>
            </w:r>
            <w:r>
              <w:rPr>
                <w:b/>
                <w:bCs/>
                <w:sz w:val="22"/>
                <w:szCs w:val="22"/>
              </w:rPr>
              <w:t>хаптена</w:t>
            </w:r>
          </w:p>
        </w:tc>
      </w:tr>
      <w:tr w:rsidR="00C1147D" w:rsidTr="00C1147D">
        <w:trPr>
          <w:trHeight w:val="9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C1147D" w:rsidRPr="00C1147D" w:rsidRDefault="00C1147D">
            <w:pPr>
              <w:jc w:val="center"/>
              <w:rPr>
                <w:b/>
                <w:bCs/>
                <w:sz w:val="22"/>
                <w:szCs w:val="22"/>
              </w:rPr>
            </w:pPr>
            <w:r>
              <w:rPr>
                <w:b/>
                <w:bCs/>
                <w:sz w:val="22"/>
                <w:szCs w:val="22"/>
              </w:rPr>
              <w:t>Р</w:t>
            </w:r>
            <w:r w:rsidRPr="00C1147D">
              <w:rPr>
                <w:b/>
                <w:bCs/>
                <w:sz w:val="22"/>
                <w:szCs w:val="22"/>
              </w:rPr>
              <w:t xml:space="preserve">. </w:t>
            </w:r>
            <w:proofErr w:type="gramStart"/>
            <w:r>
              <w:rPr>
                <w:b/>
                <w:bCs/>
                <w:sz w:val="22"/>
                <w:szCs w:val="22"/>
              </w:rPr>
              <w:t>бр</w:t>
            </w:r>
            <w:proofErr w:type="gramEnd"/>
            <w:r w:rsidRPr="00C1147D">
              <w:rPr>
                <w:b/>
                <w:bCs/>
                <w:sz w:val="22"/>
                <w:szCs w:val="22"/>
              </w:rPr>
              <w:t>.</w:t>
            </w:r>
          </w:p>
        </w:tc>
        <w:tc>
          <w:tcPr>
            <w:tcW w:w="4111" w:type="dxa"/>
            <w:tcBorders>
              <w:top w:val="nil"/>
              <w:left w:val="nil"/>
              <w:bottom w:val="single" w:sz="4" w:space="0" w:color="auto"/>
              <w:right w:val="single" w:sz="4" w:space="0" w:color="auto"/>
            </w:tcBorders>
            <w:shd w:val="clear" w:color="auto" w:fill="auto"/>
            <w:vAlign w:val="center"/>
            <w:hideMark/>
          </w:tcPr>
          <w:p w:rsidR="00C1147D" w:rsidRPr="00C1147D" w:rsidRDefault="00C1147D">
            <w:pPr>
              <w:jc w:val="center"/>
              <w:rPr>
                <w:b/>
                <w:bCs/>
                <w:sz w:val="22"/>
                <w:szCs w:val="22"/>
              </w:rPr>
            </w:pPr>
            <w:r>
              <w:rPr>
                <w:b/>
                <w:bCs/>
                <w:sz w:val="22"/>
                <w:szCs w:val="22"/>
              </w:rPr>
              <w:t>НАЗИВ</w:t>
            </w:r>
          </w:p>
        </w:tc>
        <w:tc>
          <w:tcPr>
            <w:tcW w:w="1152" w:type="dxa"/>
            <w:tcBorders>
              <w:top w:val="nil"/>
              <w:left w:val="nil"/>
              <w:bottom w:val="single" w:sz="4" w:space="0" w:color="auto"/>
              <w:right w:val="single" w:sz="4" w:space="0" w:color="auto"/>
            </w:tcBorders>
            <w:shd w:val="clear" w:color="auto" w:fill="auto"/>
            <w:vAlign w:val="center"/>
            <w:hideMark/>
          </w:tcPr>
          <w:p w:rsidR="00C1147D" w:rsidRPr="00C1147D" w:rsidRDefault="00C1147D">
            <w:pPr>
              <w:jc w:val="center"/>
              <w:rPr>
                <w:b/>
                <w:bCs/>
                <w:sz w:val="22"/>
                <w:szCs w:val="22"/>
              </w:rPr>
            </w:pPr>
            <w:r>
              <w:rPr>
                <w:b/>
                <w:bCs/>
                <w:sz w:val="22"/>
                <w:szCs w:val="22"/>
              </w:rPr>
              <w:t>Јединица</w:t>
            </w:r>
            <w:r w:rsidRPr="00C1147D">
              <w:rPr>
                <w:b/>
                <w:bCs/>
                <w:sz w:val="22"/>
                <w:szCs w:val="22"/>
              </w:rPr>
              <w:t xml:space="preserve"> </w:t>
            </w:r>
            <w:r>
              <w:rPr>
                <w:b/>
                <w:bCs/>
                <w:sz w:val="22"/>
                <w:szCs w:val="22"/>
              </w:rPr>
              <w:t>мере</w:t>
            </w:r>
          </w:p>
        </w:tc>
        <w:tc>
          <w:tcPr>
            <w:tcW w:w="1224" w:type="dxa"/>
            <w:tcBorders>
              <w:top w:val="nil"/>
              <w:left w:val="nil"/>
              <w:bottom w:val="single" w:sz="4" w:space="0" w:color="auto"/>
              <w:right w:val="single" w:sz="4" w:space="0" w:color="auto"/>
            </w:tcBorders>
            <w:shd w:val="clear" w:color="auto" w:fill="auto"/>
            <w:vAlign w:val="center"/>
            <w:hideMark/>
          </w:tcPr>
          <w:p w:rsidR="00C1147D" w:rsidRPr="00C1147D" w:rsidRDefault="00C1147D">
            <w:pPr>
              <w:jc w:val="center"/>
              <w:rPr>
                <w:b/>
                <w:bCs/>
                <w:sz w:val="22"/>
                <w:szCs w:val="22"/>
              </w:rPr>
            </w:pPr>
            <w:r>
              <w:rPr>
                <w:b/>
                <w:bCs/>
                <w:sz w:val="22"/>
                <w:szCs w:val="22"/>
              </w:rPr>
              <w:t>Количина</w:t>
            </w:r>
          </w:p>
        </w:tc>
        <w:tc>
          <w:tcPr>
            <w:tcW w:w="1300" w:type="dxa"/>
            <w:tcBorders>
              <w:top w:val="nil"/>
              <w:left w:val="nil"/>
              <w:bottom w:val="single" w:sz="4" w:space="0" w:color="auto"/>
              <w:right w:val="single" w:sz="4" w:space="0" w:color="auto"/>
            </w:tcBorders>
            <w:shd w:val="clear" w:color="auto" w:fill="auto"/>
            <w:vAlign w:val="center"/>
            <w:hideMark/>
          </w:tcPr>
          <w:p w:rsidR="00C1147D" w:rsidRPr="00C1147D" w:rsidRDefault="00C1147D" w:rsidP="00500B18">
            <w:pPr>
              <w:jc w:val="center"/>
              <w:rPr>
                <w:b/>
                <w:bCs/>
                <w:sz w:val="22"/>
                <w:szCs w:val="22"/>
              </w:rPr>
            </w:pPr>
            <w:r>
              <w:rPr>
                <w:b/>
                <w:bCs/>
                <w:sz w:val="22"/>
                <w:szCs w:val="22"/>
              </w:rPr>
              <w:t>Јединачна</w:t>
            </w:r>
            <w:r w:rsidRPr="00C1147D">
              <w:rPr>
                <w:b/>
                <w:bCs/>
                <w:sz w:val="22"/>
                <w:szCs w:val="22"/>
              </w:rPr>
              <w:t xml:space="preserve"> </w:t>
            </w:r>
            <w:r>
              <w:rPr>
                <w:b/>
                <w:bCs/>
                <w:sz w:val="22"/>
                <w:szCs w:val="22"/>
              </w:rPr>
              <w:t>цена</w:t>
            </w:r>
            <w:r w:rsidRPr="00C1147D">
              <w:rPr>
                <w:b/>
                <w:bCs/>
                <w:sz w:val="22"/>
                <w:szCs w:val="22"/>
              </w:rPr>
              <w:t xml:space="preserve"> </w:t>
            </w:r>
            <w:r>
              <w:rPr>
                <w:b/>
                <w:bCs/>
                <w:sz w:val="22"/>
                <w:szCs w:val="22"/>
              </w:rPr>
              <w:t>без</w:t>
            </w:r>
            <w:r w:rsidRPr="00C1147D">
              <w:rPr>
                <w:b/>
                <w:bCs/>
                <w:sz w:val="22"/>
                <w:szCs w:val="22"/>
              </w:rPr>
              <w:t xml:space="preserve"> </w:t>
            </w:r>
            <w:r>
              <w:rPr>
                <w:b/>
                <w:bCs/>
                <w:sz w:val="22"/>
                <w:szCs w:val="22"/>
              </w:rPr>
              <w:t>ПДВ</w:t>
            </w:r>
            <w:r w:rsidRPr="00C1147D">
              <w:rPr>
                <w:b/>
                <w:bCs/>
                <w:sz w:val="22"/>
                <w:szCs w:val="22"/>
              </w:rPr>
              <w:t>-</w:t>
            </w:r>
            <w:r>
              <w:rPr>
                <w:b/>
                <w:bCs/>
                <w:sz w:val="22"/>
                <w:szCs w:val="22"/>
              </w:rPr>
              <w:t>а</w:t>
            </w:r>
          </w:p>
        </w:tc>
        <w:tc>
          <w:tcPr>
            <w:tcW w:w="1143" w:type="dxa"/>
            <w:tcBorders>
              <w:top w:val="nil"/>
              <w:left w:val="nil"/>
              <w:bottom w:val="single" w:sz="4" w:space="0" w:color="auto"/>
              <w:right w:val="single" w:sz="4" w:space="0" w:color="auto"/>
            </w:tcBorders>
            <w:shd w:val="clear" w:color="auto" w:fill="auto"/>
            <w:vAlign w:val="center"/>
            <w:hideMark/>
          </w:tcPr>
          <w:p w:rsidR="00C1147D" w:rsidRPr="00C1147D" w:rsidRDefault="00C1147D">
            <w:pPr>
              <w:jc w:val="center"/>
              <w:rPr>
                <w:b/>
                <w:bCs/>
                <w:sz w:val="22"/>
                <w:szCs w:val="22"/>
              </w:rPr>
            </w:pPr>
            <w:r>
              <w:rPr>
                <w:b/>
                <w:bCs/>
                <w:sz w:val="22"/>
                <w:szCs w:val="22"/>
              </w:rPr>
              <w:t>Цена</w:t>
            </w:r>
            <w:r w:rsidRPr="00C1147D">
              <w:rPr>
                <w:b/>
                <w:bCs/>
                <w:sz w:val="22"/>
                <w:szCs w:val="22"/>
              </w:rPr>
              <w:t xml:space="preserve"> </w:t>
            </w:r>
            <w:r>
              <w:rPr>
                <w:b/>
                <w:bCs/>
                <w:sz w:val="22"/>
                <w:szCs w:val="22"/>
              </w:rPr>
              <w:t>без</w:t>
            </w:r>
            <w:r w:rsidRPr="00C1147D">
              <w:rPr>
                <w:b/>
                <w:bCs/>
                <w:sz w:val="22"/>
                <w:szCs w:val="22"/>
              </w:rPr>
              <w:t xml:space="preserve"> </w:t>
            </w:r>
            <w:r>
              <w:rPr>
                <w:b/>
                <w:bCs/>
                <w:sz w:val="22"/>
                <w:szCs w:val="22"/>
              </w:rPr>
              <w:t>ПДВ</w:t>
            </w:r>
            <w:r w:rsidRPr="00C1147D">
              <w:rPr>
                <w:b/>
                <w:bCs/>
                <w:sz w:val="22"/>
                <w:szCs w:val="22"/>
              </w:rPr>
              <w:t>-</w:t>
            </w:r>
            <w:r>
              <w:rPr>
                <w:b/>
                <w:bCs/>
                <w:sz w:val="22"/>
                <w:szCs w:val="22"/>
              </w:rPr>
              <w:t>а</w:t>
            </w:r>
            <w:r w:rsidRPr="00C1147D">
              <w:rPr>
                <w:b/>
                <w:bCs/>
                <w:sz w:val="22"/>
                <w:szCs w:val="22"/>
              </w:rPr>
              <w:t xml:space="preserve"> </w:t>
            </w:r>
          </w:p>
        </w:tc>
        <w:tc>
          <w:tcPr>
            <w:tcW w:w="1246" w:type="dxa"/>
            <w:tcBorders>
              <w:top w:val="nil"/>
              <w:left w:val="nil"/>
              <w:bottom w:val="single" w:sz="4" w:space="0" w:color="auto"/>
              <w:right w:val="single" w:sz="4" w:space="0" w:color="auto"/>
            </w:tcBorders>
            <w:shd w:val="clear" w:color="auto" w:fill="auto"/>
            <w:vAlign w:val="center"/>
            <w:hideMark/>
          </w:tcPr>
          <w:p w:rsidR="00C1147D" w:rsidRPr="00C1147D" w:rsidRDefault="00C1147D">
            <w:pPr>
              <w:jc w:val="center"/>
              <w:rPr>
                <w:b/>
                <w:bCs/>
                <w:sz w:val="22"/>
                <w:szCs w:val="22"/>
              </w:rPr>
            </w:pPr>
            <w:r>
              <w:rPr>
                <w:b/>
                <w:bCs/>
                <w:sz w:val="22"/>
                <w:szCs w:val="22"/>
              </w:rPr>
              <w:t>Уверење</w:t>
            </w:r>
            <w:r w:rsidRPr="00C1147D">
              <w:rPr>
                <w:b/>
                <w:bCs/>
                <w:sz w:val="22"/>
                <w:szCs w:val="22"/>
              </w:rPr>
              <w:t xml:space="preserve"> </w:t>
            </w:r>
            <w:r>
              <w:rPr>
                <w:b/>
                <w:bCs/>
                <w:sz w:val="22"/>
                <w:szCs w:val="22"/>
              </w:rPr>
              <w:t>о</w:t>
            </w:r>
            <w:r w:rsidRPr="00C1147D">
              <w:rPr>
                <w:b/>
                <w:bCs/>
                <w:sz w:val="22"/>
                <w:szCs w:val="22"/>
              </w:rPr>
              <w:t xml:space="preserve"> </w:t>
            </w:r>
            <w:r>
              <w:rPr>
                <w:b/>
                <w:bCs/>
                <w:sz w:val="22"/>
                <w:szCs w:val="22"/>
              </w:rPr>
              <w:t>квалитету</w:t>
            </w:r>
            <w:r w:rsidRPr="00C1147D">
              <w:rPr>
                <w:b/>
                <w:bCs/>
                <w:sz w:val="22"/>
                <w:szCs w:val="22"/>
              </w:rPr>
              <w:t xml:space="preserve"> / </w:t>
            </w:r>
            <w:r>
              <w:rPr>
                <w:b/>
                <w:bCs/>
                <w:sz w:val="22"/>
                <w:szCs w:val="22"/>
              </w:rPr>
              <w:t>атест</w:t>
            </w:r>
          </w:p>
        </w:tc>
        <w:tc>
          <w:tcPr>
            <w:tcW w:w="1540" w:type="dxa"/>
            <w:tcBorders>
              <w:top w:val="nil"/>
              <w:left w:val="nil"/>
              <w:bottom w:val="nil"/>
              <w:right w:val="single" w:sz="4" w:space="0" w:color="auto"/>
            </w:tcBorders>
            <w:shd w:val="clear" w:color="auto" w:fill="auto"/>
            <w:vAlign w:val="center"/>
            <w:hideMark/>
          </w:tcPr>
          <w:p w:rsidR="00C1147D" w:rsidRPr="00C1147D" w:rsidRDefault="00C1147D">
            <w:pPr>
              <w:jc w:val="center"/>
              <w:rPr>
                <w:b/>
                <w:bCs/>
                <w:sz w:val="22"/>
                <w:szCs w:val="22"/>
              </w:rPr>
            </w:pPr>
            <w:r>
              <w:rPr>
                <w:b/>
                <w:bCs/>
                <w:sz w:val="22"/>
                <w:szCs w:val="22"/>
              </w:rPr>
              <w:t>Одобрење</w:t>
            </w:r>
            <w:r w:rsidRPr="00C1147D">
              <w:rPr>
                <w:b/>
                <w:bCs/>
                <w:sz w:val="22"/>
                <w:szCs w:val="22"/>
              </w:rPr>
              <w:t xml:space="preserve"> </w:t>
            </w:r>
            <w:r>
              <w:rPr>
                <w:b/>
                <w:bCs/>
                <w:sz w:val="22"/>
                <w:szCs w:val="22"/>
              </w:rPr>
              <w:t>за</w:t>
            </w:r>
            <w:r w:rsidRPr="00C1147D">
              <w:rPr>
                <w:b/>
                <w:bCs/>
                <w:sz w:val="22"/>
                <w:szCs w:val="22"/>
              </w:rPr>
              <w:t xml:space="preserve"> </w:t>
            </w:r>
            <w:r>
              <w:rPr>
                <w:b/>
                <w:bCs/>
                <w:sz w:val="22"/>
                <w:szCs w:val="22"/>
              </w:rPr>
              <w:t>употребу</w:t>
            </w:r>
            <w:r w:rsidRPr="00C1147D">
              <w:rPr>
                <w:b/>
                <w:bCs/>
                <w:sz w:val="22"/>
                <w:szCs w:val="22"/>
              </w:rPr>
              <w:t xml:space="preserve"> </w:t>
            </w:r>
            <w:r>
              <w:rPr>
                <w:b/>
                <w:bCs/>
                <w:sz w:val="22"/>
                <w:szCs w:val="22"/>
              </w:rPr>
              <w:t>од</w:t>
            </w:r>
            <w:r w:rsidRPr="00C1147D">
              <w:rPr>
                <w:b/>
                <w:bCs/>
                <w:sz w:val="22"/>
                <w:szCs w:val="22"/>
              </w:rPr>
              <w:t xml:space="preserve"> </w:t>
            </w:r>
            <w:r>
              <w:rPr>
                <w:b/>
                <w:bCs/>
                <w:sz w:val="22"/>
                <w:szCs w:val="22"/>
              </w:rPr>
              <w:t>надл</w:t>
            </w:r>
            <w:r w:rsidRPr="00C1147D">
              <w:rPr>
                <w:b/>
                <w:bCs/>
                <w:sz w:val="22"/>
                <w:szCs w:val="22"/>
              </w:rPr>
              <w:t xml:space="preserve">. </w:t>
            </w:r>
            <w:r>
              <w:rPr>
                <w:b/>
                <w:bCs/>
                <w:sz w:val="22"/>
                <w:szCs w:val="22"/>
              </w:rPr>
              <w:t>Установе</w:t>
            </w:r>
          </w:p>
        </w:tc>
        <w:tc>
          <w:tcPr>
            <w:tcW w:w="1416" w:type="dxa"/>
            <w:tcBorders>
              <w:top w:val="nil"/>
              <w:left w:val="nil"/>
              <w:bottom w:val="nil"/>
              <w:right w:val="single" w:sz="4" w:space="0" w:color="auto"/>
            </w:tcBorders>
            <w:shd w:val="clear" w:color="auto" w:fill="auto"/>
            <w:vAlign w:val="center"/>
            <w:hideMark/>
          </w:tcPr>
          <w:p w:rsidR="00C1147D" w:rsidRPr="00C1147D" w:rsidRDefault="00C1147D">
            <w:pPr>
              <w:jc w:val="center"/>
              <w:rPr>
                <w:b/>
                <w:bCs/>
                <w:sz w:val="22"/>
                <w:szCs w:val="22"/>
              </w:rPr>
            </w:pPr>
            <w:r>
              <w:rPr>
                <w:b/>
                <w:bCs/>
                <w:sz w:val="22"/>
                <w:szCs w:val="22"/>
              </w:rPr>
              <w:t>Произвођач</w:t>
            </w:r>
          </w:p>
        </w:tc>
        <w:tc>
          <w:tcPr>
            <w:tcW w:w="1100" w:type="dxa"/>
            <w:tcBorders>
              <w:top w:val="nil"/>
              <w:left w:val="nil"/>
              <w:bottom w:val="single" w:sz="4" w:space="0" w:color="auto"/>
              <w:right w:val="single" w:sz="8" w:space="0" w:color="auto"/>
            </w:tcBorders>
            <w:shd w:val="clear" w:color="auto" w:fill="auto"/>
            <w:vAlign w:val="center"/>
            <w:hideMark/>
          </w:tcPr>
          <w:p w:rsidR="00C1147D" w:rsidRPr="00C1147D" w:rsidRDefault="00C1147D">
            <w:pPr>
              <w:jc w:val="center"/>
              <w:rPr>
                <w:b/>
                <w:bCs/>
                <w:sz w:val="22"/>
                <w:szCs w:val="22"/>
              </w:rPr>
            </w:pPr>
            <w:r>
              <w:rPr>
                <w:b/>
                <w:bCs/>
                <w:sz w:val="22"/>
                <w:szCs w:val="22"/>
              </w:rPr>
              <w:t>Земља</w:t>
            </w:r>
            <w:r w:rsidRPr="00C1147D">
              <w:rPr>
                <w:b/>
                <w:bCs/>
                <w:sz w:val="22"/>
                <w:szCs w:val="22"/>
              </w:rPr>
              <w:t xml:space="preserve"> </w:t>
            </w:r>
            <w:r>
              <w:rPr>
                <w:b/>
                <w:bCs/>
                <w:sz w:val="22"/>
                <w:szCs w:val="22"/>
              </w:rPr>
              <w:t>порекла</w:t>
            </w:r>
          </w:p>
        </w:tc>
      </w:tr>
      <w:tr w:rsidR="00C1147D" w:rsidTr="00C1147D">
        <w:trPr>
          <w:trHeight w:val="270"/>
        </w:trPr>
        <w:tc>
          <w:tcPr>
            <w:tcW w:w="866" w:type="dxa"/>
            <w:tcBorders>
              <w:top w:val="nil"/>
              <w:left w:val="single" w:sz="8" w:space="0" w:color="auto"/>
              <w:bottom w:val="double" w:sz="6"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1</w:t>
            </w:r>
          </w:p>
        </w:tc>
        <w:tc>
          <w:tcPr>
            <w:tcW w:w="4111" w:type="dxa"/>
            <w:tcBorders>
              <w:top w:val="nil"/>
              <w:left w:val="nil"/>
              <w:bottom w:val="double" w:sz="6"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2</w:t>
            </w:r>
          </w:p>
        </w:tc>
        <w:tc>
          <w:tcPr>
            <w:tcW w:w="1152" w:type="dxa"/>
            <w:tcBorders>
              <w:top w:val="nil"/>
              <w:left w:val="nil"/>
              <w:bottom w:val="double" w:sz="6"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3</w:t>
            </w:r>
          </w:p>
        </w:tc>
        <w:tc>
          <w:tcPr>
            <w:tcW w:w="1224" w:type="dxa"/>
            <w:tcBorders>
              <w:top w:val="nil"/>
              <w:left w:val="nil"/>
              <w:bottom w:val="double" w:sz="6"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4</w:t>
            </w:r>
          </w:p>
        </w:tc>
        <w:tc>
          <w:tcPr>
            <w:tcW w:w="1300" w:type="dxa"/>
            <w:tcBorders>
              <w:top w:val="nil"/>
              <w:left w:val="nil"/>
              <w:bottom w:val="double" w:sz="6"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5</w:t>
            </w:r>
          </w:p>
        </w:tc>
        <w:tc>
          <w:tcPr>
            <w:tcW w:w="1143" w:type="dxa"/>
            <w:tcBorders>
              <w:top w:val="nil"/>
              <w:left w:val="nil"/>
              <w:bottom w:val="double" w:sz="6"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6 (4×5)</w:t>
            </w:r>
          </w:p>
        </w:tc>
        <w:tc>
          <w:tcPr>
            <w:tcW w:w="1246" w:type="dxa"/>
            <w:tcBorders>
              <w:top w:val="nil"/>
              <w:left w:val="nil"/>
              <w:bottom w:val="double" w:sz="6"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7</w:t>
            </w:r>
          </w:p>
        </w:tc>
        <w:tc>
          <w:tcPr>
            <w:tcW w:w="1540" w:type="dxa"/>
            <w:tcBorders>
              <w:top w:val="single" w:sz="4" w:space="0" w:color="auto"/>
              <w:left w:val="nil"/>
              <w:bottom w:val="double" w:sz="6"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8</w:t>
            </w:r>
          </w:p>
        </w:tc>
        <w:tc>
          <w:tcPr>
            <w:tcW w:w="1416" w:type="dxa"/>
            <w:tcBorders>
              <w:top w:val="single" w:sz="4" w:space="0" w:color="auto"/>
              <w:left w:val="nil"/>
              <w:bottom w:val="double" w:sz="6"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9</w:t>
            </w:r>
          </w:p>
        </w:tc>
        <w:tc>
          <w:tcPr>
            <w:tcW w:w="1100" w:type="dxa"/>
            <w:tcBorders>
              <w:top w:val="nil"/>
              <w:left w:val="nil"/>
              <w:bottom w:val="double" w:sz="6" w:space="0" w:color="auto"/>
              <w:right w:val="single" w:sz="8"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10</w:t>
            </w:r>
          </w:p>
        </w:tc>
      </w:tr>
      <w:tr w:rsidR="00C1147D" w:rsidRPr="00A00AE8" w:rsidTr="00C1147D">
        <w:trPr>
          <w:trHeight w:val="33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C1147D" w:rsidRPr="00A00AE8" w:rsidRDefault="00C1147D">
            <w:pPr>
              <w:jc w:val="center"/>
              <w:rPr>
                <w:sz w:val="20"/>
                <w:szCs w:val="20"/>
              </w:rPr>
            </w:pPr>
            <w:r w:rsidRPr="00A00AE8">
              <w:rPr>
                <w:sz w:val="20"/>
                <w:szCs w:val="20"/>
              </w:rPr>
              <w:t>1</w:t>
            </w:r>
            <w:r w:rsidR="00E416E3" w:rsidRPr="00A00AE8">
              <w:rPr>
                <w:sz w:val="20"/>
                <w:szCs w:val="20"/>
              </w:rPr>
              <w:t>.</w:t>
            </w:r>
          </w:p>
        </w:tc>
        <w:tc>
          <w:tcPr>
            <w:tcW w:w="4111" w:type="dxa"/>
            <w:tcBorders>
              <w:top w:val="nil"/>
              <w:left w:val="nil"/>
              <w:bottom w:val="single" w:sz="4" w:space="0" w:color="auto"/>
              <w:right w:val="single" w:sz="4" w:space="0" w:color="auto"/>
            </w:tcBorders>
            <w:shd w:val="clear" w:color="auto" w:fill="auto"/>
            <w:vAlign w:val="center"/>
            <w:hideMark/>
          </w:tcPr>
          <w:p w:rsidR="00C1147D" w:rsidRPr="00DD28D3" w:rsidRDefault="00C1147D">
            <w:pPr>
              <w:rPr>
                <w:b/>
                <w:bCs/>
                <w:sz w:val="20"/>
                <w:szCs w:val="20"/>
              </w:rPr>
            </w:pPr>
            <w:r w:rsidRPr="00DD28D3">
              <w:rPr>
                <w:b/>
                <w:bCs/>
                <w:sz w:val="20"/>
                <w:szCs w:val="20"/>
              </w:rPr>
              <w:t>Evropski standardni set haptena</w:t>
            </w:r>
          </w:p>
        </w:tc>
        <w:tc>
          <w:tcPr>
            <w:tcW w:w="1152" w:type="dxa"/>
            <w:tcBorders>
              <w:top w:val="nil"/>
              <w:left w:val="nil"/>
              <w:bottom w:val="single" w:sz="4" w:space="0" w:color="auto"/>
              <w:right w:val="single" w:sz="4" w:space="0" w:color="auto"/>
            </w:tcBorders>
            <w:shd w:val="clear" w:color="auto" w:fill="auto"/>
            <w:noWrap/>
            <w:vAlign w:val="center"/>
            <w:hideMark/>
          </w:tcPr>
          <w:p w:rsidR="00C1147D" w:rsidRPr="00A00AE8" w:rsidRDefault="00C1147D">
            <w:pPr>
              <w:jc w:val="center"/>
              <w:rPr>
                <w:sz w:val="20"/>
                <w:szCs w:val="20"/>
              </w:rPr>
            </w:pPr>
            <w:r w:rsidRPr="00A00AE8">
              <w:rPr>
                <w:sz w:val="20"/>
                <w:szCs w:val="20"/>
              </w:rPr>
              <w:t>ком</w:t>
            </w:r>
          </w:p>
        </w:tc>
        <w:tc>
          <w:tcPr>
            <w:tcW w:w="1224" w:type="dxa"/>
            <w:tcBorders>
              <w:top w:val="nil"/>
              <w:left w:val="nil"/>
              <w:bottom w:val="single" w:sz="4" w:space="0" w:color="auto"/>
              <w:right w:val="single" w:sz="4" w:space="0" w:color="auto"/>
            </w:tcBorders>
            <w:shd w:val="clear" w:color="auto" w:fill="auto"/>
            <w:noWrap/>
            <w:vAlign w:val="center"/>
            <w:hideMark/>
          </w:tcPr>
          <w:p w:rsidR="00C1147D" w:rsidRPr="00A00AE8" w:rsidRDefault="00C1147D">
            <w:pPr>
              <w:jc w:val="center"/>
              <w:rPr>
                <w:sz w:val="20"/>
                <w:szCs w:val="20"/>
              </w:rPr>
            </w:pPr>
            <w:r w:rsidRPr="00A00AE8">
              <w:rPr>
                <w:sz w:val="20"/>
                <w:szCs w:val="20"/>
              </w:rPr>
              <w:t>1</w:t>
            </w:r>
          </w:p>
        </w:tc>
        <w:tc>
          <w:tcPr>
            <w:tcW w:w="1300" w:type="dxa"/>
            <w:tcBorders>
              <w:top w:val="nil"/>
              <w:left w:val="nil"/>
              <w:bottom w:val="single" w:sz="4" w:space="0" w:color="auto"/>
              <w:right w:val="single" w:sz="4" w:space="0" w:color="auto"/>
            </w:tcBorders>
            <w:shd w:val="clear" w:color="auto" w:fill="auto"/>
            <w:noWrap/>
            <w:vAlign w:val="center"/>
          </w:tcPr>
          <w:p w:rsidR="00C1147D" w:rsidRPr="00A00AE8" w:rsidRDefault="00C1147D">
            <w:pPr>
              <w:jc w:val="center"/>
              <w:rPr>
                <w:sz w:val="20"/>
                <w:szCs w:val="20"/>
              </w:rPr>
            </w:pPr>
          </w:p>
        </w:tc>
        <w:tc>
          <w:tcPr>
            <w:tcW w:w="1143" w:type="dxa"/>
            <w:tcBorders>
              <w:top w:val="nil"/>
              <w:left w:val="nil"/>
              <w:bottom w:val="single" w:sz="4" w:space="0" w:color="auto"/>
              <w:right w:val="single" w:sz="4" w:space="0" w:color="auto"/>
            </w:tcBorders>
            <w:shd w:val="clear" w:color="auto" w:fill="auto"/>
            <w:noWrap/>
            <w:vAlign w:val="center"/>
          </w:tcPr>
          <w:p w:rsidR="00C1147D" w:rsidRPr="00A00AE8" w:rsidRDefault="00C1147D" w:rsidP="00DD28D3">
            <w:pPr>
              <w:jc w:val="center"/>
              <w:rPr>
                <w:sz w:val="20"/>
                <w:szCs w:val="20"/>
              </w:rPr>
            </w:pPr>
          </w:p>
        </w:tc>
        <w:tc>
          <w:tcPr>
            <w:tcW w:w="1246" w:type="dxa"/>
            <w:tcBorders>
              <w:top w:val="nil"/>
              <w:left w:val="nil"/>
              <w:bottom w:val="single" w:sz="4" w:space="0" w:color="auto"/>
              <w:right w:val="single" w:sz="4" w:space="0" w:color="auto"/>
            </w:tcBorders>
            <w:shd w:val="clear" w:color="auto" w:fill="auto"/>
            <w:noWrap/>
            <w:vAlign w:val="center"/>
            <w:hideMark/>
          </w:tcPr>
          <w:p w:rsidR="00C1147D" w:rsidRPr="00A00AE8" w:rsidRDefault="00C1147D" w:rsidP="00DD28D3">
            <w:pPr>
              <w:jc w:val="center"/>
              <w:rPr>
                <w:b/>
                <w:bCs/>
                <w:sz w:val="20"/>
                <w:szCs w:val="20"/>
              </w:rPr>
            </w:pPr>
          </w:p>
        </w:tc>
        <w:tc>
          <w:tcPr>
            <w:tcW w:w="1540" w:type="dxa"/>
            <w:tcBorders>
              <w:top w:val="nil"/>
              <w:left w:val="nil"/>
              <w:bottom w:val="single" w:sz="4" w:space="0" w:color="auto"/>
              <w:right w:val="single" w:sz="4" w:space="0" w:color="auto"/>
            </w:tcBorders>
            <w:shd w:val="clear" w:color="auto" w:fill="auto"/>
            <w:noWrap/>
            <w:vAlign w:val="center"/>
            <w:hideMark/>
          </w:tcPr>
          <w:p w:rsidR="00C1147D" w:rsidRPr="00A00AE8" w:rsidRDefault="00C1147D" w:rsidP="00DD28D3">
            <w:pPr>
              <w:jc w:val="center"/>
              <w:rPr>
                <w:b/>
                <w:bCs/>
                <w:sz w:val="20"/>
                <w:szCs w:val="20"/>
              </w:rPr>
            </w:pPr>
          </w:p>
        </w:tc>
        <w:tc>
          <w:tcPr>
            <w:tcW w:w="1416" w:type="dxa"/>
            <w:tcBorders>
              <w:top w:val="nil"/>
              <w:left w:val="nil"/>
              <w:bottom w:val="single" w:sz="4" w:space="0" w:color="auto"/>
              <w:right w:val="single" w:sz="4" w:space="0" w:color="auto"/>
            </w:tcBorders>
            <w:shd w:val="clear" w:color="auto" w:fill="auto"/>
            <w:noWrap/>
            <w:vAlign w:val="center"/>
            <w:hideMark/>
          </w:tcPr>
          <w:p w:rsidR="00C1147D" w:rsidRPr="00A00AE8" w:rsidRDefault="00C1147D" w:rsidP="00DD28D3">
            <w:pPr>
              <w:jc w:val="center"/>
              <w:rPr>
                <w:b/>
                <w:bCs/>
                <w:sz w:val="20"/>
                <w:szCs w:val="20"/>
              </w:rPr>
            </w:pPr>
          </w:p>
        </w:tc>
        <w:tc>
          <w:tcPr>
            <w:tcW w:w="1100" w:type="dxa"/>
            <w:tcBorders>
              <w:top w:val="nil"/>
              <w:left w:val="nil"/>
              <w:bottom w:val="single" w:sz="4" w:space="0" w:color="auto"/>
              <w:right w:val="single" w:sz="8" w:space="0" w:color="auto"/>
            </w:tcBorders>
            <w:shd w:val="clear" w:color="auto" w:fill="auto"/>
            <w:noWrap/>
            <w:vAlign w:val="center"/>
            <w:hideMark/>
          </w:tcPr>
          <w:p w:rsidR="00C1147D" w:rsidRPr="00A00AE8" w:rsidRDefault="00C1147D" w:rsidP="00DD28D3">
            <w:pPr>
              <w:jc w:val="center"/>
              <w:rPr>
                <w:b/>
                <w:bCs/>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E416E3">
            <w:pPr>
              <w:rPr>
                <w:sz w:val="20"/>
                <w:szCs w:val="20"/>
              </w:rPr>
            </w:pPr>
            <w:r w:rsidRPr="00DD28D3">
              <w:rPr>
                <w:sz w:val="20"/>
                <w:szCs w:val="20"/>
              </w:rPr>
              <w:t>1.Potasium dihromat 0.5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 xml:space="preserve">2.p-Fenilenediamin (PPD) 1.0 pet  </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1020"/>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vAlign w:val="bottom"/>
            <w:hideMark/>
          </w:tcPr>
          <w:p w:rsidR="00E416E3" w:rsidRPr="00DD28D3" w:rsidRDefault="00E416E3" w:rsidP="00E416E3">
            <w:pPr>
              <w:rPr>
                <w:sz w:val="20"/>
                <w:szCs w:val="20"/>
              </w:rPr>
            </w:pPr>
            <w:r w:rsidRPr="00DD28D3">
              <w:rPr>
                <w:sz w:val="20"/>
                <w:szCs w:val="20"/>
              </w:rPr>
              <w:t>3.Tiuram miks 1.0 pet</w:t>
            </w:r>
          </w:p>
          <w:p w:rsidR="00E416E3" w:rsidRPr="00DD28D3" w:rsidRDefault="00C1147D" w:rsidP="00E416E3">
            <w:pPr>
              <w:rPr>
                <w:sz w:val="20"/>
                <w:szCs w:val="20"/>
              </w:rPr>
            </w:pPr>
            <w:r w:rsidRPr="00DD28D3">
              <w:rPr>
                <w:sz w:val="20"/>
                <w:szCs w:val="20"/>
              </w:rPr>
              <w:t>Tetrametiltiuram monosulfid(TMTM) 0.25</w:t>
            </w:r>
          </w:p>
          <w:p w:rsidR="00E416E3" w:rsidRPr="00DD28D3" w:rsidRDefault="00C1147D" w:rsidP="00E416E3">
            <w:pPr>
              <w:rPr>
                <w:sz w:val="20"/>
                <w:szCs w:val="20"/>
              </w:rPr>
            </w:pPr>
            <w:r w:rsidRPr="00DD28D3">
              <w:rPr>
                <w:sz w:val="20"/>
                <w:szCs w:val="20"/>
              </w:rPr>
              <w:t>Tetrametiltiuram disulfid (TMTD) 0.25</w:t>
            </w:r>
          </w:p>
          <w:p w:rsidR="00C1147D" w:rsidRPr="00DD28D3" w:rsidRDefault="00C1147D" w:rsidP="00E416E3">
            <w:pPr>
              <w:rPr>
                <w:sz w:val="20"/>
                <w:szCs w:val="20"/>
              </w:rPr>
            </w:pPr>
            <w:r w:rsidRPr="00DD28D3">
              <w:rPr>
                <w:sz w:val="20"/>
                <w:szCs w:val="20"/>
              </w:rPr>
              <w:t>Tetrametiltiuram disulfid (TETD) 0.25</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 xml:space="preserve">4.Neomicin sulfat 20.0 pet </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5.Kobalt (II) hlorid heksahidrat 1.0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6.Benzokain 5.0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 xml:space="preserve">7.Nikl (II) sulfat heksahidrat 5.0 pet  </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 xml:space="preserve">8.Kliokuinol 5.0 pet </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9.Kolofonijum 20.0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127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vAlign w:val="bottom"/>
            <w:hideMark/>
          </w:tcPr>
          <w:p w:rsidR="00E416E3" w:rsidRPr="00DD28D3" w:rsidRDefault="00E416E3" w:rsidP="00E416E3">
            <w:pPr>
              <w:rPr>
                <w:sz w:val="20"/>
                <w:szCs w:val="20"/>
              </w:rPr>
            </w:pPr>
            <w:r w:rsidRPr="00DD28D3">
              <w:rPr>
                <w:sz w:val="20"/>
                <w:szCs w:val="20"/>
              </w:rPr>
              <w:t>10.Paraben miks 16.0 pet</w:t>
            </w:r>
          </w:p>
          <w:p w:rsidR="00E416E3" w:rsidRPr="00DD28D3" w:rsidRDefault="00E416E3" w:rsidP="00E416E3">
            <w:pPr>
              <w:rPr>
                <w:sz w:val="20"/>
                <w:szCs w:val="20"/>
              </w:rPr>
            </w:pPr>
            <w:r w:rsidRPr="00DD28D3">
              <w:rPr>
                <w:sz w:val="20"/>
                <w:szCs w:val="20"/>
              </w:rPr>
              <w:t>Metilparaben 4.0</w:t>
            </w:r>
          </w:p>
          <w:p w:rsidR="00E416E3" w:rsidRPr="00DD28D3" w:rsidRDefault="00E416E3" w:rsidP="00E416E3">
            <w:pPr>
              <w:rPr>
                <w:sz w:val="20"/>
                <w:szCs w:val="20"/>
              </w:rPr>
            </w:pPr>
            <w:r w:rsidRPr="00DD28D3">
              <w:rPr>
                <w:sz w:val="20"/>
                <w:szCs w:val="20"/>
              </w:rPr>
              <w:t>Etilparaben 4.0</w:t>
            </w:r>
          </w:p>
          <w:p w:rsidR="00E416E3" w:rsidRPr="00DD28D3" w:rsidRDefault="00E416E3" w:rsidP="00E416E3">
            <w:pPr>
              <w:rPr>
                <w:sz w:val="20"/>
                <w:szCs w:val="20"/>
              </w:rPr>
            </w:pPr>
            <w:r w:rsidRPr="00DD28D3">
              <w:rPr>
                <w:sz w:val="20"/>
                <w:szCs w:val="20"/>
              </w:rPr>
              <w:t>Propilparaben 4.0</w:t>
            </w:r>
          </w:p>
          <w:p w:rsidR="00C1147D" w:rsidRPr="00DD28D3" w:rsidRDefault="00C1147D" w:rsidP="00E416E3">
            <w:pPr>
              <w:rPr>
                <w:sz w:val="20"/>
                <w:szCs w:val="20"/>
              </w:rPr>
            </w:pPr>
            <w:r w:rsidRPr="00DD28D3">
              <w:rPr>
                <w:sz w:val="20"/>
                <w:szCs w:val="20"/>
              </w:rPr>
              <w:t>Butilparaben 4.0</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E416E3" w:rsidRPr="00DD28D3" w:rsidRDefault="00C1147D">
            <w:pPr>
              <w:rPr>
                <w:sz w:val="20"/>
                <w:szCs w:val="20"/>
              </w:rPr>
            </w:pPr>
            <w:r w:rsidRPr="00DD28D3">
              <w:rPr>
                <w:sz w:val="20"/>
                <w:szCs w:val="20"/>
              </w:rPr>
              <w:t>11.N-Isop</w:t>
            </w:r>
            <w:r w:rsidR="00E416E3" w:rsidRPr="00DD28D3">
              <w:rPr>
                <w:sz w:val="20"/>
                <w:szCs w:val="20"/>
              </w:rPr>
              <w:t>ropil-N-fenil-4-fenilenediamin</w:t>
            </w:r>
          </w:p>
          <w:p w:rsidR="00C1147D" w:rsidRPr="00DD28D3" w:rsidRDefault="00C1147D">
            <w:pPr>
              <w:rPr>
                <w:sz w:val="20"/>
                <w:szCs w:val="20"/>
              </w:rPr>
            </w:pPr>
            <w:r w:rsidRPr="00DD28D3">
              <w:rPr>
                <w:sz w:val="20"/>
                <w:szCs w:val="20"/>
              </w:rPr>
              <w:t xml:space="preserve">0.1 pet </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70"/>
        </w:trPr>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8" w:space="0" w:color="auto"/>
              <w:right w:val="single" w:sz="4" w:space="0" w:color="auto"/>
            </w:tcBorders>
            <w:shd w:val="clear" w:color="auto" w:fill="auto"/>
            <w:noWrap/>
            <w:vAlign w:val="bottom"/>
            <w:hideMark/>
          </w:tcPr>
          <w:p w:rsidR="00C1147D" w:rsidRPr="00DD28D3" w:rsidRDefault="00E416E3">
            <w:pPr>
              <w:rPr>
                <w:sz w:val="20"/>
                <w:szCs w:val="20"/>
              </w:rPr>
            </w:pPr>
            <w:r w:rsidRPr="00DD28D3">
              <w:rPr>
                <w:sz w:val="20"/>
                <w:szCs w:val="20"/>
              </w:rPr>
              <w:t>12.Lanolin alkohol 30.0 pet</w:t>
            </w:r>
          </w:p>
        </w:tc>
        <w:tc>
          <w:tcPr>
            <w:tcW w:w="1152"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single" w:sz="8" w:space="0" w:color="auto"/>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1275"/>
        </w:trPr>
        <w:tc>
          <w:tcPr>
            <w:tcW w:w="866" w:type="dxa"/>
            <w:tcBorders>
              <w:top w:val="single" w:sz="8" w:space="0" w:color="auto"/>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single" w:sz="8" w:space="0" w:color="auto"/>
              <w:left w:val="nil"/>
              <w:bottom w:val="single" w:sz="4" w:space="0" w:color="auto"/>
              <w:right w:val="single" w:sz="4" w:space="0" w:color="auto"/>
            </w:tcBorders>
            <w:shd w:val="clear" w:color="auto" w:fill="auto"/>
            <w:vAlign w:val="bottom"/>
            <w:hideMark/>
          </w:tcPr>
          <w:p w:rsidR="00E416E3" w:rsidRPr="00DD28D3" w:rsidRDefault="00E416E3" w:rsidP="00E416E3">
            <w:pPr>
              <w:rPr>
                <w:sz w:val="20"/>
                <w:szCs w:val="20"/>
              </w:rPr>
            </w:pPr>
            <w:r w:rsidRPr="00DD28D3">
              <w:rPr>
                <w:sz w:val="20"/>
                <w:szCs w:val="20"/>
              </w:rPr>
              <w:t>13.Merkapto miks 2.0 pet</w:t>
            </w:r>
          </w:p>
          <w:p w:rsidR="00A00AE8" w:rsidRPr="00DD28D3" w:rsidRDefault="00C1147D" w:rsidP="00E416E3">
            <w:pPr>
              <w:rPr>
                <w:sz w:val="20"/>
                <w:szCs w:val="20"/>
              </w:rPr>
            </w:pPr>
            <w:r w:rsidRPr="00DD28D3">
              <w:rPr>
                <w:sz w:val="20"/>
                <w:szCs w:val="20"/>
              </w:rPr>
              <w:t>N-cikloheks</w:t>
            </w:r>
            <w:r w:rsidR="00E416E3" w:rsidRPr="00DD28D3">
              <w:rPr>
                <w:sz w:val="20"/>
                <w:szCs w:val="20"/>
              </w:rPr>
              <w:t>il-2-benzotiazolesulfenamid 0.5</w:t>
            </w:r>
          </w:p>
          <w:p w:rsidR="00E416E3" w:rsidRPr="00DD28D3" w:rsidRDefault="00C1147D" w:rsidP="00E416E3">
            <w:pPr>
              <w:rPr>
                <w:sz w:val="20"/>
                <w:szCs w:val="20"/>
              </w:rPr>
            </w:pPr>
            <w:r w:rsidRPr="00DD28D3">
              <w:rPr>
                <w:sz w:val="20"/>
                <w:szCs w:val="20"/>
              </w:rPr>
              <w:t>2-</w:t>
            </w:r>
            <w:r w:rsidR="00E416E3" w:rsidRPr="00DD28D3">
              <w:rPr>
                <w:sz w:val="20"/>
                <w:szCs w:val="20"/>
              </w:rPr>
              <w:t>Merkaptobenzotiazol 0.5 (MBT)</w:t>
            </w:r>
          </w:p>
          <w:p w:rsidR="00E416E3" w:rsidRPr="00DD28D3" w:rsidRDefault="00C1147D" w:rsidP="00E416E3">
            <w:pPr>
              <w:rPr>
                <w:sz w:val="20"/>
                <w:szCs w:val="20"/>
              </w:rPr>
            </w:pPr>
            <w:r w:rsidRPr="00DD28D3">
              <w:rPr>
                <w:sz w:val="20"/>
                <w:szCs w:val="20"/>
              </w:rPr>
              <w:t>Dibe</w:t>
            </w:r>
            <w:r w:rsidR="00E416E3" w:rsidRPr="00DD28D3">
              <w:rPr>
                <w:sz w:val="20"/>
                <w:szCs w:val="20"/>
              </w:rPr>
              <w:t>nzotiazil disulfid 0.5 (MBTS)</w:t>
            </w:r>
          </w:p>
          <w:p w:rsidR="00E416E3" w:rsidRPr="00DD28D3" w:rsidRDefault="00C1147D" w:rsidP="00E416E3">
            <w:pPr>
              <w:rPr>
                <w:sz w:val="20"/>
                <w:szCs w:val="20"/>
              </w:rPr>
            </w:pPr>
            <w:r w:rsidRPr="00DD28D3">
              <w:rPr>
                <w:sz w:val="20"/>
                <w:szCs w:val="20"/>
              </w:rPr>
              <w:t>2-(4</w:t>
            </w:r>
            <w:r w:rsidR="00E416E3" w:rsidRPr="00DD28D3">
              <w:rPr>
                <w:sz w:val="20"/>
                <w:szCs w:val="20"/>
              </w:rPr>
              <w:t>-Morfolinilmerkapto)benzotiazol</w:t>
            </w:r>
          </w:p>
          <w:p w:rsidR="00C1147D" w:rsidRPr="00DD28D3" w:rsidRDefault="00C1147D" w:rsidP="00E416E3">
            <w:pPr>
              <w:rPr>
                <w:sz w:val="20"/>
                <w:szCs w:val="20"/>
              </w:rPr>
            </w:pPr>
            <w:r w:rsidRPr="00DD28D3">
              <w:rPr>
                <w:sz w:val="20"/>
                <w:szCs w:val="20"/>
              </w:rPr>
              <w:t>(MOR) 0.5</w:t>
            </w:r>
          </w:p>
        </w:tc>
        <w:tc>
          <w:tcPr>
            <w:tcW w:w="1152" w:type="dxa"/>
            <w:tcBorders>
              <w:top w:val="single" w:sz="8" w:space="0" w:color="auto"/>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single" w:sz="8" w:space="0" w:color="auto"/>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single" w:sz="8" w:space="0" w:color="auto"/>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single" w:sz="8" w:space="0" w:color="auto"/>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single" w:sz="8" w:space="0" w:color="auto"/>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single" w:sz="8" w:space="0" w:color="auto"/>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single" w:sz="8" w:space="0" w:color="auto"/>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single" w:sz="8" w:space="0" w:color="auto"/>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14.Epoks</w:t>
            </w:r>
            <w:r w:rsidR="00E416E3" w:rsidRPr="00DD28D3">
              <w:rPr>
                <w:sz w:val="20"/>
                <w:szCs w:val="20"/>
              </w:rPr>
              <w:t>idna smola, bisfenol A 1.0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15.Miroks</w:t>
            </w:r>
            <w:r w:rsidR="00E416E3" w:rsidRPr="00DD28D3">
              <w:rPr>
                <w:sz w:val="20"/>
                <w:szCs w:val="20"/>
              </w:rPr>
              <w:t>ilon pereirae smola  25.0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16.4-tert-Butil fenol formaldehid smola (PTBP) 1.0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17.2-Merkaptobenzotiazol (MBT) 2.0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 xml:space="preserve">18.Formaldehid 2.0 aq </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29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vAlign w:val="bottom"/>
            <w:hideMark/>
          </w:tcPr>
          <w:p w:rsidR="00E416E3" w:rsidRPr="00DD28D3" w:rsidRDefault="00E416E3" w:rsidP="00E416E3">
            <w:pPr>
              <w:rPr>
                <w:sz w:val="20"/>
                <w:szCs w:val="20"/>
              </w:rPr>
            </w:pPr>
            <w:r w:rsidRPr="00DD28D3">
              <w:rPr>
                <w:sz w:val="20"/>
                <w:szCs w:val="20"/>
              </w:rPr>
              <w:t>19.Miks mirisa 8.0 pet</w:t>
            </w:r>
          </w:p>
          <w:p w:rsidR="00E416E3" w:rsidRPr="00DD28D3" w:rsidRDefault="00C1147D" w:rsidP="00E416E3">
            <w:pPr>
              <w:rPr>
                <w:sz w:val="20"/>
                <w:szCs w:val="20"/>
              </w:rPr>
            </w:pPr>
            <w:r w:rsidRPr="00DD28D3">
              <w:rPr>
                <w:sz w:val="20"/>
                <w:szCs w:val="20"/>
              </w:rPr>
              <w:t>C</w:t>
            </w:r>
            <w:r w:rsidR="00E416E3" w:rsidRPr="00DD28D3">
              <w:rPr>
                <w:sz w:val="20"/>
                <w:szCs w:val="20"/>
              </w:rPr>
              <w:t>inamil alkohol 1.0</w:t>
            </w:r>
          </w:p>
          <w:p w:rsidR="00E416E3" w:rsidRPr="00DD28D3" w:rsidRDefault="00E416E3" w:rsidP="00E416E3">
            <w:pPr>
              <w:rPr>
                <w:sz w:val="20"/>
                <w:szCs w:val="20"/>
              </w:rPr>
            </w:pPr>
            <w:r w:rsidRPr="00DD28D3">
              <w:rPr>
                <w:sz w:val="20"/>
                <w:szCs w:val="20"/>
              </w:rPr>
              <w:t>Cinamal 1.0</w:t>
            </w:r>
          </w:p>
          <w:p w:rsidR="00E416E3" w:rsidRPr="00DD28D3" w:rsidRDefault="00E416E3" w:rsidP="00E416E3">
            <w:pPr>
              <w:rPr>
                <w:sz w:val="20"/>
                <w:szCs w:val="20"/>
              </w:rPr>
            </w:pPr>
            <w:r w:rsidRPr="00DD28D3">
              <w:rPr>
                <w:sz w:val="20"/>
                <w:szCs w:val="20"/>
              </w:rPr>
              <w:t>Hidroksicitronelal 1.0</w:t>
            </w:r>
          </w:p>
          <w:p w:rsidR="00E416E3" w:rsidRPr="00DD28D3" w:rsidRDefault="00E416E3" w:rsidP="00E416E3">
            <w:pPr>
              <w:rPr>
                <w:sz w:val="20"/>
                <w:szCs w:val="20"/>
              </w:rPr>
            </w:pPr>
            <w:r w:rsidRPr="00DD28D3">
              <w:rPr>
                <w:sz w:val="20"/>
                <w:szCs w:val="20"/>
              </w:rPr>
              <w:t>Amil Cinamal 1.0</w:t>
            </w:r>
          </w:p>
          <w:p w:rsidR="00E416E3" w:rsidRPr="00DD28D3" w:rsidRDefault="00E416E3" w:rsidP="00E416E3">
            <w:pPr>
              <w:rPr>
                <w:sz w:val="20"/>
                <w:szCs w:val="20"/>
              </w:rPr>
            </w:pPr>
            <w:r w:rsidRPr="00DD28D3">
              <w:rPr>
                <w:sz w:val="20"/>
                <w:szCs w:val="20"/>
              </w:rPr>
              <w:t>Geraniol 1.0</w:t>
            </w:r>
          </w:p>
          <w:p w:rsidR="00E416E3" w:rsidRPr="00DD28D3" w:rsidRDefault="00E416E3" w:rsidP="00E416E3">
            <w:pPr>
              <w:rPr>
                <w:sz w:val="20"/>
                <w:szCs w:val="20"/>
              </w:rPr>
            </w:pPr>
            <w:r w:rsidRPr="00DD28D3">
              <w:rPr>
                <w:sz w:val="20"/>
                <w:szCs w:val="20"/>
              </w:rPr>
              <w:t>Eugenol 1.0</w:t>
            </w:r>
          </w:p>
          <w:p w:rsidR="00E416E3" w:rsidRPr="00DD28D3" w:rsidRDefault="00E416E3" w:rsidP="00E416E3">
            <w:pPr>
              <w:rPr>
                <w:sz w:val="20"/>
                <w:szCs w:val="20"/>
              </w:rPr>
            </w:pPr>
            <w:r w:rsidRPr="00DD28D3">
              <w:rPr>
                <w:sz w:val="20"/>
                <w:szCs w:val="20"/>
              </w:rPr>
              <w:t>Isoeugenol 1.0</w:t>
            </w:r>
          </w:p>
          <w:p w:rsidR="00C1147D" w:rsidRPr="00DD28D3" w:rsidRDefault="00C1147D" w:rsidP="00E416E3">
            <w:pPr>
              <w:rPr>
                <w:sz w:val="20"/>
                <w:szCs w:val="20"/>
              </w:rPr>
            </w:pPr>
            <w:r w:rsidRPr="00DD28D3">
              <w:rPr>
                <w:sz w:val="20"/>
                <w:szCs w:val="20"/>
              </w:rPr>
              <w:t>Ekstrakt hr</w:t>
            </w:r>
            <w:r w:rsidR="00E416E3" w:rsidRPr="00DD28D3">
              <w:rPr>
                <w:sz w:val="20"/>
                <w:szCs w:val="20"/>
              </w:rPr>
              <w:t>astovog lišaja apsolut 1.0</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1020"/>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vAlign w:val="bottom"/>
            <w:hideMark/>
          </w:tcPr>
          <w:p w:rsidR="00E416E3" w:rsidRPr="00DD28D3" w:rsidRDefault="00C1147D" w:rsidP="00E416E3">
            <w:pPr>
              <w:rPr>
                <w:sz w:val="20"/>
                <w:szCs w:val="20"/>
              </w:rPr>
            </w:pPr>
            <w:r w:rsidRPr="00DD28D3">
              <w:rPr>
                <w:sz w:val="20"/>
                <w:szCs w:val="20"/>
              </w:rPr>
              <w:t>20.Seskviterpen lakton miks 0.1 pet</w:t>
            </w:r>
          </w:p>
          <w:p w:rsidR="00E416E3" w:rsidRPr="00DD28D3" w:rsidRDefault="00E416E3" w:rsidP="00E416E3">
            <w:pPr>
              <w:rPr>
                <w:sz w:val="20"/>
                <w:szCs w:val="20"/>
              </w:rPr>
            </w:pPr>
            <w:r w:rsidRPr="00DD28D3">
              <w:rPr>
                <w:sz w:val="20"/>
                <w:szCs w:val="20"/>
              </w:rPr>
              <w:t>Alantolakton 0.033</w:t>
            </w:r>
          </w:p>
          <w:p w:rsidR="00E416E3" w:rsidRPr="00DD28D3" w:rsidRDefault="00E416E3" w:rsidP="00E416E3">
            <w:pPr>
              <w:rPr>
                <w:sz w:val="20"/>
                <w:szCs w:val="20"/>
              </w:rPr>
            </w:pPr>
            <w:r w:rsidRPr="00DD28D3">
              <w:rPr>
                <w:sz w:val="20"/>
                <w:szCs w:val="20"/>
              </w:rPr>
              <w:t>Dehidrokostus lakton 0.033</w:t>
            </w:r>
          </w:p>
          <w:p w:rsidR="00C1147D" w:rsidRPr="00DD28D3" w:rsidRDefault="00C1147D" w:rsidP="00E416E3">
            <w:pPr>
              <w:rPr>
                <w:sz w:val="20"/>
                <w:szCs w:val="20"/>
              </w:rPr>
            </w:pPr>
            <w:r w:rsidRPr="00DD28D3">
              <w:rPr>
                <w:sz w:val="20"/>
                <w:szCs w:val="20"/>
              </w:rPr>
              <w:t>Kostunolid 0.033</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 xml:space="preserve">21.Kvaternium -15 1.0 pet  </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22.2-Me</w:t>
            </w:r>
            <w:r w:rsidR="00A00AE8" w:rsidRPr="00DD28D3">
              <w:rPr>
                <w:sz w:val="20"/>
                <w:szCs w:val="20"/>
              </w:rPr>
              <w:t xml:space="preserve">toksi-6-n-pentil-4-benzokvinon </w:t>
            </w:r>
            <w:r w:rsidRPr="00DD28D3">
              <w:rPr>
                <w:sz w:val="20"/>
                <w:szCs w:val="20"/>
              </w:rPr>
              <w:t xml:space="preserve">0.01 pet </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E416E3">
            <w:pPr>
              <w:rPr>
                <w:sz w:val="20"/>
                <w:szCs w:val="20"/>
              </w:rPr>
            </w:pPr>
            <w:r w:rsidRPr="00DD28D3">
              <w:rPr>
                <w:sz w:val="20"/>
                <w:szCs w:val="20"/>
              </w:rPr>
              <w:t xml:space="preserve">23.Metilisotiazolinon + </w:t>
            </w:r>
            <w:r w:rsidR="00C1147D" w:rsidRPr="00DD28D3">
              <w:rPr>
                <w:sz w:val="20"/>
                <w:szCs w:val="20"/>
              </w:rPr>
              <w:t>metilhloroisotiazolinon 0.01 aq</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24.Budesonid 0.01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25.Tiksokortol-21-pivalat 0.1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26.Metildibromo glutaronitril 0.5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178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vAlign w:val="bottom"/>
            <w:hideMark/>
          </w:tcPr>
          <w:p w:rsidR="00E416E3" w:rsidRPr="00DD28D3" w:rsidRDefault="00E416E3" w:rsidP="00E416E3">
            <w:pPr>
              <w:rPr>
                <w:sz w:val="20"/>
                <w:szCs w:val="20"/>
              </w:rPr>
            </w:pPr>
            <w:r w:rsidRPr="00DD28D3">
              <w:rPr>
                <w:sz w:val="20"/>
                <w:szCs w:val="20"/>
              </w:rPr>
              <w:t>27.Miks mirisa II; 14.0 pet</w:t>
            </w:r>
          </w:p>
          <w:p w:rsidR="00E416E3" w:rsidRPr="00DD28D3" w:rsidRDefault="00E416E3" w:rsidP="00E416E3">
            <w:pPr>
              <w:rPr>
                <w:sz w:val="20"/>
                <w:szCs w:val="20"/>
              </w:rPr>
            </w:pPr>
            <w:r w:rsidRPr="00DD28D3">
              <w:rPr>
                <w:sz w:val="20"/>
                <w:szCs w:val="20"/>
              </w:rPr>
              <w:t>Liral 2.5</w:t>
            </w:r>
          </w:p>
          <w:p w:rsidR="00E416E3" w:rsidRPr="00DD28D3" w:rsidRDefault="00E416E3" w:rsidP="00E416E3">
            <w:pPr>
              <w:rPr>
                <w:sz w:val="20"/>
                <w:szCs w:val="20"/>
              </w:rPr>
            </w:pPr>
            <w:r w:rsidRPr="00DD28D3">
              <w:rPr>
                <w:sz w:val="20"/>
                <w:szCs w:val="20"/>
              </w:rPr>
              <w:t>Citral 1.0</w:t>
            </w:r>
          </w:p>
          <w:p w:rsidR="00E416E3" w:rsidRPr="00DD28D3" w:rsidRDefault="00E416E3" w:rsidP="00E416E3">
            <w:pPr>
              <w:rPr>
                <w:sz w:val="20"/>
                <w:szCs w:val="20"/>
              </w:rPr>
            </w:pPr>
            <w:r w:rsidRPr="00DD28D3">
              <w:rPr>
                <w:sz w:val="20"/>
                <w:szCs w:val="20"/>
              </w:rPr>
              <w:t>Farnesol 2.5</w:t>
            </w:r>
          </w:p>
          <w:p w:rsidR="00E416E3" w:rsidRPr="00DD28D3" w:rsidRDefault="00E416E3" w:rsidP="00E416E3">
            <w:pPr>
              <w:rPr>
                <w:sz w:val="20"/>
                <w:szCs w:val="20"/>
              </w:rPr>
            </w:pPr>
            <w:r w:rsidRPr="00DD28D3">
              <w:rPr>
                <w:sz w:val="20"/>
                <w:szCs w:val="20"/>
              </w:rPr>
              <w:t>Citronelol 0.5</w:t>
            </w:r>
          </w:p>
          <w:p w:rsidR="00E416E3" w:rsidRPr="00DD28D3" w:rsidRDefault="00E416E3" w:rsidP="00E416E3">
            <w:pPr>
              <w:rPr>
                <w:sz w:val="20"/>
                <w:szCs w:val="20"/>
              </w:rPr>
            </w:pPr>
            <w:r w:rsidRPr="00DD28D3">
              <w:rPr>
                <w:sz w:val="20"/>
                <w:szCs w:val="20"/>
              </w:rPr>
              <w:t>Heksil cimet aldehid 5.0</w:t>
            </w:r>
          </w:p>
          <w:p w:rsidR="00C1147D" w:rsidRPr="00DD28D3" w:rsidRDefault="00C1147D" w:rsidP="00E416E3">
            <w:pPr>
              <w:rPr>
                <w:sz w:val="20"/>
                <w:szCs w:val="20"/>
              </w:rPr>
            </w:pPr>
            <w:r w:rsidRPr="00DD28D3">
              <w:rPr>
                <w:sz w:val="20"/>
                <w:szCs w:val="20"/>
              </w:rPr>
              <w:t>Koumarin 2.5</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28.Liral 5.0 pet</w:t>
            </w:r>
          </w:p>
        </w:tc>
        <w:tc>
          <w:tcPr>
            <w:tcW w:w="1152"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nil"/>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RPr="00A00AE8" w:rsidTr="00C1147D">
        <w:trPr>
          <w:trHeight w:val="270"/>
        </w:trPr>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4111" w:type="dxa"/>
            <w:tcBorders>
              <w:top w:val="nil"/>
              <w:left w:val="nil"/>
              <w:bottom w:val="single" w:sz="8" w:space="0" w:color="auto"/>
              <w:right w:val="single" w:sz="4" w:space="0" w:color="auto"/>
            </w:tcBorders>
            <w:shd w:val="clear" w:color="auto" w:fill="auto"/>
            <w:noWrap/>
            <w:vAlign w:val="bottom"/>
            <w:hideMark/>
          </w:tcPr>
          <w:p w:rsidR="00C1147D" w:rsidRPr="00DD28D3" w:rsidRDefault="00C1147D">
            <w:pPr>
              <w:rPr>
                <w:sz w:val="20"/>
                <w:szCs w:val="20"/>
              </w:rPr>
            </w:pPr>
            <w:r w:rsidRPr="00DD28D3">
              <w:rPr>
                <w:sz w:val="20"/>
                <w:szCs w:val="20"/>
              </w:rPr>
              <w:t>29.metillsotiazolinon 0,2%aq</w:t>
            </w:r>
          </w:p>
        </w:tc>
        <w:tc>
          <w:tcPr>
            <w:tcW w:w="1152"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24"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300"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43"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246"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540"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416" w:type="dxa"/>
            <w:tcBorders>
              <w:top w:val="nil"/>
              <w:left w:val="nil"/>
              <w:bottom w:val="single" w:sz="8" w:space="0" w:color="auto"/>
              <w:right w:val="single" w:sz="4" w:space="0" w:color="auto"/>
            </w:tcBorders>
            <w:shd w:val="clear" w:color="auto" w:fill="auto"/>
            <w:noWrap/>
            <w:vAlign w:val="bottom"/>
            <w:hideMark/>
          </w:tcPr>
          <w:p w:rsidR="00C1147D" w:rsidRPr="00A00AE8" w:rsidRDefault="00C1147D" w:rsidP="00E416E3">
            <w:pPr>
              <w:jc w:val="center"/>
              <w:rPr>
                <w:sz w:val="20"/>
                <w:szCs w:val="20"/>
              </w:rPr>
            </w:pPr>
          </w:p>
        </w:tc>
        <w:tc>
          <w:tcPr>
            <w:tcW w:w="1100" w:type="dxa"/>
            <w:tcBorders>
              <w:top w:val="nil"/>
              <w:left w:val="nil"/>
              <w:bottom w:val="single" w:sz="8" w:space="0" w:color="auto"/>
              <w:right w:val="single" w:sz="8" w:space="0" w:color="auto"/>
            </w:tcBorders>
            <w:shd w:val="clear" w:color="auto" w:fill="auto"/>
            <w:noWrap/>
            <w:vAlign w:val="bottom"/>
            <w:hideMark/>
          </w:tcPr>
          <w:p w:rsidR="00C1147D" w:rsidRPr="00A00AE8" w:rsidRDefault="00C1147D" w:rsidP="00E416E3">
            <w:pPr>
              <w:jc w:val="center"/>
              <w:rPr>
                <w:sz w:val="20"/>
                <w:szCs w:val="20"/>
              </w:rPr>
            </w:pPr>
          </w:p>
        </w:tc>
      </w:tr>
      <w:tr w:rsidR="00C1147D" w:rsidTr="00C1147D">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II</w:t>
            </w:r>
          </w:p>
        </w:tc>
        <w:tc>
          <w:tcPr>
            <w:tcW w:w="7787" w:type="dxa"/>
            <w:gridSpan w:val="4"/>
            <w:tcBorders>
              <w:top w:val="nil"/>
              <w:left w:val="nil"/>
              <w:bottom w:val="single" w:sz="8" w:space="0" w:color="auto"/>
              <w:right w:val="single" w:sz="8" w:space="0" w:color="000000"/>
            </w:tcBorders>
            <w:shd w:val="clear" w:color="auto" w:fill="auto"/>
            <w:noWrap/>
            <w:vAlign w:val="center"/>
            <w:hideMark/>
          </w:tcPr>
          <w:p w:rsidR="00C1147D" w:rsidRPr="00C1147D" w:rsidRDefault="00E416E3" w:rsidP="00E416E3">
            <w:pPr>
              <w:tabs>
                <w:tab w:val="left" w:pos="7571"/>
              </w:tabs>
              <w:jc w:val="right"/>
              <w:rPr>
                <w:b/>
                <w:bCs/>
                <w:sz w:val="22"/>
                <w:szCs w:val="22"/>
              </w:rPr>
            </w:pPr>
            <w:r>
              <w:rPr>
                <w:b/>
                <w:bCs/>
                <w:sz w:val="22"/>
                <w:szCs w:val="22"/>
              </w:rPr>
              <w:t>УКУПНА ЦЕНА ПОНУДЕ БЕЗ ПДВ-a:</w:t>
            </w:r>
          </w:p>
        </w:tc>
        <w:tc>
          <w:tcPr>
            <w:tcW w:w="1143" w:type="dxa"/>
            <w:tcBorders>
              <w:top w:val="nil"/>
              <w:left w:val="nil"/>
              <w:bottom w:val="single" w:sz="8" w:space="0" w:color="auto"/>
              <w:right w:val="single" w:sz="8" w:space="0" w:color="auto"/>
            </w:tcBorders>
            <w:shd w:val="clear" w:color="auto" w:fill="auto"/>
            <w:noWrap/>
            <w:vAlign w:val="center"/>
            <w:hideMark/>
          </w:tcPr>
          <w:p w:rsidR="00C1147D" w:rsidRPr="00C1147D" w:rsidRDefault="00C1147D" w:rsidP="00E416E3">
            <w:pPr>
              <w:jc w:val="center"/>
              <w:rPr>
                <w:b/>
                <w:bCs/>
                <w:sz w:val="22"/>
                <w:szCs w:val="22"/>
              </w:rPr>
            </w:pPr>
          </w:p>
        </w:tc>
        <w:tc>
          <w:tcPr>
            <w:tcW w:w="1246" w:type="dxa"/>
            <w:tcBorders>
              <w:top w:val="nil"/>
              <w:left w:val="nil"/>
              <w:bottom w:val="nil"/>
              <w:right w:val="nil"/>
            </w:tcBorders>
            <w:shd w:val="clear" w:color="auto" w:fill="auto"/>
            <w:noWrap/>
            <w:vAlign w:val="bottom"/>
            <w:hideMark/>
          </w:tcPr>
          <w:p w:rsidR="00C1147D" w:rsidRPr="00C1147D" w:rsidRDefault="00C1147D">
            <w:pPr>
              <w:rPr>
                <w:sz w:val="22"/>
                <w:szCs w:val="22"/>
              </w:rPr>
            </w:pPr>
          </w:p>
        </w:tc>
        <w:tc>
          <w:tcPr>
            <w:tcW w:w="1540" w:type="dxa"/>
            <w:tcBorders>
              <w:top w:val="nil"/>
              <w:left w:val="nil"/>
              <w:bottom w:val="nil"/>
              <w:right w:val="nil"/>
            </w:tcBorders>
            <w:shd w:val="clear" w:color="auto" w:fill="auto"/>
            <w:noWrap/>
            <w:vAlign w:val="bottom"/>
            <w:hideMark/>
          </w:tcPr>
          <w:p w:rsidR="00C1147D" w:rsidRPr="00C1147D" w:rsidRDefault="00C1147D">
            <w:pPr>
              <w:rPr>
                <w:sz w:val="22"/>
                <w:szCs w:val="22"/>
              </w:rPr>
            </w:pPr>
          </w:p>
        </w:tc>
        <w:tc>
          <w:tcPr>
            <w:tcW w:w="1416" w:type="dxa"/>
            <w:tcBorders>
              <w:top w:val="nil"/>
              <w:left w:val="nil"/>
              <w:bottom w:val="nil"/>
              <w:right w:val="nil"/>
            </w:tcBorders>
            <w:shd w:val="clear" w:color="auto" w:fill="auto"/>
            <w:noWrap/>
            <w:vAlign w:val="bottom"/>
            <w:hideMark/>
          </w:tcPr>
          <w:p w:rsidR="00C1147D" w:rsidRPr="00C1147D" w:rsidRDefault="00C1147D">
            <w:pPr>
              <w:rPr>
                <w:sz w:val="22"/>
                <w:szCs w:val="22"/>
              </w:rPr>
            </w:pPr>
          </w:p>
        </w:tc>
        <w:tc>
          <w:tcPr>
            <w:tcW w:w="1100" w:type="dxa"/>
            <w:tcBorders>
              <w:top w:val="nil"/>
              <w:left w:val="nil"/>
              <w:bottom w:val="nil"/>
              <w:right w:val="nil"/>
            </w:tcBorders>
            <w:shd w:val="clear" w:color="auto" w:fill="auto"/>
            <w:noWrap/>
            <w:vAlign w:val="bottom"/>
            <w:hideMark/>
          </w:tcPr>
          <w:p w:rsidR="00C1147D" w:rsidRPr="00C1147D" w:rsidRDefault="00C1147D">
            <w:pPr>
              <w:rPr>
                <w:sz w:val="22"/>
                <w:szCs w:val="22"/>
              </w:rPr>
            </w:pPr>
          </w:p>
        </w:tc>
      </w:tr>
      <w:tr w:rsidR="00C1147D" w:rsidTr="00C1147D">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III</w:t>
            </w:r>
          </w:p>
        </w:tc>
        <w:tc>
          <w:tcPr>
            <w:tcW w:w="7787" w:type="dxa"/>
            <w:gridSpan w:val="4"/>
            <w:tcBorders>
              <w:top w:val="nil"/>
              <w:left w:val="nil"/>
              <w:bottom w:val="single" w:sz="8" w:space="0" w:color="auto"/>
              <w:right w:val="single" w:sz="8" w:space="0" w:color="000000"/>
            </w:tcBorders>
            <w:shd w:val="clear" w:color="auto" w:fill="auto"/>
            <w:noWrap/>
            <w:vAlign w:val="center"/>
            <w:hideMark/>
          </w:tcPr>
          <w:p w:rsidR="00C1147D" w:rsidRPr="00C1147D" w:rsidRDefault="00C1147D">
            <w:pPr>
              <w:jc w:val="right"/>
              <w:rPr>
                <w:b/>
                <w:bCs/>
                <w:sz w:val="22"/>
                <w:szCs w:val="22"/>
              </w:rPr>
            </w:pPr>
            <w:r>
              <w:rPr>
                <w:b/>
                <w:bCs/>
                <w:sz w:val="22"/>
                <w:szCs w:val="22"/>
              </w:rPr>
              <w:t>ПДВ</w:t>
            </w:r>
            <w:r w:rsidRPr="00C1147D">
              <w:rPr>
                <w:b/>
                <w:bCs/>
                <w:sz w:val="22"/>
                <w:szCs w:val="22"/>
              </w:rPr>
              <w:t>:</w:t>
            </w:r>
          </w:p>
        </w:tc>
        <w:tc>
          <w:tcPr>
            <w:tcW w:w="1143" w:type="dxa"/>
            <w:tcBorders>
              <w:top w:val="nil"/>
              <w:left w:val="nil"/>
              <w:bottom w:val="single" w:sz="8" w:space="0" w:color="auto"/>
              <w:right w:val="single" w:sz="8" w:space="0" w:color="auto"/>
            </w:tcBorders>
            <w:shd w:val="clear" w:color="auto" w:fill="auto"/>
            <w:noWrap/>
            <w:vAlign w:val="center"/>
            <w:hideMark/>
          </w:tcPr>
          <w:p w:rsidR="00C1147D" w:rsidRPr="00C1147D" w:rsidRDefault="00C1147D" w:rsidP="00E416E3">
            <w:pPr>
              <w:jc w:val="center"/>
              <w:rPr>
                <w:b/>
                <w:bCs/>
                <w:sz w:val="22"/>
                <w:szCs w:val="22"/>
              </w:rPr>
            </w:pPr>
          </w:p>
        </w:tc>
        <w:tc>
          <w:tcPr>
            <w:tcW w:w="1246" w:type="dxa"/>
            <w:tcBorders>
              <w:top w:val="nil"/>
              <w:left w:val="nil"/>
              <w:bottom w:val="nil"/>
              <w:right w:val="nil"/>
            </w:tcBorders>
            <w:shd w:val="clear" w:color="auto" w:fill="auto"/>
            <w:noWrap/>
            <w:vAlign w:val="bottom"/>
            <w:hideMark/>
          </w:tcPr>
          <w:p w:rsidR="00C1147D" w:rsidRPr="00C1147D" w:rsidRDefault="00C1147D">
            <w:pPr>
              <w:rPr>
                <w:sz w:val="22"/>
                <w:szCs w:val="22"/>
              </w:rPr>
            </w:pPr>
          </w:p>
        </w:tc>
        <w:tc>
          <w:tcPr>
            <w:tcW w:w="1540" w:type="dxa"/>
            <w:tcBorders>
              <w:top w:val="nil"/>
              <w:left w:val="nil"/>
              <w:bottom w:val="nil"/>
              <w:right w:val="nil"/>
            </w:tcBorders>
            <w:shd w:val="clear" w:color="auto" w:fill="auto"/>
            <w:noWrap/>
            <w:vAlign w:val="bottom"/>
            <w:hideMark/>
          </w:tcPr>
          <w:p w:rsidR="00C1147D" w:rsidRPr="00C1147D" w:rsidRDefault="00C1147D">
            <w:pPr>
              <w:rPr>
                <w:sz w:val="22"/>
                <w:szCs w:val="22"/>
              </w:rPr>
            </w:pPr>
          </w:p>
        </w:tc>
        <w:tc>
          <w:tcPr>
            <w:tcW w:w="1416" w:type="dxa"/>
            <w:tcBorders>
              <w:top w:val="nil"/>
              <w:left w:val="nil"/>
              <w:bottom w:val="nil"/>
              <w:right w:val="nil"/>
            </w:tcBorders>
            <w:shd w:val="clear" w:color="auto" w:fill="auto"/>
            <w:noWrap/>
            <w:vAlign w:val="bottom"/>
            <w:hideMark/>
          </w:tcPr>
          <w:p w:rsidR="00C1147D" w:rsidRPr="00C1147D" w:rsidRDefault="00C1147D">
            <w:pPr>
              <w:rPr>
                <w:sz w:val="22"/>
                <w:szCs w:val="22"/>
              </w:rPr>
            </w:pPr>
          </w:p>
        </w:tc>
        <w:tc>
          <w:tcPr>
            <w:tcW w:w="1100" w:type="dxa"/>
            <w:tcBorders>
              <w:top w:val="nil"/>
              <w:left w:val="nil"/>
              <w:bottom w:val="nil"/>
              <w:right w:val="nil"/>
            </w:tcBorders>
            <w:shd w:val="clear" w:color="auto" w:fill="auto"/>
            <w:noWrap/>
            <w:vAlign w:val="bottom"/>
            <w:hideMark/>
          </w:tcPr>
          <w:p w:rsidR="00C1147D" w:rsidRPr="00C1147D" w:rsidRDefault="00C1147D">
            <w:pPr>
              <w:rPr>
                <w:sz w:val="22"/>
                <w:szCs w:val="22"/>
              </w:rPr>
            </w:pPr>
          </w:p>
        </w:tc>
      </w:tr>
      <w:tr w:rsidR="00C1147D" w:rsidTr="00C1147D">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C1147D" w:rsidRPr="00C1147D" w:rsidRDefault="00C1147D">
            <w:pPr>
              <w:jc w:val="center"/>
              <w:rPr>
                <w:b/>
                <w:bCs/>
                <w:sz w:val="22"/>
                <w:szCs w:val="22"/>
              </w:rPr>
            </w:pPr>
            <w:r w:rsidRPr="00C1147D">
              <w:rPr>
                <w:b/>
                <w:bCs/>
                <w:sz w:val="22"/>
                <w:szCs w:val="22"/>
              </w:rPr>
              <w:t>IV</w:t>
            </w:r>
          </w:p>
        </w:tc>
        <w:tc>
          <w:tcPr>
            <w:tcW w:w="778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C1147D" w:rsidRPr="00C1147D" w:rsidRDefault="00C1147D">
            <w:pPr>
              <w:jc w:val="right"/>
              <w:rPr>
                <w:b/>
                <w:bCs/>
                <w:sz w:val="22"/>
                <w:szCs w:val="22"/>
              </w:rPr>
            </w:pPr>
            <w:r>
              <w:rPr>
                <w:b/>
                <w:bCs/>
                <w:sz w:val="22"/>
                <w:szCs w:val="22"/>
              </w:rPr>
              <w:t>УКУПНА</w:t>
            </w:r>
            <w:r w:rsidRPr="00C1147D">
              <w:rPr>
                <w:b/>
                <w:bCs/>
                <w:sz w:val="22"/>
                <w:szCs w:val="22"/>
              </w:rPr>
              <w:t xml:space="preserve"> </w:t>
            </w:r>
            <w:r>
              <w:rPr>
                <w:b/>
                <w:bCs/>
                <w:sz w:val="22"/>
                <w:szCs w:val="22"/>
              </w:rPr>
              <w:t>ЦЕНА</w:t>
            </w:r>
            <w:r w:rsidRPr="00C1147D">
              <w:rPr>
                <w:b/>
                <w:bCs/>
                <w:sz w:val="22"/>
                <w:szCs w:val="22"/>
              </w:rPr>
              <w:t xml:space="preserve"> </w:t>
            </w:r>
            <w:r>
              <w:rPr>
                <w:b/>
                <w:bCs/>
                <w:sz w:val="22"/>
                <w:szCs w:val="22"/>
              </w:rPr>
              <w:t>ПОНУДЕ</w:t>
            </w:r>
            <w:r w:rsidRPr="00C1147D">
              <w:rPr>
                <w:b/>
                <w:bCs/>
                <w:sz w:val="22"/>
                <w:szCs w:val="22"/>
              </w:rPr>
              <w:t xml:space="preserve"> </w:t>
            </w:r>
            <w:r>
              <w:rPr>
                <w:b/>
                <w:bCs/>
                <w:sz w:val="22"/>
                <w:szCs w:val="22"/>
              </w:rPr>
              <w:t>СА</w:t>
            </w:r>
            <w:r w:rsidRPr="00C1147D">
              <w:rPr>
                <w:b/>
                <w:bCs/>
                <w:sz w:val="22"/>
                <w:szCs w:val="22"/>
              </w:rPr>
              <w:t xml:space="preserve"> </w:t>
            </w:r>
            <w:r>
              <w:rPr>
                <w:b/>
                <w:bCs/>
                <w:sz w:val="22"/>
                <w:szCs w:val="22"/>
              </w:rPr>
              <w:t>ПДВ</w:t>
            </w:r>
            <w:r w:rsidRPr="00C1147D">
              <w:rPr>
                <w:b/>
                <w:bCs/>
                <w:sz w:val="22"/>
                <w:szCs w:val="22"/>
              </w:rPr>
              <w:t>-</w:t>
            </w:r>
            <w:r>
              <w:rPr>
                <w:b/>
                <w:bCs/>
                <w:sz w:val="22"/>
                <w:szCs w:val="22"/>
              </w:rPr>
              <w:t>ом</w:t>
            </w:r>
            <w:r w:rsidRPr="00C1147D">
              <w:rPr>
                <w:b/>
                <w:bCs/>
                <w:sz w:val="22"/>
                <w:szCs w:val="22"/>
              </w:rPr>
              <w:t>:</w:t>
            </w:r>
          </w:p>
        </w:tc>
        <w:tc>
          <w:tcPr>
            <w:tcW w:w="1143" w:type="dxa"/>
            <w:tcBorders>
              <w:top w:val="nil"/>
              <w:left w:val="nil"/>
              <w:bottom w:val="single" w:sz="8" w:space="0" w:color="auto"/>
              <w:right w:val="single" w:sz="8" w:space="0" w:color="auto"/>
            </w:tcBorders>
            <w:shd w:val="clear" w:color="auto" w:fill="auto"/>
            <w:noWrap/>
            <w:vAlign w:val="center"/>
            <w:hideMark/>
          </w:tcPr>
          <w:p w:rsidR="00C1147D" w:rsidRPr="00C1147D" w:rsidRDefault="00C1147D" w:rsidP="00E416E3">
            <w:pPr>
              <w:jc w:val="center"/>
              <w:rPr>
                <w:b/>
                <w:bCs/>
                <w:sz w:val="22"/>
                <w:szCs w:val="22"/>
              </w:rPr>
            </w:pPr>
          </w:p>
        </w:tc>
        <w:tc>
          <w:tcPr>
            <w:tcW w:w="1246" w:type="dxa"/>
            <w:tcBorders>
              <w:top w:val="nil"/>
              <w:left w:val="nil"/>
              <w:bottom w:val="nil"/>
              <w:right w:val="nil"/>
            </w:tcBorders>
            <w:shd w:val="clear" w:color="auto" w:fill="auto"/>
            <w:noWrap/>
            <w:vAlign w:val="bottom"/>
            <w:hideMark/>
          </w:tcPr>
          <w:p w:rsidR="00C1147D" w:rsidRPr="00C1147D" w:rsidRDefault="00C1147D">
            <w:pPr>
              <w:rPr>
                <w:sz w:val="22"/>
                <w:szCs w:val="22"/>
              </w:rPr>
            </w:pPr>
          </w:p>
        </w:tc>
        <w:tc>
          <w:tcPr>
            <w:tcW w:w="1540" w:type="dxa"/>
            <w:tcBorders>
              <w:top w:val="nil"/>
              <w:left w:val="nil"/>
              <w:bottom w:val="nil"/>
              <w:right w:val="nil"/>
            </w:tcBorders>
            <w:shd w:val="clear" w:color="auto" w:fill="auto"/>
            <w:noWrap/>
            <w:vAlign w:val="bottom"/>
            <w:hideMark/>
          </w:tcPr>
          <w:p w:rsidR="00C1147D" w:rsidRPr="00C1147D" w:rsidRDefault="00C1147D">
            <w:pPr>
              <w:rPr>
                <w:sz w:val="22"/>
                <w:szCs w:val="22"/>
              </w:rPr>
            </w:pPr>
          </w:p>
        </w:tc>
        <w:tc>
          <w:tcPr>
            <w:tcW w:w="1416" w:type="dxa"/>
            <w:tcBorders>
              <w:top w:val="nil"/>
              <w:left w:val="nil"/>
              <w:bottom w:val="nil"/>
              <w:right w:val="nil"/>
            </w:tcBorders>
            <w:shd w:val="clear" w:color="auto" w:fill="auto"/>
            <w:noWrap/>
            <w:vAlign w:val="bottom"/>
            <w:hideMark/>
          </w:tcPr>
          <w:p w:rsidR="00C1147D" w:rsidRPr="00C1147D" w:rsidRDefault="00C1147D">
            <w:pPr>
              <w:rPr>
                <w:sz w:val="22"/>
                <w:szCs w:val="22"/>
              </w:rPr>
            </w:pPr>
          </w:p>
        </w:tc>
        <w:tc>
          <w:tcPr>
            <w:tcW w:w="1100" w:type="dxa"/>
            <w:tcBorders>
              <w:top w:val="nil"/>
              <w:left w:val="nil"/>
              <w:bottom w:val="nil"/>
              <w:right w:val="nil"/>
            </w:tcBorders>
            <w:shd w:val="clear" w:color="auto" w:fill="auto"/>
            <w:noWrap/>
            <w:vAlign w:val="bottom"/>
            <w:hideMark/>
          </w:tcPr>
          <w:p w:rsidR="00C1147D" w:rsidRPr="00C1147D" w:rsidRDefault="00C1147D">
            <w:pPr>
              <w:rPr>
                <w:sz w:val="22"/>
                <w:szCs w:val="22"/>
              </w:rPr>
            </w:pPr>
          </w:p>
        </w:tc>
      </w:tr>
    </w:tbl>
    <w:p w:rsidR="00B84C11" w:rsidRPr="00E13123" w:rsidRDefault="00B84C11" w:rsidP="00B84C11">
      <w:pPr>
        <w:pStyle w:val="BodyText"/>
        <w:rPr>
          <w:noProof/>
          <w:szCs w:val="24"/>
        </w:rPr>
      </w:pPr>
    </w:p>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B84C11" w:rsidRPr="002D5B2C" w:rsidRDefault="00B84C11" w:rsidP="00B84C1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7C3FF3" w:rsidRPr="0023541D" w:rsidRDefault="007C3FF3" w:rsidP="00B84C11">
      <w:pPr>
        <w:pStyle w:val="BodyText"/>
        <w:rPr>
          <w:noProof/>
          <w:szCs w:val="24"/>
          <w:lang w:val="sr-Cyrl-RS"/>
        </w:rPr>
      </w:pPr>
    </w:p>
    <w:p w:rsidR="00E13123" w:rsidRPr="0023541D" w:rsidRDefault="00B84C11" w:rsidP="00B84C11">
      <w:pPr>
        <w:pStyle w:val="BodyText"/>
        <w:rPr>
          <w:noProof/>
          <w:szCs w:val="24"/>
          <w:lang w:val="sr-Cyrl-RS"/>
        </w:rPr>
      </w:pPr>
      <w:r w:rsidRPr="002D5B2C">
        <w:rPr>
          <w:noProof/>
          <w:szCs w:val="24"/>
        </w:rPr>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Pr="0023541D" w:rsidRDefault="00B84C11" w:rsidP="00B84C11">
      <w:pPr>
        <w:pStyle w:val="BodyText"/>
        <w:rPr>
          <w:noProof/>
          <w:szCs w:val="24"/>
          <w:lang w:val="sr-Cyrl-RS"/>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416E3"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r w:rsidR="00E416E3">
        <w:rPr>
          <w:noProof/>
          <w:szCs w:val="24"/>
        </w:rPr>
        <w:br w:type="page"/>
      </w:r>
    </w:p>
    <w:p w:rsidR="0003587B" w:rsidRPr="0023541D" w:rsidRDefault="0003587B" w:rsidP="0003587B">
      <w:pPr>
        <w:pStyle w:val="Footer"/>
        <w:jc w:val="center"/>
        <w:rPr>
          <w:b/>
          <w:noProof/>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rPr>
        <w:t>алергена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lang w:val="sr-Cyrl-RS"/>
        </w:rPr>
        <w:t>70-14-О</w:t>
      </w:r>
    </w:p>
    <w:p w:rsidR="0003587B" w:rsidRPr="002D5B2C" w:rsidRDefault="0003587B" w:rsidP="0003587B">
      <w:pPr>
        <w:pStyle w:val="BodyText"/>
        <w:jc w:val="center"/>
        <w:rPr>
          <w:b/>
          <w:noProof/>
          <w:szCs w:val="24"/>
        </w:rPr>
      </w:pPr>
    </w:p>
    <w:p w:rsidR="0003587B" w:rsidRPr="002D5B2C" w:rsidRDefault="0003587B" w:rsidP="0003587B">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3587B" w:rsidRPr="002D5B2C" w:rsidRDefault="0003587B" w:rsidP="0003587B">
      <w:pPr>
        <w:pStyle w:val="BodyText"/>
        <w:jc w:val="left"/>
        <w:rPr>
          <w:noProof/>
          <w:szCs w:val="24"/>
        </w:rPr>
      </w:pPr>
      <w:r w:rsidRPr="002D5B2C">
        <w:rPr>
          <w:noProof/>
          <w:szCs w:val="24"/>
        </w:rPr>
        <w:t>Адреса, град, општина:____________________________                   Регистарски број:______________________________</w:t>
      </w:r>
    </w:p>
    <w:p w:rsidR="0003587B" w:rsidRPr="002D5B2C" w:rsidRDefault="0003587B" w:rsidP="0003587B">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3587B" w:rsidRPr="002D5B2C" w:rsidRDefault="0003587B" w:rsidP="0003587B">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3587B" w:rsidRPr="006D242F" w:rsidRDefault="0003587B" w:rsidP="0003587B">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3587B" w:rsidRPr="006D242F" w:rsidRDefault="0003587B" w:rsidP="0003587B">
      <w:pPr>
        <w:pStyle w:val="BodyText"/>
        <w:jc w:val="left"/>
        <w:rPr>
          <w:noProof/>
          <w:szCs w:val="24"/>
        </w:rPr>
      </w:pPr>
      <w:r w:rsidRPr="002D5B2C">
        <w:rPr>
          <w:noProof/>
          <w:szCs w:val="24"/>
        </w:rPr>
        <w:t>Овлашћено лице:__</w:t>
      </w:r>
      <w:r>
        <w:rPr>
          <w:noProof/>
          <w:szCs w:val="24"/>
        </w:rPr>
        <w:t>_______________________________</w:t>
      </w:r>
    </w:p>
    <w:p w:rsidR="0003587B" w:rsidRPr="002D5B2C" w:rsidRDefault="0003587B" w:rsidP="0003587B">
      <w:pPr>
        <w:pStyle w:val="BodyText"/>
        <w:jc w:val="left"/>
        <w:rPr>
          <w:noProof/>
          <w:szCs w:val="24"/>
        </w:rPr>
      </w:pPr>
    </w:p>
    <w:tbl>
      <w:tblPr>
        <w:tblW w:w="15053" w:type="dxa"/>
        <w:tblInd w:w="93" w:type="dxa"/>
        <w:tblLook w:val="04A0" w:firstRow="1" w:lastRow="0" w:firstColumn="1" w:lastColumn="0" w:noHBand="0" w:noVBand="1"/>
      </w:tblPr>
      <w:tblGrid>
        <w:gridCol w:w="866"/>
        <w:gridCol w:w="4111"/>
        <w:gridCol w:w="1152"/>
        <w:gridCol w:w="1224"/>
        <w:gridCol w:w="1260"/>
        <w:gridCol w:w="1172"/>
        <w:gridCol w:w="1246"/>
        <w:gridCol w:w="1508"/>
        <w:gridCol w:w="1416"/>
        <w:gridCol w:w="1098"/>
      </w:tblGrid>
      <w:tr w:rsidR="0003587B" w:rsidRPr="0003587B" w:rsidTr="00500B18">
        <w:trPr>
          <w:trHeight w:val="315"/>
        </w:trPr>
        <w:tc>
          <w:tcPr>
            <w:tcW w:w="15053"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03587B" w:rsidRPr="00500B18" w:rsidRDefault="00500B18">
            <w:pPr>
              <w:jc w:val="center"/>
              <w:rPr>
                <w:b/>
                <w:bCs/>
                <w:sz w:val="22"/>
                <w:szCs w:val="22"/>
              </w:rPr>
            </w:pPr>
            <w:r w:rsidRPr="00500B18">
              <w:rPr>
                <w:b/>
                <w:bCs/>
                <w:sz w:val="22"/>
                <w:szCs w:val="22"/>
              </w:rPr>
              <w:t>КЛИНИЧКИ</w:t>
            </w:r>
            <w:r w:rsidR="0003587B" w:rsidRPr="00500B18">
              <w:rPr>
                <w:b/>
                <w:bCs/>
                <w:sz w:val="22"/>
                <w:szCs w:val="22"/>
              </w:rPr>
              <w:t xml:space="preserve"> </w:t>
            </w:r>
            <w:r w:rsidRPr="00500B18">
              <w:rPr>
                <w:b/>
                <w:bCs/>
                <w:sz w:val="22"/>
                <w:szCs w:val="22"/>
              </w:rPr>
              <w:t>ЦЕНТАР</w:t>
            </w:r>
            <w:r w:rsidR="0003587B" w:rsidRPr="00500B18">
              <w:rPr>
                <w:b/>
                <w:bCs/>
                <w:sz w:val="22"/>
                <w:szCs w:val="22"/>
              </w:rPr>
              <w:t xml:space="preserve"> </w:t>
            </w:r>
            <w:r w:rsidRPr="00500B18">
              <w:rPr>
                <w:b/>
                <w:bCs/>
                <w:sz w:val="22"/>
                <w:szCs w:val="22"/>
              </w:rPr>
              <w:t>ВОЈВОДИНЕ</w:t>
            </w:r>
          </w:p>
        </w:tc>
      </w:tr>
      <w:tr w:rsidR="0003587B" w:rsidRPr="0003587B" w:rsidTr="00500B18">
        <w:trPr>
          <w:trHeight w:val="330"/>
        </w:trPr>
        <w:tc>
          <w:tcPr>
            <w:tcW w:w="15053"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587B" w:rsidRPr="00500B18" w:rsidRDefault="00500B18">
            <w:pPr>
              <w:rPr>
                <w:b/>
                <w:bCs/>
                <w:sz w:val="22"/>
                <w:szCs w:val="22"/>
              </w:rPr>
            </w:pPr>
            <w:r w:rsidRPr="00500B18">
              <w:rPr>
                <w:b/>
                <w:bCs/>
                <w:sz w:val="22"/>
                <w:szCs w:val="22"/>
              </w:rPr>
              <w:t>Партија</w:t>
            </w:r>
            <w:r w:rsidR="0003587B" w:rsidRPr="00500B18">
              <w:rPr>
                <w:b/>
                <w:bCs/>
                <w:sz w:val="22"/>
                <w:szCs w:val="22"/>
              </w:rPr>
              <w:t xml:space="preserve"> 2 - </w:t>
            </w:r>
            <w:r w:rsidRPr="00500B18">
              <w:rPr>
                <w:b/>
                <w:bCs/>
                <w:sz w:val="22"/>
                <w:szCs w:val="22"/>
              </w:rPr>
              <w:t>Биљна</w:t>
            </w:r>
            <w:r w:rsidR="0003587B" w:rsidRPr="00500B18">
              <w:rPr>
                <w:b/>
                <w:bCs/>
                <w:sz w:val="22"/>
                <w:szCs w:val="22"/>
              </w:rPr>
              <w:t xml:space="preserve"> </w:t>
            </w:r>
            <w:r w:rsidRPr="00500B18">
              <w:rPr>
                <w:b/>
                <w:bCs/>
                <w:sz w:val="22"/>
                <w:szCs w:val="22"/>
              </w:rPr>
              <w:t>батерија</w:t>
            </w:r>
          </w:p>
        </w:tc>
      </w:tr>
      <w:tr w:rsidR="0003587B" w:rsidRPr="0003587B" w:rsidTr="00500B18">
        <w:trPr>
          <w:trHeight w:val="9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03587B" w:rsidRPr="00500B18" w:rsidRDefault="00500B18">
            <w:pPr>
              <w:jc w:val="center"/>
              <w:rPr>
                <w:b/>
                <w:bCs/>
                <w:sz w:val="22"/>
                <w:szCs w:val="22"/>
              </w:rPr>
            </w:pPr>
            <w:r w:rsidRPr="00500B18">
              <w:rPr>
                <w:b/>
                <w:bCs/>
                <w:sz w:val="22"/>
                <w:szCs w:val="22"/>
              </w:rPr>
              <w:t>Р</w:t>
            </w:r>
            <w:r w:rsidR="0003587B" w:rsidRPr="00500B18">
              <w:rPr>
                <w:b/>
                <w:bCs/>
                <w:sz w:val="22"/>
                <w:szCs w:val="22"/>
              </w:rPr>
              <w:t xml:space="preserve">. </w:t>
            </w:r>
            <w:proofErr w:type="gramStart"/>
            <w:r w:rsidRPr="00500B18">
              <w:rPr>
                <w:b/>
                <w:bCs/>
                <w:sz w:val="22"/>
                <w:szCs w:val="22"/>
              </w:rPr>
              <w:t>бр</w:t>
            </w:r>
            <w:proofErr w:type="gramEnd"/>
            <w:r w:rsidR="0003587B" w:rsidRPr="00500B18">
              <w:rPr>
                <w:b/>
                <w:bCs/>
                <w:sz w:val="22"/>
                <w:szCs w:val="22"/>
              </w:rPr>
              <w:t>.</w:t>
            </w:r>
          </w:p>
        </w:tc>
        <w:tc>
          <w:tcPr>
            <w:tcW w:w="4111" w:type="dxa"/>
            <w:tcBorders>
              <w:top w:val="nil"/>
              <w:left w:val="nil"/>
              <w:bottom w:val="single" w:sz="4" w:space="0" w:color="auto"/>
              <w:right w:val="single" w:sz="4" w:space="0" w:color="auto"/>
            </w:tcBorders>
            <w:shd w:val="clear" w:color="auto" w:fill="auto"/>
            <w:vAlign w:val="center"/>
            <w:hideMark/>
          </w:tcPr>
          <w:p w:rsidR="0003587B" w:rsidRPr="00500B18" w:rsidRDefault="00500B18">
            <w:pPr>
              <w:jc w:val="center"/>
              <w:rPr>
                <w:b/>
                <w:bCs/>
                <w:sz w:val="22"/>
                <w:szCs w:val="22"/>
              </w:rPr>
            </w:pPr>
            <w:r w:rsidRPr="00500B18">
              <w:rPr>
                <w:b/>
                <w:bCs/>
                <w:sz w:val="22"/>
                <w:szCs w:val="22"/>
              </w:rPr>
              <w:t>НАЗИВ</w:t>
            </w:r>
          </w:p>
        </w:tc>
        <w:tc>
          <w:tcPr>
            <w:tcW w:w="1152" w:type="dxa"/>
            <w:tcBorders>
              <w:top w:val="nil"/>
              <w:left w:val="nil"/>
              <w:bottom w:val="single" w:sz="4" w:space="0" w:color="auto"/>
              <w:right w:val="single" w:sz="4" w:space="0" w:color="auto"/>
            </w:tcBorders>
            <w:shd w:val="clear" w:color="auto" w:fill="auto"/>
            <w:vAlign w:val="center"/>
            <w:hideMark/>
          </w:tcPr>
          <w:p w:rsidR="0003587B" w:rsidRPr="00500B18" w:rsidRDefault="00500B18">
            <w:pPr>
              <w:jc w:val="center"/>
              <w:rPr>
                <w:b/>
                <w:bCs/>
                <w:sz w:val="22"/>
                <w:szCs w:val="22"/>
              </w:rPr>
            </w:pPr>
            <w:r w:rsidRPr="00500B18">
              <w:rPr>
                <w:b/>
                <w:bCs/>
                <w:sz w:val="22"/>
                <w:szCs w:val="22"/>
              </w:rPr>
              <w:t>Јединица</w:t>
            </w:r>
            <w:r w:rsidR="0003587B" w:rsidRPr="00500B18">
              <w:rPr>
                <w:b/>
                <w:bCs/>
                <w:sz w:val="22"/>
                <w:szCs w:val="22"/>
              </w:rPr>
              <w:t xml:space="preserve"> </w:t>
            </w:r>
            <w:r w:rsidRPr="00500B18">
              <w:rPr>
                <w:b/>
                <w:bCs/>
                <w:sz w:val="22"/>
                <w:szCs w:val="22"/>
              </w:rPr>
              <w:t>мере</w:t>
            </w:r>
          </w:p>
        </w:tc>
        <w:tc>
          <w:tcPr>
            <w:tcW w:w="1224" w:type="dxa"/>
            <w:tcBorders>
              <w:top w:val="nil"/>
              <w:left w:val="nil"/>
              <w:bottom w:val="single" w:sz="4" w:space="0" w:color="auto"/>
              <w:right w:val="single" w:sz="4" w:space="0" w:color="auto"/>
            </w:tcBorders>
            <w:shd w:val="clear" w:color="auto" w:fill="auto"/>
            <w:vAlign w:val="center"/>
            <w:hideMark/>
          </w:tcPr>
          <w:p w:rsidR="0003587B" w:rsidRPr="00500B18" w:rsidRDefault="00500B18">
            <w:pPr>
              <w:jc w:val="center"/>
              <w:rPr>
                <w:b/>
                <w:bCs/>
                <w:sz w:val="22"/>
                <w:szCs w:val="22"/>
              </w:rPr>
            </w:pPr>
            <w:r w:rsidRPr="00500B18">
              <w:rPr>
                <w:b/>
                <w:bCs/>
                <w:sz w:val="22"/>
                <w:szCs w:val="22"/>
              </w:rPr>
              <w:t>Количина</w:t>
            </w:r>
          </w:p>
        </w:tc>
        <w:tc>
          <w:tcPr>
            <w:tcW w:w="1260" w:type="dxa"/>
            <w:tcBorders>
              <w:top w:val="nil"/>
              <w:left w:val="nil"/>
              <w:bottom w:val="single" w:sz="4" w:space="0" w:color="auto"/>
              <w:right w:val="single" w:sz="4" w:space="0" w:color="auto"/>
            </w:tcBorders>
            <w:shd w:val="clear" w:color="auto" w:fill="auto"/>
            <w:vAlign w:val="center"/>
            <w:hideMark/>
          </w:tcPr>
          <w:p w:rsidR="0003587B" w:rsidRPr="00500B18" w:rsidRDefault="00500B18" w:rsidP="00500B18">
            <w:pPr>
              <w:jc w:val="center"/>
              <w:rPr>
                <w:b/>
                <w:bCs/>
                <w:sz w:val="22"/>
                <w:szCs w:val="22"/>
              </w:rPr>
            </w:pPr>
            <w:r w:rsidRPr="00500B18">
              <w:rPr>
                <w:b/>
                <w:bCs/>
                <w:sz w:val="22"/>
                <w:szCs w:val="22"/>
              </w:rPr>
              <w:t>Јединачна цена без</w:t>
            </w:r>
            <w:r w:rsidR="0003587B" w:rsidRPr="00500B18">
              <w:rPr>
                <w:b/>
                <w:bCs/>
                <w:sz w:val="22"/>
                <w:szCs w:val="22"/>
              </w:rPr>
              <w:t xml:space="preserve"> </w:t>
            </w:r>
            <w:r w:rsidRPr="00500B18">
              <w:rPr>
                <w:b/>
                <w:bCs/>
                <w:sz w:val="22"/>
                <w:szCs w:val="22"/>
              </w:rPr>
              <w:t>ПДВ</w:t>
            </w:r>
            <w:r w:rsidR="0003587B" w:rsidRPr="00500B18">
              <w:rPr>
                <w:b/>
                <w:bCs/>
                <w:sz w:val="22"/>
                <w:szCs w:val="22"/>
              </w:rPr>
              <w:t>-</w:t>
            </w:r>
            <w:r w:rsidRPr="00500B18">
              <w:rPr>
                <w:b/>
                <w:bCs/>
                <w:sz w:val="22"/>
                <w:szCs w:val="22"/>
              </w:rPr>
              <w:t>а</w:t>
            </w:r>
          </w:p>
        </w:tc>
        <w:tc>
          <w:tcPr>
            <w:tcW w:w="1172" w:type="dxa"/>
            <w:tcBorders>
              <w:top w:val="nil"/>
              <w:left w:val="nil"/>
              <w:bottom w:val="single" w:sz="4" w:space="0" w:color="auto"/>
              <w:right w:val="single" w:sz="4" w:space="0" w:color="auto"/>
            </w:tcBorders>
            <w:shd w:val="clear" w:color="auto" w:fill="auto"/>
            <w:vAlign w:val="center"/>
            <w:hideMark/>
          </w:tcPr>
          <w:p w:rsidR="0003587B" w:rsidRPr="00500B18" w:rsidRDefault="00500B18">
            <w:pPr>
              <w:jc w:val="center"/>
              <w:rPr>
                <w:b/>
                <w:bCs/>
                <w:sz w:val="22"/>
                <w:szCs w:val="22"/>
              </w:rPr>
            </w:pPr>
            <w:r w:rsidRPr="00500B18">
              <w:rPr>
                <w:b/>
                <w:bCs/>
                <w:sz w:val="22"/>
                <w:szCs w:val="22"/>
              </w:rPr>
              <w:t>Цена</w:t>
            </w:r>
            <w:r w:rsidR="0003587B" w:rsidRPr="00500B18">
              <w:rPr>
                <w:b/>
                <w:bCs/>
                <w:sz w:val="22"/>
                <w:szCs w:val="22"/>
              </w:rPr>
              <w:t xml:space="preserve"> </w:t>
            </w:r>
            <w:r w:rsidRPr="00500B18">
              <w:rPr>
                <w:b/>
                <w:bCs/>
                <w:sz w:val="22"/>
                <w:szCs w:val="22"/>
              </w:rPr>
              <w:t>без</w:t>
            </w:r>
            <w:r w:rsidR="0003587B" w:rsidRPr="00500B18">
              <w:rPr>
                <w:b/>
                <w:bCs/>
                <w:sz w:val="22"/>
                <w:szCs w:val="22"/>
              </w:rPr>
              <w:t xml:space="preserve"> </w:t>
            </w:r>
            <w:r w:rsidRPr="00500B18">
              <w:rPr>
                <w:b/>
                <w:bCs/>
                <w:sz w:val="22"/>
                <w:szCs w:val="22"/>
              </w:rPr>
              <w:t>ПДВ</w:t>
            </w:r>
            <w:r w:rsidR="0003587B" w:rsidRPr="00500B18">
              <w:rPr>
                <w:b/>
                <w:bCs/>
                <w:sz w:val="22"/>
                <w:szCs w:val="22"/>
              </w:rPr>
              <w:t>-</w:t>
            </w:r>
            <w:r w:rsidRPr="00500B18">
              <w:rPr>
                <w:b/>
                <w:bCs/>
                <w:sz w:val="22"/>
                <w:szCs w:val="22"/>
              </w:rPr>
              <w:t>а</w:t>
            </w:r>
            <w:r w:rsidR="0003587B" w:rsidRPr="00500B18">
              <w:rPr>
                <w:b/>
                <w:bCs/>
                <w:sz w:val="22"/>
                <w:szCs w:val="22"/>
              </w:rPr>
              <w:t xml:space="preserve"> </w:t>
            </w:r>
          </w:p>
        </w:tc>
        <w:tc>
          <w:tcPr>
            <w:tcW w:w="1246" w:type="dxa"/>
            <w:tcBorders>
              <w:top w:val="nil"/>
              <w:left w:val="nil"/>
              <w:bottom w:val="single" w:sz="4" w:space="0" w:color="auto"/>
              <w:right w:val="single" w:sz="4" w:space="0" w:color="auto"/>
            </w:tcBorders>
            <w:shd w:val="clear" w:color="auto" w:fill="auto"/>
            <w:vAlign w:val="center"/>
            <w:hideMark/>
          </w:tcPr>
          <w:p w:rsidR="0003587B" w:rsidRPr="00500B18" w:rsidRDefault="00500B18">
            <w:pPr>
              <w:jc w:val="center"/>
              <w:rPr>
                <w:b/>
                <w:bCs/>
                <w:sz w:val="22"/>
                <w:szCs w:val="22"/>
              </w:rPr>
            </w:pPr>
            <w:r w:rsidRPr="00500B18">
              <w:rPr>
                <w:b/>
                <w:bCs/>
                <w:sz w:val="22"/>
                <w:szCs w:val="22"/>
              </w:rPr>
              <w:t>Уверење</w:t>
            </w:r>
            <w:r w:rsidR="0003587B" w:rsidRPr="00500B18">
              <w:rPr>
                <w:b/>
                <w:bCs/>
                <w:sz w:val="22"/>
                <w:szCs w:val="22"/>
              </w:rPr>
              <w:t xml:space="preserve"> </w:t>
            </w:r>
            <w:r w:rsidRPr="00500B18">
              <w:rPr>
                <w:b/>
                <w:bCs/>
                <w:sz w:val="22"/>
                <w:szCs w:val="22"/>
              </w:rPr>
              <w:t>о</w:t>
            </w:r>
            <w:r w:rsidR="0003587B" w:rsidRPr="00500B18">
              <w:rPr>
                <w:b/>
                <w:bCs/>
                <w:sz w:val="22"/>
                <w:szCs w:val="22"/>
              </w:rPr>
              <w:t xml:space="preserve"> </w:t>
            </w:r>
            <w:r w:rsidRPr="00500B18">
              <w:rPr>
                <w:b/>
                <w:bCs/>
                <w:sz w:val="22"/>
                <w:szCs w:val="22"/>
              </w:rPr>
              <w:t>квалитету</w:t>
            </w:r>
            <w:r w:rsidR="0003587B" w:rsidRPr="00500B18">
              <w:rPr>
                <w:b/>
                <w:bCs/>
                <w:sz w:val="22"/>
                <w:szCs w:val="22"/>
              </w:rPr>
              <w:t xml:space="preserve"> / </w:t>
            </w:r>
            <w:r w:rsidRPr="00500B18">
              <w:rPr>
                <w:b/>
                <w:bCs/>
                <w:sz w:val="22"/>
                <w:szCs w:val="22"/>
              </w:rPr>
              <w:t>атест</w:t>
            </w:r>
          </w:p>
        </w:tc>
        <w:tc>
          <w:tcPr>
            <w:tcW w:w="1508" w:type="dxa"/>
            <w:tcBorders>
              <w:top w:val="nil"/>
              <w:left w:val="nil"/>
              <w:bottom w:val="nil"/>
              <w:right w:val="single" w:sz="4" w:space="0" w:color="auto"/>
            </w:tcBorders>
            <w:shd w:val="clear" w:color="auto" w:fill="auto"/>
            <w:vAlign w:val="center"/>
            <w:hideMark/>
          </w:tcPr>
          <w:p w:rsidR="0003587B" w:rsidRPr="00500B18" w:rsidRDefault="00500B18">
            <w:pPr>
              <w:jc w:val="center"/>
              <w:rPr>
                <w:b/>
                <w:bCs/>
                <w:sz w:val="22"/>
                <w:szCs w:val="22"/>
              </w:rPr>
            </w:pPr>
            <w:r w:rsidRPr="00500B18">
              <w:rPr>
                <w:b/>
                <w:bCs/>
                <w:sz w:val="22"/>
                <w:szCs w:val="22"/>
              </w:rPr>
              <w:t>Одобрење</w:t>
            </w:r>
            <w:r w:rsidR="0003587B" w:rsidRPr="00500B18">
              <w:rPr>
                <w:b/>
                <w:bCs/>
                <w:sz w:val="22"/>
                <w:szCs w:val="22"/>
              </w:rPr>
              <w:t xml:space="preserve"> </w:t>
            </w:r>
            <w:r w:rsidRPr="00500B18">
              <w:rPr>
                <w:b/>
                <w:bCs/>
                <w:sz w:val="22"/>
                <w:szCs w:val="22"/>
              </w:rPr>
              <w:t>за</w:t>
            </w:r>
            <w:r w:rsidR="0003587B" w:rsidRPr="00500B18">
              <w:rPr>
                <w:b/>
                <w:bCs/>
                <w:sz w:val="22"/>
                <w:szCs w:val="22"/>
              </w:rPr>
              <w:t xml:space="preserve"> </w:t>
            </w:r>
            <w:r w:rsidRPr="00500B18">
              <w:rPr>
                <w:b/>
                <w:bCs/>
                <w:sz w:val="22"/>
                <w:szCs w:val="22"/>
              </w:rPr>
              <w:t>употребу</w:t>
            </w:r>
            <w:r w:rsidR="0003587B" w:rsidRPr="00500B18">
              <w:rPr>
                <w:b/>
                <w:bCs/>
                <w:sz w:val="22"/>
                <w:szCs w:val="22"/>
              </w:rPr>
              <w:t xml:space="preserve"> </w:t>
            </w:r>
            <w:r w:rsidRPr="00500B18">
              <w:rPr>
                <w:b/>
                <w:bCs/>
                <w:sz w:val="22"/>
                <w:szCs w:val="22"/>
              </w:rPr>
              <w:t>од</w:t>
            </w:r>
            <w:r w:rsidR="0003587B" w:rsidRPr="00500B18">
              <w:rPr>
                <w:b/>
                <w:bCs/>
                <w:sz w:val="22"/>
                <w:szCs w:val="22"/>
              </w:rPr>
              <w:t xml:space="preserve"> </w:t>
            </w:r>
            <w:r w:rsidRPr="00500B18">
              <w:rPr>
                <w:b/>
                <w:bCs/>
                <w:sz w:val="22"/>
                <w:szCs w:val="22"/>
              </w:rPr>
              <w:t>надл</w:t>
            </w:r>
            <w:r w:rsidR="0003587B" w:rsidRPr="00500B18">
              <w:rPr>
                <w:b/>
                <w:bCs/>
                <w:sz w:val="22"/>
                <w:szCs w:val="22"/>
              </w:rPr>
              <w:t xml:space="preserve">. </w:t>
            </w:r>
            <w:r w:rsidRPr="00500B18">
              <w:rPr>
                <w:b/>
                <w:bCs/>
                <w:sz w:val="22"/>
                <w:szCs w:val="22"/>
              </w:rPr>
              <w:t>Установе</w:t>
            </w:r>
          </w:p>
        </w:tc>
        <w:tc>
          <w:tcPr>
            <w:tcW w:w="1416" w:type="dxa"/>
            <w:tcBorders>
              <w:top w:val="nil"/>
              <w:left w:val="nil"/>
              <w:bottom w:val="nil"/>
              <w:right w:val="single" w:sz="4" w:space="0" w:color="auto"/>
            </w:tcBorders>
            <w:shd w:val="clear" w:color="auto" w:fill="auto"/>
            <w:vAlign w:val="center"/>
            <w:hideMark/>
          </w:tcPr>
          <w:p w:rsidR="0003587B" w:rsidRPr="00500B18" w:rsidRDefault="00500B18">
            <w:pPr>
              <w:jc w:val="center"/>
              <w:rPr>
                <w:b/>
                <w:bCs/>
                <w:sz w:val="22"/>
                <w:szCs w:val="22"/>
              </w:rPr>
            </w:pPr>
            <w:r w:rsidRPr="00500B18">
              <w:rPr>
                <w:b/>
                <w:bCs/>
                <w:sz w:val="22"/>
                <w:szCs w:val="22"/>
              </w:rPr>
              <w:t>Произвођач</w:t>
            </w:r>
          </w:p>
        </w:tc>
        <w:tc>
          <w:tcPr>
            <w:tcW w:w="1098" w:type="dxa"/>
            <w:tcBorders>
              <w:top w:val="nil"/>
              <w:left w:val="nil"/>
              <w:bottom w:val="single" w:sz="4" w:space="0" w:color="auto"/>
              <w:right w:val="single" w:sz="8" w:space="0" w:color="auto"/>
            </w:tcBorders>
            <w:shd w:val="clear" w:color="auto" w:fill="auto"/>
            <w:vAlign w:val="center"/>
            <w:hideMark/>
          </w:tcPr>
          <w:p w:rsidR="0003587B" w:rsidRPr="00500B18" w:rsidRDefault="00500B18">
            <w:pPr>
              <w:jc w:val="center"/>
              <w:rPr>
                <w:b/>
                <w:bCs/>
                <w:sz w:val="22"/>
                <w:szCs w:val="22"/>
              </w:rPr>
            </w:pPr>
            <w:r w:rsidRPr="00500B18">
              <w:rPr>
                <w:b/>
                <w:bCs/>
                <w:sz w:val="22"/>
                <w:szCs w:val="22"/>
              </w:rPr>
              <w:t>Земља</w:t>
            </w:r>
            <w:r w:rsidR="0003587B" w:rsidRPr="00500B18">
              <w:rPr>
                <w:b/>
                <w:bCs/>
                <w:sz w:val="22"/>
                <w:szCs w:val="22"/>
              </w:rPr>
              <w:t xml:space="preserve"> </w:t>
            </w:r>
            <w:r w:rsidRPr="00500B18">
              <w:rPr>
                <w:b/>
                <w:bCs/>
                <w:sz w:val="22"/>
                <w:szCs w:val="22"/>
              </w:rPr>
              <w:t>порекла</w:t>
            </w:r>
          </w:p>
        </w:tc>
      </w:tr>
      <w:tr w:rsidR="0003587B" w:rsidRPr="0003587B" w:rsidTr="00500B18">
        <w:trPr>
          <w:trHeight w:val="270"/>
        </w:trPr>
        <w:tc>
          <w:tcPr>
            <w:tcW w:w="866" w:type="dxa"/>
            <w:tcBorders>
              <w:top w:val="nil"/>
              <w:left w:val="single" w:sz="8" w:space="0" w:color="auto"/>
              <w:bottom w:val="double" w:sz="6" w:space="0" w:color="auto"/>
              <w:right w:val="single" w:sz="4"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1</w:t>
            </w:r>
          </w:p>
        </w:tc>
        <w:tc>
          <w:tcPr>
            <w:tcW w:w="4111" w:type="dxa"/>
            <w:tcBorders>
              <w:top w:val="nil"/>
              <w:left w:val="nil"/>
              <w:bottom w:val="double" w:sz="6" w:space="0" w:color="auto"/>
              <w:right w:val="single" w:sz="4"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2</w:t>
            </w:r>
          </w:p>
        </w:tc>
        <w:tc>
          <w:tcPr>
            <w:tcW w:w="1152" w:type="dxa"/>
            <w:tcBorders>
              <w:top w:val="nil"/>
              <w:left w:val="nil"/>
              <w:bottom w:val="double" w:sz="6" w:space="0" w:color="auto"/>
              <w:right w:val="single" w:sz="4"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3</w:t>
            </w:r>
          </w:p>
        </w:tc>
        <w:tc>
          <w:tcPr>
            <w:tcW w:w="1224" w:type="dxa"/>
            <w:tcBorders>
              <w:top w:val="nil"/>
              <w:left w:val="nil"/>
              <w:bottom w:val="double" w:sz="6" w:space="0" w:color="auto"/>
              <w:right w:val="single" w:sz="4"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4</w:t>
            </w:r>
          </w:p>
        </w:tc>
        <w:tc>
          <w:tcPr>
            <w:tcW w:w="1260" w:type="dxa"/>
            <w:tcBorders>
              <w:top w:val="nil"/>
              <w:left w:val="nil"/>
              <w:bottom w:val="double" w:sz="6" w:space="0" w:color="auto"/>
              <w:right w:val="single" w:sz="4"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5</w:t>
            </w:r>
          </w:p>
        </w:tc>
        <w:tc>
          <w:tcPr>
            <w:tcW w:w="1172" w:type="dxa"/>
            <w:tcBorders>
              <w:top w:val="nil"/>
              <w:left w:val="nil"/>
              <w:bottom w:val="double" w:sz="6" w:space="0" w:color="auto"/>
              <w:right w:val="single" w:sz="4"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6 (4×5)</w:t>
            </w:r>
          </w:p>
        </w:tc>
        <w:tc>
          <w:tcPr>
            <w:tcW w:w="1246" w:type="dxa"/>
            <w:tcBorders>
              <w:top w:val="nil"/>
              <w:left w:val="nil"/>
              <w:bottom w:val="double" w:sz="6" w:space="0" w:color="auto"/>
              <w:right w:val="single" w:sz="4"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7</w:t>
            </w:r>
          </w:p>
        </w:tc>
        <w:tc>
          <w:tcPr>
            <w:tcW w:w="1508" w:type="dxa"/>
            <w:tcBorders>
              <w:top w:val="single" w:sz="4" w:space="0" w:color="auto"/>
              <w:left w:val="nil"/>
              <w:bottom w:val="double" w:sz="6" w:space="0" w:color="auto"/>
              <w:right w:val="single" w:sz="4"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8</w:t>
            </w:r>
          </w:p>
        </w:tc>
        <w:tc>
          <w:tcPr>
            <w:tcW w:w="1416" w:type="dxa"/>
            <w:tcBorders>
              <w:top w:val="single" w:sz="4" w:space="0" w:color="auto"/>
              <w:left w:val="nil"/>
              <w:bottom w:val="double" w:sz="6" w:space="0" w:color="auto"/>
              <w:right w:val="single" w:sz="4"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9</w:t>
            </w:r>
          </w:p>
        </w:tc>
        <w:tc>
          <w:tcPr>
            <w:tcW w:w="1098" w:type="dxa"/>
            <w:tcBorders>
              <w:top w:val="nil"/>
              <w:left w:val="nil"/>
              <w:bottom w:val="double" w:sz="6" w:space="0" w:color="auto"/>
              <w:right w:val="single" w:sz="8" w:space="0" w:color="auto"/>
            </w:tcBorders>
            <w:shd w:val="clear" w:color="auto" w:fill="auto"/>
            <w:noWrap/>
            <w:vAlign w:val="center"/>
            <w:hideMark/>
          </w:tcPr>
          <w:p w:rsidR="0003587B" w:rsidRPr="00500B18" w:rsidRDefault="0003587B">
            <w:pPr>
              <w:jc w:val="center"/>
              <w:rPr>
                <w:b/>
                <w:bCs/>
                <w:sz w:val="22"/>
                <w:szCs w:val="22"/>
              </w:rPr>
            </w:pPr>
            <w:r w:rsidRPr="00500B18">
              <w:rPr>
                <w:b/>
                <w:bCs/>
                <w:sz w:val="22"/>
                <w:szCs w:val="22"/>
              </w:rPr>
              <w:t>10</w:t>
            </w:r>
          </w:p>
        </w:tc>
      </w:tr>
      <w:tr w:rsidR="0003587B" w:rsidRPr="0003587B" w:rsidTr="00500B18">
        <w:trPr>
          <w:trHeight w:val="285"/>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03587B" w:rsidRPr="00A00AE8" w:rsidRDefault="0003587B">
            <w:pPr>
              <w:jc w:val="center"/>
              <w:rPr>
                <w:sz w:val="20"/>
                <w:szCs w:val="20"/>
              </w:rPr>
            </w:pPr>
            <w:r w:rsidRPr="00A00AE8">
              <w:rPr>
                <w:sz w:val="20"/>
                <w:szCs w:val="20"/>
              </w:rPr>
              <w:t>1</w:t>
            </w:r>
            <w:r w:rsidR="00500B18" w:rsidRPr="00A00AE8">
              <w:rPr>
                <w:sz w:val="20"/>
                <w:szCs w:val="20"/>
              </w:rPr>
              <w:t>.</w:t>
            </w:r>
          </w:p>
        </w:tc>
        <w:tc>
          <w:tcPr>
            <w:tcW w:w="4111" w:type="dxa"/>
            <w:tcBorders>
              <w:top w:val="nil"/>
              <w:left w:val="nil"/>
              <w:bottom w:val="single" w:sz="8" w:space="0" w:color="auto"/>
              <w:right w:val="single" w:sz="4" w:space="0" w:color="auto"/>
            </w:tcBorders>
            <w:shd w:val="clear" w:color="auto" w:fill="auto"/>
            <w:vAlign w:val="center"/>
            <w:hideMark/>
          </w:tcPr>
          <w:p w:rsidR="0003587B" w:rsidRPr="00A00AE8" w:rsidRDefault="0003587B">
            <w:pPr>
              <w:rPr>
                <w:sz w:val="20"/>
                <w:szCs w:val="20"/>
              </w:rPr>
            </w:pPr>
            <w:r w:rsidRPr="00A00AE8">
              <w:rPr>
                <w:sz w:val="20"/>
                <w:szCs w:val="20"/>
              </w:rPr>
              <w:t>Biljna baterija</w:t>
            </w:r>
          </w:p>
        </w:tc>
        <w:tc>
          <w:tcPr>
            <w:tcW w:w="1152" w:type="dxa"/>
            <w:tcBorders>
              <w:top w:val="nil"/>
              <w:left w:val="nil"/>
              <w:bottom w:val="single" w:sz="8" w:space="0" w:color="auto"/>
              <w:right w:val="single" w:sz="4" w:space="0" w:color="auto"/>
            </w:tcBorders>
            <w:shd w:val="clear" w:color="auto" w:fill="auto"/>
            <w:noWrap/>
            <w:vAlign w:val="center"/>
            <w:hideMark/>
          </w:tcPr>
          <w:p w:rsidR="0003587B" w:rsidRPr="00A00AE8" w:rsidRDefault="00500B18">
            <w:pPr>
              <w:jc w:val="center"/>
              <w:rPr>
                <w:sz w:val="20"/>
                <w:szCs w:val="20"/>
              </w:rPr>
            </w:pPr>
            <w:r w:rsidRPr="00A00AE8">
              <w:rPr>
                <w:sz w:val="20"/>
                <w:szCs w:val="20"/>
              </w:rPr>
              <w:t>ком</w:t>
            </w:r>
          </w:p>
        </w:tc>
        <w:tc>
          <w:tcPr>
            <w:tcW w:w="1224" w:type="dxa"/>
            <w:tcBorders>
              <w:top w:val="nil"/>
              <w:left w:val="nil"/>
              <w:bottom w:val="single" w:sz="8" w:space="0" w:color="auto"/>
              <w:right w:val="single" w:sz="4" w:space="0" w:color="auto"/>
            </w:tcBorders>
            <w:shd w:val="clear" w:color="auto" w:fill="auto"/>
            <w:noWrap/>
            <w:vAlign w:val="center"/>
            <w:hideMark/>
          </w:tcPr>
          <w:p w:rsidR="0003587B" w:rsidRPr="00A00AE8" w:rsidRDefault="0003587B">
            <w:pPr>
              <w:jc w:val="center"/>
              <w:rPr>
                <w:sz w:val="20"/>
                <w:szCs w:val="20"/>
              </w:rPr>
            </w:pPr>
            <w:r w:rsidRPr="00A00AE8">
              <w:rPr>
                <w:sz w:val="20"/>
                <w:szCs w:val="20"/>
              </w:rPr>
              <w:t>1</w:t>
            </w:r>
          </w:p>
        </w:tc>
        <w:tc>
          <w:tcPr>
            <w:tcW w:w="1260" w:type="dxa"/>
            <w:tcBorders>
              <w:top w:val="nil"/>
              <w:left w:val="nil"/>
              <w:bottom w:val="single" w:sz="8" w:space="0" w:color="auto"/>
              <w:right w:val="single" w:sz="4" w:space="0" w:color="auto"/>
            </w:tcBorders>
            <w:shd w:val="clear" w:color="auto" w:fill="auto"/>
            <w:noWrap/>
            <w:vAlign w:val="center"/>
          </w:tcPr>
          <w:p w:rsidR="0003587B" w:rsidRPr="00A00AE8" w:rsidRDefault="0003587B" w:rsidP="00500B18">
            <w:pPr>
              <w:jc w:val="center"/>
              <w:rPr>
                <w:sz w:val="20"/>
                <w:szCs w:val="20"/>
              </w:rPr>
            </w:pPr>
          </w:p>
        </w:tc>
        <w:tc>
          <w:tcPr>
            <w:tcW w:w="1172" w:type="dxa"/>
            <w:tcBorders>
              <w:top w:val="nil"/>
              <w:left w:val="nil"/>
              <w:bottom w:val="single" w:sz="8" w:space="0" w:color="auto"/>
              <w:right w:val="single" w:sz="4" w:space="0" w:color="auto"/>
            </w:tcBorders>
            <w:shd w:val="clear" w:color="auto" w:fill="auto"/>
            <w:noWrap/>
            <w:vAlign w:val="center"/>
          </w:tcPr>
          <w:p w:rsidR="0003587B" w:rsidRPr="00A00AE8" w:rsidRDefault="0003587B" w:rsidP="00500B18">
            <w:pPr>
              <w:jc w:val="center"/>
              <w:rPr>
                <w:sz w:val="20"/>
                <w:szCs w:val="20"/>
              </w:rPr>
            </w:pPr>
          </w:p>
        </w:tc>
        <w:tc>
          <w:tcPr>
            <w:tcW w:w="1246" w:type="dxa"/>
            <w:tcBorders>
              <w:top w:val="nil"/>
              <w:left w:val="nil"/>
              <w:bottom w:val="single" w:sz="8" w:space="0" w:color="auto"/>
              <w:right w:val="single" w:sz="4" w:space="0" w:color="auto"/>
            </w:tcBorders>
            <w:shd w:val="clear" w:color="auto" w:fill="auto"/>
            <w:noWrap/>
            <w:vAlign w:val="center"/>
            <w:hideMark/>
          </w:tcPr>
          <w:p w:rsidR="0003587B" w:rsidRPr="00A00AE8" w:rsidRDefault="0003587B" w:rsidP="00500B18">
            <w:pPr>
              <w:jc w:val="center"/>
              <w:rPr>
                <w:b/>
                <w:bCs/>
                <w:sz w:val="20"/>
                <w:szCs w:val="20"/>
              </w:rPr>
            </w:pPr>
          </w:p>
        </w:tc>
        <w:tc>
          <w:tcPr>
            <w:tcW w:w="1508" w:type="dxa"/>
            <w:tcBorders>
              <w:top w:val="nil"/>
              <w:left w:val="nil"/>
              <w:bottom w:val="single" w:sz="8" w:space="0" w:color="auto"/>
              <w:right w:val="single" w:sz="4" w:space="0" w:color="auto"/>
            </w:tcBorders>
            <w:shd w:val="clear" w:color="auto" w:fill="auto"/>
            <w:noWrap/>
            <w:vAlign w:val="center"/>
            <w:hideMark/>
          </w:tcPr>
          <w:p w:rsidR="0003587B" w:rsidRPr="00A00AE8" w:rsidRDefault="0003587B" w:rsidP="00500B18">
            <w:pPr>
              <w:jc w:val="center"/>
              <w:rPr>
                <w:b/>
                <w:bCs/>
                <w:sz w:val="20"/>
                <w:szCs w:val="20"/>
              </w:rPr>
            </w:pPr>
          </w:p>
        </w:tc>
        <w:tc>
          <w:tcPr>
            <w:tcW w:w="1416" w:type="dxa"/>
            <w:tcBorders>
              <w:top w:val="nil"/>
              <w:left w:val="nil"/>
              <w:bottom w:val="single" w:sz="8" w:space="0" w:color="auto"/>
              <w:right w:val="single" w:sz="4" w:space="0" w:color="auto"/>
            </w:tcBorders>
            <w:shd w:val="clear" w:color="auto" w:fill="auto"/>
            <w:noWrap/>
            <w:vAlign w:val="center"/>
            <w:hideMark/>
          </w:tcPr>
          <w:p w:rsidR="0003587B" w:rsidRPr="00A00AE8" w:rsidRDefault="0003587B" w:rsidP="00500B18">
            <w:pPr>
              <w:jc w:val="center"/>
              <w:rPr>
                <w:b/>
                <w:bCs/>
                <w:sz w:val="20"/>
                <w:szCs w:val="20"/>
              </w:rPr>
            </w:pPr>
          </w:p>
        </w:tc>
        <w:tc>
          <w:tcPr>
            <w:tcW w:w="1098" w:type="dxa"/>
            <w:tcBorders>
              <w:top w:val="nil"/>
              <w:left w:val="nil"/>
              <w:bottom w:val="single" w:sz="8" w:space="0" w:color="auto"/>
              <w:right w:val="single" w:sz="8" w:space="0" w:color="auto"/>
            </w:tcBorders>
            <w:shd w:val="clear" w:color="auto" w:fill="auto"/>
            <w:noWrap/>
            <w:vAlign w:val="center"/>
            <w:hideMark/>
          </w:tcPr>
          <w:p w:rsidR="0003587B" w:rsidRPr="00A00AE8" w:rsidRDefault="0003587B" w:rsidP="00500B18">
            <w:pPr>
              <w:jc w:val="center"/>
              <w:rPr>
                <w:b/>
                <w:bCs/>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1.ANTHEMIS NOBILIS EXTRACT 1.0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2.Diallyl disulfide 1.0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rsidP="0003587B">
            <w:pPr>
              <w:rPr>
                <w:sz w:val="20"/>
                <w:szCs w:val="20"/>
              </w:rPr>
            </w:pPr>
            <w:r w:rsidRPr="00A00AE8">
              <w:rPr>
                <w:sz w:val="20"/>
                <w:szCs w:val="20"/>
              </w:rPr>
              <w:t>3.ARNICA MONTANA EXTRACT 0.5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rsidP="0003587B">
            <w:pPr>
              <w:rPr>
                <w:sz w:val="20"/>
                <w:szCs w:val="20"/>
              </w:rPr>
            </w:pPr>
            <w:r w:rsidRPr="00A00AE8">
              <w:rPr>
                <w:sz w:val="20"/>
                <w:szCs w:val="20"/>
              </w:rPr>
              <w:t>4.Taraxacum Officinalee 2.5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 xml:space="preserve">5.ACHILLEA MILLEFOLIUM EXTRACT 1.0 pet </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6.PROPOLIS 10.0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7.Chrysanthemum Cinerariaefoliume (Pyrethrum) 1.0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8.Sesquiterpene lactone mix* 0.1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 xml:space="preserve">   Alantolactone 0.033</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 xml:space="preserve">   Dehydrocostus lactone 0.033</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 xml:space="preserve">   Costunolide 0.033</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 xml:space="preserve">9.α-Methylene-ϒ-butyrolactone 0.01 pet </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10.TANACETUM VULGARE EXTRACT 1.0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11.Alantolactone 0.033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 xml:space="preserve">12.Lichen acid mix 0.3 pet </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 xml:space="preserve">    Atranorin 0.1</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 xml:space="preserve">    (+) Usnic acid 0.1</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 xml:space="preserve">    Evernic acid 0.1</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13.Parthenolide 0.1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nil"/>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14.CHAMOMILLA RECUTITA EXTRACTe 1.0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15.Usnic acid 0.1%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55"/>
        </w:trPr>
        <w:tc>
          <w:tcPr>
            <w:tcW w:w="866" w:type="dxa"/>
            <w:tcBorders>
              <w:top w:val="nil"/>
              <w:left w:val="single" w:sz="8" w:space="0" w:color="auto"/>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nil"/>
              <w:left w:val="nil"/>
              <w:bottom w:val="nil"/>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16.Atranorin 0.1% pet</w:t>
            </w:r>
          </w:p>
        </w:tc>
        <w:tc>
          <w:tcPr>
            <w:tcW w:w="115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nil"/>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nil"/>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70"/>
        </w:trPr>
        <w:tc>
          <w:tcPr>
            <w:tcW w:w="866" w:type="dxa"/>
            <w:tcBorders>
              <w:top w:val="nil"/>
              <w:left w:val="single" w:sz="8" w:space="0" w:color="auto"/>
              <w:bottom w:val="single" w:sz="8" w:space="0" w:color="auto"/>
              <w:right w:val="nil"/>
            </w:tcBorders>
            <w:shd w:val="clear" w:color="auto" w:fill="auto"/>
            <w:noWrap/>
            <w:vAlign w:val="bottom"/>
            <w:hideMark/>
          </w:tcPr>
          <w:p w:rsidR="0003587B" w:rsidRPr="00A00AE8" w:rsidRDefault="0003587B" w:rsidP="00500B18">
            <w:pPr>
              <w:jc w:val="center"/>
              <w:rPr>
                <w:sz w:val="20"/>
                <w:szCs w:val="20"/>
              </w:rPr>
            </w:pPr>
          </w:p>
        </w:tc>
        <w:tc>
          <w:tcPr>
            <w:tcW w:w="411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3587B" w:rsidRPr="00A00AE8" w:rsidRDefault="0003587B">
            <w:pPr>
              <w:rPr>
                <w:sz w:val="20"/>
                <w:szCs w:val="20"/>
              </w:rPr>
            </w:pPr>
            <w:r w:rsidRPr="00A00AE8">
              <w:rPr>
                <w:sz w:val="20"/>
                <w:szCs w:val="20"/>
              </w:rPr>
              <w:t>17.Everic acid 0.1% pet</w:t>
            </w:r>
          </w:p>
        </w:tc>
        <w:tc>
          <w:tcPr>
            <w:tcW w:w="1152" w:type="dxa"/>
            <w:tcBorders>
              <w:top w:val="nil"/>
              <w:left w:val="nil"/>
              <w:bottom w:val="single" w:sz="8" w:space="0" w:color="auto"/>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24" w:type="dxa"/>
            <w:tcBorders>
              <w:top w:val="nil"/>
              <w:left w:val="nil"/>
              <w:bottom w:val="single" w:sz="8" w:space="0" w:color="auto"/>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260" w:type="dxa"/>
            <w:tcBorders>
              <w:top w:val="nil"/>
              <w:left w:val="nil"/>
              <w:bottom w:val="single" w:sz="8" w:space="0" w:color="auto"/>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172" w:type="dxa"/>
            <w:tcBorders>
              <w:top w:val="nil"/>
              <w:left w:val="nil"/>
              <w:bottom w:val="single" w:sz="8" w:space="0" w:color="auto"/>
              <w:right w:val="single" w:sz="8" w:space="0" w:color="auto"/>
            </w:tcBorders>
            <w:shd w:val="clear" w:color="auto" w:fill="auto"/>
            <w:noWrap/>
            <w:vAlign w:val="bottom"/>
            <w:hideMark/>
          </w:tcPr>
          <w:p w:rsidR="0003587B" w:rsidRPr="00A00AE8" w:rsidRDefault="0003587B" w:rsidP="00500B18">
            <w:pPr>
              <w:jc w:val="center"/>
              <w:rPr>
                <w:sz w:val="20"/>
                <w:szCs w:val="20"/>
              </w:rPr>
            </w:pPr>
          </w:p>
        </w:tc>
        <w:tc>
          <w:tcPr>
            <w:tcW w:w="1246" w:type="dxa"/>
            <w:tcBorders>
              <w:top w:val="nil"/>
              <w:left w:val="nil"/>
              <w:bottom w:val="single" w:sz="8" w:space="0" w:color="auto"/>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508" w:type="dxa"/>
            <w:tcBorders>
              <w:top w:val="nil"/>
              <w:left w:val="nil"/>
              <w:bottom w:val="single" w:sz="8" w:space="0" w:color="auto"/>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416" w:type="dxa"/>
            <w:tcBorders>
              <w:top w:val="nil"/>
              <w:left w:val="nil"/>
              <w:bottom w:val="single" w:sz="8" w:space="0" w:color="auto"/>
              <w:right w:val="single" w:sz="4" w:space="0" w:color="auto"/>
            </w:tcBorders>
            <w:shd w:val="clear" w:color="auto" w:fill="auto"/>
            <w:noWrap/>
            <w:vAlign w:val="bottom"/>
            <w:hideMark/>
          </w:tcPr>
          <w:p w:rsidR="0003587B" w:rsidRPr="00A00AE8" w:rsidRDefault="0003587B" w:rsidP="00500B18">
            <w:pPr>
              <w:jc w:val="center"/>
              <w:rPr>
                <w:sz w:val="20"/>
                <w:szCs w:val="20"/>
              </w:rPr>
            </w:pPr>
          </w:p>
        </w:tc>
        <w:tc>
          <w:tcPr>
            <w:tcW w:w="1098" w:type="dxa"/>
            <w:tcBorders>
              <w:top w:val="nil"/>
              <w:left w:val="nil"/>
              <w:bottom w:val="single" w:sz="8" w:space="0" w:color="auto"/>
              <w:right w:val="single" w:sz="8" w:space="0" w:color="auto"/>
            </w:tcBorders>
            <w:shd w:val="clear" w:color="auto" w:fill="auto"/>
            <w:noWrap/>
            <w:vAlign w:val="bottom"/>
            <w:hideMark/>
          </w:tcPr>
          <w:p w:rsidR="0003587B" w:rsidRPr="00A00AE8" w:rsidRDefault="0003587B" w:rsidP="00500B18">
            <w:pPr>
              <w:jc w:val="center"/>
              <w:rPr>
                <w:sz w:val="20"/>
                <w:szCs w:val="20"/>
              </w:rPr>
            </w:pPr>
          </w:p>
        </w:tc>
      </w:tr>
      <w:tr w:rsidR="0003587B" w:rsidRPr="0003587B" w:rsidTr="00500B18">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03587B" w:rsidRPr="0003587B" w:rsidRDefault="0003587B">
            <w:pPr>
              <w:jc w:val="center"/>
              <w:rPr>
                <w:b/>
                <w:bCs/>
                <w:sz w:val="22"/>
                <w:szCs w:val="22"/>
              </w:rPr>
            </w:pPr>
            <w:r w:rsidRPr="0003587B">
              <w:rPr>
                <w:b/>
                <w:bCs/>
                <w:sz w:val="22"/>
                <w:szCs w:val="22"/>
              </w:rPr>
              <w:t>II</w:t>
            </w:r>
          </w:p>
        </w:tc>
        <w:tc>
          <w:tcPr>
            <w:tcW w:w="7747" w:type="dxa"/>
            <w:gridSpan w:val="4"/>
            <w:tcBorders>
              <w:top w:val="nil"/>
              <w:left w:val="nil"/>
              <w:bottom w:val="single" w:sz="8" w:space="0" w:color="auto"/>
              <w:right w:val="single" w:sz="8" w:space="0" w:color="000000"/>
            </w:tcBorders>
            <w:shd w:val="clear" w:color="auto" w:fill="auto"/>
            <w:noWrap/>
            <w:vAlign w:val="center"/>
            <w:hideMark/>
          </w:tcPr>
          <w:p w:rsidR="0003587B" w:rsidRPr="0003587B" w:rsidRDefault="0003587B" w:rsidP="0003587B">
            <w:pPr>
              <w:jc w:val="right"/>
              <w:rPr>
                <w:b/>
                <w:bCs/>
                <w:sz w:val="22"/>
                <w:szCs w:val="22"/>
              </w:rPr>
            </w:pPr>
            <w:r>
              <w:rPr>
                <w:b/>
                <w:bCs/>
                <w:sz w:val="22"/>
                <w:szCs w:val="22"/>
              </w:rPr>
              <w:t>УКУПНА</w:t>
            </w:r>
            <w:r w:rsidRPr="0003587B">
              <w:rPr>
                <w:b/>
                <w:bCs/>
                <w:sz w:val="22"/>
                <w:szCs w:val="22"/>
              </w:rPr>
              <w:t xml:space="preserve"> </w:t>
            </w:r>
            <w:r>
              <w:rPr>
                <w:b/>
                <w:bCs/>
                <w:sz w:val="22"/>
                <w:szCs w:val="22"/>
              </w:rPr>
              <w:t>ЦЕНА</w:t>
            </w:r>
            <w:r w:rsidRPr="0003587B">
              <w:rPr>
                <w:b/>
                <w:bCs/>
                <w:sz w:val="22"/>
                <w:szCs w:val="22"/>
              </w:rPr>
              <w:t xml:space="preserve"> </w:t>
            </w:r>
            <w:r>
              <w:rPr>
                <w:b/>
                <w:bCs/>
                <w:sz w:val="22"/>
                <w:szCs w:val="22"/>
              </w:rPr>
              <w:t>ПОНУДЕ</w:t>
            </w:r>
            <w:r w:rsidRPr="0003587B">
              <w:rPr>
                <w:b/>
                <w:bCs/>
                <w:sz w:val="22"/>
                <w:szCs w:val="22"/>
              </w:rPr>
              <w:t xml:space="preserve"> </w:t>
            </w:r>
            <w:r>
              <w:rPr>
                <w:b/>
                <w:bCs/>
                <w:sz w:val="22"/>
                <w:szCs w:val="22"/>
              </w:rPr>
              <w:t>БЕЗ</w:t>
            </w:r>
            <w:r w:rsidRPr="0003587B">
              <w:rPr>
                <w:b/>
                <w:bCs/>
                <w:sz w:val="22"/>
                <w:szCs w:val="22"/>
              </w:rPr>
              <w:t xml:space="preserve"> </w:t>
            </w:r>
            <w:r>
              <w:rPr>
                <w:b/>
                <w:bCs/>
                <w:sz w:val="22"/>
                <w:szCs w:val="22"/>
              </w:rPr>
              <w:t>ПДВ</w:t>
            </w:r>
            <w:r w:rsidRPr="0003587B">
              <w:rPr>
                <w:b/>
                <w:bCs/>
                <w:sz w:val="22"/>
                <w:szCs w:val="22"/>
              </w:rPr>
              <w:t>-</w:t>
            </w:r>
            <w:r w:rsidR="00A00AE8">
              <w:rPr>
                <w:b/>
                <w:bCs/>
                <w:sz w:val="22"/>
                <w:szCs w:val="22"/>
              </w:rPr>
              <w:t>a</w:t>
            </w:r>
            <w:r w:rsidRPr="0003587B">
              <w:rPr>
                <w:b/>
                <w:bCs/>
                <w:sz w:val="22"/>
                <w:szCs w:val="22"/>
              </w:rPr>
              <w:t>:</w:t>
            </w:r>
          </w:p>
        </w:tc>
        <w:tc>
          <w:tcPr>
            <w:tcW w:w="1172" w:type="dxa"/>
            <w:tcBorders>
              <w:top w:val="nil"/>
              <w:left w:val="nil"/>
              <w:bottom w:val="single" w:sz="8" w:space="0" w:color="auto"/>
              <w:right w:val="single" w:sz="8" w:space="0" w:color="auto"/>
            </w:tcBorders>
            <w:shd w:val="clear" w:color="auto" w:fill="auto"/>
            <w:noWrap/>
            <w:vAlign w:val="center"/>
            <w:hideMark/>
          </w:tcPr>
          <w:p w:rsidR="0003587B" w:rsidRPr="0003587B" w:rsidRDefault="0003587B" w:rsidP="00500B18">
            <w:pPr>
              <w:jc w:val="center"/>
              <w:rPr>
                <w:b/>
                <w:bCs/>
                <w:sz w:val="22"/>
                <w:szCs w:val="22"/>
              </w:rPr>
            </w:pPr>
          </w:p>
        </w:tc>
        <w:tc>
          <w:tcPr>
            <w:tcW w:w="1246" w:type="dxa"/>
            <w:tcBorders>
              <w:top w:val="nil"/>
              <w:left w:val="nil"/>
              <w:bottom w:val="nil"/>
              <w:right w:val="nil"/>
            </w:tcBorders>
            <w:shd w:val="clear" w:color="auto" w:fill="auto"/>
            <w:noWrap/>
            <w:vAlign w:val="bottom"/>
            <w:hideMark/>
          </w:tcPr>
          <w:p w:rsidR="0003587B" w:rsidRPr="0003587B" w:rsidRDefault="0003587B">
            <w:pPr>
              <w:rPr>
                <w:sz w:val="22"/>
                <w:szCs w:val="22"/>
              </w:rPr>
            </w:pPr>
          </w:p>
        </w:tc>
        <w:tc>
          <w:tcPr>
            <w:tcW w:w="1508" w:type="dxa"/>
            <w:tcBorders>
              <w:top w:val="nil"/>
              <w:left w:val="nil"/>
              <w:bottom w:val="nil"/>
              <w:right w:val="nil"/>
            </w:tcBorders>
            <w:shd w:val="clear" w:color="auto" w:fill="auto"/>
            <w:noWrap/>
            <w:vAlign w:val="bottom"/>
            <w:hideMark/>
          </w:tcPr>
          <w:p w:rsidR="0003587B" w:rsidRPr="0003587B" w:rsidRDefault="0003587B">
            <w:pPr>
              <w:rPr>
                <w:sz w:val="22"/>
                <w:szCs w:val="22"/>
              </w:rPr>
            </w:pPr>
          </w:p>
        </w:tc>
        <w:tc>
          <w:tcPr>
            <w:tcW w:w="1416" w:type="dxa"/>
            <w:tcBorders>
              <w:top w:val="nil"/>
              <w:left w:val="nil"/>
              <w:bottom w:val="nil"/>
              <w:right w:val="nil"/>
            </w:tcBorders>
            <w:shd w:val="clear" w:color="auto" w:fill="auto"/>
            <w:noWrap/>
            <w:vAlign w:val="bottom"/>
            <w:hideMark/>
          </w:tcPr>
          <w:p w:rsidR="0003587B" w:rsidRPr="0003587B" w:rsidRDefault="0003587B">
            <w:pPr>
              <w:rPr>
                <w:sz w:val="22"/>
                <w:szCs w:val="22"/>
              </w:rPr>
            </w:pPr>
          </w:p>
        </w:tc>
        <w:tc>
          <w:tcPr>
            <w:tcW w:w="1098" w:type="dxa"/>
            <w:tcBorders>
              <w:top w:val="nil"/>
              <w:left w:val="nil"/>
              <w:bottom w:val="nil"/>
              <w:right w:val="nil"/>
            </w:tcBorders>
            <w:shd w:val="clear" w:color="auto" w:fill="auto"/>
            <w:noWrap/>
            <w:vAlign w:val="bottom"/>
            <w:hideMark/>
          </w:tcPr>
          <w:p w:rsidR="0003587B" w:rsidRPr="0003587B" w:rsidRDefault="0003587B">
            <w:pPr>
              <w:rPr>
                <w:sz w:val="22"/>
                <w:szCs w:val="22"/>
              </w:rPr>
            </w:pPr>
          </w:p>
        </w:tc>
      </w:tr>
      <w:tr w:rsidR="0003587B" w:rsidRPr="0003587B" w:rsidTr="00500B18">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03587B" w:rsidRPr="0003587B" w:rsidRDefault="0003587B">
            <w:pPr>
              <w:jc w:val="center"/>
              <w:rPr>
                <w:b/>
                <w:bCs/>
                <w:sz w:val="22"/>
                <w:szCs w:val="22"/>
              </w:rPr>
            </w:pPr>
            <w:r w:rsidRPr="0003587B">
              <w:rPr>
                <w:b/>
                <w:bCs/>
                <w:sz w:val="22"/>
                <w:szCs w:val="22"/>
              </w:rPr>
              <w:t>III</w:t>
            </w:r>
          </w:p>
        </w:tc>
        <w:tc>
          <w:tcPr>
            <w:tcW w:w="7747" w:type="dxa"/>
            <w:gridSpan w:val="4"/>
            <w:tcBorders>
              <w:top w:val="nil"/>
              <w:left w:val="nil"/>
              <w:bottom w:val="single" w:sz="8" w:space="0" w:color="auto"/>
              <w:right w:val="single" w:sz="8" w:space="0" w:color="000000"/>
            </w:tcBorders>
            <w:shd w:val="clear" w:color="auto" w:fill="auto"/>
            <w:noWrap/>
            <w:vAlign w:val="center"/>
            <w:hideMark/>
          </w:tcPr>
          <w:p w:rsidR="0003587B" w:rsidRPr="0003587B" w:rsidRDefault="0003587B" w:rsidP="0003587B">
            <w:pPr>
              <w:jc w:val="right"/>
              <w:rPr>
                <w:b/>
                <w:bCs/>
                <w:sz w:val="22"/>
                <w:szCs w:val="22"/>
              </w:rPr>
            </w:pPr>
            <w:r>
              <w:rPr>
                <w:b/>
                <w:bCs/>
                <w:sz w:val="22"/>
                <w:szCs w:val="22"/>
              </w:rPr>
              <w:t>ПДВ</w:t>
            </w:r>
            <w:r w:rsidRPr="0003587B">
              <w:rPr>
                <w:b/>
                <w:bCs/>
                <w:sz w:val="22"/>
                <w:szCs w:val="22"/>
              </w:rPr>
              <w:t>:</w:t>
            </w:r>
          </w:p>
        </w:tc>
        <w:tc>
          <w:tcPr>
            <w:tcW w:w="1172" w:type="dxa"/>
            <w:tcBorders>
              <w:top w:val="nil"/>
              <w:left w:val="nil"/>
              <w:bottom w:val="single" w:sz="8" w:space="0" w:color="auto"/>
              <w:right w:val="single" w:sz="8" w:space="0" w:color="auto"/>
            </w:tcBorders>
            <w:shd w:val="clear" w:color="auto" w:fill="auto"/>
            <w:noWrap/>
            <w:vAlign w:val="center"/>
            <w:hideMark/>
          </w:tcPr>
          <w:p w:rsidR="0003587B" w:rsidRPr="0003587B" w:rsidRDefault="0003587B" w:rsidP="00500B18">
            <w:pPr>
              <w:jc w:val="center"/>
              <w:rPr>
                <w:b/>
                <w:bCs/>
                <w:sz w:val="22"/>
                <w:szCs w:val="22"/>
              </w:rPr>
            </w:pPr>
          </w:p>
        </w:tc>
        <w:tc>
          <w:tcPr>
            <w:tcW w:w="1246" w:type="dxa"/>
            <w:tcBorders>
              <w:top w:val="nil"/>
              <w:left w:val="nil"/>
              <w:bottom w:val="nil"/>
              <w:right w:val="nil"/>
            </w:tcBorders>
            <w:shd w:val="clear" w:color="auto" w:fill="auto"/>
            <w:noWrap/>
            <w:vAlign w:val="bottom"/>
            <w:hideMark/>
          </w:tcPr>
          <w:p w:rsidR="0003587B" w:rsidRPr="0003587B" w:rsidRDefault="0003587B">
            <w:pPr>
              <w:rPr>
                <w:sz w:val="22"/>
                <w:szCs w:val="22"/>
              </w:rPr>
            </w:pPr>
          </w:p>
        </w:tc>
        <w:tc>
          <w:tcPr>
            <w:tcW w:w="1508" w:type="dxa"/>
            <w:tcBorders>
              <w:top w:val="nil"/>
              <w:left w:val="nil"/>
              <w:bottom w:val="nil"/>
              <w:right w:val="nil"/>
            </w:tcBorders>
            <w:shd w:val="clear" w:color="auto" w:fill="auto"/>
            <w:noWrap/>
            <w:vAlign w:val="bottom"/>
            <w:hideMark/>
          </w:tcPr>
          <w:p w:rsidR="0003587B" w:rsidRPr="0003587B" w:rsidRDefault="0003587B">
            <w:pPr>
              <w:rPr>
                <w:sz w:val="22"/>
                <w:szCs w:val="22"/>
              </w:rPr>
            </w:pPr>
          </w:p>
        </w:tc>
        <w:tc>
          <w:tcPr>
            <w:tcW w:w="1416" w:type="dxa"/>
            <w:tcBorders>
              <w:top w:val="nil"/>
              <w:left w:val="nil"/>
              <w:bottom w:val="nil"/>
              <w:right w:val="nil"/>
            </w:tcBorders>
            <w:shd w:val="clear" w:color="auto" w:fill="auto"/>
            <w:noWrap/>
            <w:vAlign w:val="bottom"/>
            <w:hideMark/>
          </w:tcPr>
          <w:p w:rsidR="0003587B" w:rsidRPr="0003587B" w:rsidRDefault="0003587B">
            <w:pPr>
              <w:rPr>
                <w:sz w:val="22"/>
                <w:szCs w:val="22"/>
              </w:rPr>
            </w:pPr>
          </w:p>
        </w:tc>
        <w:tc>
          <w:tcPr>
            <w:tcW w:w="1098" w:type="dxa"/>
            <w:tcBorders>
              <w:top w:val="nil"/>
              <w:left w:val="nil"/>
              <w:bottom w:val="nil"/>
              <w:right w:val="nil"/>
            </w:tcBorders>
            <w:shd w:val="clear" w:color="auto" w:fill="auto"/>
            <w:noWrap/>
            <w:vAlign w:val="bottom"/>
            <w:hideMark/>
          </w:tcPr>
          <w:p w:rsidR="0003587B" w:rsidRPr="0003587B" w:rsidRDefault="0003587B">
            <w:pPr>
              <w:rPr>
                <w:sz w:val="22"/>
                <w:szCs w:val="22"/>
              </w:rPr>
            </w:pPr>
          </w:p>
        </w:tc>
      </w:tr>
      <w:tr w:rsidR="0003587B" w:rsidRPr="0003587B" w:rsidTr="00500B18">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03587B" w:rsidRPr="0003587B" w:rsidRDefault="0003587B">
            <w:pPr>
              <w:jc w:val="center"/>
              <w:rPr>
                <w:b/>
                <w:bCs/>
                <w:sz w:val="22"/>
                <w:szCs w:val="22"/>
              </w:rPr>
            </w:pPr>
            <w:r w:rsidRPr="0003587B">
              <w:rPr>
                <w:b/>
                <w:bCs/>
                <w:sz w:val="22"/>
                <w:szCs w:val="22"/>
              </w:rPr>
              <w:t>IV</w:t>
            </w:r>
          </w:p>
        </w:tc>
        <w:tc>
          <w:tcPr>
            <w:tcW w:w="774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03587B" w:rsidRPr="0003587B" w:rsidRDefault="0003587B" w:rsidP="0003587B">
            <w:pPr>
              <w:jc w:val="right"/>
              <w:rPr>
                <w:b/>
                <w:bCs/>
                <w:sz w:val="22"/>
                <w:szCs w:val="22"/>
              </w:rPr>
            </w:pPr>
            <w:r>
              <w:rPr>
                <w:b/>
                <w:bCs/>
                <w:sz w:val="22"/>
                <w:szCs w:val="22"/>
              </w:rPr>
              <w:t>УКУПНА</w:t>
            </w:r>
            <w:r w:rsidRPr="0003587B">
              <w:rPr>
                <w:b/>
                <w:bCs/>
                <w:sz w:val="22"/>
                <w:szCs w:val="22"/>
              </w:rPr>
              <w:t xml:space="preserve"> </w:t>
            </w:r>
            <w:r>
              <w:rPr>
                <w:b/>
                <w:bCs/>
                <w:sz w:val="22"/>
                <w:szCs w:val="22"/>
              </w:rPr>
              <w:t>ЦЕНА</w:t>
            </w:r>
            <w:r w:rsidRPr="0003587B">
              <w:rPr>
                <w:b/>
                <w:bCs/>
                <w:sz w:val="22"/>
                <w:szCs w:val="22"/>
              </w:rPr>
              <w:t xml:space="preserve"> </w:t>
            </w:r>
            <w:r>
              <w:rPr>
                <w:b/>
                <w:bCs/>
                <w:sz w:val="22"/>
                <w:szCs w:val="22"/>
              </w:rPr>
              <w:t>ПОНУДЕ</w:t>
            </w:r>
            <w:r w:rsidRPr="0003587B">
              <w:rPr>
                <w:b/>
                <w:bCs/>
                <w:sz w:val="22"/>
                <w:szCs w:val="22"/>
              </w:rPr>
              <w:t xml:space="preserve"> </w:t>
            </w:r>
            <w:r>
              <w:rPr>
                <w:b/>
                <w:bCs/>
                <w:sz w:val="22"/>
                <w:szCs w:val="22"/>
              </w:rPr>
              <w:t>СА</w:t>
            </w:r>
            <w:r w:rsidRPr="0003587B">
              <w:rPr>
                <w:b/>
                <w:bCs/>
                <w:sz w:val="22"/>
                <w:szCs w:val="22"/>
              </w:rPr>
              <w:t xml:space="preserve"> </w:t>
            </w:r>
            <w:r>
              <w:rPr>
                <w:b/>
                <w:bCs/>
                <w:sz w:val="22"/>
                <w:szCs w:val="22"/>
              </w:rPr>
              <w:t>ПДВ</w:t>
            </w:r>
            <w:r w:rsidRPr="0003587B">
              <w:rPr>
                <w:b/>
                <w:bCs/>
                <w:sz w:val="22"/>
                <w:szCs w:val="22"/>
              </w:rPr>
              <w:t>-</w:t>
            </w:r>
            <w:r>
              <w:rPr>
                <w:b/>
                <w:bCs/>
                <w:sz w:val="22"/>
                <w:szCs w:val="22"/>
              </w:rPr>
              <w:t>ом</w:t>
            </w:r>
            <w:r w:rsidRPr="0003587B">
              <w:rPr>
                <w:b/>
                <w:bCs/>
                <w:sz w:val="22"/>
                <w:szCs w:val="22"/>
              </w:rPr>
              <w:t>:</w:t>
            </w:r>
          </w:p>
        </w:tc>
        <w:tc>
          <w:tcPr>
            <w:tcW w:w="1172" w:type="dxa"/>
            <w:tcBorders>
              <w:top w:val="nil"/>
              <w:left w:val="nil"/>
              <w:bottom w:val="single" w:sz="8" w:space="0" w:color="auto"/>
              <w:right w:val="single" w:sz="8" w:space="0" w:color="auto"/>
            </w:tcBorders>
            <w:shd w:val="clear" w:color="auto" w:fill="auto"/>
            <w:noWrap/>
            <w:vAlign w:val="center"/>
            <w:hideMark/>
          </w:tcPr>
          <w:p w:rsidR="0003587B" w:rsidRPr="0003587B" w:rsidRDefault="0003587B" w:rsidP="00500B18">
            <w:pPr>
              <w:jc w:val="center"/>
              <w:rPr>
                <w:b/>
                <w:bCs/>
                <w:sz w:val="22"/>
                <w:szCs w:val="22"/>
              </w:rPr>
            </w:pPr>
          </w:p>
        </w:tc>
        <w:tc>
          <w:tcPr>
            <w:tcW w:w="1246" w:type="dxa"/>
            <w:tcBorders>
              <w:top w:val="nil"/>
              <w:left w:val="nil"/>
              <w:bottom w:val="nil"/>
              <w:right w:val="nil"/>
            </w:tcBorders>
            <w:shd w:val="clear" w:color="auto" w:fill="auto"/>
            <w:noWrap/>
            <w:vAlign w:val="bottom"/>
            <w:hideMark/>
          </w:tcPr>
          <w:p w:rsidR="0003587B" w:rsidRPr="0003587B" w:rsidRDefault="0003587B">
            <w:pPr>
              <w:rPr>
                <w:sz w:val="22"/>
                <w:szCs w:val="22"/>
              </w:rPr>
            </w:pPr>
          </w:p>
        </w:tc>
        <w:tc>
          <w:tcPr>
            <w:tcW w:w="1508" w:type="dxa"/>
            <w:tcBorders>
              <w:top w:val="nil"/>
              <w:left w:val="nil"/>
              <w:bottom w:val="nil"/>
              <w:right w:val="nil"/>
            </w:tcBorders>
            <w:shd w:val="clear" w:color="auto" w:fill="auto"/>
            <w:noWrap/>
            <w:vAlign w:val="bottom"/>
            <w:hideMark/>
          </w:tcPr>
          <w:p w:rsidR="0003587B" w:rsidRPr="0003587B" w:rsidRDefault="0003587B">
            <w:pPr>
              <w:rPr>
                <w:sz w:val="22"/>
                <w:szCs w:val="22"/>
              </w:rPr>
            </w:pPr>
          </w:p>
        </w:tc>
        <w:tc>
          <w:tcPr>
            <w:tcW w:w="1416" w:type="dxa"/>
            <w:tcBorders>
              <w:top w:val="nil"/>
              <w:left w:val="nil"/>
              <w:bottom w:val="nil"/>
              <w:right w:val="nil"/>
            </w:tcBorders>
            <w:shd w:val="clear" w:color="auto" w:fill="auto"/>
            <w:noWrap/>
            <w:vAlign w:val="bottom"/>
            <w:hideMark/>
          </w:tcPr>
          <w:p w:rsidR="0003587B" w:rsidRPr="0003587B" w:rsidRDefault="0003587B">
            <w:pPr>
              <w:rPr>
                <w:sz w:val="22"/>
                <w:szCs w:val="22"/>
              </w:rPr>
            </w:pPr>
          </w:p>
        </w:tc>
        <w:tc>
          <w:tcPr>
            <w:tcW w:w="1098" w:type="dxa"/>
            <w:tcBorders>
              <w:top w:val="nil"/>
              <w:left w:val="nil"/>
              <w:bottom w:val="nil"/>
              <w:right w:val="nil"/>
            </w:tcBorders>
            <w:shd w:val="clear" w:color="auto" w:fill="auto"/>
            <w:noWrap/>
            <w:vAlign w:val="bottom"/>
            <w:hideMark/>
          </w:tcPr>
          <w:p w:rsidR="0003587B" w:rsidRPr="0003587B" w:rsidRDefault="0003587B">
            <w:pPr>
              <w:rPr>
                <w:sz w:val="22"/>
                <w:szCs w:val="22"/>
              </w:rPr>
            </w:pPr>
          </w:p>
        </w:tc>
      </w:tr>
    </w:tbl>
    <w:p w:rsidR="0003587B" w:rsidRPr="00E13123" w:rsidRDefault="0003587B" w:rsidP="0003587B">
      <w:pPr>
        <w:pStyle w:val="BodyText"/>
        <w:rPr>
          <w:noProof/>
          <w:szCs w:val="24"/>
        </w:rPr>
      </w:pPr>
    </w:p>
    <w:p w:rsidR="0003587B" w:rsidRPr="002D5B2C" w:rsidRDefault="0003587B" w:rsidP="0003587B">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3587B" w:rsidRPr="00E13123" w:rsidRDefault="0003587B" w:rsidP="0003587B">
      <w:pPr>
        <w:pStyle w:val="BodyText"/>
        <w:rPr>
          <w:b/>
          <w:noProof/>
          <w:szCs w:val="24"/>
        </w:rPr>
      </w:pPr>
    </w:p>
    <w:p w:rsidR="0003587B" w:rsidRPr="002D5B2C" w:rsidRDefault="0003587B" w:rsidP="0003587B">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3587B" w:rsidRPr="002D5B2C" w:rsidRDefault="0003587B" w:rsidP="0003587B">
      <w:pPr>
        <w:pStyle w:val="BodyText"/>
        <w:rPr>
          <w:noProof/>
          <w:szCs w:val="24"/>
        </w:rPr>
      </w:pPr>
    </w:p>
    <w:p w:rsidR="0003587B" w:rsidRPr="002D5B2C" w:rsidRDefault="0003587B" w:rsidP="0003587B">
      <w:pPr>
        <w:pStyle w:val="BodyText"/>
        <w:numPr>
          <w:ilvl w:val="0"/>
          <w:numId w:val="29"/>
        </w:numPr>
        <w:rPr>
          <w:noProof/>
          <w:szCs w:val="24"/>
        </w:rPr>
      </w:pPr>
      <w:r w:rsidRPr="002D5B2C">
        <w:rPr>
          <w:noProof/>
          <w:szCs w:val="24"/>
        </w:rPr>
        <w:t>Самостално</w:t>
      </w:r>
    </w:p>
    <w:p w:rsidR="0003587B" w:rsidRPr="002D5B2C" w:rsidRDefault="0003587B" w:rsidP="0003587B">
      <w:pPr>
        <w:pStyle w:val="BodyText"/>
        <w:numPr>
          <w:ilvl w:val="0"/>
          <w:numId w:val="29"/>
        </w:numPr>
        <w:rPr>
          <w:noProof/>
          <w:szCs w:val="24"/>
        </w:rPr>
      </w:pPr>
      <w:r w:rsidRPr="002D5B2C">
        <w:rPr>
          <w:noProof/>
          <w:szCs w:val="24"/>
        </w:rPr>
        <w:t>Заједничка понуда (навести ко су учесници у заједничкој понуди):_______________________________________</w:t>
      </w:r>
    </w:p>
    <w:p w:rsidR="0003587B" w:rsidRPr="002D5B2C" w:rsidRDefault="0003587B" w:rsidP="0003587B">
      <w:pPr>
        <w:pStyle w:val="BodyText"/>
        <w:numPr>
          <w:ilvl w:val="0"/>
          <w:numId w:val="29"/>
        </w:numPr>
        <w:rPr>
          <w:noProof/>
          <w:szCs w:val="24"/>
        </w:rPr>
      </w:pPr>
      <w:r w:rsidRPr="002D5B2C">
        <w:rPr>
          <w:noProof/>
          <w:szCs w:val="24"/>
        </w:rPr>
        <w:t>Понуда са подизвођачима (навести ко су подизвођачи):________________________________________________</w:t>
      </w:r>
    </w:p>
    <w:p w:rsidR="0003587B" w:rsidRPr="0023541D" w:rsidRDefault="0003587B" w:rsidP="0003587B">
      <w:pPr>
        <w:pStyle w:val="BodyText"/>
        <w:rPr>
          <w:noProof/>
          <w:szCs w:val="24"/>
          <w:lang w:val="sr-Cyrl-RS"/>
        </w:rPr>
      </w:pPr>
    </w:p>
    <w:p w:rsidR="0003587B" w:rsidRPr="0023541D" w:rsidRDefault="0003587B" w:rsidP="0003587B">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3587B" w:rsidRPr="0023541D" w:rsidRDefault="0003587B" w:rsidP="0003587B">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E2923" w:rsidRPr="00E13123" w:rsidRDefault="0003587B" w:rsidP="0003587B">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84C11" w:rsidRDefault="00B84C11" w:rsidP="00B84C11">
      <w:pPr>
        <w:pStyle w:val="BodyText"/>
        <w:rPr>
          <w:noProof/>
          <w:szCs w:val="24"/>
        </w:rPr>
      </w:pPr>
      <w:r>
        <w:rPr>
          <w:noProof/>
          <w:szCs w:val="24"/>
        </w:rPr>
        <w:br w:type="page"/>
      </w:r>
    </w:p>
    <w:p w:rsidR="00500B18" w:rsidRPr="0023541D" w:rsidRDefault="00500B18" w:rsidP="00500B18">
      <w:pPr>
        <w:pStyle w:val="Footer"/>
        <w:jc w:val="center"/>
        <w:rPr>
          <w:b/>
          <w:noProof/>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rPr>
        <w:t>алергена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lang w:val="sr-Cyrl-RS"/>
        </w:rPr>
        <w:t>70-14-О</w:t>
      </w:r>
    </w:p>
    <w:p w:rsidR="00500B18" w:rsidRPr="002D5B2C" w:rsidRDefault="00500B18" w:rsidP="00500B18">
      <w:pPr>
        <w:pStyle w:val="BodyText"/>
        <w:jc w:val="center"/>
        <w:rPr>
          <w:b/>
          <w:noProof/>
          <w:szCs w:val="24"/>
        </w:rPr>
      </w:pPr>
    </w:p>
    <w:p w:rsidR="00500B18" w:rsidRPr="002D5B2C" w:rsidRDefault="00500B18" w:rsidP="00500B1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500B18" w:rsidRPr="002D5B2C" w:rsidRDefault="00500B18" w:rsidP="00500B18">
      <w:pPr>
        <w:pStyle w:val="BodyText"/>
        <w:jc w:val="left"/>
        <w:rPr>
          <w:noProof/>
          <w:szCs w:val="24"/>
        </w:rPr>
      </w:pPr>
      <w:r w:rsidRPr="002D5B2C">
        <w:rPr>
          <w:noProof/>
          <w:szCs w:val="24"/>
        </w:rPr>
        <w:t>Адреса, град, општина:____________________________                   Регистарски број:______________________________</w:t>
      </w:r>
    </w:p>
    <w:p w:rsidR="00500B18" w:rsidRPr="002D5B2C" w:rsidRDefault="00500B18" w:rsidP="00500B1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500B18" w:rsidRPr="002D5B2C" w:rsidRDefault="00500B18" w:rsidP="00500B1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500B18" w:rsidRPr="006D242F" w:rsidRDefault="00500B18" w:rsidP="00500B1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500B18" w:rsidRPr="006D242F" w:rsidRDefault="00500B18" w:rsidP="00500B18">
      <w:pPr>
        <w:pStyle w:val="BodyText"/>
        <w:jc w:val="left"/>
        <w:rPr>
          <w:noProof/>
          <w:szCs w:val="24"/>
        </w:rPr>
      </w:pPr>
      <w:r w:rsidRPr="002D5B2C">
        <w:rPr>
          <w:noProof/>
          <w:szCs w:val="24"/>
        </w:rPr>
        <w:t>Овлашћено лице:__</w:t>
      </w:r>
      <w:r>
        <w:rPr>
          <w:noProof/>
          <w:szCs w:val="24"/>
        </w:rPr>
        <w:t>_______________________________</w:t>
      </w:r>
    </w:p>
    <w:p w:rsidR="00500B18" w:rsidRPr="002D5B2C" w:rsidRDefault="00500B18" w:rsidP="00500B18">
      <w:pPr>
        <w:pStyle w:val="BodyText"/>
        <w:jc w:val="left"/>
        <w:rPr>
          <w:noProof/>
          <w:szCs w:val="24"/>
        </w:rPr>
      </w:pPr>
    </w:p>
    <w:tbl>
      <w:tblPr>
        <w:tblW w:w="15030" w:type="dxa"/>
        <w:tblInd w:w="93" w:type="dxa"/>
        <w:tblLook w:val="04A0" w:firstRow="1" w:lastRow="0" w:firstColumn="1" w:lastColumn="0" w:noHBand="0" w:noVBand="1"/>
      </w:tblPr>
      <w:tblGrid>
        <w:gridCol w:w="866"/>
        <w:gridCol w:w="4111"/>
        <w:gridCol w:w="1152"/>
        <w:gridCol w:w="1224"/>
        <w:gridCol w:w="1266"/>
        <w:gridCol w:w="1177"/>
        <w:gridCol w:w="1246"/>
        <w:gridCol w:w="1499"/>
        <w:gridCol w:w="1416"/>
        <w:gridCol w:w="1073"/>
      </w:tblGrid>
      <w:tr w:rsidR="00500B18" w:rsidRPr="00500B18" w:rsidTr="00500B18">
        <w:trPr>
          <w:trHeight w:val="315"/>
        </w:trPr>
        <w:tc>
          <w:tcPr>
            <w:tcW w:w="15030"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500B18" w:rsidRPr="00500B18" w:rsidRDefault="00500B18">
            <w:pPr>
              <w:jc w:val="center"/>
              <w:rPr>
                <w:b/>
                <w:bCs/>
                <w:sz w:val="22"/>
                <w:szCs w:val="22"/>
              </w:rPr>
            </w:pPr>
            <w:r>
              <w:rPr>
                <w:b/>
                <w:bCs/>
                <w:sz w:val="22"/>
                <w:szCs w:val="22"/>
              </w:rPr>
              <w:t>КЛИНИЧКИ</w:t>
            </w:r>
            <w:r w:rsidRPr="00500B18">
              <w:rPr>
                <w:b/>
                <w:bCs/>
                <w:sz w:val="22"/>
                <w:szCs w:val="22"/>
              </w:rPr>
              <w:t xml:space="preserve"> </w:t>
            </w:r>
            <w:r>
              <w:rPr>
                <w:b/>
                <w:bCs/>
                <w:sz w:val="22"/>
                <w:szCs w:val="22"/>
              </w:rPr>
              <w:t>ЦЕНТАР</w:t>
            </w:r>
            <w:r w:rsidRPr="00500B18">
              <w:rPr>
                <w:b/>
                <w:bCs/>
                <w:sz w:val="22"/>
                <w:szCs w:val="22"/>
              </w:rPr>
              <w:t xml:space="preserve"> </w:t>
            </w:r>
            <w:r>
              <w:rPr>
                <w:b/>
                <w:bCs/>
                <w:sz w:val="22"/>
                <w:szCs w:val="22"/>
              </w:rPr>
              <w:t>ВОЈВОДИНЕ</w:t>
            </w:r>
          </w:p>
        </w:tc>
      </w:tr>
      <w:tr w:rsidR="00500B18" w:rsidRPr="00500B18" w:rsidTr="00500B18">
        <w:trPr>
          <w:trHeight w:val="330"/>
        </w:trPr>
        <w:tc>
          <w:tcPr>
            <w:tcW w:w="1503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0B18" w:rsidRPr="00500B18" w:rsidRDefault="00500B18">
            <w:pPr>
              <w:rPr>
                <w:b/>
                <w:bCs/>
                <w:sz w:val="22"/>
                <w:szCs w:val="22"/>
              </w:rPr>
            </w:pPr>
            <w:r>
              <w:rPr>
                <w:b/>
                <w:bCs/>
                <w:sz w:val="22"/>
                <w:szCs w:val="22"/>
              </w:rPr>
              <w:t>Партија</w:t>
            </w:r>
            <w:r w:rsidRPr="00500B18">
              <w:rPr>
                <w:b/>
                <w:bCs/>
                <w:sz w:val="22"/>
                <w:szCs w:val="22"/>
              </w:rPr>
              <w:t xml:space="preserve"> 3 - </w:t>
            </w:r>
            <w:r>
              <w:rPr>
                <w:b/>
                <w:bCs/>
                <w:sz w:val="22"/>
                <w:szCs w:val="22"/>
              </w:rPr>
              <w:t>Појединачни</w:t>
            </w:r>
            <w:r w:rsidRPr="00500B18">
              <w:rPr>
                <w:b/>
                <w:bCs/>
                <w:sz w:val="22"/>
                <w:szCs w:val="22"/>
              </w:rPr>
              <w:t xml:space="preserve"> </w:t>
            </w:r>
            <w:r>
              <w:rPr>
                <w:b/>
                <w:bCs/>
                <w:sz w:val="22"/>
                <w:szCs w:val="22"/>
              </w:rPr>
              <w:t>алергени</w:t>
            </w:r>
          </w:p>
        </w:tc>
      </w:tr>
      <w:tr w:rsidR="00500B18" w:rsidRPr="00500B18" w:rsidTr="00500B18">
        <w:trPr>
          <w:trHeight w:val="9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500B18" w:rsidRPr="00500B18" w:rsidRDefault="00500B18">
            <w:pPr>
              <w:jc w:val="center"/>
              <w:rPr>
                <w:b/>
                <w:bCs/>
                <w:sz w:val="22"/>
                <w:szCs w:val="22"/>
              </w:rPr>
            </w:pPr>
            <w:r>
              <w:rPr>
                <w:b/>
                <w:bCs/>
                <w:sz w:val="22"/>
                <w:szCs w:val="22"/>
              </w:rPr>
              <w:t>Р</w:t>
            </w:r>
            <w:r w:rsidRPr="00500B18">
              <w:rPr>
                <w:b/>
                <w:bCs/>
                <w:sz w:val="22"/>
                <w:szCs w:val="22"/>
              </w:rPr>
              <w:t xml:space="preserve">. </w:t>
            </w:r>
            <w:proofErr w:type="gramStart"/>
            <w:r>
              <w:rPr>
                <w:b/>
                <w:bCs/>
                <w:sz w:val="22"/>
                <w:szCs w:val="22"/>
              </w:rPr>
              <w:t>бр</w:t>
            </w:r>
            <w:proofErr w:type="gramEnd"/>
            <w:r w:rsidRPr="00500B18">
              <w:rPr>
                <w:b/>
                <w:bCs/>
                <w:sz w:val="22"/>
                <w:szCs w:val="22"/>
              </w:rPr>
              <w:t>.</w:t>
            </w:r>
          </w:p>
        </w:tc>
        <w:tc>
          <w:tcPr>
            <w:tcW w:w="4111" w:type="dxa"/>
            <w:tcBorders>
              <w:top w:val="nil"/>
              <w:left w:val="nil"/>
              <w:bottom w:val="single" w:sz="4" w:space="0" w:color="auto"/>
              <w:right w:val="single" w:sz="4" w:space="0" w:color="auto"/>
            </w:tcBorders>
            <w:shd w:val="clear" w:color="auto" w:fill="auto"/>
            <w:vAlign w:val="center"/>
            <w:hideMark/>
          </w:tcPr>
          <w:p w:rsidR="00500B18" w:rsidRPr="00500B18" w:rsidRDefault="00500B18">
            <w:pPr>
              <w:jc w:val="center"/>
              <w:rPr>
                <w:b/>
                <w:bCs/>
                <w:sz w:val="22"/>
                <w:szCs w:val="22"/>
              </w:rPr>
            </w:pPr>
            <w:r>
              <w:rPr>
                <w:b/>
                <w:bCs/>
                <w:sz w:val="22"/>
                <w:szCs w:val="22"/>
              </w:rPr>
              <w:t>НАЗИВ</w:t>
            </w:r>
          </w:p>
        </w:tc>
        <w:tc>
          <w:tcPr>
            <w:tcW w:w="1152" w:type="dxa"/>
            <w:tcBorders>
              <w:top w:val="nil"/>
              <w:left w:val="nil"/>
              <w:bottom w:val="single" w:sz="4" w:space="0" w:color="auto"/>
              <w:right w:val="single" w:sz="4" w:space="0" w:color="auto"/>
            </w:tcBorders>
            <w:shd w:val="clear" w:color="auto" w:fill="auto"/>
            <w:vAlign w:val="center"/>
            <w:hideMark/>
          </w:tcPr>
          <w:p w:rsidR="00500B18" w:rsidRPr="00500B18" w:rsidRDefault="00500B18">
            <w:pPr>
              <w:jc w:val="center"/>
              <w:rPr>
                <w:b/>
                <w:bCs/>
                <w:sz w:val="22"/>
                <w:szCs w:val="22"/>
              </w:rPr>
            </w:pPr>
            <w:r>
              <w:rPr>
                <w:b/>
                <w:bCs/>
                <w:sz w:val="22"/>
                <w:szCs w:val="22"/>
              </w:rPr>
              <w:t>Јединица</w:t>
            </w:r>
            <w:r w:rsidRPr="00500B18">
              <w:rPr>
                <w:b/>
                <w:bCs/>
                <w:sz w:val="22"/>
                <w:szCs w:val="22"/>
              </w:rPr>
              <w:t xml:space="preserve"> </w:t>
            </w:r>
            <w:r>
              <w:rPr>
                <w:b/>
                <w:bCs/>
                <w:sz w:val="22"/>
                <w:szCs w:val="22"/>
              </w:rPr>
              <w:t>мере</w:t>
            </w:r>
          </w:p>
        </w:tc>
        <w:tc>
          <w:tcPr>
            <w:tcW w:w="1224" w:type="dxa"/>
            <w:tcBorders>
              <w:top w:val="nil"/>
              <w:left w:val="nil"/>
              <w:bottom w:val="single" w:sz="4" w:space="0" w:color="auto"/>
              <w:right w:val="single" w:sz="4" w:space="0" w:color="auto"/>
            </w:tcBorders>
            <w:shd w:val="clear" w:color="auto" w:fill="auto"/>
            <w:vAlign w:val="center"/>
            <w:hideMark/>
          </w:tcPr>
          <w:p w:rsidR="00500B18" w:rsidRPr="00500B18" w:rsidRDefault="00500B18">
            <w:pPr>
              <w:jc w:val="center"/>
              <w:rPr>
                <w:b/>
                <w:bCs/>
                <w:sz w:val="22"/>
                <w:szCs w:val="22"/>
              </w:rPr>
            </w:pPr>
            <w:r>
              <w:rPr>
                <w:b/>
                <w:bCs/>
                <w:sz w:val="22"/>
                <w:szCs w:val="22"/>
              </w:rPr>
              <w:t>Количина</w:t>
            </w:r>
          </w:p>
        </w:tc>
        <w:tc>
          <w:tcPr>
            <w:tcW w:w="1266" w:type="dxa"/>
            <w:tcBorders>
              <w:top w:val="nil"/>
              <w:left w:val="nil"/>
              <w:bottom w:val="single" w:sz="4" w:space="0" w:color="auto"/>
              <w:right w:val="single" w:sz="4" w:space="0" w:color="auto"/>
            </w:tcBorders>
            <w:shd w:val="clear" w:color="auto" w:fill="auto"/>
            <w:vAlign w:val="center"/>
            <w:hideMark/>
          </w:tcPr>
          <w:p w:rsidR="00500B18" w:rsidRPr="00500B18" w:rsidRDefault="00500B18" w:rsidP="00500B18">
            <w:pPr>
              <w:jc w:val="center"/>
              <w:rPr>
                <w:b/>
                <w:bCs/>
                <w:sz w:val="22"/>
                <w:szCs w:val="22"/>
              </w:rPr>
            </w:pPr>
            <w:r>
              <w:rPr>
                <w:b/>
                <w:bCs/>
                <w:sz w:val="22"/>
                <w:szCs w:val="22"/>
              </w:rPr>
              <w:t>Јединачна цена без</w:t>
            </w:r>
            <w:r w:rsidRPr="00500B18">
              <w:rPr>
                <w:b/>
                <w:bCs/>
                <w:sz w:val="22"/>
                <w:szCs w:val="22"/>
              </w:rPr>
              <w:t xml:space="preserve"> </w:t>
            </w:r>
            <w:r>
              <w:rPr>
                <w:b/>
                <w:bCs/>
                <w:sz w:val="22"/>
                <w:szCs w:val="22"/>
              </w:rPr>
              <w:t>ПДВ</w:t>
            </w:r>
            <w:r w:rsidRPr="00500B18">
              <w:rPr>
                <w:b/>
                <w:bCs/>
                <w:sz w:val="22"/>
                <w:szCs w:val="22"/>
              </w:rPr>
              <w:t>-</w:t>
            </w:r>
            <w:r>
              <w:rPr>
                <w:b/>
                <w:bCs/>
                <w:sz w:val="22"/>
                <w:szCs w:val="22"/>
              </w:rPr>
              <w:t>а</w:t>
            </w:r>
          </w:p>
        </w:tc>
        <w:tc>
          <w:tcPr>
            <w:tcW w:w="1177" w:type="dxa"/>
            <w:tcBorders>
              <w:top w:val="nil"/>
              <w:left w:val="nil"/>
              <w:bottom w:val="single" w:sz="4" w:space="0" w:color="auto"/>
              <w:right w:val="single" w:sz="4" w:space="0" w:color="auto"/>
            </w:tcBorders>
            <w:shd w:val="clear" w:color="auto" w:fill="auto"/>
            <w:vAlign w:val="center"/>
            <w:hideMark/>
          </w:tcPr>
          <w:p w:rsidR="00500B18" w:rsidRPr="00500B18" w:rsidRDefault="00500B18">
            <w:pPr>
              <w:jc w:val="center"/>
              <w:rPr>
                <w:b/>
                <w:bCs/>
                <w:sz w:val="22"/>
                <w:szCs w:val="22"/>
              </w:rPr>
            </w:pPr>
            <w:r>
              <w:rPr>
                <w:b/>
                <w:bCs/>
                <w:sz w:val="22"/>
                <w:szCs w:val="22"/>
              </w:rPr>
              <w:t>Цена</w:t>
            </w:r>
            <w:r w:rsidRPr="00500B18">
              <w:rPr>
                <w:b/>
                <w:bCs/>
                <w:sz w:val="22"/>
                <w:szCs w:val="22"/>
              </w:rPr>
              <w:t xml:space="preserve"> </w:t>
            </w:r>
            <w:r>
              <w:rPr>
                <w:b/>
                <w:bCs/>
                <w:sz w:val="22"/>
                <w:szCs w:val="22"/>
              </w:rPr>
              <w:t>без</w:t>
            </w:r>
            <w:r w:rsidRPr="00500B18">
              <w:rPr>
                <w:b/>
                <w:bCs/>
                <w:sz w:val="22"/>
                <w:szCs w:val="22"/>
              </w:rPr>
              <w:t xml:space="preserve"> </w:t>
            </w:r>
            <w:r>
              <w:rPr>
                <w:b/>
                <w:bCs/>
                <w:sz w:val="22"/>
                <w:szCs w:val="22"/>
              </w:rPr>
              <w:t>ПДВ</w:t>
            </w:r>
            <w:r w:rsidRPr="00500B18">
              <w:rPr>
                <w:b/>
                <w:bCs/>
                <w:sz w:val="22"/>
                <w:szCs w:val="22"/>
              </w:rPr>
              <w:t>-</w:t>
            </w:r>
            <w:r>
              <w:rPr>
                <w:b/>
                <w:bCs/>
                <w:sz w:val="22"/>
                <w:szCs w:val="22"/>
              </w:rPr>
              <w:t>а</w:t>
            </w:r>
            <w:r w:rsidRPr="00500B18">
              <w:rPr>
                <w:b/>
                <w:bCs/>
                <w:sz w:val="22"/>
                <w:szCs w:val="22"/>
              </w:rPr>
              <w:t xml:space="preserve"> </w:t>
            </w:r>
          </w:p>
        </w:tc>
        <w:tc>
          <w:tcPr>
            <w:tcW w:w="1246" w:type="dxa"/>
            <w:tcBorders>
              <w:top w:val="nil"/>
              <w:left w:val="nil"/>
              <w:bottom w:val="single" w:sz="4" w:space="0" w:color="auto"/>
              <w:right w:val="single" w:sz="4" w:space="0" w:color="auto"/>
            </w:tcBorders>
            <w:shd w:val="clear" w:color="auto" w:fill="auto"/>
            <w:vAlign w:val="center"/>
            <w:hideMark/>
          </w:tcPr>
          <w:p w:rsidR="00500B18" w:rsidRPr="00500B18" w:rsidRDefault="00500B18">
            <w:pPr>
              <w:jc w:val="center"/>
              <w:rPr>
                <w:b/>
                <w:bCs/>
                <w:sz w:val="22"/>
                <w:szCs w:val="22"/>
              </w:rPr>
            </w:pPr>
            <w:r>
              <w:rPr>
                <w:b/>
                <w:bCs/>
                <w:sz w:val="22"/>
                <w:szCs w:val="22"/>
              </w:rPr>
              <w:t>Уверење</w:t>
            </w:r>
            <w:r w:rsidRPr="00500B18">
              <w:rPr>
                <w:b/>
                <w:bCs/>
                <w:sz w:val="22"/>
                <w:szCs w:val="22"/>
              </w:rPr>
              <w:t xml:space="preserve"> </w:t>
            </w:r>
            <w:r>
              <w:rPr>
                <w:b/>
                <w:bCs/>
                <w:sz w:val="22"/>
                <w:szCs w:val="22"/>
              </w:rPr>
              <w:t>о</w:t>
            </w:r>
            <w:r w:rsidRPr="00500B18">
              <w:rPr>
                <w:b/>
                <w:bCs/>
                <w:sz w:val="22"/>
                <w:szCs w:val="22"/>
              </w:rPr>
              <w:t xml:space="preserve"> </w:t>
            </w:r>
            <w:r>
              <w:rPr>
                <w:b/>
                <w:bCs/>
                <w:sz w:val="22"/>
                <w:szCs w:val="22"/>
              </w:rPr>
              <w:t>квалитету</w:t>
            </w:r>
            <w:r w:rsidRPr="00500B18">
              <w:rPr>
                <w:b/>
                <w:bCs/>
                <w:sz w:val="22"/>
                <w:szCs w:val="22"/>
              </w:rPr>
              <w:t xml:space="preserve"> / </w:t>
            </w:r>
            <w:r>
              <w:rPr>
                <w:b/>
                <w:bCs/>
                <w:sz w:val="22"/>
                <w:szCs w:val="22"/>
              </w:rPr>
              <w:t>атест</w:t>
            </w:r>
          </w:p>
        </w:tc>
        <w:tc>
          <w:tcPr>
            <w:tcW w:w="1499" w:type="dxa"/>
            <w:tcBorders>
              <w:top w:val="nil"/>
              <w:left w:val="nil"/>
              <w:bottom w:val="nil"/>
              <w:right w:val="single" w:sz="4" w:space="0" w:color="auto"/>
            </w:tcBorders>
            <w:shd w:val="clear" w:color="auto" w:fill="auto"/>
            <w:vAlign w:val="center"/>
            <w:hideMark/>
          </w:tcPr>
          <w:p w:rsidR="00500B18" w:rsidRPr="00500B18" w:rsidRDefault="00500B18">
            <w:pPr>
              <w:jc w:val="center"/>
              <w:rPr>
                <w:b/>
                <w:bCs/>
                <w:sz w:val="22"/>
                <w:szCs w:val="22"/>
              </w:rPr>
            </w:pPr>
            <w:r>
              <w:rPr>
                <w:b/>
                <w:bCs/>
                <w:sz w:val="22"/>
                <w:szCs w:val="22"/>
              </w:rPr>
              <w:t>Одобрење</w:t>
            </w:r>
            <w:r w:rsidRPr="00500B18">
              <w:rPr>
                <w:b/>
                <w:bCs/>
                <w:sz w:val="22"/>
                <w:szCs w:val="22"/>
              </w:rPr>
              <w:t xml:space="preserve"> </w:t>
            </w:r>
            <w:r>
              <w:rPr>
                <w:b/>
                <w:bCs/>
                <w:sz w:val="22"/>
                <w:szCs w:val="22"/>
              </w:rPr>
              <w:t>за</w:t>
            </w:r>
            <w:r w:rsidRPr="00500B18">
              <w:rPr>
                <w:b/>
                <w:bCs/>
                <w:sz w:val="22"/>
                <w:szCs w:val="22"/>
              </w:rPr>
              <w:t xml:space="preserve"> </w:t>
            </w:r>
            <w:r>
              <w:rPr>
                <w:b/>
                <w:bCs/>
                <w:sz w:val="22"/>
                <w:szCs w:val="22"/>
              </w:rPr>
              <w:t>употребу</w:t>
            </w:r>
            <w:r w:rsidRPr="00500B18">
              <w:rPr>
                <w:b/>
                <w:bCs/>
                <w:sz w:val="22"/>
                <w:szCs w:val="22"/>
              </w:rPr>
              <w:t xml:space="preserve"> </w:t>
            </w:r>
            <w:r>
              <w:rPr>
                <w:b/>
                <w:bCs/>
                <w:sz w:val="22"/>
                <w:szCs w:val="22"/>
              </w:rPr>
              <w:t>од</w:t>
            </w:r>
            <w:r w:rsidRPr="00500B18">
              <w:rPr>
                <w:b/>
                <w:bCs/>
                <w:sz w:val="22"/>
                <w:szCs w:val="22"/>
              </w:rPr>
              <w:t xml:space="preserve"> </w:t>
            </w:r>
            <w:r>
              <w:rPr>
                <w:b/>
                <w:bCs/>
                <w:sz w:val="22"/>
                <w:szCs w:val="22"/>
              </w:rPr>
              <w:t>надл</w:t>
            </w:r>
            <w:r w:rsidRPr="00500B18">
              <w:rPr>
                <w:b/>
                <w:bCs/>
                <w:sz w:val="22"/>
                <w:szCs w:val="22"/>
              </w:rPr>
              <w:t xml:space="preserve">. </w:t>
            </w:r>
            <w:r>
              <w:rPr>
                <w:b/>
                <w:bCs/>
                <w:sz w:val="22"/>
                <w:szCs w:val="22"/>
              </w:rPr>
              <w:t>Установе</w:t>
            </w:r>
          </w:p>
        </w:tc>
        <w:tc>
          <w:tcPr>
            <w:tcW w:w="1416" w:type="dxa"/>
            <w:tcBorders>
              <w:top w:val="nil"/>
              <w:left w:val="nil"/>
              <w:bottom w:val="nil"/>
              <w:right w:val="single" w:sz="4" w:space="0" w:color="auto"/>
            </w:tcBorders>
            <w:shd w:val="clear" w:color="auto" w:fill="auto"/>
            <w:vAlign w:val="center"/>
            <w:hideMark/>
          </w:tcPr>
          <w:p w:rsidR="00500B18" w:rsidRPr="00500B18" w:rsidRDefault="00500B18">
            <w:pPr>
              <w:jc w:val="center"/>
              <w:rPr>
                <w:b/>
                <w:bCs/>
                <w:sz w:val="22"/>
                <w:szCs w:val="22"/>
              </w:rPr>
            </w:pPr>
            <w:r>
              <w:rPr>
                <w:b/>
                <w:bCs/>
                <w:sz w:val="22"/>
                <w:szCs w:val="22"/>
              </w:rPr>
              <w:t>Произвођач</w:t>
            </w:r>
          </w:p>
        </w:tc>
        <w:tc>
          <w:tcPr>
            <w:tcW w:w="1073" w:type="dxa"/>
            <w:tcBorders>
              <w:top w:val="nil"/>
              <w:left w:val="nil"/>
              <w:bottom w:val="single" w:sz="4" w:space="0" w:color="auto"/>
              <w:right w:val="single" w:sz="8" w:space="0" w:color="auto"/>
            </w:tcBorders>
            <w:shd w:val="clear" w:color="auto" w:fill="auto"/>
            <w:vAlign w:val="center"/>
            <w:hideMark/>
          </w:tcPr>
          <w:p w:rsidR="00500B18" w:rsidRPr="00500B18" w:rsidRDefault="00500B18">
            <w:pPr>
              <w:jc w:val="center"/>
              <w:rPr>
                <w:b/>
                <w:bCs/>
                <w:sz w:val="22"/>
                <w:szCs w:val="22"/>
              </w:rPr>
            </w:pPr>
            <w:r>
              <w:rPr>
                <w:b/>
                <w:bCs/>
                <w:sz w:val="22"/>
                <w:szCs w:val="22"/>
              </w:rPr>
              <w:t>Земља</w:t>
            </w:r>
            <w:r w:rsidRPr="00500B18">
              <w:rPr>
                <w:b/>
                <w:bCs/>
                <w:sz w:val="22"/>
                <w:szCs w:val="22"/>
              </w:rPr>
              <w:t xml:space="preserve"> </w:t>
            </w:r>
            <w:r>
              <w:rPr>
                <w:b/>
                <w:bCs/>
                <w:sz w:val="22"/>
                <w:szCs w:val="22"/>
              </w:rPr>
              <w:t>порекла</w:t>
            </w:r>
          </w:p>
        </w:tc>
      </w:tr>
      <w:tr w:rsidR="00500B18" w:rsidRPr="00500B18" w:rsidTr="00500B18">
        <w:trPr>
          <w:trHeight w:val="270"/>
        </w:trPr>
        <w:tc>
          <w:tcPr>
            <w:tcW w:w="866" w:type="dxa"/>
            <w:tcBorders>
              <w:top w:val="nil"/>
              <w:left w:val="single" w:sz="8" w:space="0" w:color="auto"/>
              <w:bottom w:val="double" w:sz="6"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1</w:t>
            </w:r>
          </w:p>
        </w:tc>
        <w:tc>
          <w:tcPr>
            <w:tcW w:w="4111" w:type="dxa"/>
            <w:tcBorders>
              <w:top w:val="nil"/>
              <w:left w:val="nil"/>
              <w:bottom w:val="double" w:sz="6"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2</w:t>
            </w:r>
          </w:p>
        </w:tc>
        <w:tc>
          <w:tcPr>
            <w:tcW w:w="1152" w:type="dxa"/>
            <w:tcBorders>
              <w:top w:val="nil"/>
              <w:left w:val="nil"/>
              <w:bottom w:val="double" w:sz="6"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3</w:t>
            </w:r>
          </w:p>
        </w:tc>
        <w:tc>
          <w:tcPr>
            <w:tcW w:w="1224" w:type="dxa"/>
            <w:tcBorders>
              <w:top w:val="nil"/>
              <w:left w:val="nil"/>
              <w:bottom w:val="double" w:sz="6"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4</w:t>
            </w:r>
          </w:p>
        </w:tc>
        <w:tc>
          <w:tcPr>
            <w:tcW w:w="1266" w:type="dxa"/>
            <w:tcBorders>
              <w:top w:val="nil"/>
              <w:left w:val="nil"/>
              <w:bottom w:val="double" w:sz="6"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5</w:t>
            </w:r>
          </w:p>
        </w:tc>
        <w:tc>
          <w:tcPr>
            <w:tcW w:w="1177" w:type="dxa"/>
            <w:tcBorders>
              <w:top w:val="nil"/>
              <w:left w:val="nil"/>
              <w:bottom w:val="double" w:sz="6"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6 (4×5)</w:t>
            </w:r>
          </w:p>
        </w:tc>
        <w:tc>
          <w:tcPr>
            <w:tcW w:w="1246" w:type="dxa"/>
            <w:tcBorders>
              <w:top w:val="nil"/>
              <w:left w:val="nil"/>
              <w:bottom w:val="double" w:sz="6"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7</w:t>
            </w:r>
          </w:p>
        </w:tc>
        <w:tc>
          <w:tcPr>
            <w:tcW w:w="1499" w:type="dxa"/>
            <w:tcBorders>
              <w:top w:val="single" w:sz="4" w:space="0" w:color="auto"/>
              <w:left w:val="nil"/>
              <w:bottom w:val="double" w:sz="6"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8</w:t>
            </w:r>
          </w:p>
        </w:tc>
        <w:tc>
          <w:tcPr>
            <w:tcW w:w="1416" w:type="dxa"/>
            <w:tcBorders>
              <w:top w:val="single" w:sz="4" w:space="0" w:color="auto"/>
              <w:left w:val="nil"/>
              <w:bottom w:val="double" w:sz="6"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9</w:t>
            </w:r>
          </w:p>
        </w:tc>
        <w:tc>
          <w:tcPr>
            <w:tcW w:w="1073" w:type="dxa"/>
            <w:tcBorders>
              <w:top w:val="nil"/>
              <w:left w:val="nil"/>
              <w:bottom w:val="double" w:sz="6" w:space="0" w:color="auto"/>
              <w:right w:val="single" w:sz="8"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10</w:t>
            </w:r>
          </w:p>
        </w:tc>
      </w:tr>
      <w:tr w:rsidR="00500B18" w:rsidRPr="00500B18" w:rsidTr="00500B18">
        <w:trPr>
          <w:trHeight w:val="27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500B18" w:rsidRPr="00A00AE8" w:rsidRDefault="00500B18">
            <w:pPr>
              <w:jc w:val="center"/>
              <w:rPr>
                <w:sz w:val="20"/>
                <w:szCs w:val="20"/>
              </w:rPr>
            </w:pPr>
            <w:r w:rsidRPr="00A00AE8">
              <w:rPr>
                <w:sz w:val="20"/>
                <w:szCs w:val="20"/>
              </w:rPr>
              <w:t>1.</w:t>
            </w:r>
          </w:p>
        </w:tc>
        <w:tc>
          <w:tcPr>
            <w:tcW w:w="4111" w:type="dxa"/>
            <w:tcBorders>
              <w:top w:val="nil"/>
              <w:left w:val="nil"/>
              <w:bottom w:val="single" w:sz="4" w:space="0" w:color="auto"/>
              <w:right w:val="single" w:sz="4" w:space="0" w:color="auto"/>
            </w:tcBorders>
            <w:shd w:val="clear" w:color="auto" w:fill="auto"/>
            <w:noWrap/>
            <w:vAlign w:val="center"/>
            <w:hideMark/>
          </w:tcPr>
          <w:p w:rsidR="00500B18" w:rsidRPr="00A00AE8" w:rsidRDefault="00A00AE8">
            <w:pPr>
              <w:rPr>
                <w:b/>
                <w:bCs/>
                <w:sz w:val="20"/>
                <w:szCs w:val="20"/>
              </w:rPr>
            </w:pPr>
            <w:r>
              <w:rPr>
                <w:b/>
                <w:bCs/>
                <w:sz w:val="20"/>
                <w:szCs w:val="20"/>
              </w:rPr>
              <w:t>Compositae</w:t>
            </w:r>
            <w:r w:rsidR="00500B18" w:rsidRPr="00A00AE8">
              <w:rPr>
                <w:b/>
                <w:bCs/>
                <w:sz w:val="20"/>
                <w:szCs w:val="20"/>
              </w:rPr>
              <w:t xml:space="preserve"> </w:t>
            </w:r>
            <w:r>
              <w:rPr>
                <w:b/>
                <w:bCs/>
                <w:sz w:val="20"/>
                <w:szCs w:val="20"/>
              </w:rPr>
              <w:t>mi</w:t>
            </w:r>
            <w:r w:rsidR="00500B18" w:rsidRPr="00A00AE8">
              <w:rPr>
                <w:b/>
                <w:bCs/>
                <w:sz w:val="20"/>
                <w:szCs w:val="20"/>
              </w:rPr>
              <w:t xml:space="preserve">x </w:t>
            </w:r>
            <w:r>
              <w:rPr>
                <w:b/>
                <w:bCs/>
                <w:sz w:val="20"/>
                <w:szCs w:val="20"/>
              </w:rPr>
              <w:t>II</w:t>
            </w:r>
            <w:r w:rsidR="00500B18" w:rsidRPr="00A00AE8">
              <w:rPr>
                <w:b/>
                <w:bCs/>
                <w:sz w:val="20"/>
                <w:szCs w:val="20"/>
              </w:rPr>
              <w:t xml:space="preserve"> 5.0 </w:t>
            </w:r>
            <w:r>
              <w:rPr>
                <w:b/>
                <w:bCs/>
                <w:sz w:val="20"/>
                <w:szCs w:val="20"/>
              </w:rPr>
              <w:t>pet</w:t>
            </w:r>
          </w:p>
        </w:tc>
        <w:tc>
          <w:tcPr>
            <w:tcW w:w="1152" w:type="dxa"/>
            <w:tcBorders>
              <w:top w:val="nil"/>
              <w:left w:val="nil"/>
              <w:bottom w:val="single" w:sz="4" w:space="0" w:color="auto"/>
              <w:right w:val="single" w:sz="4" w:space="0" w:color="auto"/>
            </w:tcBorders>
            <w:shd w:val="clear" w:color="auto" w:fill="auto"/>
            <w:noWrap/>
            <w:vAlign w:val="center"/>
            <w:hideMark/>
          </w:tcPr>
          <w:p w:rsidR="00500B18" w:rsidRPr="00A00AE8" w:rsidRDefault="00500B18" w:rsidP="00500B18">
            <w:pPr>
              <w:jc w:val="center"/>
              <w:rPr>
                <w:sz w:val="20"/>
                <w:szCs w:val="20"/>
              </w:rPr>
            </w:pPr>
            <w:r w:rsidRPr="00A00AE8">
              <w:rPr>
                <w:sz w:val="20"/>
                <w:szCs w:val="20"/>
              </w:rPr>
              <w:t>ком</w:t>
            </w:r>
          </w:p>
        </w:tc>
        <w:tc>
          <w:tcPr>
            <w:tcW w:w="1224" w:type="dxa"/>
            <w:tcBorders>
              <w:top w:val="nil"/>
              <w:left w:val="nil"/>
              <w:bottom w:val="single" w:sz="4" w:space="0" w:color="auto"/>
              <w:right w:val="single" w:sz="4" w:space="0" w:color="auto"/>
            </w:tcBorders>
            <w:shd w:val="clear" w:color="auto" w:fill="auto"/>
            <w:noWrap/>
            <w:vAlign w:val="center"/>
            <w:hideMark/>
          </w:tcPr>
          <w:p w:rsidR="00500B18" w:rsidRPr="00A00AE8" w:rsidRDefault="00500B18" w:rsidP="00500B18">
            <w:pPr>
              <w:jc w:val="center"/>
              <w:rPr>
                <w:sz w:val="20"/>
                <w:szCs w:val="20"/>
              </w:rPr>
            </w:pPr>
            <w:r w:rsidRPr="00A00AE8">
              <w:rPr>
                <w:sz w:val="20"/>
                <w:szCs w:val="20"/>
              </w:rPr>
              <w:t>2</w:t>
            </w:r>
          </w:p>
        </w:tc>
        <w:tc>
          <w:tcPr>
            <w:tcW w:w="1266" w:type="dxa"/>
            <w:tcBorders>
              <w:top w:val="nil"/>
              <w:left w:val="nil"/>
              <w:bottom w:val="single" w:sz="4" w:space="0" w:color="auto"/>
              <w:right w:val="single" w:sz="4" w:space="0" w:color="auto"/>
            </w:tcBorders>
            <w:shd w:val="clear" w:color="auto" w:fill="auto"/>
            <w:noWrap/>
            <w:vAlign w:val="center"/>
          </w:tcPr>
          <w:p w:rsidR="00500B18" w:rsidRPr="00A00AE8" w:rsidRDefault="00500B18" w:rsidP="00500B18">
            <w:pPr>
              <w:jc w:val="center"/>
              <w:rPr>
                <w:sz w:val="20"/>
                <w:szCs w:val="20"/>
              </w:rPr>
            </w:pPr>
          </w:p>
        </w:tc>
        <w:tc>
          <w:tcPr>
            <w:tcW w:w="1177" w:type="dxa"/>
            <w:tcBorders>
              <w:top w:val="nil"/>
              <w:left w:val="nil"/>
              <w:bottom w:val="single" w:sz="4" w:space="0" w:color="auto"/>
              <w:right w:val="single" w:sz="4" w:space="0" w:color="auto"/>
            </w:tcBorders>
            <w:shd w:val="clear" w:color="auto" w:fill="auto"/>
            <w:noWrap/>
            <w:vAlign w:val="center"/>
          </w:tcPr>
          <w:p w:rsidR="00500B18" w:rsidRPr="00A00AE8" w:rsidRDefault="00500B18" w:rsidP="00500B18">
            <w:pPr>
              <w:jc w:val="center"/>
              <w:rPr>
                <w:sz w:val="20"/>
                <w:szCs w:val="20"/>
              </w:rPr>
            </w:pPr>
          </w:p>
        </w:tc>
        <w:tc>
          <w:tcPr>
            <w:tcW w:w="1246" w:type="dxa"/>
            <w:tcBorders>
              <w:top w:val="nil"/>
              <w:left w:val="nil"/>
              <w:bottom w:val="single" w:sz="4" w:space="0" w:color="auto"/>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99" w:type="dxa"/>
            <w:tcBorders>
              <w:top w:val="nil"/>
              <w:left w:val="nil"/>
              <w:bottom w:val="single" w:sz="4" w:space="0" w:color="auto"/>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16" w:type="dxa"/>
            <w:tcBorders>
              <w:top w:val="nil"/>
              <w:left w:val="nil"/>
              <w:bottom w:val="single" w:sz="4" w:space="0" w:color="auto"/>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073" w:type="dxa"/>
            <w:tcBorders>
              <w:top w:val="nil"/>
              <w:left w:val="nil"/>
              <w:bottom w:val="single" w:sz="4" w:space="0" w:color="auto"/>
              <w:right w:val="single" w:sz="8" w:space="0" w:color="auto"/>
            </w:tcBorders>
            <w:shd w:val="clear" w:color="auto" w:fill="auto"/>
            <w:noWrap/>
            <w:vAlign w:val="center"/>
            <w:hideMark/>
          </w:tcPr>
          <w:p w:rsidR="00500B18" w:rsidRPr="00A00AE8" w:rsidRDefault="00500B18" w:rsidP="00500B18">
            <w:pPr>
              <w:jc w:val="center"/>
              <w:rPr>
                <w:b/>
                <w:bCs/>
                <w:sz w:val="20"/>
                <w:szCs w:val="20"/>
              </w:rPr>
            </w:pPr>
          </w:p>
        </w:tc>
      </w:tr>
      <w:tr w:rsidR="00500B18" w:rsidRPr="00500B18" w:rsidTr="00500B18">
        <w:trPr>
          <w:trHeight w:val="255"/>
        </w:trPr>
        <w:tc>
          <w:tcPr>
            <w:tcW w:w="866" w:type="dxa"/>
            <w:tcBorders>
              <w:top w:val="nil"/>
              <w:left w:val="single" w:sz="8" w:space="0" w:color="auto"/>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4111" w:type="dxa"/>
            <w:tcBorders>
              <w:top w:val="nil"/>
              <w:left w:val="nil"/>
              <w:bottom w:val="nil"/>
              <w:right w:val="single" w:sz="4" w:space="0" w:color="auto"/>
            </w:tcBorders>
            <w:shd w:val="clear" w:color="auto" w:fill="auto"/>
            <w:noWrap/>
            <w:vAlign w:val="center"/>
            <w:hideMark/>
          </w:tcPr>
          <w:p w:rsidR="00500B18" w:rsidRPr="00A00AE8" w:rsidRDefault="00500B18">
            <w:pPr>
              <w:rPr>
                <w:sz w:val="20"/>
                <w:szCs w:val="20"/>
              </w:rPr>
            </w:pPr>
            <w:r w:rsidRPr="00A00AE8">
              <w:rPr>
                <w:sz w:val="20"/>
                <w:szCs w:val="20"/>
              </w:rPr>
              <w:t>TANACETUM VULGARE EXTRACT 1.0</w:t>
            </w:r>
          </w:p>
        </w:tc>
        <w:tc>
          <w:tcPr>
            <w:tcW w:w="1152"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24"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6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177"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4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99"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1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073" w:type="dxa"/>
            <w:tcBorders>
              <w:top w:val="nil"/>
              <w:left w:val="nil"/>
              <w:bottom w:val="nil"/>
              <w:right w:val="single" w:sz="8" w:space="0" w:color="auto"/>
            </w:tcBorders>
            <w:shd w:val="clear" w:color="auto" w:fill="auto"/>
            <w:noWrap/>
            <w:vAlign w:val="center"/>
            <w:hideMark/>
          </w:tcPr>
          <w:p w:rsidR="00500B18" w:rsidRPr="00A00AE8" w:rsidRDefault="00500B18" w:rsidP="00500B18">
            <w:pPr>
              <w:jc w:val="center"/>
              <w:rPr>
                <w:b/>
                <w:bCs/>
                <w:sz w:val="20"/>
                <w:szCs w:val="20"/>
              </w:rPr>
            </w:pPr>
          </w:p>
        </w:tc>
      </w:tr>
      <w:tr w:rsidR="00500B18" w:rsidRPr="00500B18" w:rsidTr="00500B18">
        <w:trPr>
          <w:trHeight w:val="255"/>
        </w:trPr>
        <w:tc>
          <w:tcPr>
            <w:tcW w:w="866" w:type="dxa"/>
            <w:tcBorders>
              <w:top w:val="nil"/>
              <w:left w:val="single" w:sz="8" w:space="0" w:color="auto"/>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4111" w:type="dxa"/>
            <w:tcBorders>
              <w:top w:val="nil"/>
              <w:left w:val="nil"/>
              <w:bottom w:val="nil"/>
              <w:right w:val="single" w:sz="4" w:space="0" w:color="auto"/>
            </w:tcBorders>
            <w:shd w:val="clear" w:color="auto" w:fill="auto"/>
            <w:noWrap/>
            <w:vAlign w:val="center"/>
            <w:hideMark/>
          </w:tcPr>
          <w:p w:rsidR="00500B18" w:rsidRPr="00A00AE8" w:rsidRDefault="00500B18">
            <w:pPr>
              <w:rPr>
                <w:sz w:val="20"/>
                <w:szCs w:val="20"/>
              </w:rPr>
            </w:pPr>
            <w:r w:rsidRPr="00A00AE8">
              <w:rPr>
                <w:sz w:val="20"/>
                <w:szCs w:val="20"/>
              </w:rPr>
              <w:t>ARNICA MONTANA EXTRACT 0.5</w:t>
            </w:r>
          </w:p>
        </w:tc>
        <w:tc>
          <w:tcPr>
            <w:tcW w:w="1152"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24"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6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177"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4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99"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1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073" w:type="dxa"/>
            <w:tcBorders>
              <w:top w:val="nil"/>
              <w:left w:val="nil"/>
              <w:bottom w:val="nil"/>
              <w:right w:val="single" w:sz="8" w:space="0" w:color="auto"/>
            </w:tcBorders>
            <w:shd w:val="clear" w:color="auto" w:fill="auto"/>
            <w:noWrap/>
            <w:vAlign w:val="center"/>
            <w:hideMark/>
          </w:tcPr>
          <w:p w:rsidR="00500B18" w:rsidRPr="00A00AE8" w:rsidRDefault="00500B18" w:rsidP="00500B18">
            <w:pPr>
              <w:jc w:val="center"/>
              <w:rPr>
                <w:b/>
                <w:bCs/>
                <w:sz w:val="20"/>
                <w:szCs w:val="20"/>
              </w:rPr>
            </w:pPr>
          </w:p>
        </w:tc>
      </w:tr>
      <w:tr w:rsidR="00500B18" w:rsidRPr="00500B18" w:rsidTr="00500B18">
        <w:trPr>
          <w:trHeight w:val="255"/>
        </w:trPr>
        <w:tc>
          <w:tcPr>
            <w:tcW w:w="866" w:type="dxa"/>
            <w:tcBorders>
              <w:top w:val="nil"/>
              <w:left w:val="single" w:sz="8" w:space="0" w:color="auto"/>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4111" w:type="dxa"/>
            <w:tcBorders>
              <w:top w:val="nil"/>
              <w:left w:val="nil"/>
              <w:bottom w:val="nil"/>
              <w:right w:val="single" w:sz="4" w:space="0" w:color="auto"/>
            </w:tcBorders>
            <w:shd w:val="clear" w:color="auto" w:fill="auto"/>
            <w:noWrap/>
            <w:vAlign w:val="center"/>
            <w:hideMark/>
          </w:tcPr>
          <w:p w:rsidR="00500B18" w:rsidRPr="00A00AE8" w:rsidRDefault="00500B18">
            <w:pPr>
              <w:rPr>
                <w:sz w:val="20"/>
                <w:szCs w:val="20"/>
              </w:rPr>
            </w:pPr>
            <w:r w:rsidRPr="00A00AE8">
              <w:rPr>
                <w:sz w:val="20"/>
                <w:szCs w:val="20"/>
              </w:rPr>
              <w:t>PARTHENOLIDE 0.1</w:t>
            </w:r>
          </w:p>
        </w:tc>
        <w:tc>
          <w:tcPr>
            <w:tcW w:w="1152"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24"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6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177"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4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99"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1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073" w:type="dxa"/>
            <w:tcBorders>
              <w:top w:val="nil"/>
              <w:left w:val="nil"/>
              <w:bottom w:val="nil"/>
              <w:right w:val="single" w:sz="8" w:space="0" w:color="auto"/>
            </w:tcBorders>
            <w:shd w:val="clear" w:color="auto" w:fill="auto"/>
            <w:noWrap/>
            <w:vAlign w:val="center"/>
            <w:hideMark/>
          </w:tcPr>
          <w:p w:rsidR="00500B18" w:rsidRPr="00A00AE8" w:rsidRDefault="00500B18" w:rsidP="00500B18">
            <w:pPr>
              <w:jc w:val="center"/>
              <w:rPr>
                <w:b/>
                <w:bCs/>
                <w:sz w:val="20"/>
                <w:szCs w:val="20"/>
              </w:rPr>
            </w:pPr>
          </w:p>
        </w:tc>
      </w:tr>
      <w:tr w:rsidR="00500B18" w:rsidRPr="00500B18" w:rsidTr="00500B18">
        <w:trPr>
          <w:trHeight w:val="255"/>
        </w:trPr>
        <w:tc>
          <w:tcPr>
            <w:tcW w:w="866" w:type="dxa"/>
            <w:tcBorders>
              <w:top w:val="nil"/>
              <w:left w:val="single" w:sz="8" w:space="0" w:color="auto"/>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4111" w:type="dxa"/>
            <w:tcBorders>
              <w:top w:val="nil"/>
              <w:left w:val="nil"/>
              <w:bottom w:val="nil"/>
              <w:right w:val="single" w:sz="4" w:space="0" w:color="auto"/>
            </w:tcBorders>
            <w:shd w:val="clear" w:color="auto" w:fill="auto"/>
            <w:noWrap/>
            <w:vAlign w:val="center"/>
            <w:hideMark/>
          </w:tcPr>
          <w:p w:rsidR="00500B18" w:rsidRPr="00A00AE8" w:rsidRDefault="00500B18">
            <w:pPr>
              <w:rPr>
                <w:sz w:val="20"/>
                <w:szCs w:val="20"/>
              </w:rPr>
            </w:pPr>
            <w:r w:rsidRPr="00A00AE8">
              <w:rPr>
                <w:sz w:val="20"/>
                <w:szCs w:val="20"/>
              </w:rPr>
              <w:t>ANTHEMIS NOBILIS EXTRACT 1.2</w:t>
            </w:r>
          </w:p>
        </w:tc>
        <w:tc>
          <w:tcPr>
            <w:tcW w:w="1152"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24"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6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177"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4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99"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1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073" w:type="dxa"/>
            <w:tcBorders>
              <w:top w:val="nil"/>
              <w:left w:val="nil"/>
              <w:bottom w:val="nil"/>
              <w:right w:val="single" w:sz="8" w:space="0" w:color="auto"/>
            </w:tcBorders>
            <w:shd w:val="clear" w:color="auto" w:fill="auto"/>
            <w:noWrap/>
            <w:vAlign w:val="center"/>
            <w:hideMark/>
          </w:tcPr>
          <w:p w:rsidR="00500B18" w:rsidRPr="00A00AE8" w:rsidRDefault="00500B18" w:rsidP="00500B18">
            <w:pPr>
              <w:jc w:val="center"/>
              <w:rPr>
                <w:b/>
                <w:bCs/>
                <w:sz w:val="20"/>
                <w:szCs w:val="20"/>
              </w:rPr>
            </w:pPr>
          </w:p>
        </w:tc>
      </w:tr>
      <w:tr w:rsidR="00500B18" w:rsidRPr="00500B18" w:rsidTr="00500B18">
        <w:trPr>
          <w:trHeight w:val="255"/>
        </w:trPr>
        <w:tc>
          <w:tcPr>
            <w:tcW w:w="866" w:type="dxa"/>
            <w:tcBorders>
              <w:top w:val="nil"/>
              <w:left w:val="single" w:sz="8" w:space="0" w:color="auto"/>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4111" w:type="dxa"/>
            <w:tcBorders>
              <w:top w:val="nil"/>
              <w:left w:val="nil"/>
              <w:bottom w:val="nil"/>
              <w:right w:val="single" w:sz="4" w:space="0" w:color="auto"/>
            </w:tcBorders>
            <w:shd w:val="clear" w:color="auto" w:fill="auto"/>
            <w:noWrap/>
            <w:vAlign w:val="center"/>
            <w:hideMark/>
          </w:tcPr>
          <w:p w:rsidR="00500B18" w:rsidRPr="00A00AE8" w:rsidRDefault="00500B18">
            <w:pPr>
              <w:rPr>
                <w:sz w:val="20"/>
                <w:szCs w:val="20"/>
              </w:rPr>
            </w:pPr>
            <w:r w:rsidRPr="00A00AE8">
              <w:rPr>
                <w:sz w:val="20"/>
                <w:szCs w:val="20"/>
              </w:rPr>
              <w:t>CHAMOMILLA RECUTITA EXTRACT 1.2</w:t>
            </w:r>
          </w:p>
        </w:tc>
        <w:tc>
          <w:tcPr>
            <w:tcW w:w="1152"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24"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6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177"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4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99"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1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073" w:type="dxa"/>
            <w:tcBorders>
              <w:top w:val="nil"/>
              <w:left w:val="nil"/>
              <w:bottom w:val="nil"/>
              <w:right w:val="single" w:sz="8" w:space="0" w:color="auto"/>
            </w:tcBorders>
            <w:shd w:val="clear" w:color="auto" w:fill="auto"/>
            <w:noWrap/>
            <w:vAlign w:val="center"/>
            <w:hideMark/>
          </w:tcPr>
          <w:p w:rsidR="00500B18" w:rsidRPr="00A00AE8" w:rsidRDefault="00500B18" w:rsidP="00500B18">
            <w:pPr>
              <w:jc w:val="center"/>
              <w:rPr>
                <w:b/>
                <w:bCs/>
                <w:sz w:val="20"/>
                <w:szCs w:val="20"/>
              </w:rPr>
            </w:pPr>
          </w:p>
        </w:tc>
      </w:tr>
      <w:tr w:rsidR="00500B18" w:rsidRPr="00500B18" w:rsidTr="00500B18">
        <w:trPr>
          <w:trHeight w:val="255"/>
        </w:trPr>
        <w:tc>
          <w:tcPr>
            <w:tcW w:w="866" w:type="dxa"/>
            <w:tcBorders>
              <w:top w:val="nil"/>
              <w:left w:val="single" w:sz="8" w:space="0" w:color="auto"/>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4111" w:type="dxa"/>
            <w:tcBorders>
              <w:top w:val="nil"/>
              <w:left w:val="nil"/>
              <w:bottom w:val="nil"/>
              <w:right w:val="single" w:sz="4" w:space="0" w:color="auto"/>
            </w:tcBorders>
            <w:shd w:val="clear" w:color="auto" w:fill="auto"/>
            <w:noWrap/>
            <w:vAlign w:val="center"/>
            <w:hideMark/>
          </w:tcPr>
          <w:p w:rsidR="00500B18" w:rsidRPr="00A00AE8" w:rsidRDefault="00500B18">
            <w:pPr>
              <w:rPr>
                <w:sz w:val="20"/>
                <w:szCs w:val="20"/>
              </w:rPr>
            </w:pPr>
            <w:r w:rsidRPr="00A00AE8">
              <w:rPr>
                <w:sz w:val="20"/>
                <w:szCs w:val="20"/>
              </w:rPr>
              <w:t>ACHILLEA MILLEFOLIUM EXTRACT 1.0</w:t>
            </w:r>
          </w:p>
        </w:tc>
        <w:tc>
          <w:tcPr>
            <w:tcW w:w="1152"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24"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6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177"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sz w:val="20"/>
                <w:szCs w:val="20"/>
              </w:rPr>
            </w:pPr>
          </w:p>
        </w:tc>
        <w:tc>
          <w:tcPr>
            <w:tcW w:w="124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99"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16" w:type="dxa"/>
            <w:tcBorders>
              <w:top w:val="nil"/>
              <w:left w:val="nil"/>
              <w:bottom w:val="nil"/>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073" w:type="dxa"/>
            <w:tcBorders>
              <w:top w:val="nil"/>
              <w:left w:val="nil"/>
              <w:bottom w:val="nil"/>
              <w:right w:val="single" w:sz="8" w:space="0" w:color="auto"/>
            </w:tcBorders>
            <w:shd w:val="clear" w:color="auto" w:fill="auto"/>
            <w:noWrap/>
            <w:vAlign w:val="center"/>
            <w:hideMark/>
          </w:tcPr>
          <w:p w:rsidR="00500B18" w:rsidRPr="00A00AE8" w:rsidRDefault="00500B18" w:rsidP="00500B18">
            <w:pPr>
              <w:jc w:val="center"/>
              <w:rPr>
                <w:b/>
                <w:bCs/>
                <w:sz w:val="20"/>
                <w:szCs w:val="20"/>
              </w:rPr>
            </w:pPr>
          </w:p>
        </w:tc>
      </w:tr>
      <w:tr w:rsidR="00500B18" w:rsidRPr="00500B18" w:rsidTr="00500B18">
        <w:trPr>
          <w:trHeight w:val="270"/>
        </w:trPr>
        <w:tc>
          <w:tcPr>
            <w:tcW w:w="86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00B18" w:rsidRPr="00A00AE8" w:rsidRDefault="00500B18">
            <w:pPr>
              <w:jc w:val="center"/>
              <w:rPr>
                <w:sz w:val="20"/>
                <w:szCs w:val="20"/>
              </w:rPr>
            </w:pPr>
            <w:r w:rsidRPr="00A00AE8">
              <w:rPr>
                <w:sz w:val="20"/>
                <w:szCs w:val="20"/>
              </w:rPr>
              <w:t>2.</w:t>
            </w:r>
          </w:p>
        </w:tc>
        <w:tc>
          <w:tcPr>
            <w:tcW w:w="4111" w:type="dxa"/>
            <w:tcBorders>
              <w:top w:val="single" w:sz="4" w:space="0" w:color="auto"/>
              <w:left w:val="nil"/>
              <w:bottom w:val="single" w:sz="8" w:space="0" w:color="auto"/>
              <w:right w:val="single" w:sz="4" w:space="0" w:color="auto"/>
            </w:tcBorders>
            <w:shd w:val="clear" w:color="auto" w:fill="auto"/>
            <w:vAlign w:val="center"/>
            <w:hideMark/>
          </w:tcPr>
          <w:p w:rsidR="00500B18" w:rsidRPr="00A00AE8" w:rsidRDefault="00500B18">
            <w:pPr>
              <w:rPr>
                <w:b/>
                <w:bCs/>
                <w:sz w:val="20"/>
                <w:szCs w:val="20"/>
              </w:rPr>
            </w:pPr>
            <w:r w:rsidRPr="00A00AE8">
              <w:rPr>
                <w:b/>
                <w:bCs/>
                <w:sz w:val="20"/>
                <w:szCs w:val="20"/>
              </w:rPr>
              <w:t>Lidocaine 5.0 pet</w:t>
            </w:r>
          </w:p>
        </w:tc>
        <w:tc>
          <w:tcPr>
            <w:tcW w:w="1152" w:type="dxa"/>
            <w:tcBorders>
              <w:top w:val="single" w:sz="4" w:space="0" w:color="auto"/>
              <w:left w:val="nil"/>
              <w:bottom w:val="single" w:sz="8" w:space="0" w:color="auto"/>
              <w:right w:val="single" w:sz="4" w:space="0" w:color="auto"/>
            </w:tcBorders>
            <w:shd w:val="clear" w:color="auto" w:fill="auto"/>
            <w:noWrap/>
            <w:vAlign w:val="center"/>
            <w:hideMark/>
          </w:tcPr>
          <w:p w:rsidR="00500B18" w:rsidRPr="00A00AE8" w:rsidRDefault="00A00AE8" w:rsidP="00500B18">
            <w:pPr>
              <w:jc w:val="center"/>
              <w:rPr>
                <w:sz w:val="20"/>
                <w:szCs w:val="20"/>
              </w:rPr>
            </w:pPr>
            <w:r>
              <w:rPr>
                <w:sz w:val="20"/>
                <w:szCs w:val="20"/>
              </w:rPr>
              <w:t>ком</w:t>
            </w: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500B18" w:rsidRPr="00A00AE8" w:rsidRDefault="00500B18" w:rsidP="00500B18">
            <w:pPr>
              <w:jc w:val="center"/>
              <w:rPr>
                <w:sz w:val="20"/>
                <w:szCs w:val="20"/>
              </w:rPr>
            </w:pPr>
            <w:r w:rsidRPr="00A00AE8">
              <w:rPr>
                <w:sz w:val="20"/>
                <w:szCs w:val="20"/>
              </w:rPr>
              <w:t>1</w:t>
            </w:r>
          </w:p>
        </w:tc>
        <w:tc>
          <w:tcPr>
            <w:tcW w:w="1266" w:type="dxa"/>
            <w:tcBorders>
              <w:top w:val="single" w:sz="4" w:space="0" w:color="auto"/>
              <w:left w:val="nil"/>
              <w:bottom w:val="single" w:sz="8" w:space="0" w:color="auto"/>
              <w:right w:val="single" w:sz="4" w:space="0" w:color="auto"/>
            </w:tcBorders>
            <w:shd w:val="clear" w:color="auto" w:fill="auto"/>
            <w:noWrap/>
            <w:vAlign w:val="center"/>
          </w:tcPr>
          <w:p w:rsidR="00500B18" w:rsidRPr="00A00AE8" w:rsidRDefault="00500B18" w:rsidP="00500B18">
            <w:pPr>
              <w:jc w:val="center"/>
              <w:rPr>
                <w:sz w:val="20"/>
                <w:szCs w:val="20"/>
              </w:rPr>
            </w:pPr>
          </w:p>
        </w:tc>
        <w:tc>
          <w:tcPr>
            <w:tcW w:w="1177" w:type="dxa"/>
            <w:tcBorders>
              <w:top w:val="single" w:sz="4" w:space="0" w:color="auto"/>
              <w:left w:val="nil"/>
              <w:bottom w:val="single" w:sz="8" w:space="0" w:color="auto"/>
              <w:right w:val="single" w:sz="4" w:space="0" w:color="auto"/>
            </w:tcBorders>
            <w:shd w:val="clear" w:color="auto" w:fill="auto"/>
            <w:noWrap/>
            <w:vAlign w:val="center"/>
          </w:tcPr>
          <w:p w:rsidR="00500B18" w:rsidRPr="00A00AE8" w:rsidRDefault="00500B18" w:rsidP="00500B18">
            <w:pPr>
              <w:jc w:val="center"/>
              <w:rPr>
                <w:sz w:val="20"/>
                <w:szCs w:val="20"/>
              </w:rPr>
            </w:pPr>
          </w:p>
        </w:tc>
        <w:tc>
          <w:tcPr>
            <w:tcW w:w="1246" w:type="dxa"/>
            <w:tcBorders>
              <w:top w:val="single" w:sz="4" w:space="0" w:color="auto"/>
              <w:left w:val="nil"/>
              <w:bottom w:val="single" w:sz="8" w:space="0" w:color="auto"/>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99" w:type="dxa"/>
            <w:tcBorders>
              <w:top w:val="single" w:sz="4" w:space="0" w:color="auto"/>
              <w:left w:val="nil"/>
              <w:bottom w:val="single" w:sz="8" w:space="0" w:color="auto"/>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416" w:type="dxa"/>
            <w:tcBorders>
              <w:top w:val="single" w:sz="4" w:space="0" w:color="auto"/>
              <w:left w:val="nil"/>
              <w:bottom w:val="single" w:sz="8" w:space="0" w:color="auto"/>
              <w:right w:val="single" w:sz="4" w:space="0" w:color="auto"/>
            </w:tcBorders>
            <w:shd w:val="clear" w:color="auto" w:fill="auto"/>
            <w:noWrap/>
            <w:vAlign w:val="center"/>
            <w:hideMark/>
          </w:tcPr>
          <w:p w:rsidR="00500B18" w:rsidRPr="00A00AE8" w:rsidRDefault="00500B18" w:rsidP="00500B18">
            <w:pPr>
              <w:jc w:val="center"/>
              <w:rPr>
                <w:b/>
                <w:bCs/>
                <w:sz w:val="20"/>
                <w:szCs w:val="20"/>
              </w:rPr>
            </w:pPr>
          </w:p>
        </w:tc>
        <w:tc>
          <w:tcPr>
            <w:tcW w:w="1073" w:type="dxa"/>
            <w:tcBorders>
              <w:top w:val="single" w:sz="4" w:space="0" w:color="auto"/>
              <w:left w:val="nil"/>
              <w:bottom w:val="single" w:sz="8" w:space="0" w:color="auto"/>
              <w:right w:val="single" w:sz="8" w:space="0" w:color="auto"/>
            </w:tcBorders>
            <w:shd w:val="clear" w:color="auto" w:fill="auto"/>
            <w:noWrap/>
            <w:vAlign w:val="center"/>
            <w:hideMark/>
          </w:tcPr>
          <w:p w:rsidR="00500B18" w:rsidRPr="00A00AE8" w:rsidRDefault="00500B18" w:rsidP="00500B18">
            <w:pPr>
              <w:jc w:val="center"/>
              <w:rPr>
                <w:b/>
                <w:bCs/>
                <w:sz w:val="20"/>
                <w:szCs w:val="20"/>
              </w:rPr>
            </w:pPr>
          </w:p>
        </w:tc>
      </w:tr>
      <w:tr w:rsidR="00500B18" w:rsidRPr="00500B18" w:rsidTr="00500B18">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II</w:t>
            </w:r>
          </w:p>
        </w:tc>
        <w:tc>
          <w:tcPr>
            <w:tcW w:w="7753" w:type="dxa"/>
            <w:gridSpan w:val="4"/>
            <w:tcBorders>
              <w:top w:val="nil"/>
              <w:left w:val="nil"/>
              <w:bottom w:val="single" w:sz="8" w:space="0" w:color="auto"/>
              <w:right w:val="single" w:sz="8" w:space="0" w:color="000000"/>
            </w:tcBorders>
            <w:shd w:val="clear" w:color="auto" w:fill="auto"/>
            <w:noWrap/>
            <w:vAlign w:val="center"/>
            <w:hideMark/>
          </w:tcPr>
          <w:p w:rsidR="00500B18" w:rsidRPr="00500B18" w:rsidRDefault="00500B18" w:rsidP="00500B18">
            <w:pPr>
              <w:jc w:val="right"/>
              <w:rPr>
                <w:b/>
                <w:bCs/>
                <w:sz w:val="22"/>
                <w:szCs w:val="22"/>
              </w:rPr>
            </w:pPr>
            <w:r>
              <w:rPr>
                <w:b/>
                <w:bCs/>
                <w:sz w:val="22"/>
                <w:szCs w:val="22"/>
              </w:rPr>
              <w:t>УКУПНА</w:t>
            </w:r>
            <w:r w:rsidRPr="00500B18">
              <w:rPr>
                <w:b/>
                <w:bCs/>
                <w:sz w:val="22"/>
                <w:szCs w:val="22"/>
              </w:rPr>
              <w:t xml:space="preserve"> </w:t>
            </w:r>
            <w:r>
              <w:rPr>
                <w:b/>
                <w:bCs/>
                <w:sz w:val="22"/>
                <w:szCs w:val="22"/>
              </w:rPr>
              <w:t>ЦЕНА</w:t>
            </w:r>
            <w:r w:rsidRPr="00500B18">
              <w:rPr>
                <w:b/>
                <w:bCs/>
                <w:sz w:val="22"/>
                <w:szCs w:val="22"/>
              </w:rPr>
              <w:t xml:space="preserve"> </w:t>
            </w:r>
            <w:r>
              <w:rPr>
                <w:b/>
                <w:bCs/>
                <w:sz w:val="22"/>
                <w:szCs w:val="22"/>
              </w:rPr>
              <w:t>ПОНУДЕ</w:t>
            </w:r>
            <w:r w:rsidRPr="00500B18">
              <w:rPr>
                <w:b/>
                <w:bCs/>
                <w:sz w:val="22"/>
                <w:szCs w:val="22"/>
              </w:rPr>
              <w:t xml:space="preserve"> </w:t>
            </w:r>
            <w:r>
              <w:rPr>
                <w:b/>
                <w:bCs/>
                <w:sz w:val="22"/>
                <w:szCs w:val="22"/>
              </w:rPr>
              <w:t>БЕЗ</w:t>
            </w:r>
            <w:r w:rsidRPr="00500B18">
              <w:rPr>
                <w:b/>
                <w:bCs/>
                <w:sz w:val="22"/>
                <w:szCs w:val="22"/>
              </w:rPr>
              <w:t xml:space="preserve"> </w:t>
            </w:r>
            <w:r>
              <w:rPr>
                <w:b/>
                <w:bCs/>
                <w:sz w:val="22"/>
                <w:szCs w:val="22"/>
              </w:rPr>
              <w:t>ПДВ</w:t>
            </w:r>
            <w:r w:rsidRPr="00500B18">
              <w:rPr>
                <w:b/>
                <w:bCs/>
                <w:sz w:val="22"/>
                <w:szCs w:val="22"/>
              </w:rPr>
              <w:t>-</w:t>
            </w:r>
            <w:r w:rsidR="00A00AE8">
              <w:rPr>
                <w:b/>
                <w:bCs/>
                <w:sz w:val="22"/>
                <w:szCs w:val="22"/>
              </w:rPr>
              <w:t>a</w:t>
            </w:r>
            <w:r w:rsidRPr="00500B18">
              <w:rPr>
                <w:b/>
                <w:bCs/>
                <w:sz w:val="22"/>
                <w:szCs w:val="22"/>
              </w:rPr>
              <w:t>:</w:t>
            </w:r>
          </w:p>
        </w:tc>
        <w:tc>
          <w:tcPr>
            <w:tcW w:w="1177" w:type="dxa"/>
            <w:tcBorders>
              <w:top w:val="nil"/>
              <w:left w:val="nil"/>
              <w:bottom w:val="single" w:sz="8" w:space="0" w:color="auto"/>
              <w:right w:val="single" w:sz="8" w:space="0" w:color="auto"/>
            </w:tcBorders>
            <w:shd w:val="clear" w:color="auto" w:fill="auto"/>
            <w:noWrap/>
            <w:vAlign w:val="center"/>
            <w:hideMark/>
          </w:tcPr>
          <w:p w:rsidR="00500B18" w:rsidRPr="00500B18" w:rsidRDefault="00500B18" w:rsidP="00500B18">
            <w:pPr>
              <w:jc w:val="center"/>
              <w:rPr>
                <w:b/>
                <w:bCs/>
                <w:sz w:val="22"/>
                <w:szCs w:val="22"/>
              </w:rPr>
            </w:pPr>
          </w:p>
        </w:tc>
        <w:tc>
          <w:tcPr>
            <w:tcW w:w="1246" w:type="dxa"/>
            <w:tcBorders>
              <w:top w:val="nil"/>
              <w:left w:val="nil"/>
              <w:bottom w:val="nil"/>
              <w:right w:val="nil"/>
            </w:tcBorders>
            <w:shd w:val="clear" w:color="auto" w:fill="auto"/>
            <w:noWrap/>
            <w:vAlign w:val="bottom"/>
            <w:hideMark/>
          </w:tcPr>
          <w:p w:rsidR="00500B18" w:rsidRPr="00500B18" w:rsidRDefault="00500B18">
            <w:pPr>
              <w:rPr>
                <w:sz w:val="22"/>
                <w:szCs w:val="22"/>
              </w:rPr>
            </w:pPr>
          </w:p>
        </w:tc>
        <w:tc>
          <w:tcPr>
            <w:tcW w:w="1499" w:type="dxa"/>
            <w:tcBorders>
              <w:top w:val="nil"/>
              <w:left w:val="nil"/>
              <w:bottom w:val="nil"/>
              <w:right w:val="nil"/>
            </w:tcBorders>
            <w:shd w:val="clear" w:color="auto" w:fill="auto"/>
            <w:noWrap/>
            <w:vAlign w:val="bottom"/>
            <w:hideMark/>
          </w:tcPr>
          <w:p w:rsidR="00500B18" w:rsidRPr="00500B18" w:rsidRDefault="00500B18">
            <w:pPr>
              <w:rPr>
                <w:sz w:val="22"/>
                <w:szCs w:val="22"/>
              </w:rPr>
            </w:pPr>
          </w:p>
        </w:tc>
        <w:tc>
          <w:tcPr>
            <w:tcW w:w="1416" w:type="dxa"/>
            <w:tcBorders>
              <w:top w:val="nil"/>
              <w:left w:val="nil"/>
              <w:bottom w:val="nil"/>
              <w:right w:val="nil"/>
            </w:tcBorders>
            <w:shd w:val="clear" w:color="auto" w:fill="auto"/>
            <w:noWrap/>
            <w:vAlign w:val="center"/>
            <w:hideMark/>
          </w:tcPr>
          <w:p w:rsidR="00500B18" w:rsidRPr="00500B18" w:rsidRDefault="00500B18">
            <w:pPr>
              <w:rPr>
                <w:sz w:val="22"/>
                <w:szCs w:val="22"/>
              </w:rPr>
            </w:pPr>
          </w:p>
        </w:tc>
        <w:tc>
          <w:tcPr>
            <w:tcW w:w="1073" w:type="dxa"/>
            <w:tcBorders>
              <w:top w:val="nil"/>
              <w:left w:val="nil"/>
              <w:bottom w:val="nil"/>
              <w:right w:val="nil"/>
            </w:tcBorders>
            <w:shd w:val="clear" w:color="auto" w:fill="auto"/>
            <w:noWrap/>
            <w:vAlign w:val="center"/>
            <w:hideMark/>
          </w:tcPr>
          <w:p w:rsidR="00500B18" w:rsidRPr="00500B18" w:rsidRDefault="00500B18">
            <w:pPr>
              <w:rPr>
                <w:sz w:val="22"/>
                <w:szCs w:val="22"/>
              </w:rPr>
            </w:pPr>
          </w:p>
        </w:tc>
      </w:tr>
      <w:tr w:rsidR="00500B18" w:rsidRPr="00500B18" w:rsidTr="00500B18">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III</w:t>
            </w:r>
          </w:p>
        </w:tc>
        <w:tc>
          <w:tcPr>
            <w:tcW w:w="7753" w:type="dxa"/>
            <w:gridSpan w:val="4"/>
            <w:tcBorders>
              <w:top w:val="nil"/>
              <w:left w:val="nil"/>
              <w:bottom w:val="single" w:sz="8" w:space="0" w:color="auto"/>
              <w:right w:val="single" w:sz="8" w:space="0" w:color="000000"/>
            </w:tcBorders>
            <w:shd w:val="clear" w:color="auto" w:fill="auto"/>
            <w:noWrap/>
            <w:vAlign w:val="center"/>
            <w:hideMark/>
          </w:tcPr>
          <w:p w:rsidR="00500B18" w:rsidRPr="00500B18" w:rsidRDefault="00500B18" w:rsidP="00500B18">
            <w:pPr>
              <w:jc w:val="right"/>
              <w:rPr>
                <w:b/>
                <w:bCs/>
                <w:sz w:val="22"/>
                <w:szCs w:val="22"/>
              </w:rPr>
            </w:pPr>
            <w:r>
              <w:rPr>
                <w:b/>
                <w:bCs/>
                <w:sz w:val="22"/>
                <w:szCs w:val="22"/>
              </w:rPr>
              <w:t>ПДВ</w:t>
            </w:r>
            <w:r w:rsidRPr="00500B18">
              <w:rPr>
                <w:b/>
                <w:bCs/>
                <w:sz w:val="22"/>
                <w:szCs w:val="22"/>
              </w:rPr>
              <w:t>:</w:t>
            </w:r>
          </w:p>
        </w:tc>
        <w:tc>
          <w:tcPr>
            <w:tcW w:w="1177" w:type="dxa"/>
            <w:tcBorders>
              <w:top w:val="nil"/>
              <w:left w:val="nil"/>
              <w:bottom w:val="single" w:sz="8" w:space="0" w:color="auto"/>
              <w:right w:val="single" w:sz="8" w:space="0" w:color="auto"/>
            </w:tcBorders>
            <w:shd w:val="clear" w:color="auto" w:fill="auto"/>
            <w:noWrap/>
            <w:vAlign w:val="center"/>
            <w:hideMark/>
          </w:tcPr>
          <w:p w:rsidR="00500B18" w:rsidRPr="00500B18" w:rsidRDefault="00500B18" w:rsidP="00500B18">
            <w:pPr>
              <w:jc w:val="center"/>
              <w:rPr>
                <w:b/>
                <w:bCs/>
                <w:sz w:val="22"/>
                <w:szCs w:val="22"/>
              </w:rPr>
            </w:pPr>
          </w:p>
        </w:tc>
        <w:tc>
          <w:tcPr>
            <w:tcW w:w="1246" w:type="dxa"/>
            <w:tcBorders>
              <w:top w:val="nil"/>
              <w:left w:val="nil"/>
              <w:bottom w:val="nil"/>
              <w:right w:val="nil"/>
            </w:tcBorders>
            <w:shd w:val="clear" w:color="auto" w:fill="auto"/>
            <w:noWrap/>
            <w:vAlign w:val="bottom"/>
            <w:hideMark/>
          </w:tcPr>
          <w:p w:rsidR="00500B18" w:rsidRPr="00500B18" w:rsidRDefault="00500B18">
            <w:pPr>
              <w:rPr>
                <w:sz w:val="22"/>
                <w:szCs w:val="22"/>
              </w:rPr>
            </w:pPr>
          </w:p>
        </w:tc>
        <w:tc>
          <w:tcPr>
            <w:tcW w:w="1499" w:type="dxa"/>
            <w:tcBorders>
              <w:top w:val="nil"/>
              <w:left w:val="nil"/>
              <w:bottom w:val="nil"/>
              <w:right w:val="nil"/>
            </w:tcBorders>
            <w:shd w:val="clear" w:color="auto" w:fill="auto"/>
            <w:noWrap/>
            <w:vAlign w:val="bottom"/>
            <w:hideMark/>
          </w:tcPr>
          <w:p w:rsidR="00500B18" w:rsidRPr="00500B18" w:rsidRDefault="00500B18">
            <w:pPr>
              <w:rPr>
                <w:sz w:val="22"/>
                <w:szCs w:val="22"/>
              </w:rPr>
            </w:pPr>
          </w:p>
        </w:tc>
        <w:tc>
          <w:tcPr>
            <w:tcW w:w="1416" w:type="dxa"/>
            <w:tcBorders>
              <w:top w:val="nil"/>
              <w:left w:val="nil"/>
              <w:bottom w:val="nil"/>
              <w:right w:val="nil"/>
            </w:tcBorders>
            <w:shd w:val="clear" w:color="auto" w:fill="auto"/>
            <w:noWrap/>
            <w:vAlign w:val="bottom"/>
            <w:hideMark/>
          </w:tcPr>
          <w:p w:rsidR="00500B18" w:rsidRPr="00500B18" w:rsidRDefault="00500B18">
            <w:pPr>
              <w:rPr>
                <w:sz w:val="22"/>
                <w:szCs w:val="22"/>
              </w:rPr>
            </w:pPr>
          </w:p>
        </w:tc>
        <w:tc>
          <w:tcPr>
            <w:tcW w:w="1073" w:type="dxa"/>
            <w:tcBorders>
              <w:top w:val="nil"/>
              <w:left w:val="nil"/>
              <w:bottom w:val="nil"/>
              <w:right w:val="nil"/>
            </w:tcBorders>
            <w:shd w:val="clear" w:color="auto" w:fill="auto"/>
            <w:noWrap/>
            <w:vAlign w:val="center"/>
            <w:hideMark/>
          </w:tcPr>
          <w:p w:rsidR="00500B18" w:rsidRPr="00500B18" w:rsidRDefault="00500B18">
            <w:pPr>
              <w:rPr>
                <w:sz w:val="22"/>
                <w:szCs w:val="22"/>
              </w:rPr>
            </w:pPr>
          </w:p>
        </w:tc>
      </w:tr>
      <w:tr w:rsidR="00500B18" w:rsidRPr="00500B18" w:rsidTr="00500B18">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rsidR="00500B18" w:rsidRPr="00500B18" w:rsidRDefault="00500B18">
            <w:pPr>
              <w:jc w:val="center"/>
              <w:rPr>
                <w:b/>
                <w:bCs/>
                <w:sz w:val="22"/>
                <w:szCs w:val="22"/>
              </w:rPr>
            </w:pPr>
            <w:r w:rsidRPr="00500B18">
              <w:rPr>
                <w:b/>
                <w:bCs/>
                <w:sz w:val="22"/>
                <w:szCs w:val="22"/>
              </w:rPr>
              <w:t>IV</w:t>
            </w:r>
          </w:p>
        </w:tc>
        <w:tc>
          <w:tcPr>
            <w:tcW w:w="775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500B18" w:rsidRPr="00500B18" w:rsidRDefault="00500B18" w:rsidP="00500B18">
            <w:pPr>
              <w:jc w:val="right"/>
              <w:rPr>
                <w:b/>
                <w:bCs/>
                <w:sz w:val="22"/>
                <w:szCs w:val="22"/>
              </w:rPr>
            </w:pPr>
            <w:r>
              <w:rPr>
                <w:b/>
                <w:bCs/>
                <w:sz w:val="22"/>
                <w:szCs w:val="22"/>
              </w:rPr>
              <w:t>УКУПНА</w:t>
            </w:r>
            <w:r w:rsidRPr="00500B18">
              <w:rPr>
                <w:b/>
                <w:bCs/>
                <w:sz w:val="22"/>
                <w:szCs w:val="22"/>
              </w:rPr>
              <w:t xml:space="preserve"> </w:t>
            </w:r>
            <w:r>
              <w:rPr>
                <w:b/>
                <w:bCs/>
                <w:sz w:val="22"/>
                <w:szCs w:val="22"/>
              </w:rPr>
              <w:t>ЦЕНА</w:t>
            </w:r>
            <w:r w:rsidRPr="00500B18">
              <w:rPr>
                <w:b/>
                <w:bCs/>
                <w:sz w:val="22"/>
                <w:szCs w:val="22"/>
              </w:rPr>
              <w:t xml:space="preserve"> </w:t>
            </w:r>
            <w:r>
              <w:rPr>
                <w:b/>
                <w:bCs/>
                <w:sz w:val="22"/>
                <w:szCs w:val="22"/>
              </w:rPr>
              <w:t>ПОНУДЕ</w:t>
            </w:r>
            <w:r w:rsidRPr="00500B18">
              <w:rPr>
                <w:b/>
                <w:bCs/>
                <w:sz w:val="22"/>
                <w:szCs w:val="22"/>
              </w:rPr>
              <w:t xml:space="preserve"> </w:t>
            </w:r>
            <w:r>
              <w:rPr>
                <w:b/>
                <w:bCs/>
                <w:sz w:val="22"/>
                <w:szCs w:val="22"/>
              </w:rPr>
              <w:t>СА</w:t>
            </w:r>
            <w:r w:rsidRPr="00500B18">
              <w:rPr>
                <w:b/>
                <w:bCs/>
                <w:sz w:val="22"/>
                <w:szCs w:val="22"/>
              </w:rPr>
              <w:t xml:space="preserve"> </w:t>
            </w:r>
            <w:r>
              <w:rPr>
                <w:b/>
                <w:bCs/>
                <w:sz w:val="22"/>
                <w:szCs w:val="22"/>
              </w:rPr>
              <w:t>ПДВ</w:t>
            </w:r>
            <w:r w:rsidRPr="00500B18">
              <w:rPr>
                <w:b/>
                <w:bCs/>
                <w:sz w:val="22"/>
                <w:szCs w:val="22"/>
              </w:rPr>
              <w:t>-</w:t>
            </w:r>
            <w:r>
              <w:rPr>
                <w:b/>
                <w:bCs/>
                <w:sz w:val="22"/>
                <w:szCs w:val="22"/>
              </w:rPr>
              <w:t>ом</w:t>
            </w:r>
            <w:r w:rsidRPr="00500B18">
              <w:rPr>
                <w:b/>
                <w:bCs/>
                <w:sz w:val="22"/>
                <w:szCs w:val="22"/>
              </w:rPr>
              <w:t>:</w:t>
            </w:r>
          </w:p>
        </w:tc>
        <w:tc>
          <w:tcPr>
            <w:tcW w:w="1177" w:type="dxa"/>
            <w:tcBorders>
              <w:top w:val="nil"/>
              <w:left w:val="nil"/>
              <w:bottom w:val="single" w:sz="8" w:space="0" w:color="auto"/>
              <w:right w:val="single" w:sz="8" w:space="0" w:color="auto"/>
            </w:tcBorders>
            <w:shd w:val="clear" w:color="auto" w:fill="auto"/>
            <w:noWrap/>
            <w:vAlign w:val="center"/>
            <w:hideMark/>
          </w:tcPr>
          <w:p w:rsidR="00500B18" w:rsidRPr="00500B18" w:rsidRDefault="00500B18" w:rsidP="00500B18">
            <w:pPr>
              <w:jc w:val="center"/>
              <w:rPr>
                <w:b/>
                <w:bCs/>
                <w:sz w:val="22"/>
                <w:szCs w:val="22"/>
              </w:rPr>
            </w:pPr>
          </w:p>
        </w:tc>
        <w:tc>
          <w:tcPr>
            <w:tcW w:w="1246" w:type="dxa"/>
            <w:tcBorders>
              <w:top w:val="nil"/>
              <w:left w:val="nil"/>
              <w:bottom w:val="nil"/>
              <w:right w:val="nil"/>
            </w:tcBorders>
            <w:shd w:val="clear" w:color="auto" w:fill="auto"/>
            <w:noWrap/>
            <w:vAlign w:val="bottom"/>
            <w:hideMark/>
          </w:tcPr>
          <w:p w:rsidR="00500B18" w:rsidRPr="00500B18" w:rsidRDefault="00500B18">
            <w:pPr>
              <w:rPr>
                <w:sz w:val="22"/>
                <w:szCs w:val="22"/>
              </w:rPr>
            </w:pPr>
          </w:p>
        </w:tc>
        <w:tc>
          <w:tcPr>
            <w:tcW w:w="1499" w:type="dxa"/>
            <w:tcBorders>
              <w:top w:val="nil"/>
              <w:left w:val="nil"/>
              <w:bottom w:val="nil"/>
              <w:right w:val="nil"/>
            </w:tcBorders>
            <w:shd w:val="clear" w:color="auto" w:fill="auto"/>
            <w:noWrap/>
            <w:vAlign w:val="bottom"/>
            <w:hideMark/>
          </w:tcPr>
          <w:p w:rsidR="00500B18" w:rsidRPr="00500B18" w:rsidRDefault="00500B18">
            <w:pPr>
              <w:rPr>
                <w:sz w:val="22"/>
                <w:szCs w:val="22"/>
              </w:rPr>
            </w:pPr>
          </w:p>
        </w:tc>
        <w:tc>
          <w:tcPr>
            <w:tcW w:w="1416" w:type="dxa"/>
            <w:tcBorders>
              <w:top w:val="nil"/>
              <w:left w:val="nil"/>
              <w:bottom w:val="nil"/>
              <w:right w:val="nil"/>
            </w:tcBorders>
            <w:shd w:val="clear" w:color="auto" w:fill="auto"/>
            <w:noWrap/>
            <w:vAlign w:val="bottom"/>
            <w:hideMark/>
          </w:tcPr>
          <w:p w:rsidR="00500B18" w:rsidRPr="00500B18" w:rsidRDefault="00500B18">
            <w:pPr>
              <w:rPr>
                <w:sz w:val="22"/>
                <w:szCs w:val="22"/>
              </w:rPr>
            </w:pPr>
          </w:p>
        </w:tc>
        <w:tc>
          <w:tcPr>
            <w:tcW w:w="1073" w:type="dxa"/>
            <w:tcBorders>
              <w:top w:val="nil"/>
              <w:left w:val="nil"/>
              <w:bottom w:val="nil"/>
              <w:right w:val="nil"/>
            </w:tcBorders>
            <w:shd w:val="clear" w:color="auto" w:fill="auto"/>
            <w:noWrap/>
            <w:vAlign w:val="center"/>
            <w:hideMark/>
          </w:tcPr>
          <w:p w:rsidR="00500B18" w:rsidRPr="00500B18" w:rsidRDefault="00500B18">
            <w:pPr>
              <w:rPr>
                <w:sz w:val="22"/>
                <w:szCs w:val="22"/>
              </w:rPr>
            </w:pPr>
            <w:r w:rsidRPr="00500B18">
              <w:rPr>
                <w:sz w:val="22"/>
                <w:szCs w:val="22"/>
              </w:rPr>
              <w:t xml:space="preserve"> </w:t>
            </w:r>
          </w:p>
        </w:tc>
      </w:tr>
    </w:tbl>
    <w:p w:rsidR="00500B18" w:rsidRPr="00500B18" w:rsidRDefault="00500B18" w:rsidP="00500B18">
      <w:pPr>
        <w:pStyle w:val="BodyText"/>
        <w:rPr>
          <w:noProof/>
          <w:sz w:val="22"/>
          <w:szCs w:val="22"/>
        </w:rPr>
      </w:pPr>
    </w:p>
    <w:p w:rsidR="00500B18" w:rsidRPr="002D5B2C" w:rsidRDefault="00500B18" w:rsidP="00500B1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00B18" w:rsidRPr="00E13123" w:rsidRDefault="00500B18" w:rsidP="00500B18">
      <w:pPr>
        <w:pStyle w:val="BodyText"/>
        <w:rPr>
          <w:b/>
          <w:noProof/>
          <w:szCs w:val="24"/>
        </w:rPr>
      </w:pPr>
    </w:p>
    <w:p w:rsidR="00500B18" w:rsidRPr="002D5B2C" w:rsidRDefault="00500B18" w:rsidP="00500B1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00B18" w:rsidRPr="002D5B2C" w:rsidRDefault="00500B18" w:rsidP="00500B18">
      <w:pPr>
        <w:pStyle w:val="BodyText"/>
        <w:rPr>
          <w:noProof/>
          <w:szCs w:val="24"/>
        </w:rPr>
      </w:pPr>
    </w:p>
    <w:p w:rsidR="00500B18" w:rsidRPr="002D5B2C" w:rsidRDefault="00500B18" w:rsidP="00500B18">
      <w:pPr>
        <w:pStyle w:val="BodyText"/>
        <w:numPr>
          <w:ilvl w:val="0"/>
          <w:numId w:val="31"/>
        </w:numPr>
        <w:rPr>
          <w:noProof/>
          <w:szCs w:val="24"/>
        </w:rPr>
      </w:pPr>
      <w:r w:rsidRPr="002D5B2C">
        <w:rPr>
          <w:noProof/>
          <w:szCs w:val="24"/>
        </w:rPr>
        <w:lastRenderedPageBreak/>
        <w:t>Самостално</w:t>
      </w:r>
    </w:p>
    <w:p w:rsidR="00500B18" w:rsidRPr="002D5B2C" w:rsidRDefault="00500B18" w:rsidP="00500B18">
      <w:pPr>
        <w:pStyle w:val="BodyText"/>
        <w:numPr>
          <w:ilvl w:val="0"/>
          <w:numId w:val="31"/>
        </w:numPr>
        <w:rPr>
          <w:noProof/>
          <w:szCs w:val="24"/>
        </w:rPr>
      </w:pPr>
      <w:r w:rsidRPr="002D5B2C">
        <w:rPr>
          <w:noProof/>
          <w:szCs w:val="24"/>
        </w:rPr>
        <w:t>Заједничка понуда (навести ко су учесници у заједничкој понуди):_______________________________________</w:t>
      </w:r>
    </w:p>
    <w:p w:rsidR="00500B18" w:rsidRPr="002D5B2C" w:rsidRDefault="00500B18" w:rsidP="00500B18">
      <w:pPr>
        <w:pStyle w:val="BodyText"/>
        <w:numPr>
          <w:ilvl w:val="0"/>
          <w:numId w:val="31"/>
        </w:numPr>
        <w:rPr>
          <w:noProof/>
          <w:szCs w:val="24"/>
        </w:rPr>
      </w:pPr>
      <w:r w:rsidRPr="002D5B2C">
        <w:rPr>
          <w:noProof/>
          <w:szCs w:val="24"/>
        </w:rPr>
        <w:t>Понуда са подизвођачима (навести ко су подизвођачи):________________________________________________</w:t>
      </w:r>
    </w:p>
    <w:p w:rsidR="00500B18" w:rsidRPr="0023541D" w:rsidRDefault="00500B18" w:rsidP="00500B18">
      <w:pPr>
        <w:pStyle w:val="BodyText"/>
        <w:rPr>
          <w:noProof/>
          <w:szCs w:val="24"/>
          <w:lang w:val="sr-Cyrl-RS"/>
        </w:rPr>
      </w:pPr>
    </w:p>
    <w:p w:rsidR="00500B18" w:rsidRPr="0023541D" w:rsidRDefault="00500B18" w:rsidP="00500B1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00B18" w:rsidRPr="0023541D" w:rsidRDefault="00500B18" w:rsidP="00500B1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00B18" w:rsidRPr="00E13123" w:rsidRDefault="00500B18" w:rsidP="00500B18">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00B18" w:rsidRDefault="00500B18" w:rsidP="00500B18">
      <w:pPr>
        <w:pStyle w:val="BodyText"/>
        <w:rPr>
          <w:noProof/>
          <w:szCs w:val="24"/>
        </w:rPr>
      </w:pPr>
      <w:r>
        <w:rPr>
          <w:noProof/>
          <w:szCs w:val="24"/>
        </w:rPr>
        <w:br w:type="page"/>
      </w:r>
    </w:p>
    <w:p w:rsidR="00A00AE8" w:rsidRPr="0023541D" w:rsidRDefault="00A00AE8" w:rsidP="00A00AE8">
      <w:pPr>
        <w:pStyle w:val="Footer"/>
        <w:jc w:val="center"/>
        <w:rPr>
          <w:b/>
          <w:noProof/>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rPr>
        <w:t>алергена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lang w:val="sr-Cyrl-RS"/>
        </w:rPr>
        <w:t>70-14-О</w:t>
      </w:r>
    </w:p>
    <w:p w:rsidR="00A00AE8" w:rsidRPr="002D5B2C" w:rsidRDefault="00A00AE8" w:rsidP="00A00AE8">
      <w:pPr>
        <w:pStyle w:val="BodyText"/>
        <w:jc w:val="center"/>
        <w:rPr>
          <w:b/>
          <w:noProof/>
          <w:szCs w:val="24"/>
        </w:rPr>
      </w:pPr>
    </w:p>
    <w:p w:rsidR="00A00AE8" w:rsidRPr="002D5B2C" w:rsidRDefault="00A00AE8" w:rsidP="00A00AE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A00AE8" w:rsidRPr="002D5B2C" w:rsidRDefault="00A00AE8" w:rsidP="00A00AE8">
      <w:pPr>
        <w:pStyle w:val="BodyText"/>
        <w:jc w:val="left"/>
        <w:rPr>
          <w:noProof/>
          <w:szCs w:val="24"/>
        </w:rPr>
      </w:pPr>
      <w:r w:rsidRPr="002D5B2C">
        <w:rPr>
          <w:noProof/>
          <w:szCs w:val="24"/>
        </w:rPr>
        <w:t>Адреса, град, општина:____________________________                   Регистарски број:______________________________</w:t>
      </w:r>
    </w:p>
    <w:p w:rsidR="00A00AE8" w:rsidRPr="002D5B2C" w:rsidRDefault="00A00AE8" w:rsidP="00A00AE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A00AE8" w:rsidRPr="002D5B2C" w:rsidRDefault="00A00AE8" w:rsidP="00A00AE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A00AE8" w:rsidRPr="006D242F" w:rsidRDefault="00A00AE8" w:rsidP="00A00AE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A00AE8" w:rsidRPr="006D242F" w:rsidRDefault="00A00AE8" w:rsidP="00A00AE8">
      <w:pPr>
        <w:pStyle w:val="BodyText"/>
        <w:jc w:val="left"/>
        <w:rPr>
          <w:noProof/>
          <w:szCs w:val="24"/>
        </w:rPr>
      </w:pPr>
      <w:r w:rsidRPr="002D5B2C">
        <w:rPr>
          <w:noProof/>
          <w:szCs w:val="24"/>
        </w:rPr>
        <w:t>Овлашћено лице:__</w:t>
      </w:r>
      <w:r>
        <w:rPr>
          <w:noProof/>
          <w:szCs w:val="24"/>
        </w:rPr>
        <w:t>_______________________________</w:t>
      </w:r>
    </w:p>
    <w:p w:rsidR="00A00AE8" w:rsidRPr="002D5B2C" w:rsidRDefault="00A00AE8" w:rsidP="00A00AE8">
      <w:pPr>
        <w:pStyle w:val="BodyText"/>
        <w:jc w:val="left"/>
        <w:rPr>
          <w:noProof/>
          <w:szCs w:val="24"/>
        </w:rPr>
      </w:pPr>
    </w:p>
    <w:tbl>
      <w:tblPr>
        <w:tblW w:w="15121" w:type="dxa"/>
        <w:tblInd w:w="93" w:type="dxa"/>
        <w:tblLook w:val="04A0" w:firstRow="1" w:lastRow="0" w:firstColumn="1" w:lastColumn="0" w:noHBand="0" w:noVBand="1"/>
      </w:tblPr>
      <w:tblGrid>
        <w:gridCol w:w="1008"/>
        <w:gridCol w:w="3969"/>
        <w:gridCol w:w="1152"/>
        <w:gridCol w:w="1224"/>
        <w:gridCol w:w="1260"/>
        <w:gridCol w:w="1206"/>
        <w:gridCol w:w="1246"/>
        <w:gridCol w:w="1540"/>
        <w:gridCol w:w="1416"/>
        <w:gridCol w:w="1100"/>
      </w:tblGrid>
      <w:tr w:rsidR="00A00AE8" w:rsidRPr="00A00AE8" w:rsidTr="00DD28D3">
        <w:trPr>
          <w:trHeight w:val="315"/>
        </w:trPr>
        <w:tc>
          <w:tcPr>
            <w:tcW w:w="15121"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A00AE8" w:rsidRPr="00A00AE8" w:rsidRDefault="00DD28D3">
            <w:pPr>
              <w:jc w:val="center"/>
              <w:rPr>
                <w:b/>
                <w:bCs/>
                <w:sz w:val="22"/>
                <w:szCs w:val="22"/>
              </w:rPr>
            </w:pPr>
            <w:r>
              <w:rPr>
                <w:b/>
                <w:bCs/>
                <w:sz w:val="22"/>
                <w:szCs w:val="22"/>
              </w:rPr>
              <w:t>КЛИНИЧКИ</w:t>
            </w:r>
            <w:r w:rsidR="00A00AE8" w:rsidRPr="00A00AE8">
              <w:rPr>
                <w:b/>
                <w:bCs/>
                <w:sz w:val="22"/>
                <w:szCs w:val="22"/>
              </w:rPr>
              <w:t xml:space="preserve"> </w:t>
            </w:r>
            <w:r>
              <w:rPr>
                <w:b/>
                <w:bCs/>
                <w:sz w:val="22"/>
                <w:szCs w:val="22"/>
              </w:rPr>
              <w:t>ЦЕНТАР</w:t>
            </w:r>
            <w:r w:rsidR="00A00AE8" w:rsidRPr="00A00AE8">
              <w:rPr>
                <w:b/>
                <w:bCs/>
                <w:sz w:val="22"/>
                <w:szCs w:val="22"/>
              </w:rPr>
              <w:t xml:space="preserve"> </w:t>
            </w:r>
            <w:r>
              <w:rPr>
                <w:b/>
                <w:bCs/>
                <w:sz w:val="22"/>
                <w:szCs w:val="22"/>
              </w:rPr>
              <w:t>ВОЈВОДИНЕ</w:t>
            </w:r>
          </w:p>
        </w:tc>
      </w:tr>
      <w:tr w:rsidR="00A00AE8" w:rsidRPr="00A00AE8" w:rsidTr="00DD28D3">
        <w:trPr>
          <w:trHeight w:val="330"/>
        </w:trPr>
        <w:tc>
          <w:tcPr>
            <w:tcW w:w="1512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AE8" w:rsidRPr="00A00AE8" w:rsidRDefault="00A00AE8">
            <w:pPr>
              <w:rPr>
                <w:b/>
                <w:bCs/>
                <w:sz w:val="22"/>
                <w:szCs w:val="22"/>
              </w:rPr>
            </w:pPr>
            <w:r w:rsidRPr="00A00AE8">
              <w:rPr>
                <w:b/>
                <w:bCs/>
                <w:sz w:val="22"/>
                <w:szCs w:val="22"/>
              </w:rPr>
              <w:t xml:space="preserve">Partija 4 - IQ </w:t>
            </w:r>
            <w:r>
              <w:rPr>
                <w:b/>
                <w:bCs/>
                <w:sz w:val="22"/>
                <w:szCs w:val="22"/>
              </w:rPr>
              <w:t>Ултра</w:t>
            </w:r>
            <w:r w:rsidRPr="00A00AE8">
              <w:rPr>
                <w:b/>
                <w:bCs/>
                <w:sz w:val="22"/>
                <w:szCs w:val="22"/>
              </w:rPr>
              <w:t xml:space="preserve"> </w:t>
            </w:r>
            <w:r>
              <w:rPr>
                <w:b/>
                <w:bCs/>
                <w:sz w:val="22"/>
                <w:szCs w:val="22"/>
              </w:rPr>
              <w:t>пакет</w:t>
            </w:r>
            <w:r w:rsidRPr="00A00AE8">
              <w:rPr>
                <w:b/>
                <w:bCs/>
                <w:sz w:val="22"/>
                <w:szCs w:val="22"/>
              </w:rPr>
              <w:t xml:space="preserve"> </w:t>
            </w:r>
            <w:r>
              <w:rPr>
                <w:b/>
                <w:bCs/>
                <w:sz w:val="22"/>
                <w:szCs w:val="22"/>
              </w:rPr>
              <w:t>фластера</w:t>
            </w:r>
          </w:p>
        </w:tc>
      </w:tr>
      <w:tr w:rsidR="00A00AE8" w:rsidRPr="00A00AE8" w:rsidTr="00DD28D3">
        <w:trPr>
          <w:trHeight w:val="900"/>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A00AE8" w:rsidRPr="00A00AE8" w:rsidRDefault="00DD28D3">
            <w:pPr>
              <w:jc w:val="center"/>
              <w:rPr>
                <w:b/>
                <w:bCs/>
                <w:sz w:val="22"/>
                <w:szCs w:val="22"/>
              </w:rPr>
            </w:pPr>
            <w:r>
              <w:rPr>
                <w:b/>
                <w:bCs/>
                <w:sz w:val="22"/>
                <w:szCs w:val="22"/>
              </w:rPr>
              <w:t>Р</w:t>
            </w:r>
            <w:r w:rsidR="00A00AE8" w:rsidRPr="00A00AE8">
              <w:rPr>
                <w:b/>
                <w:bCs/>
                <w:sz w:val="22"/>
                <w:szCs w:val="22"/>
              </w:rPr>
              <w:t xml:space="preserve">. </w:t>
            </w:r>
            <w:proofErr w:type="gramStart"/>
            <w:r>
              <w:rPr>
                <w:b/>
                <w:bCs/>
                <w:sz w:val="22"/>
                <w:szCs w:val="22"/>
              </w:rPr>
              <w:t>бр</w:t>
            </w:r>
            <w:proofErr w:type="gramEnd"/>
            <w:r w:rsidR="00A00AE8" w:rsidRPr="00A00AE8">
              <w:rPr>
                <w:b/>
                <w:bCs/>
                <w:sz w:val="22"/>
                <w:szCs w:val="22"/>
              </w:rPr>
              <w:t>.</w:t>
            </w:r>
          </w:p>
        </w:tc>
        <w:tc>
          <w:tcPr>
            <w:tcW w:w="3969" w:type="dxa"/>
            <w:tcBorders>
              <w:top w:val="nil"/>
              <w:left w:val="nil"/>
              <w:bottom w:val="single" w:sz="4" w:space="0" w:color="auto"/>
              <w:right w:val="single" w:sz="4" w:space="0" w:color="auto"/>
            </w:tcBorders>
            <w:shd w:val="clear" w:color="auto" w:fill="auto"/>
            <w:vAlign w:val="center"/>
            <w:hideMark/>
          </w:tcPr>
          <w:p w:rsidR="00A00AE8" w:rsidRPr="00A00AE8" w:rsidRDefault="00DD28D3">
            <w:pPr>
              <w:jc w:val="center"/>
              <w:rPr>
                <w:b/>
                <w:bCs/>
                <w:sz w:val="22"/>
                <w:szCs w:val="22"/>
              </w:rPr>
            </w:pPr>
            <w:r>
              <w:rPr>
                <w:b/>
                <w:bCs/>
                <w:sz w:val="22"/>
                <w:szCs w:val="22"/>
              </w:rPr>
              <w:t>НАЗИВ</w:t>
            </w:r>
          </w:p>
        </w:tc>
        <w:tc>
          <w:tcPr>
            <w:tcW w:w="1152" w:type="dxa"/>
            <w:tcBorders>
              <w:top w:val="nil"/>
              <w:left w:val="nil"/>
              <w:bottom w:val="single" w:sz="4" w:space="0" w:color="auto"/>
              <w:right w:val="single" w:sz="4" w:space="0" w:color="auto"/>
            </w:tcBorders>
            <w:shd w:val="clear" w:color="auto" w:fill="auto"/>
            <w:vAlign w:val="center"/>
            <w:hideMark/>
          </w:tcPr>
          <w:p w:rsidR="00A00AE8" w:rsidRPr="00A00AE8" w:rsidRDefault="00DD28D3">
            <w:pPr>
              <w:jc w:val="center"/>
              <w:rPr>
                <w:b/>
                <w:bCs/>
                <w:sz w:val="22"/>
                <w:szCs w:val="22"/>
              </w:rPr>
            </w:pPr>
            <w:r>
              <w:rPr>
                <w:b/>
                <w:bCs/>
                <w:sz w:val="22"/>
                <w:szCs w:val="22"/>
              </w:rPr>
              <w:t>Јединица</w:t>
            </w:r>
            <w:r w:rsidR="00A00AE8" w:rsidRPr="00A00AE8">
              <w:rPr>
                <w:b/>
                <w:bCs/>
                <w:sz w:val="22"/>
                <w:szCs w:val="22"/>
              </w:rPr>
              <w:t xml:space="preserve"> </w:t>
            </w:r>
            <w:r>
              <w:rPr>
                <w:b/>
                <w:bCs/>
                <w:sz w:val="22"/>
                <w:szCs w:val="22"/>
              </w:rPr>
              <w:t>мере</w:t>
            </w:r>
          </w:p>
        </w:tc>
        <w:tc>
          <w:tcPr>
            <w:tcW w:w="1224" w:type="dxa"/>
            <w:tcBorders>
              <w:top w:val="nil"/>
              <w:left w:val="nil"/>
              <w:bottom w:val="single" w:sz="4" w:space="0" w:color="auto"/>
              <w:right w:val="single" w:sz="4" w:space="0" w:color="auto"/>
            </w:tcBorders>
            <w:shd w:val="clear" w:color="auto" w:fill="auto"/>
            <w:vAlign w:val="center"/>
            <w:hideMark/>
          </w:tcPr>
          <w:p w:rsidR="00A00AE8" w:rsidRPr="00A00AE8" w:rsidRDefault="00DD28D3">
            <w:pPr>
              <w:jc w:val="center"/>
              <w:rPr>
                <w:b/>
                <w:bCs/>
                <w:sz w:val="22"/>
                <w:szCs w:val="22"/>
              </w:rPr>
            </w:pPr>
            <w:r>
              <w:rPr>
                <w:b/>
                <w:bCs/>
                <w:sz w:val="22"/>
                <w:szCs w:val="22"/>
              </w:rPr>
              <w:t>Количина</w:t>
            </w:r>
          </w:p>
        </w:tc>
        <w:tc>
          <w:tcPr>
            <w:tcW w:w="1260" w:type="dxa"/>
            <w:tcBorders>
              <w:top w:val="nil"/>
              <w:left w:val="nil"/>
              <w:bottom w:val="single" w:sz="4" w:space="0" w:color="auto"/>
              <w:right w:val="single" w:sz="4" w:space="0" w:color="auto"/>
            </w:tcBorders>
            <w:shd w:val="clear" w:color="auto" w:fill="auto"/>
            <w:vAlign w:val="center"/>
            <w:hideMark/>
          </w:tcPr>
          <w:p w:rsidR="00A00AE8" w:rsidRPr="00A00AE8" w:rsidRDefault="00DD28D3" w:rsidP="00A00AE8">
            <w:pPr>
              <w:jc w:val="center"/>
              <w:rPr>
                <w:b/>
                <w:bCs/>
                <w:sz w:val="22"/>
                <w:szCs w:val="22"/>
              </w:rPr>
            </w:pPr>
            <w:r>
              <w:rPr>
                <w:b/>
                <w:bCs/>
                <w:sz w:val="22"/>
                <w:szCs w:val="22"/>
              </w:rPr>
              <w:t>Јединачна</w:t>
            </w:r>
            <w:r w:rsidR="00A00AE8" w:rsidRPr="00A00AE8">
              <w:rPr>
                <w:b/>
                <w:bCs/>
                <w:sz w:val="22"/>
                <w:szCs w:val="22"/>
              </w:rPr>
              <w:t xml:space="preserve"> </w:t>
            </w:r>
            <w:r>
              <w:rPr>
                <w:b/>
                <w:bCs/>
                <w:sz w:val="22"/>
                <w:szCs w:val="22"/>
              </w:rPr>
              <w:t>цена</w:t>
            </w:r>
            <w:r w:rsidR="00A00AE8" w:rsidRPr="00A00AE8">
              <w:rPr>
                <w:b/>
                <w:bCs/>
                <w:sz w:val="22"/>
                <w:szCs w:val="22"/>
              </w:rPr>
              <w:t xml:space="preserve"> </w:t>
            </w:r>
            <w:r>
              <w:rPr>
                <w:b/>
                <w:bCs/>
                <w:sz w:val="22"/>
                <w:szCs w:val="22"/>
              </w:rPr>
              <w:t>без</w:t>
            </w:r>
            <w:r w:rsidR="00A00AE8" w:rsidRPr="00A00AE8">
              <w:rPr>
                <w:b/>
                <w:bCs/>
                <w:sz w:val="22"/>
                <w:szCs w:val="22"/>
              </w:rPr>
              <w:t xml:space="preserve"> </w:t>
            </w:r>
            <w:r>
              <w:rPr>
                <w:b/>
                <w:bCs/>
                <w:sz w:val="22"/>
                <w:szCs w:val="22"/>
              </w:rPr>
              <w:t>ПДВ</w:t>
            </w:r>
            <w:r w:rsidR="00A00AE8" w:rsidRPr="00A00AE8">
              <w:rPr>
                <w:b/>
                <w:bCs/>
                <w:sz w:val="22"/>
                <w:szCs w:val="22"/>
              </w:rPr>
              <w:t>-</w:t>
            </w:r>
            <w:r>
              <w:rPr>
                <w:b/>
                <w:bCs/>
                <w:sz w:val="22"/>
                <w:szCs w:val="22"/>
              </w:rPr>
              <w:t>а</w:t>
            </w:r>
          </w:p>
        </w:tc>
        <w:tc>
          <w:tcPr>
            <w:tcW w:w="1206" w:type="dxa"/>
            <w:tcBorders>
              <w:top w:val="nil"/>
              <w:left w:val="nil"/>
              <w:bottom w:val="single" w:sz="4" w:space="0" w:color="auto"/>
              <w:right w:val="single" w:sz="4" w:space="0" w:color="auto"/>
            </w:tcBorders>
            <w:shd w:val="clear" w:color="auto" w:fill="auto"/>
            <w:vAlign w:val="center"/>
            <w:hideMark/>
          </w:tcPr>
          <w:p w:rsidR="00A00AE8" w:rsidRPr="00A00AE8" w:rsidRDefault="00DD28D3">
            <w:pPr>
              <w:jc w:val="center"/>
              <w:rPr>
                <w:b/>
                <w:bCs/>
                <w:sz w:val="22"/>
                <w:szCs w:val="22"/>
              </w:rPr>
            </w:pPr>
            <w:r>
              <w:rPr>
                <w:b/>
                <w:bCs/>
                <w:sz w:val="22"/>
                <w:szCs w:val="22"/>
              </w:rPr>
              <w:t>Цена</w:t>
            </w:r>
            <w:r w:rsidR="00A00AE8" w:rsidRPr="00A00AE8">
              <w:rPr>
                <w:b/>
                <w:bCs/>
                <w:sz w:val="22"/>
                <w:szCs w:val="22"/>
              </w:rPr>
              <w:t xml:space="preserve"> </w:t>
            </w:r>
            <w:r>
              <w:rPr>
                <w:b/>
                <w:bCs/>
                <w:sz w:val="22"/>
                <w:szCs w:val="22"/>
              </w:rPr>
              <w:t>без</w:t>
            </w:r>
            <w:r w:rsidR="00A00AE8" w:rsidRPr="00A00AE8">
              <w:rPr>
                <w:b/>
                <w:bCs/>
                <w:sz w:val="22"/>
                <w:szCs w:val="22"/>
              </w:rPr>
              <w:t xml:space="preserve"> </w:t>
            </w:r>
            <w:r>
              <w:rPr>
                <w:b/>
                <w:bCs/>
                <w:sz w:val="22"/>
                <w:szCs w:val="22"/>
              </w:rPr>
              <w:t>ПДВ</w:t>
            </w:r>
            <w:r w:rsidR="00A00AE8" w:rsidRPr="00A00AE8">
              <w:rPr>
                <w:b/>
                <w:bCs/>
                <w:sz w:val="22"/>
                <w:szCs w:val="22"/>
              </w:rPr>
              <w:t>-</w:t>
            </w:r>
            <w:r>
              <w:rPr>
                <w:b/>
                <w:bCs/>
                <w:sz w:val="22"/>
                <w:szCs w:val="22"/>
              </w:rPr>
              <w:t>а</w:t>
            </w:r>
            <w:r w:rsidR="00A00AE8" w:rsidRPr="00A00AE8">
              <w:rPr>
                <w:b/>
                <w:bCs/>
                <w:sz w:val="22"/>
                <w:szCs w:val="22"/>
              </w:rPr>
              <w:t xml:space="preserve"> </w:t>
            </w:r>
          </w:p>
        </w:tc>
        <w:tc>
          <w:tcPr>
            <w:tcW w:w="1246" w:type="dxa"/>
            <w:tcBorders>
              <w:top w:val="nil"/>
              <w:left w:val="nil"/>
              <w:bottom w:val="single" w:sz="4" w:space="0" w:color="auto"/>
              <w:right w:val="single" w:sz="4" w:space="0" w:color="auto"/>
            </w:tcBorders>
            <w:shd w:val="clear" w:color="auto" w:fill="auto"/>
            <w:vAlign w:val="center"/>
            <w:hideMark/>
          </w:tcPr>
          <w:p w:rsidR="00A00AE8" w:rsidRPr="00A00AE8" w:rsidRDefault="00DD28D3">
            <w:pPr>
              <w:jc w:val="center"/>
              <w:rPr>
                <w:b/>
                <w:bCs/>
                <w:sz w:val="22"/>
                <w:szCs w:val="22"/>
              </w:rPr>
            </w:pPr>
            <w:r>
              <w:rPr>
                <w:b/>
                <w:bCs/>
                <w:sz w:val="22"/>
                <w:szCs w:val="22"/>
              </w:rPr>
              <w:t>Уверење</w:t>
            </w:r>
            <w:r w:rsidR="00A00AE8" w:rsidRPr="00A00AE8">
              <w:rPr>
                <w:b/>
                <w:bCs/>
                <w:sz w:val="22"/>
                <w:szCs w:val="22"/>
              </w:rPr>
              <w:t xml:space="preserve"> </w:t>
            </w:r>
            <w:r>
              <w:rPr>
                <w:b/>
                <w:bCs/>
                <w:sz w:val="22"/>
                <w:szCs w:val="22"/>
              </w:rPr>
              <w:t>о</w:t>
            </w:r>
            <w:r w:rsidR="00A00AE8" w:rsidRPr="00A00AE8">
              <w:rPr>
                <w:b/>
                <w:bCs/>
                <w:sz w:val="22"/>
                <w:szCs w:val="22"/>
              </w:rPr>
              <w:t xml:space="preserve"> </w:t>
            </w:r>
            <w:r>
              <w:rPr>
                <w:b/>
                <w:bCs/>
                <w:sz w:val="22"/>
                <w:szCs w:val="22"/>
              </w:rPr>
              <w:t>квалитету</w:t>
            </w:r>
            <w:r w:rsidR="00A00AE8" w:rsidRPr="00A00AE8">
              <w:rPr>
                <w:b/>
                <w:bCs/>
                <w:sz w:val="22"/>
                <w:szCs w:val="22"/>
              </w:rPr>
              <w:t xml:space="preserve"> / </w:t>
            </w:r>
            <w:r>
              <w:rPr>
                <w:b/>
                <w:bCs/>
                <w:sz w:val="22"/>
                <w:szCs w:val="22"/>
              </w:rPr>
              <w:t>атест</w:t>
            </w:r>
          </w:p>
        </w:tc>
        <w:tc>
          <w:tcPr>
            <w:tcW w:w="1540" w:type="dxa"/>
            <w:tcBorders>
              <w:top w:val="nil"/>
              <w:left w:val="nil"/>
              <w:bottom w:val="nil"/>
              <w:right w:val="single" w:sz="4" w:space="0" w:color="auto"/>
            </w:tcBorders>
            <w:shd w:val="clear" w:color="auto" w:fill="auto"/>
            <w:vAlign w:val="center"/>
            <w:hideMark/>
          </w:tcPr>
          <w:p w:rsidR="00A00AE8" w:rsidRPr="00A00AE8" w:rsidRDefault="00DD28D3">
            <w:pPr>
              <w:jc w:val="center"/>
              <w:rPr>
                <w:b/>
                <w:bCs/>
                <w:sz w:val="22"/>
                <w:szCs w:val="22"/>
              </w:rPr>
            </w:pPr>
            <w:r>
              <w:rPr>
                <w:b/>
                <w:bCs/>
                <w:sz w:val="22"/>
                <w:szCs w:val="22"/>
              </w:rPr>
              <w:t>Одобрење</w:t>
            </w:r>
            <w:r w:rsidR="00A00AE8" w:rsidRPr="00A00AE8">
              <w:rPr>
                <w:b/>
                <w:bCs/>
                <w:sz w:val="22"/>
                <w:szCs w:val="22"/>
              </w:rPr>
              <w:t xml:space="preserve"> </w:t>
            </w:r>
            <w:r>
              <w:rPr>
                <w:b/>
                <w:bCs/>
                <w:sz w:val="22"/>
                <w:szCs w:val="22"/>
              </w:rPr>
              <w:t>за</w:t>
            </w:r>
            <w:r w:rsidR="00A00AE8" w:rsidRPr="00A00AE8">
              <w:rPr>
                <w:b/>
                <w:bCs/>
                <w:sz w:val="22"/>
                <w:szCs w:val="22"/>
              </w:rPr>
              <w:t xml:space="preserve"> </w:t>
            </w:r>
            <w:r>
              <w:rPr>
                <w:b/>
                <w:bCs/>
                <w:sz w:val="22"/>
                <w:szCs w:val="22"/>
              </w:rPr>
              <w:t>употребу</w:t>
            </w:r>
            <w:r w:rsidR="00A00AE8" w:rsidRPr="00A00AE8">
              <w:rPr>
                <w:b/>
                <w:bCs/>
                <w:sz w:val="22"/>
                <w:szCs w:val="22"/>
              </w:rPr>
              <w:t xml:space="preserve"> </w:t>
            </w:r>
            <w:r>
              <w:rPr>
                <w:b/>
                <w:bCs/>
                <w:sz w:val="22"/>
                <w:szCs w:val="22"/>
              </w:rPr>
              <w:t>од</w:t>
            </w:r>
            <w:r w:rsidR="00A00AE8" w:rsidRPr="00A00AE8">
              <w:rPr>
                <w:b/>
                <w:bCs/>
                <w:sz w:val="22"/>
                <w:szCs w:val="22"/>
              </w:rPr>
              <w:t xml:space="preserve"> </w:t>
            </w:r>
            <w:r>
              <w:rPr>
                <w:b/>
                <w:bCs/>
                <w:sz w:val="22"/>
                <w:szCs w:val="22"/>
              </w:rPr>
              <w:t>надл</w:t>
            </w:r>
            <w:r w:rsidR="00A00AE8" w:rsidRPr="00A00AE8">
              <w:rPr>
                <w:b/>
                <w:bCs/>
                <w:sz w:val="22"/>
                <w:szCs w:val="22"/>
              </w:rPr>
              <w:t xml:space="preserve">. </w:t>
            </w:r>
            <w:r>
              <w:rPr>
                <w:b/>
                <w:bCs/>
                <w:sz w:val="22"/>
                <w:szCs w:val="22"/>
              </w:rPr>
              <w:t>Установе</w:t>
            </w:r>
          </w:p>
        </w:tc>
        <w:tc>
          <w:tcPr>
            <w:tcW w:w="1416" w:type="dxa"/>
            <w:tcBorders>
              <w:top w:val="nil"/>
              <w:left w:val="nil"/>
              <w:bottom w:val="nil"/>
              <w:right w:val="single" w:sz="4" w:space="0" w:color="auto"/>
            </w:tcBorders>
            <w:shd w:val="clear" w:color="auto" w:fill="auto"/>
            <w:vAlign w:val="center"/>
            <w:hideMark/>
          </w:tcPr>
          <w:p w:rsidR="00A00AE8" w:rsidRPr="00A00AE8" w:rsidRDefault="00DD28D3">
            <w:pPr>
              <w:jc w:val="center"/>
              <w:rPr>
                <w:b/>
                <w:bCs/>
                <w:sz w:val="22"/>
                <w:szCs w:val="22"/>
              </w:rPr>
            </w:pPr>
            <w:r>
              <w:rPr>
                <w:b/>
                <w:bCs/>
                <w:sz w:val="22"/>
                <w:szCs w:val="22"/>
              </w:rPr>
              <w:t>Произвођач</w:t>
            </w:r>
          </w:p>
        </w:tc>
        <w:tc>
          <w:tcPr>
            <w:tcW w:w="1100" w:type="dxa"/>
            <w:tcBorders>
              <w:top w:val="nil"/>
              <w:left w:val="nil"/>
              <w:bottom w:val="single" w:sz="4" w:space="0" w:color="auto"/>
              <w:right w:val="single" w:sz="8" w:space="0" w:color="auto"/>
            </w:tcBorders>
            <w:shd w:val="clear" w:color="auto" w:fill="auto"/>
            <w:vAlign w:val="center"/>
            <w:hideMark/>
          </w:tcPr>
          <w:p w:rsidR="00A00AE8" w:rsidRPr="00A00AE8" w:rsidRDefault="00DD28D3">
            <w:pPr>
              <w:jc w:val="center"/>
              <w:rPr>
                <w:b/>
                <w:bCs/>
                <w:sz w:val="22"/>
                <w:szCs w:val="22"/>
              </w:rPr>
            </w:pPr>
            <w:r>
              <w:rPr>
                <w:b/>
                <w:bCs/>
                <w:sz w:val="22"/>
                <w:szCs w:val="22"/>
              </w:rPr>
              <w:t>Земља</w:t>
            </w:r>
            <w:r w:rsidR="00A00AE8" w:rsidRPr="00A00AE8">
              <w:rPr>
                <w:b/>
                <w:bCs/>
                <w:sz w:val="22"/>
                <w:szCs w:val="22"/>
              </w:rPr>
              <w:t xml:space="preserve"> </w:t>
            </w:r>
            <w:r>
              <w:rPr>
                <w:b/>
                <w:bCs/>
                <w:sz w:val="22"/>
                <w:szCs w:val="22"/>
              </w:rPr>
              <w:t>порекла</w:t>
            </w:r>
          </w:p>
        </w:tc>
      </w:tr>
      <w:tr w:rsidR="00A00AE8" w:rsidRPr="00A00AE8" w:rsidTr="00DD28D3">
        <w:trPr>
          <w:trHeight w:val="270"/>
        </w:trPr>
        <w:tc>
          <w:tcPr>
            <w:tcW w:w="1008" w:type="dxa"/>
            <w:tcBorders>
              <w:top w:val="nil"/>
              <w:left w:val="single" w:sz="8" w:space="0" w:color="auto"/>
              <w:bottom w:val="double" w:sz="6"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1</w:t>
            </w:r>
          </w:p>
        </w:tc>
        <w:tc>
          <w:tcPr>
            <w:tcW w:w="3969" w:type="dxa"/>
            <w:tcBorders>
              <w:top w:val="nil"/>
              <w:left w:val="nil"/>
              <w:bottom w:val="double" w:sz="6"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2</w:t>
            </w:r>
          </w:p>
        </w:tc>
        <w:tc>
          <w:tcPr>
            <w:tcW w:w="1152" w:type="dxa"/>
            <w:tcBorders>
              <w:top w:val="nil"/>
              <w:left w:val="nil"/>
              <w:bottom w:val="double" w:sz="6"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3</w:t>
            </w:r>
          </w:p>
        </w:tc>
        <w:tc>
          <w:tcPr>
            <w:tcW w:w="1224" w:type="dxa"/>
            <w:tcBorders>
              <w:top w:val="nil"/>
              <w:left w:val="nil"/>
              <w:bottom w:val="double" w:sz="6"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4</w:t>
            </w:r>
          </w:p>
        </w:tc>
        <w:tc>
          <w:tcPr>
            <w:tcW w:w="1260" w:type="dxa"/>
            <w:tcBorders>
              <w:top w:val="nil"/>
              <w:left w:val="nil"/>
              <w:bottom w:val="double" w:sz="6"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5</w:t>
            </w:r>
          </w:p>
        </w:tc>
        <w:tc>
          <w:tcPr>
            <w:tcW w:w="1206" w:type="dxa"/>
            <w:tcBorders>
              <w:top w:val="nil"/>
              <w:left w:val="nil"/>
              <w:bottom w:val="double" w:sz="6"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6 (4×5)</w:t>
            </w:r>
          </w:p>
        </w:tc>
        <w:tc>
          <w:tcPr>
            <w:tcW w:w="1246" w:type="dxa"/>
            <w:tcBorders>
              <w:top w:val="nil"/>
              <w:left w:val="nil"/>
              <w:bottom w:val="double" w:sz="6"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7</w:t>
            </w:r>
          </w:p>
        </w:tc>
        <w:tc>
          <w:tcPr>
            <w:tcW w:w="1540" w:type="dxa"/>
            <w:tcBorders>
              <w:top w:val="single" w:sz="4" w:space="0" w:color="auto"/>
              <w:left w:val="nil"/>
              <w:bottom w:val="double" w:sz="6"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8</w:t>
            </w:r>
          </w:p>
        </w:tc>
        <w:tc>
          <w:tcPr>
            <w:tcW w:w="1416" w:type="dxa"/>
            <w:tcBorders>
              <w:top w:val="single" w:sz="4" w:space="0" w:color="auto"/>
              <w:left w:val="nil"/>
              <w:bottom w:val="double" w:sz="6"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9</w:t>
            </w:r>
          </w:p>
        </w:tc>
        <w:tc>
          <w:tcPr>
            <w:tcW w:w="1100" w:type="dxa"/>
            <w:tcBorders>
              <w:top w:val="nil"/>
              <w:left w:val="nil"/>
              <w:bottom w:val="double" w:sz="6" w:space="0" w:color="auto"/>
              <w:right w:val="single" w:sz="8"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10</w:t>
            </w:r>
          </w:p>
        </w:tc>
      </w:tr>
      <w:tr w:rsidR="00A00AE8" w:rsidRPr="00A00AE8" w:rsidTr="00DD28D3">
        <w:trPr>
          <w:trHeight w:val="1516"/>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rsidR="00A00AE8" w:rsidRPr="00A00AE8" w:rsidRDefault="00A00AE8">
            <w:pPr>
              <w:jc w:val="center"/>
              <w:rPr>
                <w:sz w:val="22"/>
                <w:szCs w:val="22"/>
              </w:rPr>
            </w:pPr>
            <w:r w:rsidRPr="00A00AE8">
              <w:rPr>
                <w:sz w:val="22"/>
                <w:szCs w:val="22"/>
              </w:rPr>
              <w:t>1</w:t>
            </w:r>
            <w:r w:rsidR="00DD28D3">
              <w:rPr>
                <w:sz w:val="22"/>
                <w:szCs w:val="22"/>
              </w:rPr>
              <w:t>.</w:t>
            </w:r>
          </w:p>
        </w:tc>
        <w:tc>
          <w:tcPr>
            <w:tcW w:w="3969" w:type="dxa"/>
            <w:tcBorders>
              <w:top w:val="nil"/>
              <w:left w:val="nil"/>
              <w:bottom w:val="single" w:sz="8" w:space="0" w:color="auto"/>
              <w:right w:val="single" w:sz="4" w:space="0" w:color="auto"/>
            </w:tcBorders>
            <w:shd w:val="clear" w:color="auto" w:fill="auto"/>
            <w:vAlign w:val="center"/>
            <w:hideMark/>
          </w:tcPr>
          <w:p w:rsidR="00A00AE8" w:rsidRDefault="00A00AE8" w:rsidP="00DD28D3">
            <w:pPr>
              <w:jc w:val="both"/>
              <w:rPr>
                <w:b/>
                <w:bCs/>
                <w:sz w:val="20"/>
                <w:szCs w:val="20"/>
              </w:rPr>
            </w:pPr>
            <w:r w:rsidRPr="00A00AE8">
              <w:rPr>
                <w:b/>
                <w:bCs/>
                <w:sz w:val="20"/>
                <w:szCs w:val="20"/>
              </w:rPr>
              <w:t>IQ Ultra paket flastera</w:t>
            </w:r>
          </w:p>
          <w:p w:rsidR="00A00AE8" w:rsidRDefault="00A00AE8" w:rsidP="00DD28D3">
            <w:pPr>
              <w:jc w:val="both"/>
              <w:rPr>
                <w:sz w:val="20"/>
                <w:szCs w:val="20"/>
              </w:rPr>
            </w:pPr>
            <w:r w:rsidRPr="00A00AE8">
              <w:rPr>
                <w:sz w:val="20"/>
                <w:szCs w:val="20"/>
              </w:rPr>
              <w:t>Jedna kutija treba da sadrži 100 komada IQ flastera</w:t>
            </w:r>
          </w:p>
          <w:p w:rsidR="00A00AE8" w:rsidRDefault="00A00AE8" w:rsidP="00DD28D3">
            <w:pPr>
              <w:jc w:val="both"/>
              <w:rPr>
                <w:sz w:val="20"/>
                <w:szCs w:val="20"/>
              </w:rPr>
            </w:pPr>
            <w:r w:rsidRPr="00A00AE8">
              <w:rPr>
                <w:sz w:val="20"/>
                <w:szCs w:val="20"/>
              </w:rPr>
              <w:t>Svaki flaster treba da se sastoji od 10 kom</w:t>
            </w:r>
            <w:r>
              <w:rPr>
                <w:sz w:val="20"/>
                <w:szCs w:val="20"/>
              </w:rPr>
              <w:t>ora</w:t>
            </w:r>
          </w:p>
          <w:p w:rsidR="00A00AE8" w:rsidRDefault="00A00AE8" w:rsidP="00DD28D3">
            <w:pPr>
              <w:jc w:val="both"/>
              <w:rPr>
                <w:sz w:val="20"/>
                <w:szCs w:val="20"/>
              </w:rPr>
            </w:pPr>
            <w:r w:rsidRPr="00A00AE8">
              <w:rPr>
                <w:sz w:val="20"/>
                <w:szCs w:val="20"/>
              </w:rPr>
              <w:t xml:space="preserve">Svaka komora treba </w:t>
            </w:r>
            <w:proofErr w:type="gramStart"/>
            <w:r w:rsidRPr="00A00AE8">
              <w:rPr>
                <w:sz w:val="20"/>
                <w:szCs w:val="20"/>
              </w:rPr>
              <w:t>da  ima</w:t>
            </w:r>
            <w:proofErr w:type="gramEnd"/>
            <w:r w:rsidRPr="00A00AE8">
              <w:rPr>
                <w:sz w:val="20"/>
                <w:szCs w:val="20"/>
              </w:rPr>
              <w:t xml:space="preserve"> filter papir tako da nije potrebno naknadno stavljati filter papir.</w:t>
            </w:r>
          </w:p>
          <w:p w:rsidR="00A00AE8" w:rsidRDefault="00A00AE8" w:rsidP="00DD28D3">
            <w:pPr>
              <w:jc w:val="both"/>
              <w:rPr>
                <w:sz w:val="20"/>
                <w:szCs w:val="20"/>
              </w:rPr>
            </w:pPr>
            <w:r w:rsidRPr="00A00AE8">
              <w:rPr>
                <w:sz w:val="20"/>
                <w:szCs w:val="20"/>
              </w:rPr>
              <w:t>Obod svake komore treba da ima lepljivi sloj kojim se flaster lepi za kožu</w:t>
            </w:r>
            <w:r>
              <w:rPr>
                <w:sz w:val="20"/>
                <w:szCs w:val="20"/>
              </w:rPr>
              <w:t xml:space="preserve"> i eliminiše prodor tečnosti.</w:t>
            </w:r>
          </w:p>
          <w:p w:rsidR="00A00AE8" w:rsidRDefault="00A00AE8" w:rsidP="00DD28D3">
            <w:pPr>
              <w:jc w:val="both"/>
              <w:rPr>
                <w:sz w:val="20"/>
                <w:szCs w:val="20"/>
              </w:rPr>
            </w:pPr>
            <w:r w:rsidRPr="00A00AE8">
              <w:rPr>
                <w:sz w:val="20"/>
                <w:szCs w:val="20"/>
              </w:rPr>
              <w:t>Veličina IQ flastera treba da je dovoljno mala tako da se više flastera istovremeno mogu zalepiti na leđa pacijenta.</w:t>
            </w:r>
          </w:p>
          <w:p w:rsidR="00A00AE8" w:rsidRDefault="00A00AE8" w:rsidP="00DD28D3">
            <w:pPr>
              <w:jc w:val="both"/>
              <w:rPr>
                <w:sz w:val="20"/>
                <w:szCs w:val="20"/>
              </w:rPr>
            </w:pPr>
            <w:r>
              <w:rPr>
                <w:sz w:val="20"/>
                <w:szCs w:val="20"/>
              </w:rPr>
              <w:t xml:space="preserve">IQ Ultra </w:t>
            </w:r>
            <w:r w:rsidRPr="00A00AE8">
              <w:rPr>
                <w:sz w:val="20"/>
                <w:szCs w:val="20"/>
              </w:rPr>
              <w:t>treba da je napravljena od polietilenske plastične pene, bez aditiva, koja sadrži filter papir</w:t>
            </w:r>
            <w:r>
              <w:rPr>
                <w:sz w:val="20"/>
                <w:szCs w:val="20"/>
              </w:rPr>
              <w:t>.</w:t>
            </w:r>
          </w:p>
          <w:p w:rsidR="00A00AE8" w:rsidRDefault="00A00AE8" w:rsidP="00DD28D3">
            <w:pPr>
              <w:jc w:val="both"/>
              <w:rPr>
                <w:sz w:val="20"/>
                <w:szCs w:val="20"/>
              </w:rPr>
            </w:pPr>
            <w:r w:rsidRPr="00A00AE8">
              <w:rPr>
                <w:sz w:val="20"/>
                <w:szCs w:val="20"/>
              </w:rPr>
              <w:t xml:space="preserve">Svaki flaster od 10 </w:t>
            </w:r>
            <w:r>
              <w:rPr>
                <w:sz w:val="20"/>
                <w:szCs w:val="20"/>
              </w:rPr>
              <w:t xml:space="preserve">komora treba da bude zalepljen </w:t>
            </w:r>
            <w:r w:rsidRPr="00A00AE8">
              <w:rPr>
                <w:sz w:val="20"/>
                <w:szCs w:val="20"/>
              </w:rPr>
              <w:t>za zaštitni plastični pokrivač sa odgovarajućim pregradama, da bi se omogućilo ponovno prilepljivanje flastera nakon prethodnog punjenj</w:t>
            </w:r>
            <w:r>
              <w:rPr>
                <w:sz w:val="20"/>
                <w:szCs w:val="20"/>
              </w:rPr>
              <w:t xml:space="preserve">a komora sadržajem </w:t>
            </w:r>
            <w:r>
              <w:rPr>
                <w:sz w:val="20"/>
                <w:szCs w:val="20"/>
              </w:rPr>
              <w:lastRenderedPageBreak/>
              <w:t>haptena.</w:t>
            </w:r>
          </w:p>
          <w:p w:rsidR="00A00AE8" w:rsidRDefault="00A00AE8" w:rsidP="00DD28D3">
            <w:pPr>
              <w:jc w:val="both"/>
              <w:rPr>
                <w:sz w:val="20"/>
                <w:szCs w:val="20"/>
              </w:rPr>
            </w:pPr>
            <w:r w:rsidRPr="00A00AE8">
              <w:rPr>
                <w:sz w:val="20"/>
                <w:szCs w:val="20"/>
              </w:rPr>
              <w:t>Širina</w:t>
            </w:r>
            <w:r>
              <w:rPr>
                <w:sz w:val="20"/>
                <w:szCs w:val="20"/>
              </w:rPr>
              <w:t xml:space="preserve"> flastera treba da bude : 52mm</w:t>
            </w:r>
          </w:p>
          <w:p w:rsidR="00A00AE8" w:rsidRDefault="00A00AE8" w:rsidP="00DD28D3">
            <w:pPr>
              <w:jc w:val="both"/>
              <w:rPr>
                <w:sz w:val="20"/>
                <w:szCs w:val="20"/>
              </w:rPr>
            </w:pPr>
            <w:r w:rsidRPr="00A00AE8">
              <w:rPr>
                <w:sz w:val="20"/>
                <w:szCs w:val="20"/>
              </w:rPr>
              <w:t>Dužina fl</w:t>
            </w:r>
            <w:r>
              <w:rPr>
                <w:sz w:val="20"/>
                <w:szCs w:val="20"/>
              </w:rPr>
              <w:t>astera treba da bude : 118mm</w:t>
            </w:r>
          </w:p>
          <w:p w:rsidR="00A00AE8" w:rsidRDefault="00A00AE8" w:rsidP="00A00AE8">
            <w:pPr>
              <w:rPr>
                <w:sz w:val="20"/>
                <w:szCs w:val="20"/>
              </w:rPr>
            </w:pPr>
            <w:r w:rsidRPr="00A00AE8">
              <w:rPr>
                <w:sz w:val="20"/>
                <w:szCs w:val="20"/>
              </w:rPr>
              <w:t>Unutrašnja površin</w:t>
            </w:r>
            <w:r>
              <w:rPr>
                <w:sz w:val="20"/>
                <w:szCs w:val="20"/>
              </w:rPr>
              <w:t>a komore treba da bude: 64mm2</w:t>
            </w:r>
          </w:p>
          <w:p w:rsidR="00A00AE8" w:rsidRPr="00A00AE8" w:rsidRDefault="00A00AE8" w:rsidP="00A00AE8">
            <w:pPr>
              <w:rPr>
                <w:sz w:val="20"/>
                <w:szCs w:val="20"/>
              </w:rPr>
            </w:pPr>
            <w:r w:rsidRPr="00A00AE8">
              <w:rPr>
                <w:sz w:val="20"/>
                <w:szCs w:val="20"/>
              </w:rPr>
              <w:t>Zapremina komore treba da bude : 32µl</w:t>
            </w:r>
          </w:p>
        </w:tc>
        <w:tc>
          <w:tcPr>
            <w:tcW w:w="1152" w:type="dxa"/>
            <w:tcBorders>
              <w:top w:val="nil"/>
              <w:left w:val="nil"/>
              <w:bottom w:val="single" w:sz="8" w:space="0" w:color="auto"/>
              <w:right w:val="single" w:sz="4" w:space="0" w:color="auto"/>
            </w:tcBorders>
            <w:shd w:val="clear" w:color="auto" w:fill="auto"/>
            <w:noWrap/>
            <w:vAlign w:val="center"/>
            <w:hideMark/>
          </w:tcPr>
          <w:p w:rsidR="00A00AE8" w:rsidRPr="00A00AE8" w:rsidRDefault="00DD28D3">
            <w:pPr>
              <w:jc w:val="center"/>
              <w:rPr>
                <w:sz w:val="22"/>
                <w:szCs w:val="22"/>
              </w:rPr>
            </w:pPr>
            <w:r>
              <w:rPr>
                <w:sz w:val="22"/>
                <w:szCs w:val="22"/>
              </w:rPr>
              <w:lastRenderedPageBreak/>
              <w:t>ком</w:t>
            </w:r>
          </w:p>
        </w:tc>
        <w:tc>
          <w:tcPr>
            <w:tcW w:w="1224" w:type="dxa"/>
            <w:tcBorders>
              <w:top w:val="nil"/>
              <w:left w:val="nil"/>
              <w:bottom w:val="single" w:sz="8" w:space="0" w:color="auto"/>
              <w:right w:val="single" w:sz="4" w:space="0" w:color="auto"/>
            </w:tcBorders>
            <w:shd w:val="clear" w:color="auto" w:fill="auto"/>
            <w:noWrap/>
            <w:vAlign w:val="center"/>
            <w:hideMark/>
          </w:tcPr>
          <w:p w:rsidR="00A00AE8" w:rsidRPr="00A00AE8" w:rsidRDefault="00A00AE8">
            <w:pPr>
              <w:jc w:val="center"/>
              <w:rPr>
                <w:sz w:val="22"/>
                <w:szCs w:val="22"/>
              </w:rPr>
            </w:pPr>
            <w:r w:rsidRPr="00A00AE8">
              <w:rPr>
                <w:sz w:val="22"/>
                <w:szCs w:val="22"/>
              </w:rPr>
              <w:t>1000</w:t>
            </w:r>
          </w:p>
        </w:tc>
        <w:tc>
          <w:tcPr>
            <w:tcW w:w="1260" w:type="dxa"/>
            <w:tcBorders>
              <w:top w:val="nil"/>
              <w:left w:val="nil"/>
              <w:bottom w:val="single" w:sz="8" w:space="0" w:color="auto"/>
              <w:right w:val="single" w:sz="4" w:space="0" w:color="auto"/>
            </w:tcBorders>
            <w:shd w:val="clear" w:color="auto" w:fill="auto"/>
            <w:noWrap/>
            <w:vAlign w:val="center"/>
          </w:tcPr>
          <w:p w:rsidR="00A00AE8" w:rsidRPr="00A00AE8" w:rsidRDefault="00A00AE8" w:rsidP="00DD28D3">
            <w:pPr>
              <w:jc w:val="center"/>
              <w:rPr>
                <w:sz w:val="22"/>
                <w:szCs w:val="22"/>
              </w:rPr>
            </w:pPr>
          </w:p>
        </w:tc>
        <w:tc>
          <w:tcPr>
            <w:tcW w:w="1206" w:type="dxa"/>
            <w:tcBorders>
              <w:top w:val="nil"/>
              <w:left w:val="nil"/>
              <w:bottom w:val="single" w:sz="8" w:space="0" w:color="auto"/>
              <w:right w:val="single" w:sz="4" w:space="0" w:color="auto"/>
            </w:tcBorders>
            <w:shd w:val="clear" w:color="auto" w:fill="auto"/>
            <w:noWrap/>
            <w:vAlign w:val="center"/>
          </w:tcPr>
          <w:p w:rsidR="00A00AE8" w:rsidRPr="00A00AE8" w:rsidRDefault="00A00AE8" w:rsidP="00DD28D3">
            <w:pPr>
              <w:jc w:val="center"/>
              <w:rPr>
                <w:sz w:val="22"/>
                <w:szCs w:val="22"/>
              </w:rPr>
            </w:pPr>
          </w:p>
        </w:tc>
        <w:tc>
          <w:tcPr>
            <w:tcW w:w="1246" w:type="dxa"/>
            <w:tcBorders>
              <w:top w:val="nil"/>
              <w:left w:val="nil"/>
              <w:bottom w:val="single" w:sz="8" w:space="0" w:color="auto"/>
              <w:right w:val="single" w:sz="4" w:space="0" w:color="auto"/>
            </w:tcBorders>
            <w:shd w:val="clear" w:color="auto" w:fill="auto"/>
            <w:noWrap/>
            <w:vAlign w:val="center"/>
            <w:hideMark/>
          </w:tcPr>
          <w:p w:rsidR="00A00AE8" w:rsidRPr="00A00AE8" w:rsidRDefault="00A00AE8" w:rsidP="00DD28D3">
            <w:pPr>
              <w:jc w:val="center"/>
              <w:rPr>
                <w:b/>
                <w:bCs/>
                <w:sz w:val="22"/>
                <w:szCs w:val="22"/>
              </w:rPr>
            </w:pPr>
          </w:p>
        </w:tc>
        <w:tc>
          <w:tcPr>
            <w:tcW w:w="1540" w:type="dxa"/>
            <w:tcBorders>
              <w:top w:val="nil"/>
              <w:left w:val="nil"/>
              <w:bottom w:val="single" w:sz="8" w:space="0" w:color="auto"/>
              <w:right w:val="single" w:sz="4" w:space="0" w:color="auto"/>
            </w:tcBorders>
            <w:shd w:val="clear" w:color="auto" w:fill="auto"/>
            <w:noWrap/>
            <w:vAlign w:val="center"/>
            <w:hideMark/>
          </w:tcPr>
          <w:p w:rsidR="00A00AE8" w:rsidRPr="00A00AE8" w:rsidRDefault="00A00AE8" w:rsidP="00DD28D3">
            <w:pPr>
              <w:jc w:val="center"/>
              <w:rPr>
                <w:b/>
                <w:bCs/>
                <w:sz w:val="22"/>
                <w:szCs w:val="22"/>
              </w:rPr>
            </w:pPr>
          </w:p>
        </w:tc>
        <w:tc>
          <w:tcPr>
            <w:tcW w:w="1416" w:type="dxa"/>
            <w:tcBorders>
              <w:top w:val="nil"/>
              <w:left w:val="nil"/>
              <w:bottom w:val="single" w:sz="8" w:space="0" w:color="auto"/>
              <w:right w:val="single" w:sz="4" w:space="0" w:color="auto"/>
            </w:tcBorders>
            <w:shd w:val="clear" w:color="auto" w:fill="auto"/>
            <w:noWrap/>
            <w:vAlign w:val="center"/>
            <w:hideMark/>
          </w:tcPr>
          <w:p w:rsidR="00A00AE8" w:rsidRPr="00A00AE8" w:rsidRDefault="00A00AE8" w:rsidP="00DD28D3">
            <w:pPr>
              <w:jc w:val="center"/>
              <w:rPr>
                <w:b/>
                <w:bCs/>
                <w:sz w:val="22"/>
                <w:szCs w:val="22"/>
              </w:rPr>
            </w:pPr>
          </w:p>
        </w:tc>
        <w:tc>
          <w:tcPr>
            <w:tcW w:w="1100" w:type="dxa"/>
            <w:tcBorders>
              <w:top w:val="nil"/>
              <w:left w:val="nil"/>
              <w:bottom w:val="single" w:sz="8" w:space="0" w:color="auto"/>
              <w:right w:val="single" w:sz="8" w:space="0" w:color="auto"/>
            </w:tcBorders>
            <w:shd w:val="clear" w:color="auto" w:fill="auto"/>
            <w:noWrap/>
            <w:vAlign w:val="center"/>
            <w:hideMark/>
          </w:tcPr>
          <w:p w:rsidR="00A00AE8" w:rsidRPr="00A00AE8" w:rsidRDefault="00A00AE8" w:rsidP="00DD28D3">
            <w:pPr>
              <w:jc w:val="center"/>
              <w:rPr>
                <w:b/>
                <w:bCs/>
                <w:sz w:val="22"/>
                <w:szCs w:val="22"/>
              </w:rPr>
            </w:pPr>
          </w:p>
        </w:tc>
      </w:tr>
      <w:tr w:rsidR="00A00AE8" w:rsidRPr="00A00AE8" w:rsidTr="00DD28D3">
        <w:trPr>
          <w:trHeight w:val="27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lastRenderedPageBreak/>
              <w:t>II</w:t>
            </w:r>
          </w:p>
        </w:tc>
        <w:tc>
          <w:tcPr>
            <w:tcW w:w="7605" w:type="dxa"/>
            <w:gridSpan w:val="4"/>
            <w:tcBorders>
              <w:top w:val="nil"/>
              <w:left w:val="nil"/>
              <w:bottom w:val="single" w:sz="8" w:space="0" w:color="auto"/>
              <w:right w:val="single" w:sz="8" w:space="0" w:color="000000"/>
            </w:tcBorders>
            <w:shd w:val="clear" w:color="auto" w:fill="auto"/>
            <w:noWrap/>
            <w:vAlign w:val="center"/>
            <w:hideMark/>
          </w:tcPr>
          <w:p w:rsidR="00A00AE8" w:rsidRPr="00A00AE8" w:rsidRDefault="00DD28D3" w:rsidP="00DD28D3">
            <w:pPr>
              <w:jc w:val="right"/>
              <w:rPr>
                <w:b/>
                <w:bCs/>
                <w:sz w:val="22"/>
                <w:szCs w:val="22"/>
              </w:rPr>
            </w:pPr>
            <w:r>
              <w:rPr>
                <w:b/>
                <w:bCs/>
                <w:sz w:val="22"/>
                <w:szCs w:val="22"/>
              </w:rPr>
              <w:t>УКУПНА ЦЕНА ПОНУДЕ БЕЗ ПДВ-а</w:t>
            </w:r>
            <w:r w:rsidR="00A00AE8" w:rsidRPr="00A00AE8">
              <w:rPr>
                <w:b/>
                <w:bCs/>
                <w:sz w:val="22"/>
                <w:szCs w:val="22"/>
              </w:rPr>
              <w:t>:</w:t>
            </w:r>
          </w:p>
        </w:tc>
        <w:tc>
          <w:tcPr>
            <w:tcW w:w="1206" w:type="dxa"/>
            <w:tcBorders>
              <w:top w:val="nil"/>
              <w:left w:val="nil"/>
              <w:bottom w:val="single" w:sz="8" w:space="0" w:color="auto"/>
              <w:right w:val="single" w:sz="8" w:space="0" w:color="auto"/>
            </w:tcBorders>
            <w:shd w:val="clear" w:color="auto" w:fill="auto"/>
            <w:noWrap/>
            <w:vAlign w:val="center"/>
            <w:hideMark/>
          </w:tcPr>
          <w:p w:rsidR="00A00AE8" w:rsidRPr="00A00AE8" w:rsidRDefault="00A00AE8" w:rsidP="00DD28D3">
            <w:pPr>
              <w:jc w:val="center"/>
              <w:rPr>
                <w:b/>
                <w:bCs/>
                <w:sz w:val="22"/>
                <w:szCs w:val="22"/>
              </w:rPr>
            </w:pPr>
          </w:p>
        </w:tc>
        <w:tc>
          <w:tcPr>
            <w:tcW w:w="1246" w:type="dxa"/>
            <w:tcBorders>
              <w:top w:val="nil"/>
              <w:left w:val="nil"/>
              <w:bottom w:val="nil"/>
              <w:right w:val="nil"/>
            </w:tcBorders>
            <w:shd w:val="clear" w:color="auto" w:fill="auto"/>
            <w:noWrap/>
            <w:vAlign w:val="bottom"/>
            <w:hideMark/>
          </w:tcPr>
          <w:p w:rsidR="00A00AE8" w:rsidRPr="00A00AE8" w:rsidRDefault="00A00AE8">
            <w:pPr>
              <w:rPr>
                <w:sz w:val="22"/>
                <w:szCs w:val="22"/>
              </w:rPr>
            </w:pPr>
          </w:p>
        </w:tc>
        <w:tc>
          <w:tcPr>
            <w:tcW w:w="1540" w:type="dxa"/>
            <w:tcBorders>
              <w:top w:val="nil"/>
              <w:left w:val="nil"/>
              <w:bottom w:val="nil"/>
              <w:right w:val="nil"/>
            </w:tcBorders>
            <w:shd w:val="clear" w:color="auto" w:fill="auto"/>
            <w:noWrap/>
            <w:vAlign w:val="bottom"/>
            <w:hideMark/>
          </w:tcPr>
          <w:p w:rsidR="00A00AE8" w:rsidRPr="00A00AE8" w:rsidRDefault="00A00AE8">
            <w:pPr>
              <w:rPr>
                <w:sz w:val="22"/>
                <w:szCs w:val="22"/>
              </w:rPr>
            </w:pPr>
          </w:p>
        </w:tc>
        <w:tc>
          <w:tcPr>
            <w:tcW w:w="1416" w:type="dxa"/>
            <w:tcBorders>
              <w:top w:val="nil"/>
              <w:left w:val="nil"/>
              <w:bottom w:val="nil"/>
              <w:right w:val="nil"/>
            </w:tcBorders>
            <w:shd w:val="clear" w:color="auto" w:fill="auto"/>
            <w:noWrap/>
            <w:vAlign w:val="center"/>
            <w:hideMark/>
          </w:tcPr>
          <w:p w:rsidR="00A00AE8" w:rsidRPr="00A00AE8" w:rsidRDefault="00A00AE8">
            <w:pPr>
              <w:rPr>
                <w:sz w:val="22"/>
                <w:szCs w:val="22"/>
              </w:rPr>
            </w:pPr>
          </w:p>
        </w:tc>
        <w:tc>
          <w:tcPr>
            <w:tcW w:w="1100" w:type="dxa"/>
            <w:tcBorders>
              <w:top w:val="nil"/>
              <w:left w:val="nil"/>
              <w:bottom w:val="nil"/>
              <w:right w:val="nil"/>
            </w:tcBorders>
            <w:shd w:val="clear" w:color="auto" w:fill="auto"/>
            <w:noWrap/>
            <w:vAlign w:val="center"/>
            <w:hideMark/>
          </w:tcPr>
          <w:p w:rsidR="00A00AE8" w:rsidRPr="00A00AE8" w:rsidRDefault="00A00AE8">
            <w:pPr>
              <w:rPr>
                <w:sz w:val="22"/>
                <w:szCs w:val="22"/>
              </w:rPr>
            </w:pPr>
          </w:p>
        </w:tc>
      </w:tr>
      <w:tr w:rsidR="00A00AE8" w:rsidRPr="00A00AE8" w:rsidTr="00DD28D3">
        <w:trPr>
          <w:trHeight w:val="27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III</w:t>
            </w:r>
          </w:p>
        </w:tc>
        <w:tc>
          <w:tcPr>
            <w:tcW w:w="7605" w:type="dxa"/>
            <w:gridSpan w:val="4"/>
            <w:tcBorders>
              <w:top w:val="nil"/>
              <w:left w:val="nil"/>
              <w:bottom w:val="single" w:sz="8" w:space="0" w:color="auto"/>
              <w:right w:val="single" w:sz="8" w:space="0" w:color="000000"/>
            </w:tcBorders>
            <w:shd w:val="clear" w:color="auto" w:fill="auto"/>
            <w:noWrap/>
            <w:vAlign w:val="center"/>
            <w:hideMark/>
          </w:tcPr>
          <w:p w:rsidR="00A00AE8" w:rsidRPr="00A00AE8" w:rsidRDefault="00DD28D3" w:rsidP="00DD28D3">
            <w:pPr>
              <w:jc w:val="right"/>
              <w:rPr>
                <w:b/>
                <w:bCs/>
                <w:sz w:val="22"/>
                <w:szCs w:val="22"/>
              </w:rPr>
            </w:pPr>
            <w:r>
              <w:rPr>
                <w:b/>
                <w:bCs/>
                <w:sz w:val="22"/>
                <w:szCs w:val="22"/>
              </w:rPr>
              <w:t>ПДВ</w:t>
            </w:r>
            <w:r w:rsidR="00A00AE8" w:rsidRPr="00A00AE8">
              <w:rPr>
                <w:b/>
                <w:bCs/>
                <w:sz w:val="22"/>
                <w:szCs w:val="22"/>
              </w:rPr>
              <w:t>:</w:t>
            </w:r>
          </w:p>
        </w:tc>
        <w:tc>
          <w:tcPr>
            <w:tcW w:w="1206" w:type="dxa"/>
            <w:tcBorders>
              <w:top w:val="nil"/>
              <w:left w:val="nil"/>
              <w:bottom w:val="single" w:sz="8" w:space="0" w:color="auto"/>
              <w:right w:val="single" w:sz="8" w:space="0" w:color="auto"/>
            </w:tcBorders>
            <w:shd w:val="clear" w:color="auto" w:fill="auto"/>
            <w:noWrap/>
            <w:vAlign w:val="center"/>
            <w:hideMark/>
          </w:tcPr>
          <w:p w:rsidR="00A00AE8" w:rsidRPr="00A00AE8" w:rsidRDefault="00A00AE8" w:rsidP="00DD28D3">
            <w:pPr>
              <w:jc w:val="center"/>
              <w:rPr>
                <w:b/>
                <w:bCs/>
                <w:sz w:val="22"/>
                <w:szCs w:val="22"/>
              </w:rPr>
            </w:pPr>
          </w:p>
        </w:tc>
        <w:tc>
          <w:tcPr>
            <w:tcW w:w="1246" w:type="dxa"/>
            <w:tcBorders>
              <w:top w:val="nil"/>
              <w:left w:val="nil"/>
              <w:bottom w:val="nil"/>
              <w:right w:val="nil"/>
            </w:tcBorders>
            <w:shd w:val="clear" w:color="auto" w:fill="auto"/>
            <w:noWrap/>
            <w:vAlign w:val="bottom"/>
            <w:hideMark/>
          </w:tcPr>
          <w:p w:rsidR="00A00AE8" w:rsidRPr="00A00AE8" w:rsidRDefault="00A00AE8">
            <w:pPr>
              <w:rPr>
                <w:sz w:val="22"/>
                <w:szCs w:val="22"/>
              </w:rPr>
            </w:pPr>
          </w:p>
        </w:tc>
        <w:tc>
          <w:tcPr>
            <w:tcW w:w="1540" w:type="dxa"/>
            <w:tcBorders>
              <w:top w:val="nil"/>
              <w:left w:val="nil"/>
              <w:bottom w:val="nil"/>
              <w:right w:val="nil"/>
            </w:tcBorders>
            <w:shd w:val="clear" w:color="auto" w:fill="auto"/>
            <w:noWrap/>
            <w:vAlign w:val="bottom"/>
            <w:hideMark/>
          </w:tcPr>
          <w:p w:rsidR="00A00AE8" w:rsidRPr="00A00AE8" w:rsidRDefault="00A00AE8">
            <w:pPr>
              <w:rPr>
                <w:sz w:val="22"/>
                <w:szCs w:val="22"/>
              </w:rPr>
            </w:pPr>
          </w:p>
        </w:tc>
        <w:tc>
          <w:tcPr>
            <w:tcW w:w="1416" w:type="dxa"/>
            <w:tcBorders>
              <w:top w:val="nil"/>
              <w:left w:val="nil"/>
              <w:bottom w:val="nil"/>
              <w:right w:val="nil"/>
            </w:tcBorders>
            <w:shd w:val="clear" w:color="auto" w:fill="auto"/>
            <w:noWrap/>
            <w:vAlign w:val="bottom"/>
            <w:hideMark/>
          </w:tcPr>
          <w:p w:rsidR="00A00AE8" w:rsidRPr="00A00AE8" w:rsidRDefault="00A00AE8">
            <w:pPr>
              <w:rPr>
                <w:sz w:val="22"/>
                <w:szCs w:val="22"/>
              </w:rPr>
            </w:pPr>
          </w:p>
        </w:tc>
        <w:tc>
          <w:tcPr>
            <w:tcW w:w="1100" w:type="dxa"/>
            <w:tcBorders>
              <w:top w:val="nil"/>
              <w:left w:val="nil"/>
              <w:bottom w:val="nil"/>
              <w:right w:val="nil"/>
            </w:tcBorders>
            <w:shd w:val="clear" w:color="auto" w:fill="auto"/>
            <w:noWrap/>
            <w:vAlign w:val="center"/>
            <w:hideMark/>
          </w:tcPr>
          <w:p w:rsidR="00A00AE8" w:rsidRPr="00A00AE8" w:rsidRDefault="00A00AE8">
            <w:pPr>
              <w:rPr>
                <w:sz w:val="22"/>
                <w:szCs w:val="22"/>
              </w:rPr>
            </w:pPr>
          </w:p>
        </w:tc>
      </w:tr>
      <w:tr w:rsidR="00A00AE8" w:rsidRPr="00A00AE8" w:rsidTr="00DD28D3">
        <w:trPr>
          <w:trHeight w:val="27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rsidR="00A00AE8" w:rsidRPr="00A00AE8" w:rsidRDefault="00A00AE8">
            <w:pPr>
              <w:jc w:val="center"/>
              <w:rPr>
                <w:b/>
                <w:bCs/>
                <w:sz w:val="22"/>
                <w:szCs w:val="22"/>
              </w:rPr>
            </w:pPr>
            <w:r w:rsidRPr="00A00AE8">
              <w:rPr>
                <w:b/>
                <w:bCs/>
                <w:sz w:val="22"/>
                <w:szCs w:val="22"/>
              </w:rPr>
              <w:t>IV</w:t>
            </w:r>
          </w:p>
        </w:tc>
        <w:tc>
          <w:tcPr>
            <w:tcW w:w="760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A00AE8" w:rsidRPr="00A00AE8" w:rsidRDefault="00DD28D3" w:rsidP="00DD28D3">
            <w:pPr>
              <w:jc w:val="right"/>
              <w:rPr>
                <w:b/>
                <w:bCs/>
                <w:sz w:val="22"/>
                <w:szCs w:val="22"/>
              </w:rPr>
            </w:pPr>
            <w:r>
              <w:rPr>
                <w:b/>
                <w:bCs/>
                <w:sz w:val="22"/>
                <w:szCs w:val="22"/>
              </w:rPr>
              <w:t>УКУПНА</w:t>
            </w:r>
            <w:r w:rsidR="00A00AE8" w:rsidRPr="00A00AE8">
              <w:rPr>
                <w:b/>
                <w:bCs/>
                <w:sz w:val="22"/>
                <w:szCs w:val="22"/>
              </w:rPr>
              <w:t xml:space="preserve"> </w:t>
            </w:r>
            <w:r>
              <w:rPr>
                <w:b/>
                <w:bCs/>
                <w:sz w:val="22"/>
                <w:szCs w:val="22"/>
              </w:rPr>
              <w:t>ЦЕНА</w:t>
            </w:r>
            <w:r w:rsidR="00A00AE8" w:rsidRPr="00A00AE8">
              <w:rPr>
                <w:b/>
                <w:bCs/>
                <w:sz w:val="22"/>
                <w:szCs w:val="22"/>
              </w:rPr>
              <w:t xml:space="preserve"> </w:t>
            </w:r>
            <w:r>
              <w:rPr>
                <w:b/>
                <w:bCs/>
                <w:sz w:val="22"/>
                <w:szCs w:val="22"/>
              </w:rPr>
              <w:t>ПОНУДЕ</w:t>
            </w:r>
            <w:r w:rsidR="00A00AE8" w:rsidRPr="00A00AE8">
              <w:rPr>
                <w:b/>
                <w:bCs/>
                <w:sz w:val="22"/>
                <w:szCs w:val="22"/>
              </w:rPr>
              <w:t xml:space="preserve"> </w:t>
            </w:r>
            <w:r>
              <w:rPr>
                <w:b/>
                <w:bCs/>
                <w:sz w:val="22"/>
                <w:szCs w:val="22"/>
              </w:rPr>
              <w:t>СА</w:t>
            </w:r>
            <w:r w:rsidR="00A00AE8" w:rsidRPr="00A00AE8">
              <w:rPr>
                <w:b/>
                <w:bCs/>
                <w:sz w:val="22"/>
                <w:szCs w:val="22"/>
              </w:rPr>
              <w:t xml:space="preserve"> </w:t>
            </w:r>
            <w:r>
              <w:rPr>
                <w:b/>
                <w:bCs/>
                <w:sz w:val="22"/>
                <w:szCs w:val="22"/>
              </w:rPr>
              <w:t>ПДВ</w:t>
            </w:r>
            <w:r w:rsidR="00A00AE8" w:rsidRPr="00A00AE8">
              <w:rPr>
                <w:b/>
                <w:bCs/>
                <w:sz w:val="22"/>
                <w:szCs w:val="22"/>
              </w:rPr>
              <w:t>-</w:t>
            </w:r>
            <w:r>
              <w:rPr>
                <w:b/>
                <w:bCs/>
                <w:sz w:val="22"/>
                <w:szCs w:val="22"/>
              </w:rPr>
              <w:t>ом</w:t>
            </w:r>
            <w:r w:rsidR="00A00AE8" w:rsidRPr="00A00AE8">
              <w:rPr>
                <w:b/>
                <w:bCs/>
                <w:sz w:val="22"/>
                <w:szCs w:val="22"/>
              </w:rPr>
              <w:t>:</w:t>
            </w:r>
          </w:p>
        </w:tc>
        <w:tc>
          <w:tcPr>
            <w:tcW w:w="1206" w:type="dxa"/>
            <w:tcBorders>
              <w:top w:val="nil"/>
              <w:left w:val="nil"/>
              <w:bottom w:val="single" w:sz="8" w:space="0" w:color="auto"/>
              <w:right w:val="single" w:sz="8" w:space="0" w:color="auto"/>
            </w:tcBorders>
            <w:shd w:val="clear" w:color="auto" w:fill="auto"/>
            <w:noWrap/>
            <w:vAlign w:val="center"/>
            <w:hideMark/>
          </w:tcPr>
          <w:p w:rsidR="00A00AE8" w:rsidRPr="00A00AE8" w:rsidRDefault="00A00AE8" w:rsidP="00DD28D3">
            <w:pPr>
              <w:jc w:val="center"/>
              <w:rPr>
                <w:b/>
                <w:bCs/>
                <w:sz w:val="22"/>
                <w:szCs w:val="22"/>
              </w:rPr>
            </w:pPr>
          </w:p>
        </w:tc>
        <w:tc>
          <w:tcPr>
            <w:tcW w:w="1246" w:type="dxa"/>
            <w:tcBorders>
              <w:top w:val="nil"/>
              <w:left w:val="nil"/>
              <w:bottom w:val="nil"/>
              <w:right w:val="nil"/>
            </w:tcBorders>
            <w:shd w:val="clear" w:color="auto" w:fill="auto"/>
            <w:noWrap/>
            <w:vAlign w:val="bottom"/>
            <w:hideMark/>
          </w:tcPr>
          <w:p w:rsidR="00A00AE8" w:rsidRPr="00A00AE8" w:rsidRDefault="00A00AE8">
            <w:pPr>
              <w:rPr>
                <w:sz w:val="22"/>
                <w:szCs w:val="22"/>
              </w:rPr>
            </w:pPr>
          </w:p>
        </w:tc>
        <w:tc>
          <w:tcPr>
            <w:tcW w:w="1540" w:type="dxa"/>
            <w:tcBorders>
              <w:top w:val="nil"/>
              <w:left w:val="nil"/>
              <w:bottom w:val="nil"/>
              <w:right w:val="nil"/>
            </w:tcBorders>
            <w:shd w:val="clear" w:color="auto" w:fill="auto"/>
            <w:noWrap/>
            <w:vAlign w:val="bottom"/>
            <w:hideMark/>
          </w:tcPr>
          <w:p w:rsidR="00A00AE8" w:rsidRPr="00A00AE8" w:rsidRDefault="00A00AE8">
            <w:pPr>
              <w:rPr>
                <w:sz w:val="22"/>
                <w:szCs w:val="22"/>
              </w:rPr>
            </w:pPr>
          </w:p>
        </w:tc>
        <w:tc>
          <w:tcPr>
            <w:tcW w:w="1416" w:type="dxa"/>
            <w:tcBorders>
              <w:top w:val="nil"/>
              <w:left w:val="nil"/>
              <w:bottom w:val="nil"/>
              <w:right w:val="nil"/>
            </w:tcBorders>
            <w:shd w:val="clear" w:color="auto" w:fill="auto"/>
            <w:noWrap/>
            <w:vAlign w:val="bottom"/>
            <w:hideMark/>
          </w:tcPr>
          <w:p w:rsidR="00A00AE8" w:rsidRPr="00A00AE8" w:rsidRDefault="00A00AE8">
            <w:pPr>
              <w:rPr>
                <w:sz w:val="22"/>
                <w:szCs w:val="22"/>
              </w:rPr>
            </w:pPr>
          </w:p>
        </w:tc>
        <w:tc>
          <w:tcPr>
            <w:tcW w:w="1100" w:type="dxa"/>
            <w:tcBorders>
              <w:top w:val="nil"/>
              <w:left w:val="nil"/>
              <w:bottom w:val="nil"/>
              <w:right w:val="nil"/>
            </w:tcBorders>
            <w:shd w:val="clear" w:color="auto" w:fill="auto"/>
            <w:noWrap/>
            <w:vAlign w:val="center"/>
            <w:hideMark/>
          </w:tcPr>
          <w:p w:rsidR="00A00AE8" w:rsidRPr="00A00AE8" w:rsidRDefault="00A00AE8">
            <w:pPr>
              <w:rPr>
                <w:sz w:val="22"/>
                <w:szCs w:val="22"/>
              </w:rPr>
            </w:pPr>
            <w:r w:rsidRPr="00A00AE8">
              <w:rPr>
                <w:sz w:val="22"/>
                <w:szCs w:val="22"/>
              </w:rPr>
              <w:t xml:space="preserve"> </w:t>
            </w:r>
          </w:p>
        </w:tc>
      </w:tr>
    </w:tbl>
    <w:p w:rsidR="00A00AE8" w:rsidRPr="00500B18" w:rsidRDefault="00A00AE8" w:rsidP="00A00AE8">
      <w:pPr>
        <w:pStyle w:val="BodyText"/>
        <w:rPr>
          <w:noProof/>
          <w:sz w:val="22"/>
          <w:szCs w:val="22"/>
        </w:rPr>
      </w:pPr>
    </w:p>
    <w:p w:rsidR="00A00AE8" w:rsidRPr="002D5B2C" w:rsidRDefault="00A00AE8" w:rsidP="00A00AE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A00AE8" w:rsidRPr="00E13123" w:rsidRDefault="00A00AE8" w:rsidP="00A00AE8">
      <w:pPr>
        <w:pStyle w:val="BodyText"/>
        <w:rPr>
          <w:b/>
          <w:noProof/>
          <w:szCs w:val="24"/>
        </w:rPr>
      </w:pPr>
    </w:p>
    <w:p w:rsidR="00A00AE8" w:rsidRPr="002D5B2C" w:rsidRDefault="00A00AE8" w:rsidP="00A00AE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A00AE8" w:rsidRPr="002D5B2C" w:rsidRDefault="00A00AE8" w:rsidP="00A00AE8">
      <w:pPr>
        <w:pStyle w:val="BodyText"/>
        <w:rPr>
          <w:noProof/>
          <w:szCs w:val="24"/>
        </w:rPr>
      </w:pPr>
    </w:p>
    <w:p w:rsidR="00A00AE8" w:rsidRPr="002D5B2C" w:rsidRDefault="00A00AE8" w:rsidP="00A00AE8">
      <w:pPr>
        <w:pStyle w:val="BodyText"/>
        <w:numPr>
          <w:ilvl w:val="0"/>
          <w:numId w:val="33"/>
        </w:numPr>
        <w:rPr>
          <w:noProof/>
          <w:szCs w:val="24"/>
        </w:rPr>
      </w:pPr>
      <w:r w:rsidRPr="002D5B2C">
        <w:rPr>
          <w:noProof/>
          <w:szCs w:val="24"/>
        </w:rPr>
        <w:t>Самостално</w:t>
      </w:r>
    </w:p>
    <w:p w:rsidR="00A00AE8" w:rsidRPr="002D5B2C" w:rsidRDefault="00A00AE8" w:rsidP="00A00AE8">
      <w:pPr>
        <w:pStyle w:val="BodyText"/>
        <w:numPr>
          <w:ilvl w:val="0"/>
          <w:numId w:val="33"/>
        </w:numPr>
        <w:rPr>
          <w:noProof/>
          <w:szCs w:val="24"/>
        </w:rPr>
      </w:pPr>
      <w:r w:rsidRPr="002D5B2C">
        <w:rPr>
          <w:noProof/>
          <w:szCs w:val="24"/>
        </w:rPr>
        <w:t>Заједничка понуда (навести ко су учесници у заједничкој понуди):_______________________________________</w:t>
      </w:r>
    </w:p>
    <w:p w:rsidR="00A00AE8" w:rsidRPr="002D5B2C" w:rsidRDefault="00A00AE8" w:rsidP="00A00AE8">
      <w:pPr>
        <w:pStyle w:val="BodyText"/>
        <w:numPr>
          <w:ilvl w:val="0"/>
          <w:numId w:val="33"/>
        </w:numPr>
        <w:rPr>
          <w:noProof/>
          <w:szCs w:val="24"/>
        </w:rPr>
      </w:pPr>
      <w:r w:rsidRPr="002D5B2C">
        <w:rPr>
          <w:noProof/>
          <w:szCs w:val="24"/>
        </w:rPr>
        <w:t>Понуда са подизвођачима (навести ко су подизвођачи):________________________________________________</w:t>
      </w:r>
    </w:p>
    <w:p w:rsidR="00A00AE8" w:rsidRPr="0023541D" w:rsidRDefault="00A00AE8" w:rsidP="00A00AE8">
      <w:pPr>
        <w:pStyle w:val="BodyText"/>
        <w:rPr>
          <w:noProof/>
          <w:szCs w:val="24"/>
          <w:lang w:val="sr-Cyrl-RS"/>
        </w:rPr>
      </w:pPr>
    </w:p>
    <w:p w:rsidR="00A00AE8" w:rsidRPr="0023541D" w:rsidRDefault="00A00AE8" w:rsidP="00A00AE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A00AE8" w:rsidRPr="0023541D" w:rsidRDefault="00A00AE8" w:rsidP="00A00AE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A00AE8" w:rsidRPr="00E13123" w:rsidRDefault="00A00AE8" w:rsidP="00A00AE8">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00B18" w:rsidRDefault="00A00AE8" w:rsidP="00063B77">
      <w:pPr>
        <w:pStyle w:val="BodyText"/>
        <w:rPr>
          <w:noProof/>
          <w:szCs w:val="24"/>
        </w:rPr>
      </w:pPr>
      <w:r>
        <w:rPr>
          <w:noProof/>
          <w:szCs w:val="24"/>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84C11">
            <w:pPr>
              <w:pStyle w:val="Heading2"/>
              <w:numPr>
                <w:ilvl w:val="0"/>
                <w:numId w:val="10"/>
              </w:numPr>
              <w:rPr>
                <w:noProof/>
              </w:rPr>
            </w:pPr>
            <w:r w:rsidRPr="002D5B2C">
              <w:rPr>
                <w:noProof/>
              </w:rPr>
              <w:lastRenderedPageBreak/>
              <w:br w:type="page"/>
            </w:r>
            <w:bookmarkStart w:id="42" w:name="_Toc364158554"/>
            <w:r w:rsidR="00434F17">
              <w:rPr>
                <w:noProof/>
              </w:rPr>
              <w:t xml:space="preserve"> </w:t>
            </w:r>
            <w:r w:rsidRPr="002D5B2C">
              <w:rPr>
                <w:noProof/>
              </w:rPr>
              <w:t>ОПШТИ ПОДАЦИ О ПОНУЂАЧУ ИЗ ГРУПЕ ПОНУЂАЧА</w:t>
            </w:r>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B84C11">
            <w:pPr>
              <w:pStyle w:val="Heading2"/>
              <w:numPr>
                <w:ilvl w:val="0"/>
                <w:numId w:val="10"/>
              </w:numPr>
              <w:rPr>
                <w:noProof/>
              </w:rPr>
            </w:pPr>
            <w:r w:rsidRPr="008B7475">
              <w:rPr>
                <w:noProof/>
              </w:rPr>
              <w:lastRenderedPageBreak/>
              <w:br w:type="page"/>
            </w:r>
            <w:bookmarkStart w:id="43" w:name="_Toc364158555"/>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C4" w:rsidRDefault="005D23C4">
      <w:r>
        <w:separator/>
      </w:r>
    </w:p>
  </w:endnote>
  <w:endnote w:type="continuationSeparator" w:id="0">
    <w:p w:rsidR="005D23C4" w:rsidRDefault="005D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D23C4" w:rsidRDefault="005D23C4">
        <w:pPr>
          <w:pStyle w:val="Footer"/>
          <w:jc w:val="right"/>
        </w:pPr>
        <w:r>
          <w:rPr>
            <w:lang w:val="sr-Cyrl-CS"/>
          </w:rPr>
          <w:t xml:space="preserve">Страна </w:t>
        </w:r>
        <w:r>
          <w:fldChar w:fldCharType="begin"/>
        </w:r>
        <w:r>
          <w:instrText xml:space="preserve"> PAGE   \* MERGEFORMAT </w:instrText>
        </w:r>
        <w:r>
          <w:fldChar w:fldCharType="separate"/>
        </w:r>
        <w:r w:rsidR="00C62557">
          <w:rPr>
            <w:noProof/>
          </w:rPr>
          <w:t>27</w:t>
        </w:r>
        <w:r>
          <w:rPr>
            <w:noProof/>
          </w:rPr>
          <w:fldChar w:fldCharType="end"/>
        </w:r>
        <w:r>
          <w:rPr>
            <w:noProof/>
            <w:lang w:val="sr-Cyrl-CS"/>
          </w:rPr>
          <w:t>/</w:t>
        </w:r>
        <w:r>
          <w:rPr>
            <w:noProof/>
          </w:rPr>
          <w:t>38</w:t>
        </w:r>
      </w:p>
    </w:sdtContent>
  </w:sdt>
  <w:p w:rsidR="005D23C4" w:rsidRDefault="005D2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C4" w:rsidRDefault="005D23C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3C4" w:rsidRDefault="005D23C4"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C4" w:rsidRPr="002C05F2" w:rsidRDefault="005D23C4">
    <w:pPr>
      <w:pStyle w:val="Footer"/>
      <w:jc w:val="right"/>
    </w:pPr>
    <w:r>
      <w:rPr>
        <w:lang w:val="sr-Cyrl-CS"/>
      </w:rPr>
      <w:t xml:space="preserve">Страна </w:t>
    </w:r>
    <w:r>
      <w:fldChar w:fldCharType="begin"/>
    </w:r>
    <w:r>
      <w:instrText xml:space="preserve"> PAGE   \* MERGEFORMAT </w:instrText>
    </w:r>
    <w:r>
      <w:fldChar w:fldCharType="separate"/>
    </w:r>
    <w:r w:rsidR="00C62557">
      <w:rPr>
        <w:noProof/>
      </w:rPr>
      <w:t>28</w:t>
    </w:r>
    <w:r>
      <w:rPr>
        <w:noProof/>
      </w:rPr>
      <w:fldChar w:fldCharType="end"/>
    </w:r>
    <w:r>
      <w:rPr>
        <w:noProof/>
        <w:lang w:val="sr-Cyrl-CS"/>
      </w:rPr>
      <w:t>/</w:t>
    </w:r>
    <w:r>
      <w:rPr>
        <w:noProof/>
      </w:rPr>
      <w:t>38</w:t>
    </w:r>
  </w:p>
  <w:p w:rsidR="005D23C4" w:rsidRPr="00CF2211" w:rsidRDefault="005D23C4"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C4" w:rsidRDefault="005D2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C4" w:rsidRDefault="005D23C4">
      <w:r>
        <w:separator/>
      </w:r>
    </w:p>
  </w:footnote>
  <w:footnote w:type="continuationSeparator" w:id="0">
    <w:p w:rsidR="005D23C4" w:rsidRDefault="005D2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C4" w:rsidRDefault="005D2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C4" w:rsidRPr="00884492" w:rsidRDefault="005D23C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C4" w:rsidRDefault="005D2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836218"/>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A42756"/>
    <w:multiLevelType w:val="hybridMultilevel"/>
    <w:tmpl w:val="1C4A92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6061A3"/>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8E5936"/>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B0B5B23"/>
    <w:multiLevelType w:val="hybridMultilevel"/>
    <w:tmpl w:val="1956552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BC82E0D"/>
    <w:multiLevelType w:val="hybridMultilevel"/>
    <w:tmpl w:val="CF7A328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D6E73"/>
    <w:multiLevelType w:val="hybridMultilevel"/>
    <w:tmpl w:val="065E9488"/>
    <w:lvl w:ilvl="0" w:tplc="A96292F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5">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B6F6B84"/>
    <w:multiLevelType w:val="hybridMultilevel"/>
    <w:tmpl w:val="EA82113E"/>
    <w:lvl w:ilvl="0" w:tplc="4992D4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10B81"/>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70D2BB6"/>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7487852"/>
    <w:multiLevelType w:val="hybridMultilevel"/>
    <w:tmpl w:val="CF7A328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9F827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99A5A55"/>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7B90B81"/>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CCC383A"/>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71A51"/>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152D3D"/>
    <w:multiLevelType w:val="hybridMultilevel"/>
    <w:tmpl w:val="1956552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8621BA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E584CB3"/>
    <w:multiLevelType w:val="hybridMultilevel"/>
    <w:tmpl w:val="1C4A92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33"/>
  </w:num>
  <w:num w:numId="3">
    <w:abstractNumId w:val="21"/>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5"/>
  </w:num>
  <w:num w:numId="8">
    <w:abstractNumId w:val="1"/>
  </w:num>
  <w:num w:numId="9">
    <w:abstractNumId w:val="13"/>
  </w:num>
  <w:num w:numId="10">
    <w:abstractNumId w:val="11"/>
  </w:num>
  <w:num w:numId="11">
    <w:abstractNumId w:val="31"/>
  </w:num>
  <w:num w:numId="12">
    <w:abstractNumId w:val="16"/>
  </w:num>
  <w:num w:numId="13">
    <w:abstractNumId w:val="18"/>
  </w:num>
  <w:num w:numId="14">
    <w:abstractNumId w:val="12"/>
  </w:num>
  <w:num w:numId="15">
    <w:abstractNumId w:val="30"/>
  </w:num>
  <w:num w:numId="16">
    <w:abstractNumId w:val="14"/>
  </w:num>
  <w:num w:numId="17">
    <w:abstractNumId w:val="26"/>
  </w:num>
  <w:num w:numId="18">
    <w:abstractNumId w:val="22"/>
  </w:num>
  <w:num w:numId="19">
    <w:abstractNumId w:val="29"/>
  </w:num>
  <w:num w:numId="20">
    <w:abstractNumId w:val="34"/>
  </w:num>
  <w:num w:numId="21">
    <w:abstractNumId w:val="24"/>
  </w:num>
  <w:num w:numId="22">
    <w:abstractNumId w:val="20"/>
  </w:num>
  <w:num w:numId="23">
    <w:abstractNumId w:val="25"/>
  </w:num>
  <w:num w:numId="24">
    <w:abstractNumId w:val="27"/>
  </w:num>
  <w:num w:numId="25">
    <w:abstractNumId w:val="4"/>
  </w:num>
  <w:num w:numId="26">
    <w:abstractNumId w:val="6"/>
  </w:num>
  <w:num w:numId="27">
    <w:abstractNumId w:val="7"/>
  </w:num>
  <w:num w:numId="28">
    <w:abstractNumId w:val="19"/>
  </w:num>
  <w:num w:numId="29">
    <w:abstractNumId w:val="35"/>
  </w:num>
  <w:num w:numId="30">
    <w:abstractNumId w:val="10"/>
  </w:num>
  <w:num w:numId="31">
    <w:abstractNumId w:val="32"/>
  </w:num>
  <w:num w:numId="32">
    <w:abstractNumId w:val="5"/>
  </w:num>
  <w:num w:numId="3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3587B"/>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E0BC4"/>
    <w:rsid w:val="000E264B"/>
    <w:rsid w:val="000E3627"/>
    <w:rsid w:val="000E5367"/>
    <w:rsid w:val="000F02BE"/>
    <w:rsid w:val="000F0736"/>
    <w:rsid w:val="000F0E13"/>
    <w:rsid w:val="000F10D6"/>
    <w:rsid w:val="000F1172"/>
    <w:rsid w:val="000F68C7"/>
    <w:rsid w:val="000F6F0C"/>
    <w:rsid w:val="001007FF"/>
    <w:rsid w:val="00101380"/>
    <w:rsid w:val="00102920"/>
    <w:rsid w:val="00103B3A"/>
    <w:rsid w:val="001110B0"/>
    <w:rsid w:val="001114FD"/>
    <w:rsid w:val="0011312E"/>
    <w:rsid w:val="00120CB5"/>
    <w:rsid w:val="00126017"/>
    <w:rsid w:val="00126DDE"/>
    <w:rsid w:val="00127AFC"/>
    <w:rsid w:val="00130BBA"/>
    <w:rsid w:val="00130D9E"/>
    <w:rsid w:val="00131909"/>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2860"/>
    <w:rsid w:val="001E49EF"/>
    <w:rsid w:val="001F30AB"/>
    <w:rsid w:val="001F4F3B"/>
    <w:rsid w:val="00201028"/>
    <w:rsid w:val="002016CB"/>
    <w:rsid w:val="00201D1B"/>
    <w:rsid w:val="00202B65"/>
    <w:rsid w:val="00202BB7"/>
    <w:rsid w:val="002032A3"/>
    <w:rsid w:val="00203319"/>
    <w:rsid w:val="00203E02"/>
    <w:rsid w:val="0020441C"/>
    <w:rsid w:val="00210316"/>
    <w:rsid w:val="002103DD"/>
    <w:rsid w:val="0021409A"/>
    <w:rsid w:val="00217D3C"/>
    <w:rsid w:val="002259B4"/>
    <w:rsid w:val="0022681C"/>
    <w:rsid w:val="00233D1A"/>
    <w:rsid w:val="0023541D"/>
    <w:rsid w:val="00235B03"/>
    <w:rsid w:val="002368A0"/>
    <w:rsid w:val="00236A45"/>
    <w:rsid w:val="00241DEF"/>
    <w:rsid w:val="0024207A"/>
    <w:rsid w:val="0024459E"/>
    <w:rsid w:val="00245654"/>
    <w:rsid w:val="002505F5"/>
    <w:rsid w:val="00250C7A"/>
    <w:rsid w:val="002539D4"/>
    <w:rsid w:val="0025482F"/>
    <w:rsid w:val="002548D3"/>
    <w:rsid w:val="00260308"/>
    <w:rsid w:val="002634C5"/>
    <w:rsid w:val="00265535"/>
    <w:rsid w:val="00266B05"/>
    <w:rsid w:val="00272362"/>
    <w:rsid w:val="0027331A"/>
    <w:rsid w:val="0027365F"/>
    <w:rsid w:val="00273E9B"/>
    <w:rsid w:val="00277B34"/>
    <w:rsid w:val="002856DC"/>
    <w:rsid w:val="00286FDC"/>
    <w:rsid w:val="002912F5"/>
    <w:rsid w:val="00293D26"/>
    <w:rsid w:val="00296C22"/>
    <w:rsid w:val="002A0143"/>
    <w:rsid w:val="002A3632"/>
    <w:rsid w:val="002A4869"/>
    <w:rsid w:val="002A6122"/>
    <w:rsid w:val="002A734D"/>
    <w:rsid w:val="002A7C42"/>
    <w:rsid w:val="002B0A8F"/>
    <w:rsid w:val="002B3F1C"/>
    <w:rsid w:val="002B5E0F"/>
    <w:rsid w:val="002C05F2"/>
    <w:rsid w:val="002C1CB0"/>
    <w:rsid w:val="002C1EAE"/>
    <w:rsid w:val="002C270D"/>
    <w:rsid w:val="002C61E2"/>
    <w:rsid w:val="002D0499"/>
    <w:rsid w:val="002D0B13"/>
    <w:rsid w:val="002D10FE"/>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C71"/>
    <w:rsid w:val="003206E4"/>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A55"/>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9DD"/>
    <w:rsid w:val="003D03BB"/>
    <w:rsid w:val="003D253A"/>
    <w:rsid w:val="003D303F"/>
    <w:rsid w:val="003D4F7D"/>
    <w:rsid w:val="003D5F20"/>
    <w:rsid w:val="003D6D0C"/>
    <w:rsid w:val="003E1904"/>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134C"/>
    <w:rsid w:val="004D15BB"/>
    <w:rsid w:val="004D2E66"/>
    <w:rsid w:val="004E6C40"/>
    <w:rsid w:val="004F1942"/>
    <w:rsid w:val="004F2BAB"/>
    <w:rsid w:val="00500B18"/>
    <w:rsid w:val="005040D9"/>
    <w:rsid w:val="00507218"/>
    <w:rsid w:val="0050791B"/>
    <w:rsid w:val="005131AC"/>
    <w:rsid w:val="00513460"/>
    <w:rsid w:val="005145FA"/>
    <w:rsid w:val="00516496"/>
    <w:rsid w:val="0051665F"/>
    <w:rsid w:val="00531A8A"/>
    <w:rsid w:val="0053310E"/>
    <w:rsid w:val="005333F4"/>
    <w:rsid w:val="0053521B"/>
    <w:rsid w:val="00536884"/>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FEE"/>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D23C4"/>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16A"/>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872DA"/>
    <w:rsid w:val="00694E7F"/>
    <w:rsid w:val="00697793"/>
    <w:rsid w:val="006A0DC2"/>
    <w:rsid w:val="006A3E2A"/>
    <w:rsid w:val="006A6003"/>
    <w:rsid w:val="006A7A31"/>
    <w:rsid w:val="006A7A5A"/>
    <w:rsid w:val="006B2A19"/>
    <w:rsid w:val="006B30BC"/>
    <w:rsid w:val="006B3953"/>
    <w:rsid w:val="006B3C53"/>
    <w:rsid w:val="006B3FBC"/>
    <w:rsid w:val="006B5618"/>
    <w:rsid w:val="006B6226"/>
    <w:rsid w:val="006C3333"/>
    <w:rsid w:val="006C43AA"/>
    <w:rsid w:val="006C4CA4"/>
    <w:rsid w:val="006C6C87"/>
    <w:rsid w:val="006D0924"/>
    <w:rsid w:val="006D242F"/>
    <w:rsid w:val="006D29F2"/>
    <w:rsid w:val="006D3148"/>
    <w:rsid w:val="006D646F"/>
    <w:rsid w:val="006D68E2"/>
    <w:rsid w:val="006D7665"/>
    <w:rsid w:val="006E2CCA"/>
    <w:rsid w:val="006E550A"/>
    <w:rsid w:val="006E621F"/>
    <w:rsid w:val="006F5E85"/>
    <w:rsid w:val="006F6E6A"/>
    <w:rsid w:val="0070047A"/>
    <w:rsid w:val="007009F6"/>
    <w:rsid w:val="00701C8D"/>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4791B"/>
    <w:rsid w:val="007564D0"/>
    <w:rsid w:val="007606F1"/>
    <w:rsid w:val="0076121F"/>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459"/>
    <w:rsid w:val="007B0529"/>
    <w:rsid w:val="007B247F"/>
    <w:rsid w:val="007B286E"/>
    <w:rsid w:val="007B3C20"/>
    <w:rsid w:val="007B61A3"/>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6CDD"/>
    <w:rsid w:val="007E79FF"/>
    <w:rsid w:val="007F01FF"/>
    <w:rsid w:val="007F2A7A"/>
    <w:rsid w:val="007F5CFC"/>
    <w:rsid w:val="007F73D6"/>
    <w:rsid w:val="0080058B"/>
    <w:rsid w:val="0080075F"/>
    <w:rsid w:val="008012AB"/>
    <w:rsid w:val="00801C84"/>
    <w:rsid w:val="008023DD"/>
    <w:rsid w:val="00802AF2"/>
    <w:rsid w:val="00803F70"/>
    <w:rsid w:val="00806C68"/>
    <w:rsid w:val="00810F3C"/>
    <w:rsid w:val="00811B5D"/>
    <w:rsid w:val="00811BB3"/>
    <w:rsid w:val="008123EC"/>
    <w:rsid w:val="00812915"/>
    <w:rsid w:val="0081571D"/>
    <w:rsid w:val="00817C42"/>
    <w:rsid w:val="008239A0"/>
    <w:rsid w:val="008253AF"/>
    <w:rsid w:val="00825A6A"/>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6E68"/>
    <w:rsid w:val="0087724B"/>
    <w:rsid w:val="00880BFC"/>
    <w:rsid w:val="00881B2F"/>
    <w:rsid w:val="00882F61"/>
    <w:rsid w:val="00883093"/>
    <w:rsid w:val="00887301"/>
    <w:rsid w:val="00892C95"/>
    <w:rsid w:val="00893336"/>
    <w:rsid w:val="00894B5E"/>
    <w:rsid w:val="00894B6C"/>
    <w:rsid w:val="00896C1C"/>
    <w:rsid w:val="00897104"/>
    <w:rsid w:val="008A2952"/>
    <w:rsid w:val="008A2B5F"/>
    <w:rsid w:val="008A3722"/>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2534"/>
    <w:rsid w:val="008F5396"/>
    <w:rsid w:val="008F5D92"/>
    <w:rsid w:val="009003A8"/>
    <w:rsid w:val="009003B1"/>
    <w:rsid w:val="00901E56"/>
    <w:rsid w:val="00902BCD"/>
    <w:rsid w:val="00904C9B"/>
    <w:rsid w:val="00904DD1"/>
    <w:rsid w:val="009062CE"/>
    <w:rsid w:val="009114E3"/>
    <w:rsid w:val="00914DBE"/>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D3D"/>
    <w:rsid w:val="00942F0E"/>
    <w:rsid w:val="00946E78"/>
    <w:rsid w:val="00951643"/>
    <w:rsid w:val="00952B50"/>
    <w:rsid w:val="00953B49"/>
    <w:rsid w:val="0095766D"/>
    <w:rsid w:val="009577EB"/>
    <w:rsid w:val="009609E3"/>
    <w:rsid w:val="0096195D"/>
    <w:rsid w:val="00962E58"/>
    <w:rsid w:val="009651F9"/>
    <w:rsid w:val="00966749"/>
    <w:rsid w:val="00966CFC"/>
    <w:rsid w:val="00967D1C"/>
    <w:rsid w:val="00973634"/>
    <w:rsid w:val="00973789"/>
    <w:rsid w:val="009760A8"/>
    <w:rsid w:val="00977B14"/>
    <w:rsid w:val="009806A0"/>
    <w:rsid w:val="009821B1"/>
    <w:rsid w:val="009834A1"/>
    <w:rsid w:val="0098407D"/>
    <w:rsid w:val="00987503"/>
    <w:rsid w:val="00992FA8"/>
    <w:rsid w:val="00994A31"/>
    <w:rsid w:val="00995909"/>
    <w:rsid w:val="009959D0"/>
    <w:rsid w:val="0099644D"/>
    <w:rsid w:val="00997DDB"/>
    <w:rsid w:val="00997F3D"/>
    <w:rsid w:val="009A5352"/>
    <w:rsid w:val="009A688E"/>
    <w:rsid w:val="009A7057"/>
    <w:rsid w:val="009B2375"/>
    <w:rsid w:val="009B47AD"/>
    <w:rsid w:val="009B4CA0"/>
    <w:rsid w:val="009B7102"/>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390B"/>
    <w:rsid w:val="009F5FA6"/>
    <w:rsid w:val="00A00892"/>
    <w:rsid w:val="00A00AE8"/>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4C11"/>
    <w:rsid w:val="00B85C5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0DC"/>
    <w:rsid w:val="00BC2577"/>
    <w:rsid w:val="00BC4362"/>
    <w:rsid w:val="00BC5F71"/>
    <w:rsid w:val="00BC5FB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6FA6"/>
    <w:rsid w:val="00C10109"/>
    <w:rsid w:val="00C10E7C"/>
    <w:rsid w:val="00C1147D"/>
    <w:rsid w:val="00C11CD0"/>
    <w:rsid w:val="00C1215A"/>
    <w:rsid w:val="00C1280A"/>
    <w:rsid w:val="00C12CAF"/>
    <w:rsid w:val="00C1633E"/>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402BD"/>
    <w:rsid w:val="00C4081E"/>
    <w:rsid w:val="00C45F72"/>
    <w:rsid w:val="00C45F93"/>
    <w:rsid w:val="00C4793E"/>
    <w:rsid w:val="00C51414"/>
    <w:rsid w:val="00C51B99"/>
    <w:rsid w:val="00C551C4"/>
    <w:rsid w:val="00C55405"/>
    <w:rsid w:val="00C56267"/>
    <w:rsid w:val="00C57822"/>
    <w:rsid w:val="00C60C9E"/>
    <w:rsid w:val="00C61E86"/>
    <w:rsid w:val="00C61F18"/>
    <w:rsid w:val="00C62557"/>
    <w:rsid w:val="00C62675"/>
    <w:rsid w:val="00C71082"/>
    <w:rsid w:val="00C74F94"/>
    <w:rsid w:val="00C75834"/>
    <w:rsid w:val="00C768FC"/>
    <w:rsid w:val="00C80267"/>
    <w:rsid w:val="00C82A65"/>
    <w:rsid w:val="00C83E7E"/>
    <w:rsid w:val="00C861A6"/>
    <w:rsid w:val="00C863A4"/>
    <w:rsid w:val="00C8651B"/>
    <w:rsid w:val="00C86D04"/>
    <w:rsid w:val="00C934EB"/>
    <w:rsid w:val="00CA13D4"/>
    <w:rsid w:val="00CA682E"/>
    <w:rsid w:val="00CA7002"/>
    <w:rsid w:val="00CA70F8"/>
    <w:rsid w:val="00CB0A34"/>
    <w:rsid w:val="00CB103B"/>
    <w:rsid w:val="00CB26A0"/>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637C"/>
    <w:rsid w:val="00D2186E"/>
    <w:rsid w:val="00D2336B"/>
    <w:rsid w:val="00D2510E"/>
    <w:rsid w:val="00D273B0"/>
    <w:rsid w:val="00D27E53"/>
    <w:rsid w:val="00D33B5F"/>
    <w:rsid w:val="00D34530"/>
    <w:rsid w:val="00D34EF0"/>
    <w:rsid w:val="00D4174B"/>
    <w:rsid w:val="00D42217"/>
    <w:rsid w:val="00D43274"/>
    <w:rsid w:val="00D45C42"/>
    <w:rsid w:val="00D514D0"/>
    <w:rsid w:val="00D51945"/>
    <w:rsid w:val="00D51E52"/>
    <w:rsid w:val="00D52A97"/>
    <w:rsid w:val="00D54E90"/>
    <w:rsid w:val="00D574CB"/>
    <w:rsid w:val="00D577F8"/>
    <w:rsid w:val="00D63BB9"/>
    <w:rsid w:val="00D63D21"/>
    <w:rsid w:val="00D66658"/>
    <w:rsid w:val="00D70543"/>
    <w:rsid w:val="00D764AC"/>
    <w:rsid w:val="00D76DA2"/>
    <w:rsid w:val="00D81915"/>
    <w:rsid w:val="00D836BC"/>
    <w:rsid w:val="00D83B5B"/>
    <w:rsid w:val="00D862AF"/>
    <w:rsid w:val="00D94B26"/>
    <w:rsid w:val="00D94F2C"/>
    <w:rsid w:val="00D979E7"/>
    <w:rsid w:val="00DA0767"/>
    <w:rsid w:val="00DA1157"/>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8D3"/>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16E3"/>
    <w:rsid w:val="00E42500"/>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3648"/>
    <w:rsid w:val="00E73953"/>
    <w:rsid w:val="00E74807"/>
    <w:rsid w:val="00E74B6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256"/>
    <w:rsid w:val="00EA189C"/>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9DE"/>
    <w:rsid w:val="00EC12C4"/>
    <w:rsid w:val="00EC29EE"/>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4E4"/>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327"/>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rules v:ext="edit">
        <o:r id="V:Rule7" type="connector" idref="#Straight Arrow Connector 2"/>
        <o:r id="V:Rule8" type="connector" idref="#_x0000_s1043"/>
        <o:r id="V:Rule9" type="connector" idref="#_x0000_s1044"/>
        <o:r id="V:Rule10" type="connector" idref="#_x0000_s1039"/>
        <o:r id="V:Rule11" type="connector" idref="#_x0000_s1038"/>
        <o:r id="V:Rule1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867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31335995">
      <w:bodyDiv w:val="1"/>
      <w:marLeft w:val="0"/>
      <w:marRight w:val="0"/>
      <w:marTop w:val="0"/>
      <w:marBottom w:val="0"/>
      <w:divBdr>
        <w:top w:val="none" w:sz="0" w:space="0" w:color="auto"/>
        <w:left w:val="none" w:sz="0" w:space="0" w:color="auto"/>
        <w:bottom w:val="none" w:sz="0" w:space="0" w:color="auto"/>
        <w:right w:val="none" w:sz="0" w:space="0" w:color="auto"/>
      </w:divBdr>
    </w:div>
    <w:div w:id="20063439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005301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6033401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F19E-AE86-46B2-8052-16908C77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38</Pages>
  <Words>8387</Words>
  <Characters>47811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56086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69</cp:revision>
  <cp:lastPrinted>2014-04-02T09:35:00Z</cp:lastPrinted>
  <dcterms:created xsi:type="dcterms:W3CDTF">2013-08-02T07:18:00Z</dcterms:created>
  <dcterms:modified xsi:type="dcterms:W3CDTF">2014-04-02T09:38:00Z</dcterms:modified>
</cp:coreProperties>
</file>