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5" w:rsidRDefault="00821405" w:rsidP="00821405">
      <w:pPr>
        <w:jc w:val="center"/>
        <w:rPr>
          <w:noProof/>
        </w:rPr>
      </w:pPr>
      <w:bookmarkStart w:id="0" w:name="_Toc383002283"/>
    </w:p>
    <w:p w:rsidR="00821405" w:rsidRPr="00821405" w:rsidRDefault="00821405" w:rsidP="00821405">
      <w:pPr>
        <w:pStyle w:val="Footer"/>
        <w:jc w:val="center"/>
        <w:rPr>
          <w:b/>
        </w:rPr>
      </w:pPr>
      <w:r w:rsidRPr="00821405">
        <w:rPr>
          <w:b/>
        </w:rPr>
        <w:t>ИЗМЕНА КОНКУРСНЕ ДОКУМЕНТАЦИЈЕ</w:t>
      </w:r>
    </w:p>
    <w:p w:rsidR="00821405" w:rsidRDefault="00821405" w:rsidP="00821405">
      <w:pPr>
        <w:pStyle w:val="Footer"/>
        <w:jc w:val="center"/>
        <w:rPr>
          <w:b/>
        </w:rPr>
      </w:pPr>
      <w:r w:rsidRPr="00821405">
        <w:rPr>
          <w:b/>
        </w:rPr>
        <w:t>ПО ЈАВНОМ ПОЗИВУ</w:t>
      </w:r>
      <w:r>
        <w:t xml:space="preserve"> </w:t>
      </w:r>
      <w:r w:rsidRPr="00821405">
        <w:rPr>
          <w:b/>
        </w:rPr>
        <w:t xml:space="preserve">БРОЈ </w:t>
      </w:r>
      <w:r w:rsidR="00097E20">
        <w:rPr>
          <w:b/>
        </w:rPr>
        <w:t>119</w:t>
      </w:r>
      <w:r w:rsidRPr="00821405">
        <w:rPr>
          <w:b/>
        </w:rPr>
        <w:t xml:space="preserve">-14-О </w:t>
      </w:r>
      <w:r>
        <w:rPr>
          <w:b/>
        </w:rPr>
        <w:t>–</w:t>
      </w:r>
    </w:p>
    <w:p w:rsidR="002936A0" w:rsidRPr="002936A0" w:rsidRDefault="002936A0" w:rsidP="002936A0">
      <w:pPr>
        <w:tabs>
          <w:tab w:val="center" w:pos="4320"/>
          <w:tab w:val="right" w:pos="8640"/>
        </w:tabs>
        <w:jc w:val="center"/>
        <w:rPr>
          <w:b/>
          <w:lang w:val="sr-Cyrl-CS"/>
        </w:rPr>
      </w:pPr>
      <w:r w:rsidRPr="002936A0">
        <w:rPr>
          <w:b/>
          <w:noProof/>
        </w:rPr>
        <w:t>Набавка потрошног материјала за потребе стерилизације инфективног медицинског отпада Клиничког центра Војводине</w:t>
      </w:r>
      <w:r w:rsidRPr="002936A0">
        <w:rPr>
          <w:b/>
          <w:lang w:val="sr-Cyrl-CS"/>
        </w:rPr>
        <w:t xml:space="preserve"> </w:t>
      </w:r>
    </w:p>
    <w:p w:rsidR="002936A0" w:rsidRPr="002936A0" w:rsidRDefault="002936A0" w:rsidP="002936A0">
      <w:pPr>
        <w:tabs>
          <w:tab w:val="center" w:pos="4320"/>
          <w:tab w:val="right" w:pos="8640"/>
        </w:tabs>
        <w:jc w:val="center"/>
        <w:rPr>
          <w:b/>
          <w:noProof/>
        </w:rPr>
      </w:pPr>
    </w:p>
    <w:p w:rsidR="00821405" w:rsidRPr="00821405" w:rsidRDefault="00821405" w:rsidP="00821405">
      <w:r>
        <w:rPr>
          <w:b/>
          <w:noProof/>
        </w:rPr>
        <w:t xml:space="preserve">У тачки 3. ОПИС ПРЕДМЕТА ЈАВНЕ НАБАВКЕ извршена је измена конкурсне документације по овом јавном позиву. </w:t>
      </w:r>
      <w:r w:rsidR="002936A0">
        <w:rPr>
          <w:b/>
          <w:noProof/>
          <w:lang w:val="sr-Cyrl-RS"/>
        </w:rPr>
        <w:t>П</w:t>
      </w:r>
      <w:r>
        <w:rPr>
          <w:b/>
          <w:noProof/>
        </w:rPr>
        <w:t>ромен</w:t>
      </w:r>
      <w:r w:rsidR="002936A0">
        <w:rPr>
          <w:b/>
          <w:noProof/>
          <w:lang w:val="sr-Cyrl-RS"/>
        </w:rPr>
        <w:t>а</w:t>
      </w:r>
      <w:r>
        <w:rPr>
          <w:b/>
          <w:noProof/>
        </w:rPr>
        <w:t xml:space="preserve"> </w:t>
      </w:r>
      <w:r w:rsidR="002936A0">
        <w:rPr>
          <w:b/>
          <w:noProof/>
          <w:lang w:val="sr-Cyrl-RS"/>
        </w:rPr>
        <w:t>је</w:t>
      </w:r>
      <w:r>
        <w:rPr>
          <w:b/>
          <w:noProof/>
        </w:rPr>
        <w:t xml:space="preserve"> означен</w:t>
      </w:r>
      <w:r w:rsidR="002936A0">
        <w:rPr>
          <w:b/>
          <w:noProof/>
          <w:lang w:val="sr-Cyrl-RS"/>
        </w:rPr>
        <w:t>а</w:t>
      </w:r>
      <w:r>
        <w:rPr>
          <w:b/>
          <w:noProof/>
        </w:rPr>
        <w:t xml:space="preserve"> црвеном бојом.</w:t>
      </w:r>
    </w:p>
    <w:p w:rsidR="00821405" w:rsidRPr="00821405" w:rsidRDefault="00821405" w:rsidP="00821405">
      <w:pPr>
        <w:jc w:val="center"/>
      </w:pPr>
    </w:p>
    <w:p w:rsidR="00821405" w:rsidRPr="00821405" w:rsidRDefault="00821405" w:rsidP="00821405">
      <w:pPr>
        <w:pStyle w:val="Heading2"/>
        <w:keepLines w:val="0"/>
        <w:numPr>
          <w:ilvl w:val="0"/>
          <w:numId w:val="7"/>
        </w:numPr>
        <w:spacing w:before="0"/>
        <w:jc w:val="center"/>
        <w:rPr>
          <w:noProof/>
          <w:color w:val="auto"/>
        </w:rPr>
      </w:pPr>
      <w:r w:rsidRPr="00821405">
        <w:rPr>
          <w:noProof/>
          <w:color w:val="auto"/>
        </w:rPr>
        <w:t>ОПИС ПРЕДМЕТА ЈАВНЕ НАБАВКЕ</w:t>
      </w:r>
      <w:bookmarkEnd w:id="0"/>
    </w:p>
    <w:p w:rsidR="00821405" w:rsidRDefault="00821405" w:rsidP="00821405">
      <w:pPr>
        <w:jc w:val="center"/>
        <w:rPr>
          <w:i/>
          <w:noProof/>
        </w:rPr>
      </w:pPr>
      <w:r w:rsidRPr="00AE1407">
        <w:rPr>
          <w:i/>
          <w:noProof/>
        </w:rPr>
        <w:t>ВРСТА, ТЕХНИЧКЕ КАРАКТЕРИСТИКЕ, КВАЛИТЕТ, КОЛИЧИНА И ОПИС ПРЕДМЕТА ЈАВНЕ НАБАВКЕ, НАЧИН СПРОВОЂЕЊА КОНТРОЛЕ И ОБЕЗБЕЂИВАЊА ГАРАНЦИЈЕ КВАЛИТЕТА</w:t>
      </w:r>
    </w:p>
    <w:tbl>
      <w:tblPr>
        <w:tblW w:w="0" w:type="auto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6"/>
      </w:tblGrid>
      <w:tr w:rsidR="002936A0" w:rsidRPr="002936A0" w:rsidTr="00736B43">
        <w:tc>
          <w:tcPr>
            <w:tcW w:w="9126" w:type="dxa"/>
            <w:shd w:val="clear" w:color="auto" w:fill="auto"/>
          </w:tcPr>
          <w:p w:rsidR="002936A0" w:rsidRPr="002936A0" w:rsidRDefault="002936A0" w:rsidP="002936A0">
            <w:pPr>
              <w:suppressAutoHyphens/>
              <w:spacing w:line="100" w:lineRule="atLeast"/>
              <w:jc w:val="both"/>
              <w:rPr>
                <w:noProof/>
              </w:rPr>
            </w:pPr>
            <w:r w:rsidRPr="002936A0">
              <w:rPr>
                <w:lang w:val="sr-Cyrl-BA"/>
              </w:rPr>
              <w:t>Предмет ове јавне набавке је н</w:t>
            </w:r>
            <w:r w:rsidRPr="002936A0">
              <w:rPr>
                <w:noProof/>
              </w:rPr>
              <w:t>абавка потрошног материјала за потребе стерилизације инфективног медицинског отпада, и то:</w:t>
            </w:r>
          </w:p>
          <w:p w:rsidR="002936A0" w:rsidRPr="002936A0" w:rsidRDefault="002936A0" w:rsidP="002936A0">
            <w:pPr>
              <w:suppressAutoHyphens/>
              <w:spacing w:line="100" w:lineRule="atLeast"/>
              <w:jc w:val="both"/>
            </w:pPr>
          </w:p>
        </w:tc>
      </w:tr>
      <w:tr w:rsidR="002936A0" w:rsidRPr="002936A0" w:rsidTr="00736B43">
        <w:tc>
          <w:tcPr>
            <w:tcW w:w="9126" w:type="dxa"/>
            <w:shd w:val="clear" w:color="auto" w:fill="auto"/>
          </w:tcPr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I – КОНТЕЈНЕР ЗА ОШТРЕ ПРЕДМЕТЕ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Опис:</w:t>
            </w:r>
            <w:r w:rsidRPr="002936A0">
              <w:rPr>
                <w:lang w:val="sr-Latn-CS"/>
              </w:rPr>
              <w:tab/>
            </w:r>
            <w:r w:rsidRPr="002936A0">
              <w:rPr>
                <w:lang w:val="sr-Latn-CS"/>
              </w:rPr>
              <w:tab/>
              <w:t>контејнер је намењен скупљању оштрих инфективних елемената попут игала, скалпела, браунила, поломљеног стакла, оштре пластике и сл.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Запремина:</w:t>
            </w:r>
            <w:r w:rsidRPr="002936A0">
              <w:rPr>
                <w:lang w:val="sr-Latn-CS"/>
              </w:rPr>
              <w:tab/>
              <w:t xml:space="preserve">3 литре </w:t>
            </w:r>
          </w:p>
          <w:p w:rsidR="003E2E21" w:rsidRPr="003E2E21" w:rsidRDefault="002936A0" w:rsidP="003E2E21">
            <w:pPr>
              <w:jc w:val="both"/>
              <w:rPr>
                <w:b/>
                <w:noProof/>
                <w:color w:val="FF0000"/>
                <w:u w:val="single"/>
                <w:lang w:val="sr-Latn-RS"/>
              </w:rPr>
            </w:pPr>
            <w:r w:rsidRPr="002936A0">
              <w:rPr>
                <w:lang w:val="sr-Latn-CS"/>
              </w:rPr>
              <w:t>Облик:</w:t>
            </w:r>
            <w:r w:rsidRPr="002936A0">
              <w:rPr>
                <w:lang w:val="sr-Latn-CS"/>
              </w:rPr>
              <w:tab/>
              <w:t>Четвртасте</w:t>
            </w:r>
            <w:r w:rsidRPr="002936A0">
              <w:rPr>
                <w:color w:val="FF0000"/>
                <w:lang w:val="sr-Cyrl-RS"/>
              </w:rPr>
              <w:t>, округле, овалне</w:t>
            </w:r>
            <w:r w:rsidRPr="002936A0">
              <w:rPr>
                <w:color w:val="FF0000"/>
                <w:lang w:val="sr-Latn-CS"/>
              </w:rPr>
              <w:t xml:space="preserve"> </w:t>
            </w:r>
            <w:r>
              <w:rPr>
                <w:color w:val="FF0000"/>
                <w:lang w:val="sr-Cyrl-RS"/>
              </w:rPr>
              <w:t>или неки други одговарајући облик</w:t>
            </w:r>
            <w:r w:rsidR="003E2E21">
              <w:rPr>
                <w:noProof/>
                <w:lang w:val="sr-Cyrl-RS"/>
              </w:rPr>
              <w:t xml:space="preserve"> – </w:t>
            </w:r>
            <w:r w:rsidR="003E2E21" w:rsidRPr="003E2E21">
              <w:rPr>
                <w:noProof/>
                <w:color w:val="FF0000"/>
                <w:lang w:val="sr-Cyrl-RS"/>
              </w:rPr>
              <w:t xml:space="preserve">односно сви стандардни облици. 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Материјал:</w:t>
            </w:r>
            <w:r w:rsidRPr="002936A0">
              <w:rPr>
                <w:lang w:val="sr-Latn-CS"/>
              </w:rPr>
              <w:tab/>
              <w:t>Полиприопилен (ПП)</w:t>
            </w:r>
          </w:p>
          <w:p w:rsidR="002936A0" w:rsidRPr="002936A0" w:rsidRDefault="002936A0" w:rsidP="002936A0">
            <w:r w:rsidRPr="002936A0">
              <w:rPr>
                <w:lang w:val="sr-Latn-CS"/>
              </w:rPr>
              <w:t>Боја:</w:t>
            </w:r>
            <w:r w:rsidRPr="002936A0">
              <w:rPr>
                <w:lang w:val="sr-Latn-CS"/>
              </w:rPr>
              <w:tab/>
            </w:r>
            <w:r w:rsidRPr="002936A0">
              <w:rPr>
                <w:lang w:val="sr-Latn-CS"/>
              </w:rPr>
              <w:tab/>
              <w:t xml:space="preserve">Жута (и поклопац и тело контејнера) – према прописима </w:t>
            </w:r>
            <w:r w:rsidRPr="002936A0">
              <w:t>РС</w:t>
            </w:r>
          </w:p>
          <w:p w:rsidR="002936A0" w:rsidRPr="002936A0" w:rsidRDefault="002936A0" w:rsidP="002936A0">
            <w:r w:rsidRPr="002936A0">
              <w:rPr>
                <w:lang w:val="sr-Latn-CS"/>
              </w:rPr>
              <w:t>Штампа:</w:t>
            </w:r>
            <w:r w:rsidRPr="002936A0">
              <w:rPr>
                <w:lang w:val="sr-Latn-CS"/>
              </w:rPr>
              <w:tab/>
              <w:t xml:space="preserve">У црној боји на српском језику. Ознака по прописима </w:t>
            </w:r>
            <w:r w:rsidRPr="002936A0">
              <w:t xml:space="preserve">РС </w:t>
            </w:r>
            <w:r w:rsidRPr="002936A0">
              <w:rPr>
                <w:lang w:val="sr-Latn-CS"/>
              </w:rPr>
              <w:t>– "biohazard" i UN 3291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Стандард:</w:t>
            </w:r>
            <w:r w:rsidRPr="002936A0">
              <w:rPr>
                <w:lang w:val="sr-Latn-CS"/>
              </w:rPr>
              <w:tab/>
              <w:t>Произвођач: ISO 9001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</w:p>
          <w:p w:rsidR="002936A0" w:rsidRPr="002936A0" w:rsidRDefault="002936A0" w:rsidP="002936A0">
            <w:pPr>
              <w:rPr>
                <w:lang w:val="sr-Latn-CS"/>
              </w:rPr>
            </w:pP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II – СПЕЦИЈАЛНЕ КЕСЕ ЗА СКУПЉАЊЕ ОТПАДА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Опис:</w:t>
            </w:r>
            <w:r w:rsidRPr="002936A0">
              <w:rPr>
                <w:lang w:val="sr-Latn-CS"/>
              </w:rPr>
              <w:tab/>
            </w:r>
            <w:r w:rsidRPr="002936A0">
              <w:rPr>
                <w:lang w:val="sr-Latn-CS"/>
              </w:rPr>
              <w:tab/>
              <w:t>Кеса је намењена скупљању "не-оштрих" елемената попут газе, завојног материјала, тупфера, шприцева, пластике, гуме и сл.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Димензије:</w:t>
            </w:r>
            <w:r w:rsidRPr="002936A0">
              <w:rPr>
                <w:lang w:val="sr-Latn-CS"/>
              </w:rPr>
              <w:tab/>
              <w:t>минимално 550x700mm (дужина шава x висина кесе)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Дебљина:</w:t>
            </w:r>
            <w:r w:rsidRPr="002936A0">
              <w:rPr>
                <w:lang w:val="sr-Latn-CS"/>
              </w:rPr>
              <w:tab/>
              <w:t>минимално 35 микрона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Материјал:</w:t>
            </w:r>
            <w:r w:rsidRPr="002936A0">
              <w:rPr>
                <w:lang w:val="sr-Latn-CS"/>
              </w:rPr>
              <w:tab/>
              <w:t>Полиетилен високе густине (HDPE)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Боја:</w:t>
            </w:r>
            <w:r w:rsidRPr="002936A0">
              <w:rPr>
                <w:lang w:val="sr-Latn-CS"/>
              </w:rPr>
              <w:tab/>
            </w:r>
            <w:r w:rsidRPr="002936A0">
              <w:rPr>
                <w:lang w:val="sr-Latn-CS"/>
              </w:rPr>
              <w:tab/>
              <w:t>Жута – према домаћим прописима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Температура:</w:t>
            </w:r>
            <w:r w:rsidRPr="002936A0">
              <w:rPr>
                <w:lang w:val="sr-Latn-CS"/>
              </w:rPr>
              <w:tab/>
              <w:t>да издржава минимално температуру od 121ºC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  <w:r w:rsidRPr="002936A0">
              <w:rPr>
                <w:lang w:val="sr-Latn-CS"/>
              </w:rPr>
              <w:t>Штампа:</w:t>
            </w:r>
            <w:r w:rsidRPr="002936A0">
              <w:rPr>
                <w:lang w:val="sr-Latn-CS"/>
              </w:rPr>
              <w:tab/>
              <w:t>у црној боји на српском језику. Ознака по прописима</w:t>
            </w:r>
            <w:r w:rsidRPr="002936A0">
              <w:t xml:space="preserve"> РС </w:t>
            </w:r>
            <w:r w:rsidRPr="002936A0">
              <w:rPr>
                <w:lang w:val="sr-Latn-CS"/>
              </w:rPr>
              <w:t>–"biohazard"</w:t>
            </w:r>
          </w:p>
          <w:p w:rsidR="002936A0" w:rsidRPr="002936A0" w:rsidRDefault="002936A0" w:rsidP="002936A0">
            <w:r w:rsidRPr="002936A0">
              <w:rPr>
                <w:lang w:val="sr-Latn-CS"/>
              </w:rPr>
              <w:t>Сертификат:</w:t>
            </w:r>
            <w:r w:rsidRPr="002936A0">
              <w:rPr>
                <w:lang w:val="sr-Latn-CS"/>
              </w:rPr>
              <w:tab/>
              <w:t>За кесе доставити сертификат о квалитету материјала који се користи за израду кеса, издат од стране произвођача.</w:t>
            </w:r>
          </w:p>
          <w:p w:rsidR="002936A0" w:rsidRPr="002936A0" w:rsidRDefault="002936A0" w:rsidP="002936A0"/>
          <w:p w:rsidR="002936A0" w:rsidRPr="002936A0" w:rsidRDefault="002936A0" w:rsidP="002936A0">
            <w:pPr>
              <w:rPr>
                <w:lang w:val="sr-Latn-CS"/>
              </w:rPr>
            </w:pPr>
          </w:p>
          <w:p w:rsidR="002936A0" w:rsidRPr="002936A0" w:rsidRDefault="002936A0" w:rsidP="002936A0">
            <w:pPr>
              <w:jc w:val="both"/>
              <w:rPr>
                <w:szCs w:val="20"/>
                <w:lang w:val="sl-SI"/>
              </w:rPr>
            </w:pPr>
            <w:r w:rsidRPr="002936A0">
              <w:rPr>
                <w:szCs w:val="20"/>
                <w:lang w:val="sl-SI"/>
              </w:rPr>
              <w:lastRenderedPageBreak/>
              <w:t xml:space="preserve">ПОНУЂАЧ СВОЈИМ ПОТПИСОМ И ПЕЧАТОМ ПОТВРЂУЈЕ ДА ЋЕ ДОСТАВИТИ КОНТЕЈНЕРЕ И КЕСЕ КАРАКТЕРИСТИКА ТРАЖЕНИХ У ОВОМ ПОЗИВУ. </w:t>
            </w:r>
          </w:p>
          <w:p w:rsidR="002936A0" w:rsidRPr="002936A0" w:rsidRDefault="002936A0" w:rsidP="002936A0">
            <w:pPr>
              <w:jc w:val="both"/>
              <w:rPr>
                <w:szCs w:val="20"/>
                <w:lang w:val="sl-SI"/>
              </w:rPr>
            </w:pPr>
            <w:r w:rsidRPr="002936A0">
              <w:rPr>
                <w:szCs w:val="20"/>
                <w:lang w:val="sl-SI"/>
              </w:rPr>
              <w:t>АКО ПОНУДА ОДСТУПА ОД ПРОПИСАНИХ КАРАКТЕРИСТИКА НЕЋЕ БИТИ РАЗМАТРАНА.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</w:p>
          <w:p w:rsidR="002936A0" w:rsidRPr="002936A0" w:rsidRDefault="002936A0" w:rsidP="002936A0">
            <w:pPr>
              <w:tabs>
                <w:tab w:val="left" w:pos="680"/>
              </w:tabs>
              <w:jc w:val="both"/>
              <w:rPr>
                <w:rFonts w:eastAsia="TimesNewRomanPSMT"/>
                <w:bCs/>
              </w:rPr>
            </w:pPr>
          </w:p>
          <w:p w:rsidR="002936A0" w:rsidRPr="002936A0" w:rsidRDefault="002936A0" w:rsidP="002936A0">
            <w:pPr>
              <w:jc w:val="center"/>
              <w:rPr>
                <w:lang w:val="sr-Latn-CS"/>
              </w:rPr>
            </w:pPr>
            <w:r w:rsidRPr="002936A0">
              <w:rPr>
                <w:lang w:val="sr-Latn-CS"/>
              </w:rPr>
              <w:t>Назив понуђача</w:t>
            </w:r>
            <w:r w:rsidRPr="002936A0">
              <w:rPr>
                <w:lang w:val="sr-Latn-CS"/>
              </w:rPr>
              <w:tab/>
            </w:r>
            <w:r w:rsidRPr="002936A0">
              <w:rPr>
                <w:lang w:val="sr-Latn-CS"/>
              </w:rPr>
              <w:tab/>
              <w:t>М.П.</w:t>
            </w:r>
            <w:r w:rsidRPr="002936A0">
              <w:rPr>
                <w:lang w:val="sr-Latn-CS"/>
              </w:rPr>
              <w:tab/>
            </w:r>
            <w:r w:rsidRPr="002936A0">
              <w:rPr>
                <w:lang w:val="sr-Latn-CS"/>
              </w:rPr>
              <w:tab/>
              <w:t>Овлашћено лице из регистрације</w:t>
            </w:r>
          </w:p>
          <w:p w:rsidR="002936A0" w:rsidRPr="002936A0" w:rsidRDefault="002936A0" w:rsidP="002936A0">
            <w:pPr>
              <w:tabs>
                <w:tab w:val="left" w:pos="680"/>
              </w:tabs>
              <w:jc w:val="both"/>
              <w:rPr>
                <w:rFonts w:eastAsia="TimesNewRomanPSMT"/>
                <w:bCs/>
              </w:rPr>
            </w:pPr>
            <w:r w:rsidRPr="002936A0">
              <w:rPr>
                <w:rFonts w:eastAsia="TimesNewRomanPSMT"/>
                <w:bCs/>
              </w:rPr>
              <w:t>_______________________</w:t>
            </w:r>
            <w:r w:rsidRPr="002936A0">
              <w:rPr>
                <w:rFonts w:eastAsia="TimesNewRomanPSMT"/>
                <w:bCs/>
              </w:rPr>
              <w:tab/>
            </w:r>
            <w:r w:rsidRPr="002936A0">
              <w:rPr>
                <w:rFonts w:eastAsia="TimesNewRomanPSMT"/>
                <w:bCs/>
              </w:rPr>
              <w:tab/>
            </w:r>
            <w:r w:rsidRPr="002936A0">
              <w:rPr>
                <w:rFonts w:eastAsia="TimesNewRomanPSMT"/>
                <w:bCs/>
              </w:rPr>
              <w:tab/>
              <w:t xml:space="preserve">         _____________________________</w:t>
            </w:r>
          </w:p>
          <w:p w:rsidR="002936A0" w:rsidRPr="002936A0" w:rsidRDefault="002936A0" w:rsidP="002936A0">
            <w:pPr>
              <w:rPr>
                <w:lang w:val="sr-Latn-CS"/>
              </w:rPr>
            </w:pPr>
          </w:p>
          <w:p w:rsidR="002936A0" w:rsidRPr="002936A0" w:rsidRDefault="002936A0" w:rsidP="002936A0">
            <w:pPr>
              <w:suppressAutoHyphens/>
              <w:spacing w:line="100" w:lineRule="atLeast"/>
              <w:jc w:val="both"/>
              <w:rPr>
                <w:lang w:val="sr-Cyrl-BA"/>
              </w:rPr>
            </w:pPr>
          </w:p>
        </w:tc>
      </w:tr>
      <w:tr w:rsidR="002936A0" w:rsidRPr="002936A0" w:rsidTr="00736B43">
        <w:tc>
          <w:tcPr>
            <w:tcW w:w="9126" w:type="dxa"/>
            <w:shd w:val="clear" w:color="auto" w:fill="auto"/>
          </w:tcPr>
          <w:p w:rsidR="002936A0" w:rsidRPr="002936A0" w:rsidRDefault="002936A0" w:rsidP="002936A0">
            <w:pPr>
              <w:suppressAutoHyphens/>
              <w:spacing w:line="100" w:lineRule="atLeast"/>
              <w:jc w:val="both"/>
              <w:rPr>
                <w:lang w:val="sr-Cyrl-BA"/>
              </w:rPr>
            </w:pPr>
          </w:p>
        </w:tc>
      </w:tr>
    </w:tbl>
    <w:p w:rsidR="002936A0" w:rsidRPr="002936A0" w:rsidRDefault="002936A0" w:rsidP="002936A0">
      <w:pPr>
        <w:rPr>
          <w:bCs/>
          <w:iCs/>
        </w:rPr>
      </w:pPr>
    </w:p>
    <w:p w:rsidR="00C51CE3" w:rsidRDefault="00C51CE3" w:rsidP="006B78E8">
      <w:pPr>
        <w:rPr>
          <w:b/>
          <w:noProof/>
        </w:rPr>
        <w:sectPr w:rsidR="00C51CE3" w:rsidSect="00821405">
          <w:headerReference w:type="default" r:id="rId8"/>
          <w:pgSz w:w="11906" w:h="16838" w:code="9"/>
          <w:pgMar w:top="1417" w:right="1417" w:bottom="1417" w:left="1417" w:header="720" w:footer="720" w:gutter="0"/>
          <w:cols w:space="708"/>
          <w:docGrid w:linePitch="360"/>
        </w:sectPr>
      </w:pPr>
      <w:bookmarkStart w:id="1" w:name="_GoBack"/>
      <w:bookmarkEnd w:id="1"/>
    </w:p>
    <w:p w:rsidR="00DB36E9" w:rsidRPr="006747EA" w:rsidRDefault="00DB36E9" w:rsidP="006747EA">
      <w:pPr>
        <w:pStyle w:val="BodyText"/>
        <w:ind w:left="6480"/>
        <w:jc w:val="center"/>
        <w:rPr>
          <w:noProof/>
          <w:sz w:val="22"/>
          <w:szCs w:val="22"/>
        </w:rPr>
      </w:pPr>
    </w:p>
    <w:sectPr w:rsidR="00DB36E9" w:rsidRPr="006747EA" w:rsidSect="00C51CE3">
      <w:pgSz w:w="16838" w:h="11906" w:orient="landscape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5A" w:rsidRDefault="004C085A" w:rsidP="0075004E">
      <w:r>
        <w:separator/>
      </w:r>
    </w:p>
  </w:endnote>
  <w:endnote w:type="continuationSeparator" w:id="0">
    <w:p w:rsidR="004C085A" w:rsidRDefault="004C085A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5A" w:rsidRDefault="004C085A" w:rsidP="0075004E">
      <w:r>
        <w:separator/>
      </w:r>
    </w:p>
  </w:footnote>
  <w:footnote w:type="continuationSeparator" w:id="0">
    <w:p w:rsidR="004C085A" w:rsidRDefault="004C085A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4C085A" w:rsidRPr="00525D5A" w:rsidTr="00821405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085A" w:rsidRDefault="004C085A" w:rsidP="00821405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1.25pt" o:ole="">
                <v:imagedata r:id="rId1" o:title=""/>
              </v:shape>
              <o:OLEObject Type="Embed" ProgID="PBrush" ShapeID="_x0000_i1025" DrawAspect="Content" ObjectID="_1463828553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085A" w:rsidRDefault="004C085A" w:rsidP="00821405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4C085A" w:rsidRDefault="004C085A" w:rsidP="00821405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4C085A" w:rsidRDefault="004C085A" w:rsidP="00821405">
          <w:pPr>
            <w:rPr>
              <w:sz w:val="8"/>
              <w:szCs w:val="8"/>
              <w:lang w:val="hr-HR"/>
            </w:rPr>
          </w:pPr>
        </w:p>
        <w:p w:rsidR="004C085A" w:rsidRPr="009F571F" w:rsidRDefault="004C085A" w:rsidP="00821405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4C085A" w:rsidRDefault="004C085A" w:rsidP="00821405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4C085A" w:rsidRDefault="004C085A" w:rsidP="00821405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4C085A" w:rsidRDefault="004C085A" w:rsidP="00821405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4C085A" w:rsidRPr="003C5901" w:rsidRDefault="004C085A" w:rsidP="0082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934"/>
    <w:multiLevelType w:val="hybridMultilevel"/>
    <w:tmpl w:val="29888B34"/>
    <w:lvl w:ilvl="0" w:tplc="D56C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C18CD"/>
    <w:multiLevelType w:val="hybridMultilevel"/>
    <w:tmpl w:val="0CF0BC80"/>
    <w:lvl w:ilvl="0" w:tplc="1D1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2">
    <w:nsid w:val="33160B86"/>
    <w:multiLevelType w:val="hybridMultilevel"/>
    <w:tmpl w:val="23421720"/>
    <w:lvl w:ilvl="0" w:tplc="2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8048A"/>
    <w:multiLevelType w:val="hybridMultilevel"/>
    <w:tmpl w:val="E64483C6"/>
    <w:lvl w:ilvl="0" w:tplc="8BB4E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6702CF"/>
    <w:multiLevelType w:val="hybridMultilevel"/>
    <w:tmpl w:val="34F6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441011"/>
    <w:multiLevelType w:val="hybridMultilevel"/>
    <w:tmpl w:val="687CB296"/>
    <w:lvl w:ilvl="0" w:tplc="BCB624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3041D"/>
    <w:multiLevelType w:val="hybridMultilevel"/>
    <w:tmpl w:val="73A2B062"/>
    <w:lvl w:ilvl="0" w:tplc="F5FAFB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328F7"/>
    <w:rsid w:val="000677CD"/>
    <w:rsid w:val="00097E20"/>
    <w:rsid w:val="000B54A6"/>
    <w:rsid w:val="0010366B"/>
    <w:rsid w:val="001413B5"/>
    <w:rsid w:val="002936A0"/>
    <w:rsid w:val="002E5990"/>
    <w:rsid w:val="002F3C53"/>
    <w:rsid w:val="00363348"/>
    <w:rsid w:val="0039604C"/>
    <w:rsid w:val="003A5051"/>
    <w:rsid w:val="003A6263"/>
    <w:rsid w:val="003B44BE"/>
    <w:rsid w:val="003B6A66"/>
    <w:rsid w:val="003E2E21"/>
    <w:rsid w:val="00410449"/>
    <w:rsid w:val="00430A42"/>
    <w:rsid w:val="004C085A"/>
    <w:rsid w:val="004D04E4"/>
    <w:rsid w:val="004F1728"/>
    <w:rsid w:val="004F2BE8"/>
    <w:rsid w:val="00504D02"/>
    <w:rsid w:val="00591CE3"/>
    <w:rsid w:val="005B08E4"/>
    <w:rsid w:val="005F1963"/>
    <w:rsid w:val="005F7061"/>
    <w:rsid w:val="00632229"/>
    <w:rsid w:val="00652B7F"/>
    <w:rsid w:val="006747EA"/>
    <w:rsid w:val="006B78E8"/>
    <w:rsid w:val="006E0765"/>
    <w:rsid w:val="007008F6"/>
    <w:rsid w:val="00722711"/>
    <w:rsid w:val="0075004E"/>
    <w:rsid w:val="00776BD6"/>
    <w:rsid w:val="007A2B04"/>
    <w:rsid w:val="007B23D8"/>
    <w:rsid w:val="007B7540"/>
    <w:rsid w:val="007E0A67"/>
    <w:rsid w:val="00821405"/>
    <w:rsid w:val="00835C92"/>
    <w:rsid w:val="00847410"/>
    <w:rsid w:val="008C4FA0"/>
    <w:rsid w:val="008D6B30"/>
    <w:rsid w:val="00900BE4"/>
    <w:rsid w:val="00922911"/>
    <w:rsid w:val="0092490A"/>
    <w:rsid w:val="009309AB"/>
    <w:rsid w:val="009455F2"/>
    <w:rsid w:val="0094753A"/>
    <w:rsid w:val="009563A4"/>
    <w:rsid w:val="00960BA0"/>
    <w:rsid w:val="00963C7E"/>
    <w:rsid w:val="009B42D4"/>
    <w:rsid w:val="009F64F1"/>
    <w:rsid w:val="00A12C7E"/>
    <w:rsid w:val="00AD4FEC"/>
    <w:rsid w:val="00AD71E6"/>
    <w:rsid w:val="00B301AC"/>
    <w:rsid w:val="00B41DCF"/>
    <w:rsid w:val="00B43005"/>
    <w:rsid w:val="00BB6B46"/>
    <w:rsid w:val="00BD7006"/>
    <w:rsid w:val="00C30EA6"/>
    <w:rsid w:val="00C51CE3"/>
    <w:rsid w:val="00CA58C2"/>
    <w:rsid w:val="00CD77D4"/>
    <w:rsid w:val="00CE1854"/>
    <w:rsid w:val="00D41888"/>
    <w:rsid w:val="00DB36E9"/>
    <w:rsid w:val="00DC24A0"/>
    <w:rsid w:val="00E37D8A"/>
    <w:rsid w:val="00E60E38"/>
    <w:rsid w:val="00E72F3F"/>
    <w:rsid w:val="00EA2EC3"/>
    <w:rsid w:val="00ED257E"/>
    <w:rsid w:val="00EE69EC"/>
    <w:rsid w:val="00EF0052"/>
    <w:rsid w:val="00F16237"/>
    <w:rsid w:val="00F2011E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qFormat/>
    <w:rsid w:val="008214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05"/>
    <w:rPr>
      <w:rFonts w:eastAsia="Times New Roman"/>
      <w:lang w:val="en-GB"/>
    </w:rPr>
  </w:style>
  <w:style w:type="table" w:styleId="TableGrid">
    <w:name w:val="Table Grid"/>
    <w:basedOn w:val="TableNormal"/>
    <w:rsid w:val="008214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78E8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B78E8"/>
    <w:rPr>
      <w:rFonts w:eastAsia="Times New Roman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A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</cp:revision>
  <dcterms:created xsi:type="dcterms:W3CDTF">2013-10-22T10:26:00Z</dcterms:created>
  <dcterms:modified xsi:type="dcterms:W3CDTF">2014-06-09T12:16:00Z</dcterms:modified>
</cp:coreProperties>
</file>