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000" w:firstRow="0" w:lastRow="0" w:firstColumn="0" w:lastColumn="0" w:noHBand="0" w:noVBand="0"/>
      </w:tblPr>
      <w:tblGrid>
        <w:gridCol w:w="1475"/>
        <w:gridCol w:w="8063"/>
      </w:tblGrid>
      <w:tr w:rsidR="00A27D57" w:rsidRPr="00A27D57" w:rsidTr="00A27D57">
        <w:trPr>
          <w:trHeight w:val="1110"/>
          <w:jc w:val="center"/>
        </w:trPr>
        <w:tc>
          <w:tcPr>
            <w:tcW w:w="1475" w:type="dxa"/>
          </w:tcPr>
          <w:p w:rsidR="00A27D57" w:rsidRPr="00A27D57" w:rsidRDefault="00A27D57" w:rsidP="00A27D57">
            <w:pPr>
              <w:spacing w:after="0" w:line="240" w:lineRule="auto"/>
              <w:rPr>
                <w:rFonts w:ascii="Times New Roman" w:eastAsia="Times New Roman" w:hAnsi="Times New Roman"/>
                <w:sz w:val="24"/>
                <w:szCs w:val="24"/>
                <w:lang w:val="sr-Latn-CS"/>
              </w:rPr>
            </w:pPr>
            <w:r w:rsidRPr="00A27D57">
              <w:rPr>
                <w:rFonts w:ascii="Times New Roman" w:eastAsia="Times New Roman" w:hAnsi="Times New Roman"/>
                <w:sz w:val="24"/>
                <w:szCs w:val="24"/>
                <w:lang w:val="sr-Latn-CS"/>
              </w:rP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5pt;height:71.35pt" o:ole="">
                  <v:imagedata r:id="rId9" o:title=""/>
                </v:shape>
                <o:OLEObject Type="Embed" ProgID="PBrush" ShapeID="_x0000_i1025" DrawAspect="Content" ObjectID="_1468835094" r:id="rId10"/>
              </w:object>
            </w:r>
          </w:p>
        </w:tc>
        <w:tc>
          <w:tcPr>
            <w:tcW w:w="8063" w:type="dxa"/>
          </w:tcPr>
          <w:p w:rsidR="00A27D57" w:rsidRPr="00A27D57" w:rsidRDefault="00A27D57" w:rsidP="00A27D57">
            <w:pPr>
              <w:keepNext/>
              <w:spacing w:after="0" w:line="240" w:lineRule="auto"/>
              <w:jc w:val="center"/>
              <w:outlineLvl w:val="0"/>
              <w:rPr>
                <w:rFonts w:ascii="Times New Roman" w:eastAsia="Times New Roman" w:hAnsi="Times New Roman"/>
                <w:b/>
                <w:bCs/>
                <w:sz w:val="32"/>
                <w:szCs w:val="24"/>
                <w:lang w:val="hr-HR"/>
              </w:rPr>
            </w:pPr>
            <w:r w:rsidRPr="00A27D57">
              <w:rPr>
                <w:rFonts w:ascii="Times New Roman" w:eastAsia="Times New Roman" w:hAnsi="Times New Roman"/>
                <w:b/>
                <w:bCs/>
                <w:sz w:val="32"/>
                <w:szCs w:val="24"/>
                <w:lang w:val="sr-Cyrl-CS"/>
              </w:rPr>
              <w:t>КЛИНИЧКИ ЦЕНТАР ВОЈВОДИНЕ</w:t>
            </w:r>
          </w:p>
          <w:p w:rsidR="00A27D57" w:rsidRPr="00A27D57" w:rsidRDefault="00A27D57" w:rsidP="00A27D57">
            <w:pPr>
              <w:spacing w:after="0" w:line="240" w:lineRule="auto"/>
              <w:jc w:val="center"/>
              <w:rPr>
                <w:rFonts w:ascii="Times New Roman" w:eastAsia="Times New Roman" w:hAnsi="Times New Roman"/>
                <w:sz w:val="32"/>
                <w:szCs w:val="24"/>
                <w:lang w:val="hr-HR"/>
              </w:rPr>
            </w:pPr>
            <w:r w:rsidRPr="00A27D57">
              <w:rPr>
                <w:rFonts w:ascii="Times New Roman" w:eastAsia="Times New Roman" w:hAnsi="Times New Roman"/>
                <w:b/>
                <w:sz w:val="32"/>
                <w:szCs w:val="24"/>
                <w:lang w:val="hr-HR"/>
              </w:rPr>
              <w:t>KLINIČKI CENTAR VOJVODIN</w:t>
            </w:r>
            <w:r w:rsidRPr="00A27D57">
              <w:rPr>
                <w:rFonts w:ascii="Times New Roman" w:eastAsia="Times New Roman" w:hAnsi="Times New Roman"/>
                <w:sz w:val="32"/>
                <w:szCs w:val="24"/>
                <w:lang w:val="hr-HR"/>
              </w:rPr>
              <w:t>E</w:t>
            </w:r>
          </w:p>
          <w:p w:rsidR="00A27D57" w:rsidRPr="00A27D57" w:rsidRDefault="00A27D57" w:rsidP="00A27D57">
            <w:pPr>
              <w:spacing w:after="0" w:line="240" w:lineRule="auto"/>
              <w:jc w:val="center"/>
              <w:rPr>
                <w:rFonts w:ascii="Times New Roman" w:eastAsia="Times New Roman" w:hAnsi="Times New Roman"/>
                <w:sz w:val="8"/>
                <w:szCs w:val="24"/>
                <w:lang w:val="hr-HR"/>
              </w:rPr>
            </w:pPr>
          </w:p>
          <w:p w:rsidR="00A27D57" w:rsidRPr="00A27D57" w:rsidRDefault="00A27D57" w:rsidP="00A27D57">
            <w:pPr>
              <w:spacing w:after="0" w:line="240" w:lineRule="auto"/>
              <w:jc w:val="center"/>
              <w:rPr>
                <w:rFonts w:ascii="Lucida Sans Unicode" w:eastAsia="Times New Roman" w:hAnsi="Lucida Sans Unicode" w:cs="Lucida Sans Unicode"/>
                <w:noProof/>
                <w:sz w:val="18"/>
                <w:szCs w:val="20"/>
                <w:lang w:val="sr-Cyrl-CS"/>
              </w:rPr>
            </w:pPr>
            <w:r w:rsidRPr="00A27D57">
              <w:rPr>
                <w:rFonts w:ascii="Lucida Sans Unicode" w:eastAsia="Times New Roman" w:hAnsi="Lucida Sans Unicode" w:cs="Lucida Sans Unicode"/>
                <w:noProof/>
                <w:sz w:val="18"/>
                <w:szCs w:val="20"/>
                <w:lang w:val="sr-Cyrl-CS"/>
              </w:rPr>
              <w:t>21000 Нови Сад, Хајдук Вељкова 1, Војводина, Србија</w:t>
            </w:r>
          </w:p>
          <w:p w:rsidR="00A27D57" w:rsidRPr="00A27D57" w:rsidRDefault="00A27D57" w:rsidP="00A27D57">
            <w:pPr>
              <w:spacing w:after="0" w:line="240" w:lineRule="auto"/>
              <w:jc w:val="center"/>
              <w:rPr>
                <w:rFonts w:ascii="Lucida Sans Unicode" w:eastAsia="Times New Roman" w:hAnsi="Lucida Sans Unicode" w:cs="Lucida Sans Unicode"/>
                <w:noProof/>
                <w:sz w:val="18"/>
                <w:szCs w:val="18"/>
                <w:lang w:val="sr-Latn-CS"/>
              </w:rPr>
            </w:pPr>
            <w:r w:rsidRPr="00A27D57">
              <w:rPr>
                <w:rFonts w:ascii="Lucida Sans Unicode" w:eastAsia="Times New Roman" w:hAnsi="Lucida Sans Unicode" w:cs="Lucida Sans Unicode"/>
                <w:sz w:val="18"/>
                <w:szCs w:val="18"/>
                <w:lang w:val="sr-Latn-CS"/>
              </w:rPr>
              <w:t>21000 Novi Sad, Hajduk Veljkova 1, Vojvodina, Srbija</w:t>
            </w:r>
          </w:p>
          <w:p w:rsidR="00A27D57" w:rsidRPr="00A27D57" w:rsidRDefault="00A27D57" w:rsidP="00A27D57">
            <w:pPr>
              <w:spacing w:after="0" w:line="240" w:lineRule="auto"/>
              <w:jc w:val="center"/>
              <w:rPr>
                <w:rFonts w:ascii="Lucida Sans Unicode" w:eastAsia="Times New Roman" w:hAnsi="Lucida Sans Unicode" w:cs="Lucida Sans Unicode"/>
                <w:noProof/>
                <w:sz w:val="18"/>
                <w:szCs w:val="20"/>
                <w:lang w:val="sr-Latn-CS"/>
              </w:rPr>
            </w:pPr>
            <w:r w:rsidRPr="00A27D57">
              <w:rPr>
                <w:rFonts w:ascii="Lucida Sans Unicode" w:eastAsia="Times New Roman" w:hAnsi="Lucida Sans Unicode" w:cs="Lucida Sans Unicode"/>
                <w:noProof/>
                <w:sz w:val="18"/>
                <w:szCs w:val="20"/>
                <w:lang w:val="hr-HR"/>
              </w:rPr>
              <w:t>те</w:t>
            </w:r>
            <w:r w:rsidRPr="00A27D57">
              <w:rPr>
                <w:rFonts w:ascii="Lucida Sans Unicode" w:eastAsia="Times New Roman" w:hAnsi="Lucida Sans Unicode" w:cs="Lucida Sans Unicode"/>
                <w:noProof/>
                <w:sz w:val="18"/>
                <w:szCs w:val="20"/>
                <w:lang w:val="sr-Latn-CS"/>
              </w:rPr>
              <w:t>l</w:t>
            </w:r>
            <w:r w:rsidRPr="00A27D57">
              <w:rPr>
                <w:rFonts w:ascii="Lucida Sans Unicode" w:eastAsia="Times New Roman" w:hAnsi="Lucida Sans Unicode" w:cs="Lucida Sans Unicode"/>
                <w:noProof/>
                <w:sz w:val="18"/>
                <w:szCs w:val="20"/>
                <w:lang w:val="hr-HR"/>
              </w:rPr>
              <w:t xml:space="preserve">: </w:t>
            </w:r>
            <w:r w:rsidRPr="00A27D57">
              <w:rPr>
                <w:rFonts w:ascii="Lucida Sans Unicode" w:eastAsia="Times New Roman" w:hAnsi="Lucida Sans Unicode" w:cs="Lucida Sans Unicode"/>
                <w:noProof/>
                <w:sz w:val="18"/>
                <w:szCs w:val="20"/>
                <w:lang w:val="sr-Cyrl-CS"/>
              </w:rPr>
              <w:t>+381 21/484 3 484</w:t>
            </w:r>
          </w:p>
          <w:p w:rsidR="00A27D57" w:rsidRPr="00A27D57" w:rsidRDefault="00A27D57" w:rsidP="00A27D57">
            <w:pPr>
              <w:spacing w:after="0" w:line="240" w:lineRule="auto"/>
              <w:jc w:val="center"/>
              <w:rPr>
                <w:rFonts w:ascii="Lucida Sans Unicode" w:eastAsia="Times New Roman" w:hAnsi="Lucida Sans Unicode" w:cs="Lucida Sans Unicode"/>
                <w:noProof/>
                <w:sz w:val="18"/>
                <w:szCs w:val="20"/>
                <w:lang w:val="sl-SI"/>
              </w:rPr>
            </w:pPr>
            <w:hyperlink r:id="rId11" w:history="1">
              <w:r w:rsidRPr="00A27D57">
                <w:rPr>
                  <w:rFonts w:ascii="Lucida Sans Unicode" w:eastAsia="Times New Roman" w:hAnsi="Lucida Sans Unicode" w:cs="Lucida Sans Unicode"/>
                  <w:noProof/>
                  <w:color w:val="0000FF"/>
                  <w:sz w:val="18"/>
                  <w:szCs w:val="20"/>
                  <w:u w:val="single"/>
                  <w:lang w:val="sl-SI"/>
                </w:rPr>
                <w:t>www.kcv.rs</w:t>
              </w:r>
            </w:hyperlink>
            <w:r w:rsidRPr="00A27D57">
              <w:rPr>
                <w:rFonts w:ascii="Lucida Sans Unicode" w:eastAsia="Times New Roman" w:hAnsi="Lucida Sans Unicode" w:cs="Lucida Sans Unicode"/>
                <w:noProof/>
                <w:sz w:val="18"/>
                <w:szCs w:val="20"/>
                <w:lang w:val="sl-SI"/>
              </w:rPr>
              <w:t>, e-mail: tender@kcv.rs</w:t>
            </w:r>
          </w:p>
          <w:p w:rsidR="00A27D57" w:rsidRPr="00A27D57" w:rsidRDefault="00A27D57" w:rsidP="00A27D57">
            <w:pPr>
              <w:spacing w:after="0" w:line="240" w:lineRule="auto"/>
              <w:jc w:val="center"/>
              <w:rPr>
                <w:rFonts w:ascii="Lucida Sans Unicode" w:eastAsia="Times New Roman" w:hAnsi="Lucida Sans Unicode" w:cs="Lucida Sans Unicode"/>
                <w:sz w:val="10"/>
                <w:szCs w:val="20"/>
                <w:lang w:val="sl-SI"/>
              </w:rPr>
            </w:pPr>
          </w:p>
        </w:tc>
      </w:tr>
    </w:tbl>
    <w:p w:rsidR="00F437F7" w:rsidRPr="005E03DD" w:rsidRDefault="002E57A2" w:rsidP="00F437F7">
      <w:pPr>
        <w:spacing w:after="0" w:line="240" w:lineRule="auto"/>
        <w:ind w:right="-142"/>
        <w:outlineLvl w:val="0"/>
        <w:rPr>
          <w:rFonts w:ascii="Times New Roman" w:eastAsia="Times New Roman" w:hAnsi="Times New Roman"/>
          <w:noProof/>
          <w:sz w:val="24"/>
          <w:szCs w:val="24"/>
          <w:lang w:val="sr-Cyrl-CS"/>
        </w:rPr>
      </w:pPr>
      <w:r>
        <w:rPr>
          <w:rFonts w:ascii="Times New Roman" w:eastAsia="Times New Roman" w:hAnsi="Times New Roman"/>
          <w:noProof/>
          <w:sz w:val="24"/>
          <w:szCs w:val="24"/>
        </w:rPr>
        <w:t xml:space="preserve">Број: </w:t>
      </w:r>
      <w:r w:rsidR="00173F0E">
        <w:rPr>
          <w:rFonts w:ascii="Times New Roman" w:eastAsia="Times New Roman" w:hAnsi="Times New Roman"/>
          <w:noProof/>
          <w:sz w:val="24"/>
          <w:szCs w:val="24"/>
          <w:lang w:val="sr-Cyrl-CS"/>
        </w:rPr>
        <w:t>155</w:t>
      </w:r>
      <w:r>
        <w:rPr>
          <w:rFonts w:ascii="Times New Roman" w:eastAsia="Times New Roman" w:hAnsi="Times New Roman"/>
          <w:noProof/>
          <w:sz w:val="24"/>
          <w:szCs w:val="24"/>
        </w:rPr>
        <w:t>-14-O/</w:t>
      </w:r>
      <w:r w:rsidR="005E03DD">
        <w:rPr>
          <w:rFonts w:ascii="Times New Roman" w:eastAsia="Times New Roman" w:hAnsi="Times New Roman"/>
          <w:noProof/>
          <w:sz w:val="24"/>
          <w:szCs w:val="24"/>
          <w:lang w:val="sr-Cyrl-CS"/>
        </w:rPr>
        <w:t>4</w:t>
      </w:r>
    </w:p>
    <w:p w:rsidR="00F437F7" w:rsidRPr="00CB6C45" w:rsidRDefault="00F437F7" w:rsidP="00F437F7">
      <w:pPr>
        <w:spacing w:after="0" w:line="240" w:lineRule="auto"/>
        <w:rPr>
          <w:rFonts w:ascii="Times New Roman" w:eastAsia="Times New Roman" w:hAnsi="Times New Roman"/>
          <w:noProof/>
          <w:sz w:val="24"/>
          <w:szCs w:val="24"/>
        </w:rPr>
      </w:pPr>
      <w:r w:rsidRPr="008D1AFE">
        <w:rPr>
          <w:rFonts w:ascii="Times New Roman" w:eastAsia="Times New Roman" w:hAnsi="Times New Roman"/>
          <w:noProof/>
          <w:sz w:val="24"/>
          <w:szCs w:val="24"/>
        </w:rPr>
        <w:t xml:space="preserve">Дана: </w:t>
      </w:r>
      <w:r w:rsidR="00173F0E">
        <w:rPr>
          <w:rFonts w:ascii="Times New Roman" w:eastAsia="Times New Roman" w:hAnsi="Times New Roman"/>
          <w:noProof/>
          <w:sz w:val="24"/>
          <w:szCs w:val="24"/>
          <w:lang w:val="sr-Cyrl-CS"/>
        </w:rPr>
        <w:t>06.08.2014.</w:t>
      </w:r>
    </w:p>
    <w:p w:rsidR="00F437F7" w:rsidRDefault="00F437F7" w:rsidP="00F437F7">
      <w:pPr>
        <w:pStyle w:val="ListParagraph"/>
        <w:spacing w:after="0" w:line="240" w:lineRule="auto"/>
        <w:ind w:left="284"/>
        <w:jc w:val="both"/>
        <w:rPr>
          <w:rFonts w:ascii="Times New Roman" w:hAnsi="Times New Roman"/>
          <w:sz w:val="24"/>
          <w:szCs w:val="24"/>
          <w:lang w:val="sr-Cyrl-CS"/>
        </w:rPr>
      </w:pPr>
    </w:p>
    <w:p w:rsidR="004C3897" w:rsidRPr="00A27D57" w:rsidRDefault="004C3897" w:rsidP="00A27D57">
      <w:pPr>
        <w:spacing w:after="0" w:line="240" w:lineRule="auto"/>
        <w:jc w:val="both"/>
        <w:rPr>
          <w:rFonts w:ascii="Times New Roman" w:hAnsi="Times New Roman"/>
          <w:sz w:val="24"/>
          <w:szCs w:val="24"/>
          <w:lang w:val="sr-Cyrl-CS"/>
        </w:rPr>
      </w:pPr>
    </w:p>
    <w:p w:rsidR="00F437F7" w:rsidRPr="00E948A3" w:rsidRDefault="00F437F7" w:rsidP="00F437F7">
      <w:pPr>
        <w:spacing w:after="0" w:line="240" w:lineRule="auto"/>
        <w:jc w:val="center"/>
        <w:rPr>
          <w:rFonts w:ascii="Times New Roman" w:eastAsia="Times New Roman" w:hAnsi="Times New Roman"/>
          <w:b/>
          <w:noProof/>
          <w:sz w:val="24"/>
          <w:szCs w:val="24"/>
        </w:rPr>
      </w:pPr>
      <w:r w:rsidRPr="008D1AFE">
        <w:rPr>
          <w:rFonts w:ascii="Times New Roman" w:eastAsia="Times New Roman" w:hAnsi="Times New Roman"/>
          <w:b/>
          <w:noProof/>
          <w:sz w:val="24"/>
          <w:szCs w:val="24"/>
          <w:u w:val="single"/>
        </w:rPr>
        <w:t>ПРЕДМЕТ: ДОДАТНО ПОЈАШЊЕЊЕ КОНКУРСНЕ ДОКУМЕНТАЦИЈЕ</w:t>
      </w:r>
      <w:r w:rsidR="00852460">
        <w:rPr>
          <w:rFonts w:ascii="Times New Roman" w:eastAsia="Times New Roman" w:hAnsi="Times New Roman"/>
          <w:b/>
          <w:noProof/>
          <w:sz w:val="24"/>
          <w:szCs w:val="24"/>
          <w:u w:val="single"/>
        </w:rPr>
        <w:t xml:space="preserve"> </w:t>
      </w:r>
      <w:r w:rsidR="00E948A3">
        <w:rPr>
          <w:rFonts w:ascii="Times New Roman" w:eastAsia="Times New Roman" w:hAnsi="Times New Roman"/>
          <w:b/>
          <w:noProof/>
          <w:sz w:val="24"/>
          <w:szCs w:val="24"/>
          <w:u w:val="single"/>
        </w:rPr>
        <w:t xml:space="preserve">БРОЈ </w:t>
      </w:r>
    </w:p>
    <w:p w:rsidR="00F437F7" w:rsidRDefault="00173F0E" w:rsidP="00F437F7">
      <w:pPr>
        <w:pStyle w:val="Footer"/>
        <w:jc w:val="center"/>
        <w:rPr>
          <w:b/>
          <w:lang w:val="sr-Cyrl-CS"/>
        </w:rPr>
      </w:pPr>
      <w:r>
        <w:rPr>
          <w:b/>
          <w:noProof/>
          <w:lang w:val="sr-Cyrl-CS"/>
        </w:rPr>
        <w:t>155</w:t>
      </w:r>
      <w:r w:rsidR="00F437F7" w:rsidRPr="00503B76">
        <w:rPr>
          <w:b/>
          <w:noProof/>
          <w:lang w:val="en-US"/>
        </w:rPr>
        <w:t>-14-О</w:t>
      </w:r>
      <w:r w:rsidR="00F437F7" w:rsidRPr="00503B76">
        <w:rPr>
          <w:b/>
          <w:bCs/>
          <w:noProof/>
          <w:lang w:val="en-US"/>
        </w:rPr>
        <w:t xml:space="preserve"> - </w:t>
      </w:r>
      <w:r w:rsidRPr="00173F0E">
        <w:rPr>
          <w:b/>
          <w:lang w:val="sr-Cyrl-CS"/>
        </w:rPr>
        <w:t>Набавка убодног медицинског материјала за потребе Клиничког центра Војводине</w:t>
      </w:r>
    </w:p>
    <w:p w:rsidR="004C3897" w:rsidRPr="004C3897" w:rsidRDefault="004C3897" w:rsidP="00A27D57">
      <w:pPr>
        <w:tabs>
          <w:tab w:val="center" w:pos="4680"/>
          <w:tab w:val="right" w:pos="9360"/>
        </w:tabs>
        <w:spacing w:after="0" w:line="240" w:lineRule="auto"/>
        <w:rPr>
          <w:rFonts w:ascii="Times New Roman" w:hAnsi="Times New Roman"/>
          <w:b/>
          <w:sz w:val="24"/>
          <w:szCs w:val="24"/>
          <w:lang w:val="sr-Cyrl-CS"/>
        </w:rPr>
      </w:pPr>
    </w:p>
    <w:p w:rsidR="00F437F7" w:rsidRPr="004C3897" w:rsidRDefault="00F437F7" w:rsidP="00DC7DF8">
      <w:pPr>
        <w:tabs>
          <w:tab w:val="left" w:pos="284"/>
        </w:tabs>
        <w:spacing w:after="0" w:line="240" w:lineRule="auto"/>
        <w:jc w:val="both"/>
        <w:rPr>
          <w:rFonts w:ascii="Times New Roman" w:eastAsia="Times New Roman" w:hAnsi="Times New Roman"/>
          <w:b/>
          <w:noProof/>
          <w:sz w:val="24"/>
          <w:szCs w:val="24"/>
          <w:u w:val="single"/>
          <w:lang w:val="sr-Cyrl-CS"/>
        </w:rPr>
      </w:pPr>
      <w:r w:rsidRPr="004C3897">
        <w:rPr>
          <w:rFonts w:ascii="Times New Roman" w:eastAsia="Times New Roman" w:hAnsi="Times New Roman"/>
          <w:b/>
          <w:noProof/>
          <w:sz w:val="24"/>
          <w:szCs w:val="24"/>
          <w:u w:val="single"/>
        </w:rPr>
        <w:t>ПИТАЊ</w:t>
      </w:r>
      <w:r w:rsidR="000456E2" w:rsidRPr="004C3897">
        <w:rPr>
          <w:rFonts w:ascii="Times New Roman" w:eastAsia="Times New Roman" w:hAnsi="Times New Roman"/>
          <w:b/>
          <w:noProof/>
          <w:sz w:val="24"/>
          <w:szCs w:val="24"/>
          <w:u w:val="single"/>
        </w:rPr>
        <w:t>E</w:t>
      </w:r>
      <w:r w:rsidRPr="004C3897">
        <w:rPr>
          <w:rFonts w:ascii="Times New Roman" w:eastAsia="Times New Roman" w:hAnsi="Times New Roman"/>
          <w:b/>
          <w:noProof/>
          <w:sz w:val="24"/>
          <w:szCs w:val="24"/>
          <w:u w:val="single"/>
        </w:rPr>
        <w:t xml:space="preserve"> </w:t>
      </w:r>
      <w:r w:rsidR="000456E2" w:rsidRPr="004C3897">
        <w:rPr>
          <w:rFonts w:ascii="Times New Roman" w:eastAsia="Times New Roman" w:hAnsi="Times New Roman"/>
          <w:b/>
          <w:noProof/>
          <w:sz w:val="24"/>
          <w:szCs w:val="24"/>
          <w:u w:val="single"/>
          <w:lang w:val="sr-Cyrl-CS"/>
        </w:rPr>
        <w:t>ПОТЕНЦИЈАЛНОГ ПОНУЂАЧА</w:t>
      </w:r>
      <w:r w:rsidR="004C3897" w:rsidRPr="004C3897">
        <w:rPr>
          <w:rFonts w:ascii="Times New Roman" w:eastAsia="Times New Roman" w:hAnsi="Times New Roman"/>
          <w:b/>
          <w:noProof/>
          <w:sz w:val="24"/>
          <w:szCs w:val="24"/>
          <w:u w:val="single"/>
          <w:lang w:val="sr-Cyrl-CS"/>
        </w:rPr>
        <w:t>:</w:t>
      </w:r>
    </w:p>
    <w:p w:rsidR="00A27D57" w:rsidRPr="00A27D57" w:rsidRDefault="00A27D57" w:rsidP="00A27D57">
      <w:pPr>
        <w:shd w:val="clear" w:color="auto" w:fill="FFFFFF"/>
        <w:spacing w:after="0" w:line="240" w:lineRule="auto"/>
        <w:jc w:val="both"/>
        <w:rPr>
          <w:rFonts w:ascii="Times New Roman" w:hAnsi="Times New Roman"/>
          <w:noProof/>
          <w:color w:val="222222"/>
          <w:sz w:val="24"/>
          <w:szCs w:val="24"/>
          <w:shd w:val="clear" w:color="auto" w:fill="FFFFFF"/>
        </w:rPr>
      </w:pPr>
      <w:r>
        <w:rPr>
          <w:rFonts w:ascii="Times New Roman" w:hAnsi="Times New Roman"/>
          <w:noProof/>
          <w:color w:val="222222"/>
          <w:sz w:val="24"/>
          <w:szCs w:val="24"/>
          <w:shd w:val="clear" w:color="auto" w:fill="FFFFFF"/>
          <w:lang w:val="sr-Cyrl-RS"/>
        </w:rPr>
        <w:t>„</w:t>
      </w:r>
      <w:r w:rsidRPr="00A27D57">
        <w:rPr>
          <w:rFonts w:ascii="Times New Roman" w:hAnsi="Times New Roman"/>
          <w:noProof/>
          <w:color w:val="222222"/>
          <w:sz w:val="24"/>
          <w:szCs w:val="24"/>
          <w:shd w:val="clear" w:color="auto" w:fill="FFFFFF"/>
          <w:lang w:val="sr-Cyrl-RS"/>
        </w:rPr>
        <w:t>У вези с Јавном набавком 155-14-О, партија 14 (дводелни шприцеви) – желимо да укажемо на следеће:</w:t>
      </w:r>
    </w:p>
    <w:p w:rsidR="00A27D57" w:rsidRPr="00A27D57" w:rsidRDefault="00A27D57" w:rsidP="00A27D57">
      <w:pPr>
        <w:shd w:val="clear" w:color="auto" w:fill="FFFFFF"/>
        <w:spacing w:after="0" w:line="240" w:lineRule="auto"/>
        <w:jc w:val="both"/>
        <w:rPr>
          <w:rFonts w:ascii="Times New Roman" w:hAnsi="Times New Roman"/>
          <w:noProof/>
          <w:color w:val="222222"/>
          <w:sz w:val="24"/>
          <w:szCs w:val="24"/>
          <w:shd w:val="clear" w:color="auto" w:fill="FFFFFF"/>
        </w:rPr>
      </w:pPr>
    </w:p>
    <w:p w:rsidR="00A27D57" w:rsidRPr="00A27D57" w:rsidRDefault="00A27D57" w:rsidP="00A27D57">
      <w:pPr>
        <w:shd w:val="clear" w:color="auto" w:fill="FFFFFF"/>
        <w:spacing w:after="0" w:line="240" w:lineRule="auto"/>
        <w:jc w:val="both"/>
        <w:rPr>
          <w:rFonts w:ascii="Times New Roman" w:hAnsi="Times New Roman"/>
          <w:noProof/>
          <w:color w:val="222222"/>
          <w:sz w:val="24"/>
          <w:szCs w:val="24"/>
          <w:shd w:val="clear" w:color="auto" w:fill="FFFFFF"/>
        </w:rPr>
      </w:pPr>
      <w:r w:rsidRPr="00A27D57">
        <w:rPr>
          <w:rFonts w:ascii="Times New Roman" w:hAnsi="Times New Roman"/>
          <w:noProof/>
          <w:color w:val="222222"/>
          <w:sz w:val="24"/>
          <w:szCs w:val="24"/>
          <w:shd w:val="clear" w:color="auto" w:fill="FFFFFF"/>
          <w:lang w:val="sr-Cyrl-RS"/>
        </w:rPr>
        <w:t>Како је овом партијом обухваћена набавка дводелних шприцева подељених у 4 позиције, а све према стандардној медјународној категоризацији шприцева према њиховој запремини - 2мл, 5мл, 10мл и 20мл, као и са стандардном запреминском скалом (подељци на 0.1, 0.2, 0.5 и 1мл, зависно од величине медицинског средства), наводјење „продужене скале“ до 3, 6, 12 односно 24мл, означава додатни захтев који није обавезна карактеристика према медјународној стандардизацији.</w:t>
      </w:r>
    </w:p>
    <w:p w:rsidR="00A27D57" w:rsidRPr="00A27D57" w:rsidRDefault="00A27D57" w:rsidP="00A27D57">
      <w:pPr>
        <w:shd w:val="clear" w:color="auto" w:fill="FFFFFF"/>
        <w:spacing w:after="0" w:line="240" w:lineRule="auto"/>
        <w:jc w:val="both"/>
        <w:rPr>
          <w:rFonts w:ascii="Times New Roman" w:hAnsi="Times New Roman"/>
          <w:noProof/>
          <w:color w:val="222222"/>
          <w:sz w:val="24"/>
          <w:szCs w:val="24"/>
          <w:shd w:val="clear" w:color="auto" w:fill="FFFFFF"/>
        </w:rPr>
      </w:pPr>
    </w:p>
    <w:p w:rsidR="00A27D57" w:rsidRPr="00A27D57" w:rsidRDefault="00A27D57" w:rsidP="00A27D57">
      <w:pPr>
        <w:shd w:val="clear" w:color="auto" w:fill="FFFFFF"/>
        <w:spacing w:after="0" w:line="240" w:lineRule="auto"/>
        <w:jc w:val="both"/>
        <w:rPr>
          <w:rFonts w:ascii="Times New Roman" w:hAnsi="Times New Roman"/>
          <w:noProof/>
          <w:color w:val="222222"/>
          <w:sz w:val="24"/>
          <w:szCs w:val="24"/>
          <w:shd w:val="clear" w:color="auto" w:fill="FFFFFF"/>
        </w:rPr>
      </w:pPr>
      <w:r w:rsidRPr="00A27D57">
        <w:rPr>
          <w:rFonts w:ascii="Times New Roman" w:hAnsi="Times New Roman"/>
          <w:noProof/>
          <w:color w:val="222222"/>
          <w:sz w:val="24"/>
          <w:szCs w:val="24"/>
          <w:shd w:val="clear" w:color="auto" w:fill="FFFFFF"/>
          <w:lang w:val="sr-Cyrl-RS"/>
        </w:rPr>
        <w:t>Члан 71. Закона о јавнима набавкама – одредјивање техничких спецификација у свом ставу 3.наводи „у случају одредјивања техничке спецификације на начин предвидјен ставом 1.тачка 1. овог члана, наручилац не може да одбије понуду на основу тога што понудјена добра, улуге или радови не испуњавају постављене услове у погледу дефинисане спецификације и траженог стандарда, уколико понудјач понуди одговарајући доказ да добра, услуге или радови које нуди на суштински начин испуњавају услове из спецификације и траженог стандарда“.</w:t>
      </w:r>
    </w:p>
    <w:p w:rsidR="00A27D57" w:rsidRPr="00A27D57" w:rsidRDefault="00A27D57" w:rsidP="00A27D57">
      <w:pPr>
        <w:shd w:val="clear" w:color="auto" w:fill="FFFFFF"/>
        <w:spacing w:after="0" w:line="240" w:lineRule="auto"/>
        <w:jc w:val="both"/>
        <w:rPr>
          <w:rFonts w:ascii="Times New Roman" w:hAnsi="Times New Roman"/>
          <w:noProof/>
          <w:color w:val="222222"/>
          <w:sz w:val="24"/>
          <w:szCs w:val="24"/>
          <w:shd w:val="clear" w:color="auto" w:fill="FFFFFF"/>
        </w:rPr>
      </w:pPr>
    </w:p>
    <w:p w:rsidR="00A27D57" w:rsidRDefault="00A27D57" w:rsidP="00A27D57">
      <w:pPr>
        <w:shd w:val="clear" w:color="auto" w:fill="FFFFFF"/>
        <w:spacing w:after="0" w:line="240" w:lineRule="auto"/>
        <w:jc w:val="both"/>
        <w:rPr>
          <w:rFonts w:ascii="Times New Roman" w:hAnsi="Times New Roman"/>
          <w:noProof/>
          <w:color w:val="222222"/>
          <w:sz w:val="24"/>
          <w:szCs w:val="24"/>
          <w:shd w:val="clear" w:color="auto" w:fill="FFFFFF"/>
          <w:lang w:val="sr-Cyrl-RS"/>
        </w:rPr>
      </w:pPr>
      <w:r w:rsidRPr="00A27D57">
        <w:rPr>
          <w:rFonts w:ascii="Times New Roman" w:hAnsi="Times New Roman"/>
          <w:noProof/>
          <w:color w:val="222222"/>
          <w:sz w:val="24"/>
          <w:szCs w:val="24"/>
          <w:shd w:val="clear" w:color="auto" w:fill="FFFFFF"/>
          <w:lang w:val="sr-Cyrl-RS"/>
        </w:rPr>
        <w:t xml:space="preserve">Стога молимо да се услов да понудјени шприцеви поседују продужену скалу, а која је суштински нестандардна за медицинско средство које је предмет набавке – избрише. Напомињемо да су ова медицинска средства управо и регистрована за пуштање у промет као шприцеви од 2, </w:t>
      </w:r>
      <w:bookmarkStart w:id="0" w:name="_GoBack"/>
      <w:r w:rsidRPr="00A27D57">
        <w:rPr>
          <w:rFonts w:ascii="Times New Roman" w:hAnsi="Times New Roman"/>
          <w:noProof/>
          <w:color w:val="222222"/>
          <w:sz w:val="24"/>
          <w:szCs w:val="24"/>
          <w:shd w:val="clear" w:color="auto" w:fill="FFFFFF"/>
          <w:lang w:val="sr-Cyrl-RS"/>
        </w:rPr>
        <w:t>5</w:t>
      </w:r>
      <w:bookmarkEnd w:id="0"/>
      <w:r w:rsidRPr="00A27D57">
        <w:rPr>
          <w:rFonts w:ascii="Times New Roman" w:hAnsi="Times New Roman"/>
          <w:noProof/>
          <w:color w:val="222222"/>
          <w:sz w:val="24"/>
          <w:szCs w:val="24"/>
          <w:shd w:val="clear" w:color="auto" w:fill="FFFFFF"/>
          <w:lang w:val="sr-Cyrl-RS"/>
        </w:rPr>
        <w:t>, 10 односно 20мл, а не 3, 6, 12 и 24мл, нити се као таква региструју код АЛИМС.</w:t>
      </w:r>
      <w:r>
        <w:rPr>
          <w:rFonts w:ascii="Times New Roman" w:hAnsi="Times New Roman"/>
          <w:noProof/>
          <w:color w:val="222222"/>
          <w:sz w:val="24"/>
          <w:szCs w:val="24"/>
          <w:shd w:val="clear" w:color="auto" w:fill="FFFFFF"/>
          <w:lang w:val="sr-Cyrl-RS"/>
        </w:rPr>
        <w:t>“</w:t>
      </w:r>
    </w:p>
    <w:p w:rsidR="00A27D57" w:rsidRPr="00A00C2B" w:rsidRDefault="00A27D57" w:rsidP="00A27D57">
      <w:pPr>
        <w:shd w:val="clear" w:color="auto" w:fill="FFFFFF"/>
        <w:spacing w:after="0" w:line="240" w:lineRule="auto"/>
        <w:jc w:val="both"/>
        <w:rPr>
          <w:rFonts w:ascii="Times New Roman" w:hAnsi="Times New Roman"/>
          <w:noProof/>
          <w:color w:val="222222"/>
          <w:sz w:val="24"/>
          <w:szCs w:val="24"/>
          <w:shd w:val="clear" w:color="auto" w:fill="FFFFFF"/>
          <w:lang w:val="sr-Cyrl-RS"/>
        </w:rPr>
      </w:pPr>
    </w:p>
    <w:p w:rsidR="003E16ED" w:rsidRDefault="003E16ED" w:rsidP="00DC7DF8">
      <w:pPr>
        <w:spacing w:after="0" w:line="240" w:lineRule="auto"/>
        <w:jc w:val="both"/>
        <w:rPr>
          <w:rFonts w:ascii="Times New Roman" w:eastAsia="Times New Roman" w:hAnsi="Times New Roman"/>
          <w:b/>
          <w:sz w:val="24"/>
          <w:szCs w:val="24"/>
          <w:u w:val="single"/>
          <w:lang w:val="sr-Cyrl-CS"/>
        </w:rPr>
      </w:pPr>
      <w:r>
        <w:rPr>
          <w:rFonts w:ascii="Times New Roman" w:eastAsia="Times New Roman" w:hAnsi="Times New Roman"/>
          <w:b/>
          <w:sz w:val="24"/>
          <w:szCs w:val="24"/>
          <w:u w:val="single"/>
          <w:lang w:val="en-GB"/>
        </w:rPr>
        <w:t>ОДГОВОР</w:t>
      </w:r>
      <w:r w:rsidRPr="00EE431C">
        <w:rPr>
          <w:rFonts w:ascii="Times New Roman" w:eastAsia="Times New Roman" w:hAnsi="Times New Roman"/>
          <w:b/>
          <w:sz w:val="24"/>
          <w:szCs w:val="24"/>
          <w:u w:val="single"/>
          <w:lang w:val="en-GB"/>
        </w:rPr>
        <w:t xml:space="preserve"> </w:t>
      </w:r>
      <w:r>
        <w:rPr>
          <w:rFonts w:ascii="Times New Roman" w:eastAsia="Times New Roman" w:hAnsi="Times New Roman"/>
          <w:b/>
          <w:sz w:val="24"/>
          <w:szCs w:val="24"/>
          <w:u w:val="single"/>
          <w:lang w:val="en-GB"/>
        </w:rPr>
        <w:t>КЦВ</w:t>
      </w:r>
      <w:r w:rsidRPr="00EE431C">
        <w:rPr>
          <w:rFonts w:ascii="Times New Roman" w:eastAsia="Times New Roman" w:hAnsi="Times New Roman"/>
          <w:b/>
          <w:sz w:val="24"/>
          <w:szCs w:val="24"/>
          <w:u w:val="single"/>
          <w:lang w:val="en-GB"/>
        </w:rPr>
        <w:t>-</w:t>
      </w:r>
      <w:r>
        <w:rPr>
          <w:rFonts w:ascii="Times New Roman" w:eastAsia="Times New Roman" w:hAnsi="Times New Roman"/>
          <w:b/>
          <w:sz w:val="24"/>
          <w:szCs w:val="24"/>
          <w:u w:val="single"/>
          <w:lang w:val="en-GB"/>
        </w:rPr>
        <w:t>А</w:t>
      </w:r>
      <w:r>
        <w:rPr>
          <w:rFonts w:ascii="Times New Roman" w:eastAsia="Times New Roman" w:hAnsi="Times New Roman"/>
          <w:b/>
          <w:sz w:val="24"/>
          <w:szCs w:val="24"/>
          <w:u w:val="single"/>
          <w:lang w:val="sr-Cyrl-CS"/>
        </w:rPr>
        <w:t xml:space="preserve"> НА ПИТАЊЕ:</w:t>
      </w:r>
    </w:p>
    <w:p w:rsidR="003E16ED" w:rsidRPr="00A27D57" w:rsidRDefault="00A27D57" w:rsidP="00A27D57">
      <w:pPr>
        <w:jc w:val="both"/>
        <w:rPr>
          <w:rFonts w:ascii="Times New Roman" w:hAnsi="Times New Roman"/>
          <w:sz w:val="24"/>
          <w:szCs w:val="24"/>
          <w:lang w:val="sr-Cyrl-CS"/>
        </w:rPr>
      </w:pPr>
      <w:r w:rsidRPr="00A27D57">
        <w:rPr>
          <w:rFonts w:ascii="Times New Roman" w:eastAsia="Times New Roman" w:hAnsi="Times New Roman"/>
          <w:sz w:val="24"/>
          <w:szCs w:val="24"/>
          <w:lang w:val="sr-Cyrl-CS"/>
        </w:rPr>
        <w:t>Наручилац остаје при траженим условима- прецизираним техничким карактеристикама.</w:t>
      </w:r>
    </w:p>
    <w:p w:rsidR="00F437F7" w:rsidRPr="00045F3F" w:rsidRDefault="00F437F7" w:rsidP="00F437F7">
      <w:pPr>
        <w:spacing w:after="0" w:line="240" w:lineRule="auto"/>
        <w:jc w:val="both"/>
        <w:rPr>
          <w:rFonts w:ascii="Times New Roman" w:eastAsia="Times New Roman" w:hAnsi="Times New Roman"/>
          <w:noProof/>
          <w:sz w:val="24"/>
          <w:szCs w:val="24"/>
          <w:lang w:val="sl-SI"/>
        </w:rPr>
      </w:pPr>
      <w:r w:rsidRPr="00045F3F">
        <w:rPr>
          <w:rFonts w:ascii="Times New Roman" w:eastAsia="Times New Roman" w:hAnsi="Times New Roman"/>
          <w:noProof/>
          <w:sz w:val="24"/>
          <w:szCs w:val="24"/>
          <w:lang w:val="sl-SI"/>
        </w:rPr>
        <w:t xml:space="preserve"> С поштовањем, </w:t>
      </w:r>
    </w:p>
    <w:p w:rsidR="00F437F7" w:rsidRPr="00E4117A" w:rsidRDefault="00F437F7" w:rsidP="00F437F7">
      <w:pPr>
        <w:spacing w:after="0" w:line="240" w:lineRule="auto"/>
        <w:jc w:val="both"/>
        <w:rPr>
          <w:rFonts w:ascii="Times New Roman" w:eastAsia="Times New Roman" w:hAnsi="Times New Roman"/>
          <w:noProof/>
          <w:sz w:val="24"/>
          <w:szCs w:val="24"/>
          <w:lang w:val="sl-SI"/>
        </w:rPr>
      </w:pPr>
    </w:p>
    <w:p w:rsidR="00686664" w:rsidRPr="00A27D57" w:rsidRDefault="00F437F7" w:rsidP="00A27D57">
      <w:pPr>
        <w:spacing w:after="0" w:line="240" w:lineRule="auto"/>
        <w:jc w:val="right"/>
        <w:outlineLvl w:val="0"/>
        <w:rPr>
          <w:rFonts w:ascii="Times New Roman" w:eastAsia="Times New Roman" w:hAnsi="Times New Roman"/>
          <w:i/>
          <w:noProof/>
          <w:sz w:val="24"/>
          <w:szCs w:val="24"/>
          <w:lang w:val="sr-Cyrl-RS"/>
        </w:rPr>
      </w:pPr>
      <w:r w:rsidRPr="00E4117A">
        <w:rPr>
          <w:rFonts w:ascii="Times New Roman" w:eastAsia="Times New Roman" w:hAnsi="Times New Roman"/>
          <w:i/>
          <w:noProof/>
          <w:sz w:val="24"/>
          <w:szCs w:val="24"/>
          <w:lang w:val="sl-SI"/>
        </w:rPr>
        <w:t xml:space="preserve">Комисија за јавну набавку </w:t>
      </w:r>
      <w:r w:rsidR="00173F0E">
        <w:rPr>
          <w:rFonts w:ascii="Times New Roman" w:eastAsia="Times New Roman" w:hAnsi="Times New Roman"/>
          <w:i/>
          <w:noProof/>
          <w:sz w:val="24"/>
          <w:szCs w:val="24"/>
          <w:lang w:val="sr-Cyrl-CS"/>
        </w:rPr>
        <w:t>155</w:t>
      </w:r>
      <w:r>
        <w:rPr>
          <w:rFonts w:ascii="Times New Roman" w:eastAsia="Times New Roman" w:hAnsi="Times New Roman"/>
          <w:i/>
          <w:noProof/>
          <w:sz w:val="24"/>
          <w:szCs w:val="24"/>
        </w:rPr>
        <w:t>-14-О</w:t>
      </w:r>
    </w:p>
    <w:sectPr w:rsidR="00686664" w:rsidRPr="00A27D57" w:rsidSect="00686664">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D57" w:rsidRDefault="00A27D57" w:rsidP="00332FD7">
      <w:pPr>
        <w:spacing w:after="0" w:line="240" w:lineRule="auto"/>
      </w:pPr>
      <w:r>
        <w:separator/>
      </w:r>
    </w:p>
  </w:endnote>
  <w:endnote w:type="continuationSeparator" w:id="0">
    <w:p w:rsidR="00A27D57" w:rsidRDefault="00A27D57" w:rsidP="00332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372590"/>
      <w:docPartObj>
        <w:docPartGallery w:val="Page Numbers (Bottom of Page)"/>
        <w:docPartUnique/>
      </w:docPartObj>
    </w:sdtPr>
    <w:sdtContent>
      <w:sdt>
        <w:sdtPr>
          <w:id w:val="-1669238322"/>
          <w:docPartObj>
            <w:docPartGallery w:val="Page Numbers (Top of Page)"/>
            <w:docPartUnique/>
          </w:docPartObj>
        </w:sdtPr>
        <w:sdtContent>
          <w:p w:rsidR="00A27D57" w:rsidRDefault="00A27D57">
            <w:pPr>
              <w:pStyle w:val="Footer"/>
              <w:jc w:val="center"/>
            </w:pPr>
            <w:r>
              <w:t xml:space="preserve"> </w:t>
            </w:r>
            <w:r>
              <w:rPr>
                <w:b/>
                <w:bCs/>
              </w:rPr>
              <w:fldChar w:fldCharType="begin"/>
            </w:r>
            <w:r>
              <w:rPr>
                <w:b/>
                <w:bCs/>
              </w:rPr>
              <w:instrText xml:space="preserve"> PAGE </w:instrText>
            </w:r>
            <w:r>
              <w:rPr>
                <w:b/>
                <w:bCs/>
              </w:rPr>
              <w:fldChar w:fldCharType="separate"/>
            </w:r>
            <w:r w:rsidR="00510D26">
              <w:rPr>
                <w:b/>
                <w:bCs/>
                <w:noProof/>
              </w:rPr>
              <w:t>1</w:t>
            </w:r>
            <w:r>
              <w:rPr>
                <w:b/>
                <w:bCs/>
              </w:rPr>
              <w:fldChar w:fldCharType="end"/>
            </w:r>
            <w:r>
              <w:t xml:space="preserve"> </w:t>
            </w:r>
            <w:r>
              <w:rPr>
                <w:lang w:val="sr-Cyrl-CS"/>
              </w:rPr>
              <w:t>од</w:t>
            </w:r>
            <w:r>
              <w:t xml:space="preserve"> </w:t>
            </w:r>
            <w:r>
              <w:rPr>
                <w:b/>
                <w:bCs/>
              </w:rPr>
              <w:fldChar w:fldCharType="begin"/>
            </w:r>
            <w:r>
              <w:rPr>
                <w:b/>
                <w:bCs/>
              </w:rPr>
              <w:instrText xml:space="preserve"> NUMPAGES  </w:instrText>
            </w:r>
            <w:r>
              <w:rPr>
                <w:b/>
                <w:bCs/>
              </w:rPr>
              <w:fldChar w:fldCharType="separate"/>
            </w:r>
            <w:r w:rsidR="00510D26">
              <w:rPr>
                <w:b/>
                <w:bCs/>
                <w:noProof/>
              </w:rPr>
              <w:t>1</w:t>
            </w:r>
            <w:r>
              <w:rPr>
                <w:b/>
                <w:bCs/>
              </w:rPr>
              <w:fldChar w:fldCharType="end"/>
            </w:r>
          </w:p>
        </w:sdtContent>
      </w:sdt>
    </w:sdtContent>
  </w:sdt>
  <w:p w:rsidR="00A27D57" w:rsidRDefault="00A27D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D57" w:rsidRDefault="00A27D57" w:rsidP="00332FD7">
      <w:pPr>
        <w:spacing w:after="0" w:line="240" w:lineRule="auto"/>
      </w:pPr>
      <w:r>
        <w:separator/>
      </w:r>
    </w:p>
  </w:footnote>
  <w:footnote w:type="continuationSeparator" w:id="0">
    <w:p w:rsidR="00A27D57" w:rsidRDefault="00A27D57" w:rsidP="00332F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205E"/>
    <w:multiLevelType w:val="hybridMultilevel"/>
    <w:tmpl w:val="74566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37777"/>
    <w:multiLevelType w:val="hybridMultilevel"/>
    <w:tmpl w:val="2B2470E2"/>
    <w:lvl w:ilvl="0" w:tplc="868054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DE31DD"/>
    <w:multiLevelType w:val="hybridMultilevel"/>
    <w:tmpl w:val="0B7C0876"/>
    <w:lvl w:ilvl="0" w:tplc="C02CF1A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8A0BDB"/>
    <w:multiLevelType w:val="hybridMultilevel"/>
    <w:tmpl w:val="D060A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F967B5"/>
    <w:multiLevelType w:val="hybridMultilevel"/>
    <w:tmpl w:val="22C2C612"/>
    <w:lvl w:ilvl="0" w:tplc="E438E656">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DD42E9"/>
    <w:multiLevelType w:val="hybridMultilevel"/>
    <w:tmpl w:val="6AEEC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932E02"/>
    <w:multiLevelType w:val="multilevel"/>
    <w:tmpl w:val="8D240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D143A7"/>
    <w:multiLevelType w:val="multilevel"/>
    <w:tmpl w:val="4D867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89350E"/>
    <w:multiLevelType w:val="hybridMultilevel"/>
    <w:tmpl w:val="05563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362D51"/>
    <w:multiLevelType w:val="hybridMultilevel"/>
    <w:tmpl w:val="5FC8FE4A"/>
    <w:lvl w:ilvl="0" w:tplc="70841B3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A67274"/>
    <w:multiLevelType w:val="hybridMultilevel"/>
    <w:tmpl w:val="43022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B80E24"/>
    <w:multiLevelType w:val="hybridMultilevel"/>
    <w:tmpl w:val="36F6E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A02BC0"/>
    <w:multiLevelType w:val="hybridMultilevel"/>
    <w:tmpl w:val="2C66C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8"/>
  </w:num>
  <w:num w:numId="4">
    <w:abstractNumId w:val="0"/>
  </w:num>
  <w:num w:numId="5">
    <w:abstractNumId w:val="3"/>
  </w:num>
  <w:num w:numId="6">
    <w:abstractNumId w:val="7"/>
  </w:num>
  <w:num w:numId="7">
    <w:abstractNumId w:val="6"/>
  </w:num>
  <w:num w:numId="8">
    <w:abstractNumId w:val="10"/>
  </w:num>
  <w:num w:numId="9">
    <w:abstractNumId w:val="5"/>
  </w:num>
  <w:num w:numId="10">
    <w:abstractNumId w:val="2"/>
  </w:num>
  <w:num w:numId="11">
    <w:abstractNumId w:val="11"/>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7F7"/>
    <w:rsid w:val="00044BD4"/>
    <w:rsid w:val="000456E2"/>
    <w:rsid w:val="00045F3F"/>
    <w:rsid w:val="000632CF"/>
    <w:rsid w:val="0016777B"/>
    <w:rsid w:val="00173F0E"/>
    <w:rsid w:val="001C4F4E"/>
    <w:rsid w:val="002967E6"/>
    <w:rsid w:val="002D06F3"/>
    <w:rsid w:val="002E1057"/>
    <w:rsid w:val="002E57A2"/>
    <w:rsid w:val="0031381E"/>
    <w:rsid w:val="00332FD7"/>
    <w:rsid w:val="0033754D"/>
    <w:rsid w:val="00346D9E"/>
    <w:rsid w:val="0039155B"/>
    <w:rsid w:val="003918AE"/>
    <w:rsid w:val="003D7EB4"/>
    <w:rsid w:val="003E16ED"/>
    <w:rsid w:val="004C3897"/>
    <w:rsid w:val="004C4574"/>
    <w:rsid w:val="00510D26"/>
    <w:rsid w:val="00536C8E"/>
    <w:rsid w:val="005E03DD"/>
    <w:rsid w:val="00675187"/>
    <w:rsid w:val="00686664"/>
    <w:rsid w:val="006A5427"/>
    <w:rsid w:val="0070565C"/>
    <w:rsid w:val="007414E1"/>
    <w:rsid w:val="00776A0C"/>
    <w:rsid w:val="00852460"/>
    <w:rsid w:val="009774F8"/>
    <w:rsid w:val="00982125"/>
    <w:rsid w:val="00A27D57"/>
    <w:rsid w:val="00A65595"/>
    <w:rsid w:val="00A70240"/>
    <w:rsid w:val="00AE00CD"/>
    <w:rsid w:val="00B02191"/>
    <w:rsid w:val="00BA4A3E"/>
    <w:rsid w:val="00C260CB"/>
    <w:rsid w:val="00CA2874"/>
    <w:rsid w:val="00CB6C45"/>
    <w:rsid w:val="00CB6C8E"/>
    <w:rsid w:val="00D410AB"/>
    <w:rsid w:val="00DC6AB1"/>
    <w:rsid w:val="00DC7DF8"/>
    <w:rsid w:val="00DD7FBB"/>
    <w:rsid w:val="00E4640A"/>
    <w:rsid w:val="00E51176"/>
    <w:rsid w:val="00E948A3"/>
    <w:rsid w:val="00F151C1"/>
    <w:rsid w:val="00F437F7"/>
    <w:rsid w:val="00F91EE7"/>
    <w:rsid w:val="00FA7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7F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7F7"/>
    <w:pPr>
      <w:ind w:left="720"/>
      <w:contextualSpacing/>
    </w:pPr>
  </w:style>
  <w:style w:type="paragraph" w:styleId="Footer">
    <w:name w:val="footer"/>
    <w:basedOn w:val="Normal"/>
    <w:link w:val="FooterChar"/>
    <w:uiPriority w:val="99"/>
    <w:rsid w:val="00F437F7"/>
    <w:pPr>
      <w:tabs>
        <w:tab w:val="center" w:pos="4320"/>
        <w:tab w:val="right" w:pos="8640"/>
      </w:tabs>
      <w:spacing w:after="0" w:line="240" w:lineRule="auto"/>
    </w:pPr>
    <w:rPr>
      <w:rFonts w:ascii="Times New Roman" w:eastAsia="Times New Roman" w:hAnsi="Times New Roman"/>
      <w:sz w:val="24"/>
      <w:szCs w:val="24"/>
      <w:lang w:val="en-GB"/>
    </w:rPr>
  </w:style>
  <w:style w:type="character" w:customStyle="1" w:styleId="FooterChar">
    <w:name w:val="Footer Char"/>
    <w:basedOn w:val="DefaultParagraphFont"/>
    <w:link w:val="Footer"/>
    <w:uiPriority w:val="99"/>
    <w:rsid w:val="00F437F7"/>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F437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7F7"/>
    <w:rPr>
      <w:rFonts w:ascii="Tahoma" w:eastAsia="Calibri" w:hAnsi="Tahoma" w:cs="Tahoma"/>
      <w:sz w:val="16"/>
      <w:szCs w:val="16"/>
    </w:rPr>
  </w:style>
  <w:style w:type="paragraph" w:styleId="NormalWeb">
    <w:name w:val="Normal (Web)"/>
    <w:basedOn w:val="Normal"/>
    <w:uiPriority w:val="99"/>
    <w:unhideWhenUsed/>
    <w:rsid w:val="00F437F7"/>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F437F7"/>
  </w:style>
  <w:style w:type="paragraph" w:styleId="Header">
    <w:name w:val="header"/>
    <w:basedOn w:val="Normal"/>
    <w:link w:val="HeaderChar"/>
    <w:uiPriority w:val="99"/>
    <w:unhideWhenUsed/>
    <w:rsid w:val="00332FD7"/>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2FD7"/>
    <w:rPr>
      <w:rFonts w:ascii="Calibri" w:eastAsia="Calibri" w:hAnsi="Calibri" w:cs="Times New Roman"/>
    </w:rPr>
  </w:style>
  <w:style w:type="character" w:styleId="Strong">
    <w:name w:val="Strong"/>
    <w:basedOn w:val="DefaultParagraphFont"/>
    <w:uiPriority w:val="22"/>
    <w:qFormat/>
    <w:rsid w:val="000456E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7F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7F7"/>
    <w:pPr>
      <w:ind w:left="720"/>
      <w:contextualSpacing/>
    </w:pPr>
  </w:style>
  <w:style w:type="paragraph" w:styleId="Footer">
    <w:name w:val="footer"/>
    <w:basedOn w:val="Normal"/>
    <w:link w:val="FooterChar"/>
    <w:uiPriority w:val="99"/>
    <w:rsid w:val="00F437F7"/>
    <w:pPr>
      <w:tabs>
        <w:tab w:val="center" w:pos="4320"/>
        <w:tab w:val="right" w:pos="8640"/>
      </w:tabs>
      <w:spacing w:after="0" w:line="240" w:lineRule="auto"/>
    </w:pPr>
    <w:rPr>
      <w:rFonts w:ascii="Times New Roman" w:eastAsia="Times New Roman" w:hAnsi="Times New Roman"/>
      <w:sz w:val="24"/>
      <w:szCs w:val="24"/>
      <w:lang w:val="en-GB"/>
    </w:rPr>
  </w:style>
  <w:style w:type="character" w:customStyle="1" w:styleId="FooterChar">
    <w:name w:val="Footer Char"/>
    <w:basedOn w:val="DefaultParagraphFont"/>
    <w:link w:val="Footer"/>
    <w:uiPriority w:val="99"/>
    <w:rsid w:val="00F437F7"/>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F437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7F7"/>
    <w:rPr>
      <w:rFonts w:ascii="Tahoma" w:eastAsia="Calibri" w:hAnsi="Tahoma" w:cs="Tahoma"/>
      <w:sz w:val="16"/>
      <w:szCs w:val="16"/>
    </w:rPr>
  </w:style>
  <w:style w:type="paragraph" w:styleId="NormalWeb">
    <w:name w:val="Normal (Web)"/>
    <w:basedOn w:val="Normal"/>
    <w:uiPriority w:val="99"/>
    <w:unhideWhenUsed/>
    <w:rsid w:val="00F437F7"/>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F437F7"/>
  </w:style>
  <w:style w:type="paragraph" w:styleId="Header">
    <w:name w:val="header"/>
    <w:basedOn w:val="Normal"/>
    <w:link w:val="HeaderChar"/>
    <w:uiPriority w:val="99"/>
    <w:unhideWhenUsed/>
    <w:rsid w:val="00332FD7"/>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2FD7"/>
    <w:rPr>
      <w:rFonts w:ascii="Calibri" w:eastAsia="Calibri" w:hAnsi="Calibri" w:cs="Times New Roman"/>
    </w:rPr>
  </w:style>
  <w:style w:type="character" w:styleId="Strong">
    <w:name w:val="Strong"/>
    <w:basedOn w:val="DefaultParagraphFont"/>
    <w:uiPriority w:val="22"/>
    <w:qFormat/>
    <w:rsid w:val="000456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519529">
      <w:bodyDiv w:val="1"/>
      <w:marLeft w:val="0"/>
      <w:marRight w:val="0"/>
      <w:marTop w:val="0"/>
      <w:marBottom w:val="0"/>
      <w:divBdr>
        <w:top w:val="none" w:sz="0" w:space="0" w:color="auto"/>
        <w:left w:val="none" w:sz="0" w:space="0" w:color="auto"/>
        <w:bottom w:val="none" w:sz="0" w:space="0" w:color="auto"/>
        <w:right w:val="none" w:sz="0" w:space="0" w:color="auto"/>
      </w:divBdr>
      <w:divsChild>
        <w:div w:id="1143624352">
          <w:marLeft w:val="0"/>
          <w:marRight w:val="0"/>
          <w:marTop w:val="0"/>
          <w:marBottom w:val="0"/>
          <w:divBdr>
            <w:top w:val="none" w:sz="0" w:space="0" w:color="auto"/>
            <w:left w:val="none" w:sz="0" w:space="0" w:color="auto"/>
            <w:bottom w:val="none" w:sz="0" w:space="0" w:color="auto"/>
            <w:right w:val="none" w:sz="0" w:space="0" w:color="auto"/>
          </w:divBdr>
        </w:div>
        <w:div w:id="1703627963">
          <w:marLeft w:val="0"/>
          <w:marRight w:val="0"/>
          <w:marTop w:val="0"/>
          <w:marBottom w:val="0"/>
          <w:divBdr>
            <w:top w:val="none" w:sz="0" w:space="0" w:color="auto"/>
            <w:left w:val="none" w:sz="0" w:space="0" w:color="auto"/>
            <w:bottom w:val="none" w:sz="0" w:space="0" w:color="auto"/>
            <w:right w:val="none" w:sz="0" w:space="0" w:color="auto"/>
          </w:divBdr>
        </w:div>
        <w:div w:id="1266116604">
          <w:marLeft w:val="0"/>
          <w:marRight w:val="0"/>
          <w:marTop w:val="0"/>
          <w:marBottom w:val="0"/>
          <w:divBdr>
            <w:top w:val="none" w:sz="0" w:space="0" w:color="auto"/>
            <w:left w:val="none" w:sz="0" w:space="0" w:color="auto"/>
            <w:bottom w:val="none" w:sz="0" w:space="0" w:color="auto"/>
            <w:right w:val="none" w:sz="0" w:space="0" w:color="auto"/>
          </w:divBdr>
        </w:div>
        <w:div w:id="1667241893">
          <w:marLeft w:val="0"/>
          <w:marRight w:val="0"/>
          <w:marTop w:val="0"/>
          <w:marBottom w:val="0"/>
          <w:divBdr>
            <w:top w:val="none" w:sz="0" w:space="0" w:color="auto"/>
            <w:left w:val="none" w:sz="0" w:space="0" w:color="auto"/>
            <w:bottom w:val="none" w:sz="0" w:space="0" w:color="auto"/>
            <w:right w:val="none" w:sz="0" w:space="0" w:color="auto"/>
          </w:divBdr>
        </w:div>
        <w:div w:id="910770211">
          <w:marLeft w:val="0"/>
          <w:marRight w:val="0"/>
          <w:marTop w:val="0"/>
          <w:marBottom w:val="0"/>
          <w:divBdr>
            <w:top w:val="none" w:sz="0" w:space="0" w:color="auto"/>
            <w:left w:val="none" w:sz="0" w:space="0" w:color="auto"/>
            <w:bottom w:val="none" w:sz="0" w:space="0" w:color="auto"/>
            <w:right w:val="none" w:sz="0" w:space="0" w:color="auto"/>
          </w:divBdr>
        </w:div>
        <w:div w:id="541947068">
          <w:marLeft w:val="0"/>
          <w:marRight w:val="0"/>
          <w:marTop w:val="0"/>
          <w:marBottom w:val="0"/>
          <w:divBdr>
            <w:top w:val="none" w:sz="0" w:space="0" w:color="auto"/>
            <w:left w:val="none" w:sz="0" w:space="0" w:color="auto"/>
            <w:bottom w:val="none" w:sz="0" w:space="0" w:color="auto"/>
            <w:right w:val="none" w:sz="0" w:space="0" w:color="auto"/>
          </w:divBdr>
        </w:div>
        <w:div w:id="2123450733">
          <w:marLeft w:val="0"/>
          <w:marRight w:val="0"/>
          <w:marTop w:val="0"/>
          <w:marBottom w:val="0"/>
          <w:divBdr>
            <w:top w:val="none" w:sz="0" w:space="0" w:color="auto"/>
            <w:left w:val="none" w:sz="0" w:space="0" w:color="auto"/>
            <w:bottom w:val="none" w:sz="0" w:space="0" w:color="auto"/>
            <w:right w:val="none" w:sz="0" w:space="0" w:color="auto"/>
          </w:divBdr>
        </w:div>
        <w:div w:id="1996182761">
          <w:marLeft w:val="0"/>
          <w:marRight w:val="0"/>
          <w:marTop w:val="0"/>
          <w:marBottom w:val="0"/>
          <w:divBdr>
            <w:top w:val="none" w:sz="0" w:space="0" w:color="auto"/>
            <w:left w:val="none" w:sz="0" w:space="0" w:color="auto"/>
            <w:bottom w:val="none" w:sz="0" w:space="0" w:color="auto"/>
            <w:right w:val="none" w:sz="0" w:space="0" w:color="auto"/>
          </w:divBdr>
        </w:div>
        <w:div w:id="309789649">
          <w:marLeft w:val="0"/>
          <w:marRight w:val="0"/>
          <w:marTop w:val="0"/>
          <w:marBottom w:val="0"/>
          <w:divBdr>
            <w:top w:val="none" w:sz="0" w:space="0" w:color="auto"/>
            <w:left w:val="none" w:sz="0" w:space="0" w:color="auto"/>
            <w:bottom w:val="none" w:sz="0" w:space="0" w:color="auto"/>
            <w:right w:val="none" w:sz="0" w:space="0" w:color="auto"/>
          </w:divBdr>
        </w:div>
        <w:div w:id="1618488711">
          <w:marLeft w:val="0"/>
          <w:marRight w:val="0"/>
          <w:marTop w:val="0"/>
          <w:marBottom w:val="0"/>
          <w:divBdr>
            <w:top w:val="none" w:sz="0" w:space="0" w:color="auto"/>
            <w:left w:val="none" w:sz="0" w:space="0" w:color="auto"/>
            <w:bottom w:val="none" w:sz="0" w:space="0" w:color="auto"/>
            <w:right w:val="none" w:sz="0" w:space="0" w:color="auto"/>
          </w:divBdr>
        </w:div>
        <w:div w:id="752163239">
          <w:marLeft w:val="0"/>
          <w:marRight w:val="0"/>
          <w:marTop w:val="0"/>
          <w:marBottom w:val="0"/>
          <w:divBdr>
            <w:top w:val="none" w:sz="0" w:space="0" w:color="auto"/>
            <w:left w:val="none" w:sz="0" w:space="0" w:color="auto"/>
            <w:bottom w:val="none" w:sz="0" w:space="0" w:color="auto"/>
            <w:right w:val="none" w:sz="0" w:space="0" w:color="auto"/>
          </w:divBdr>
        </w:div>
        <w:div w:id="1026951147">
          <w:marLeft w:val="0"/>
          <w:marRight w:val="0"/>
          <w:marTop w:val="0"/>
          <w:marBottom w:val="0"/>
          <w:divBdr>
            <w:top w:val="none" w:sz="0" w:space="0" w:color="auto"/>
            <w:left w:val="none" w:sz="0" w:space="0" w:color="auto"/>
            <w:bottom w:val="none" w:sz="0" w:space="0" w:color="auto"/>
            <w:right w:val="none" w:sz="0" w:space="0" w:color="auto"/>
          </w:divBdr>
        </w:div>
        <w:div w:id="1578783214">
          <w:marLeft w:val="0"/>
          <w:marRight w:val="0"/>
          <w:marTop w:val="0"/>
          <w:marBottom w:val="0"/>
          <w:divBdr>
            <w:top w:val="none" w:sz="0" w:space="0" w:color="auto"/>
            <w:left w:val="none" w:sz="0" w:space="0" w:color="auto"/>
            <w:bottom w:val="none" w:sz="0" w:space="0" w:color="auto"/>
            <w:right w:val="none" w:sz="0" w:space="0" w:color="auto"/>
          </w:divBdr>
        </w:div>
      </w:divsChild>
    </w:div>
    <w:div w:id="1200095862">
      <w:bodyDiv w:val="1"/>
      <w:marLeft w:val="0"/>
      <w:marRight w:val="0"/>
      <w:marTop w:val="0"/>
      <w:marBottom w:val="0"/>
      <w:divBdr>
        <w:top w:val="none" w:sz="0" w:space="0" w:color="auto"/>
        <w:left w:val="none" w:sz="0" w:space="0" w:color="auto"/>
        <w:bottom w:val="none" w:sz="0" w:space="0" w:color="auto"/>
        <w:right w:val="none" w:sz="0" w:space="0" w:color="auto"/>
      </w:divBdr>
    </w:div>
    <w:div w:id="139083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2A0A95-6865-44BC-89A2-EB8DB4051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Miljana</dc:creator>
  <cp:lastModifiedBy>Biljana</cp:lastModifiedBy>
  <cp:revision>6</cp:revision>
  <cp:lastPrinted>2014-08-06T10:58:00Z</cp:lastPrinted>
  <dcterms:created xsi:type="dcterms:W3CDTF">2014-07-03T08:05:00Z</dcterms:created>
  <dcterms:modified xsi:type="dcterms:W3CDTF">2014-08-06T10:58:00Z</dcterms:modified>
</cp:coreProperties>
</file>