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B" w:rsidRPr="001F0470" w:rsidRDefault="0083553D" w:rsidP="008B7465">
      <w:pPr>
        <w:jc w:val="center"/>
        <w:rPr>
          <w:rFonts w:eastAsiaTheme="minorHAnsi"/>
          <w:b/>
          <w:sz w:val="22"/>
          <w:szCs w:val="22"/>
        </w:rPr>
      </w:pPr>
      <w:r w:rsidRPr="001F0470">
        <w:rPr>
          <w:rFonts w:eastAsiaTheme="minorHAnsi"/>
          <w:b/>
          <w:sz w:val="22"/>
          <w:szCs w:val="22"/>
        </w:rPr>
        <w:t>ДОДАТНО ПОЈАШЊЕЊЕ 3</w:t>
      </w:r>
    </w:p>
    <w:p w:rsidR="002E6F4B" w:rsidRPr="001F0470" w:rsidRDefault="002E6F4B" w:rsidP="008B7465">
      <w:pPr>
        <w:rPr>
          <w:rFonts w:eastAsiaTheme="minorHAnsi"/>
          <w:sz w:val="22"/>
          <w:szCs w:val="22"/>
        </w:rPr>
      </w:pPr>
    </w:p>
    <w:p w:rsidR="00812789" w:rsidRPr="001F0470" w:rsidRDefault="00812789" w:rsidP="008B7465">
      <w:pPr>
        <w:rPr>
          <w:b/>
          <w:sz w:val="22"/>
          <w:szCs w:val="22"/>
          <w:u w:val="single"/>
        </w:rPr>
      </w:pPr>
      <w:r w:rsidRPr="001F0470">
        <w:rPr>
          <w:b/>
          <w:sz w:val="22"/>
          <w:szCs w:val="22"/>
          <w:u w:val="single"/>
        </w:rPr>
        <w:t>ПИТАЊА</w:t>
      </w:r>
    </w:p>
    <w:p w:rsidR="00074F1E" w:rsidRPr="001F0470" w:rsidRDefault="00074F1E" w:rsidP="008B7465">
      <w:pPr>
        <w:rPr>
          <w:rFonts w:asciiTheme="minorHAnsi" w:hAnsiTheme="minorHAnsi" w:cstheme="minorHAnsi"/>
          <w:color w:val="222222"/>
          <w:sz w:val="22"/>
          <w:szCs w:val="22"/>
          <w:shd w:val="clear" w:color="auto" w:fill="FFFFFF"/>
          <w:lang w:val="sr-Cyrl-CS"/>
        </w:rPr>
      </w:pPr>
    </w:p>
    <w:p w:rsidR="00202D55"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rPr>
        <w:t>„Poštovani,</w:t>
      </w:r>
    </w:p>
    <w:p w:rsidR="00202D55"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rPr>
        <w:t> </w:t>
      </w:r>
    </w:p>
    <w:p w:rsidR="00202D55"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lang w:val="sr-Latn-CS"/>
        </w:rPr>
        <w:t>Da li se za obe  partije  može dostaviti jedan zbirni koverat u kojem bi, u skladu sa odredbom iz konkursne dokumentacije, bila 3 koverta:</w:t>
      </w:r>
    </w:p>
    <w:p w:rsidR="00202D55"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lang w:val="sr-Latn-CS"/>
        </w:rPr>
        <w:t>po jedan za svaku partiju i jedan sa obrascem o ispunjenosti obaveznih i dodatnih uslova?</w:t>
      </w:r>
    </w:p>
    <w:p w:rsidR="00202D55"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rPr>
        <w:t> </w:t>
      </w:r>
    </w:p>
    <w:p w:rsidR="00812789" w:rsidRPr="0094756D" w:rsidRDefault="00202D55" w:rsidP="00202D55">
      <w:pPr>
        <w:shd w:val="clear" w:color="auto" w:fill="FFFFFF"/>
        <w:rPr>
          <w:rFonts w:asciiTheme="minorHAnsi" w:hAnsiTheme="minorHAnsi" w:cstheme="minorHAnsi"/>
          <w:color w:val="222222"/>
          <w:sz w:val="22"/>
          <w:szCs w:val="22"/>
        </w:rPr>
      </w:pPr>
      <w:r w:rsidRPr="0094756D">
        <w:rPr>
          <w:rFonts w:asciiTheme="minorHAnsi" w:hAnsiTheme="minorHAnsi" w:cstheme="minorHAnsi"/>
          <w:color w:val="222222"/>
          <w:sz w:val="22"/>
          <w:szCs w:val="22"/>
        </w:rPr>
        <w:t>Obzirom da ste potvrdili da ćete od 63  ADSL priključka, na samo tri priključka definsati ADSL sa jednom statičkom IP adresom, molim Vas za informaciju na kojim linijama  želite da realizujete ovakav paket,  i u kom trenutku.“</w:t>
      </w:r>
    </w:p>
    <w:p w:rsidR="00FC5085" w:rsidRPr="0094756D" w:rsidRDefault="00FC5085" w:rsidP="00202D55">
      <w:pPr>
        <w:shd w:val="clear" w:color="auto" w:fill="FFFFFF"/>
        <w:rPr>
          <w:rFonts w:asciiTheme="minorHAnsi" w:hAnsiTheme="minorHAnsi" w:cstheme="minorHAnsi"/>
          <w:color w:val="222222"/>
          <w:sz w:val="22"/>
          <w:szCs w:val="22"/>
        </w:rPr>
      </w:pPr>
    </w:p>
    <w:p w:rsidR="00085763" w:rsidRPr="0094756D" w:rsidRDefault="008530F1" w:rsidP="00085763">
      <w:pPr>
        <w:shd w:val="clear" w:color="auto" w:fill="FFFFFF"/>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en-US"/>
        </w:rPr>
        <w:t>“</w:t>
      </w:r>
      <w:r w:rsidR="00085763" w:rsidRPr="0094756D">
        <w:rPr>
          <w:rFonts w:asciiTheme="minorHAnsi" w:hAnsiTheme="minorHAnsi" w:cstheme="minorHAnsi"/>
          <w:color w:val="222222"/>
          <w:sz w:val="22"/>
          <w:szCs w:val="22"/>
          <w:lang w:val="en-US"/>
        </w:rPr>
        <w:t>Poštovani,</w:t>
      </w:r>
    </w:p>
    <w:p w:rsidR="00085763" w:rsidRPr="0094756D" w:rsidRDefault="00085763" w:rsidP="00085763">
      <w:pPr>
        <w:shd w:val="clear" w:color="auto" w:fill="FFFFFF"/>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en-US"/>
        </w:rPr>
        <w:t> </w:t>
      </w:r>
    </w:p>
    <w:p w:rsidR="00085763" w:rsidRPr="0094756D" w:rsidRDefault="00085763" w:rsidP="00085763">
      <w:pPr>
        <w:shd w:val="clear" w:color="auto" w:fill="FFFFFF"/>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en-US"/>
        </w:rPr>
        <w:t>da li se za Partiju 1 – Kablovski internet za ginekologiju i akušerstvo, servis može realizovati i preko ADSL tehnologije?</w:t>
      </w:r>
    </w:p>
    <w:p w:rsidR="00085763" w:rsidRPr="0094756D" w:rsidRDefault="00085763" w:rsidP="00085763">
      <w:pPr>
        <w:shd w:val="clear" w:color="auto" w:fill="FFFFFF"/>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en-US"/>
        </w:rPr>
        <w:t>Ukoliko je odgovor pozitivan, molim da navedete preko koje analogne telefonske linije se može realizovati servis (možete navesti više linija kao opcije) .</w:t>
      </w:r>
    </w:p>
    <w:p w:rsidR="001F0470" w:rsidRPr="0094756D" w:rsidRDefault="001F0470" w:rsidP="00085763">
      <w:pPr>
        <w:shd w:val="clear" w:color="auto" w:fill="FFFFFF"/>
        <w:rPr>
          <w:rFonts w:asciiTheme="minorHAnsi" w:hAnsiTheme="minorHAnsi" w:cstheme="minorHAnsi"/>
          <w:color w:val="222222"/>
          <w:sz w:val="22"/>
          <w:szCs w:val="22"/>
          <w:lang w:val="en-US"/>
        </w:rPr>
      </w:pPr>
    </w:p>
    <w:p w:rsidR="00085763" w:rsidRPr="0094756D" w:rsidRDefault="00085763" w:rsidP="001F0470">
      <w:pPr>
        <w:shd w:val="clear" w:color="auto" w:fill="FFFFFF"/>
        <w:rPr>
          <w:rFonts w:asciiTheme="minorHAnsi" w:hAnsiTheme="minorHAnsi" w:cstheme="minorHAnsi"/>
          <w:color w:val="222222"/>
          <w:sz w:val="22"/>
          <w:szCs w:val="22"/>
          <w:lang w:val="sr-Latn-CS"/>
        </w:rPr>
      </w:pPr>
      <w:r w:rsidRPr="0094756D">
        <w:rPr>
          <w:rFonts w:asciiTheme="minorHAnsi" w:hAnsiTheme="minorHAnsi" w:cstheme="minorHAnsi"/>
          <w:color w:val="222222"/>
          <w:sz w:val="22"/>
          <w:szCs w:val="22"/>
          <w:lang w:val="sr-Latn-CS"/>
        </w:rPr>
        <w:t>U okviru Partije 2 u tabeli sa 63 analogne telefonske linije, uočili smo da Vam se broj 021 526311 ponavlja u 18 i 62 redu. Molim da korigujete ovaj podatak.</w:t>
      </w:r>
    </w:p>
    <w:p w:rsidR="001F0470" w:rsidRPr="0094756D" w:rsidRDefault="001F0470" w:rsidP="001F0470">
      <w:pPr>
        <w:shd w:val="clear" w:color="auto" w:fill="FFFFFF"/>
        <w:rPr>
          <w:rFonts w:asciiTheme="minorHAnsi" w:hAnsiTheme="minorHAnsi" w:cstheme="minorHAnsi"/>
          <w:color w:val="222222"/>
          <w:sz w:val="22"/>
          <w:szCs w:val="22"/>
          <w:lang w:val="en-US"/>
        </w:rPr>
      </w:pPr>
    </w:p>
    <w:tbl>
      <w:tblPr>
        <w:tblW w:w="0" w:type="auto"/>
        <w:shd w:val="clear" w:color="auto" w:fill="FFFFFF"/>
        <w:tblCellMar>
          <w:left w:w="0" w:type="dxa"/>
          <w:right w:w="0" w:type="dxa"/>
        </w:tblCellMar>
        <w:tblLook w:val="04A0"/>
      </w:tblPr>
      <w:tblGrid>
        <w:gridCol w:w="1126"/>
        <w:gridCol w:w="1654"/>
        <w:gridCol w:w="4300"/>
      </w:tblGrid>
      <w:tr w:rsidR="00085763" w:rsidRPr="0094756D" w:rsidTr="00085763">
        <w:trPr>
          <w:trHeight w:val="315"/>
        </w:trPr>
        <w:tc>
          <w:tcPr>
            <w:tcW w:w="11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5763" w:rsidRPr="0094756D" w:rsidRDefault="00085763" w:rsidP="00085763">
            <w:pPr>
              <w:ind w:firstLine="360"/>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sr-Latn-CS"/>
              </w:rPr>
              <w:t> </w:t>
            </w:r>
            <w:r w:rsidRPr="0094756D">
              <w:rPr>
                <w:rFonts w:asciiTheme="minorHAnsi" w:hAnsiTheme="minorHAnsi" w:cstheme="minorHAnsi"/>
                <w:color w:val="000000"/>
                <w:sz w:val="22"/>
                <w:szCs w:val="22"/>
                <w:lang w:val="en-US"/>
              </w:rPr>
              <w:t>18</w:t>
            </w:r>
          </w:p>
        </w:tc>
        <w:tc>
          <w:tcPr>
            <w:tcW w:w="165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jc w:val="right"/>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021 526311</w:t>
            </w:r>
          </w:p>
        </w:tc>
        <w:tc>
          <w:tcPr>
            <w:tcW w:w="43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Interna klinika</w:t>
            </w:r>
          </w:p>
        </w:tc>
      </w:tr>
      <w:tr w:rsidR="00085763" w:rsidRPr="0094756D" w:rsidTr="00085763">
        <w:trPr>
          <w:trHeight w:val="31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5763" w:rsidRPr="0094756D" w:rsidRDefault="00085763" w:rsidP="00085763">
            <w:pPr>
              <w:ind w:firstLine="360"/>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62.   </w:t>
            </w:r>
          </w:p>
        </w:tc>
        <w:tc>
          <w:tcPr>
            <w:tcW w:w="165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jc w:val="right"/>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021 526311</w:t>
            </w:r>
          </w:p>
        </w:tc>
        <w:tc>
          <w:tcPr>
            <w:tcW w:w="43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5763" w:rsidRPr="0094756D" w:rsidRDefault="00085763" w:rsidP="00085763">
            <w:pPr>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Pomoćnik direktora za internu medicinu</w:t>
            </w:r>
          </w:p>
        </w:tc>
      </w:tr>
    </w:tbl>
    <w:p w:rsidR="00085763" w:rsidRPr="0094756D" w:rsidRDefault="00085763" w:rsidP="00085763">
      <w:pPr>
        <w:shd w:val="clear" w:color="auto" w:fill="FFFFFF"/>
        <w:spacing w:before="100" w:beforeAutospacing="1" w:after="100" w:afterAutospacing="1" w:line="221" w:lineRule="atLeast"/>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sr-Latn-CS"/>
        </w:rPr>
        <w:t>Takođe, u redu 59 i 60 redu ste naveli lokale na Primarnom ISDN-u (DDI), a preko kojih nikako nije moguće pustiti uslugu ADSL.</w:t>
      </w:r>
    </w:p>
    <w:tbl>
      <w:tblPr>
        <w:tblW w:w="0" w:type="auto"/>
        <w:shd w:val="clear" w:color="auto" w:fill="FFFFFF"/>
        <w:tblCellMar>
          <w:left w:w="0" w:type="dxa"/>
          <w:right w:w="0" w:type="dxa"/>
        </w:tblCellMar>
        <w:tblLook w:val="04A0"/>
      </w:tblPr>
      <w:tblGrid>
        <w:gridCol w:w="985"/>
        <w:gridCol w:w="1275"/>
        <w:gridCol w:w="3402"/>
      </w:tblGrid>
      <w:tr w:rsidR="00085763" w:rsidRPr="0094756D" w:rsidTr="00085763">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5763" w:rsidRPr="0094756D" w:rsidRDefault="00085763" w:rsidP="00085763">
            <w:pPr>
              <w:ind w:firstLine="360"/>
              <w:rPr>
                <w:rFonts w:asciiTheme="minorHAnsi" w:hAnsiTheme="minorHAnsi" w:cstheme="minorHAnsi"/>
                <w:color w:val="222222"/>
                <w:sz w:val="22"/>
                <w:szCs w:val="22"/>
                <w:lang w:val="en-US"/>
              </w:rPr>
            </w:pPr>
            <w:r w:rsidRPr="0094756D">
              <w:rPr>
                <w:rFonts w:asciiTheme="minorHAnsi" w:hAnsiTheme="minorHAnsi" w:cstheme="minorHAnsi"/>
                <w:color w:val="222222"/>
                <w:sz w:val="22"/>
                <w:szCs w:val="22"/>
                <w:lang w:val="sr-Latn-CS"/>
              </w:rPr>
              <w:t> </w:t>
            </w:r>
            <w:r w:rsidRPr="0094756D">
              <w:rPr>
                <w:rFonts w:asciiTheme="minorHAnsi" w:hAnsiTheme="minorHAnsi" w:cstheme="minorHAnsi"/>
                <w:color w:val="000000"/>
                <w:sz w:val="22"/>
                <w:szCs w:val="22"/>
                <w:lang w:val="en-US"/>
              </w:rPr>
              <w:t>59.   </w:t>
            </w:r>
          </w:p>
        </w:tc>
        <w:tc>
          <w:tcPr>
            <w:tcW w:w="12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jc w:val="right"/>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214872205</w:t>
            </w:r>
          </w:p>
        </w:tc>
        <w:tc>
          <w:tcPr>
            <w:tcW w:w="3402"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Dragomir Damjanov, finansije, eunet</w:t>
            </w:r>
          </w:p>
        </w:tc>
      </w:tr>
      <w:tr w:rsidR="00085763" w:rsidRPr="0094756D" w:rsidTr="00085763">
        <w:trPr>
          <w:trHeight w:val="315"/>
        </w:trPr>
        <w:tc>
          <w:tcPr>
            <w:tcW w:w="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85763" w:rsidRPr="0094756D" w:rsidRDefault="00085763" w:rsidP="00085763">
            <w:pPr>
              <w:ind w:firstLine="360"/>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60.   </w:t>
            </w:r>
          </w:p>
        </w:tc>
        <w:tc>
          <w:tcPr>
            <w:tcW w:w="127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jc w:val="right"/>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214843245</w:t>
            </w:r>
          </w:p>
        </w:tc>
        <w:tc>
          <w:tcPr>
            <w:tcW w:w="34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085763" w:rsidRPr="0094756D" w:rsidRDefault="00085763" w:rsidP="00085763">
            <w:pPr>
              <w:rPr>
                <w:rFonts w:asciiTheme="minorHAnsi" w:hAnsiTheme="minorHAnsi" w:cstheme="minorHAnsi"/>
                <w:color w:val="222222"/>
                <w:sz w:val="22"/>
                <w:szCs w:val="22"/>
                <w:lang w:val="en-US"/>
              </w:rPr>
            </w:pPr>
            <w:r w:rsidRPr="0094756D">
              <w:rPr>
                <w:rFonts w:asciiTheme="minorHAnsi" w:hAnsiTheme="minorHAnsi" w:cstheme="minorHAnsi"/>
                <w:color w:val="000000"/>
                <w:sz w:val="22"/>
                <w:szCs w:val="22"/>
                <w:lang w:val="en-US"/>
              </w:rPr>
              <w:t>Dečija psihijatrija</w:t>
            </w:r>
          </w:p>
        </w:tc>
      </w:tr>
    </w:tbl>
    <w:p w:rsidR="00085763" w:rsidRPr="0094756D" w:rsidRDefault="001F0470" w:rsidP="001F0470">
      <w:pPr>
        <w:shd w:val="clear" w:color="auto" w:fill="FFFFFF"/>
        <w:spacing w:before="100" w:beforeAutospacing="1" w:after="100" w:afterAutospacing="1" w:line="221" w:lineRule="atLeast"/>
        <w:rPr>
          <w:rFonts w:asciiTheme="minorHAnsi" w:hAnsiTheme="minorHAnsi" w:cstheme="minorHAnsi"/>
          <w:color w:val="222222"/>
          <w:sz w:val="22"/>
          <w:szCs w:val="22"/>
        </w:rPr>
      </w:pPr>
      <w:r w:rsidRPr="0094756D">
        <w:rPr>
          <w:rFonts w:asciiTheme="minorHAnsi" w:hAnsiTheme="minorHAnsi" w:cstheme="minorHAnsi"/>
          <w:color w:val="222222"/>
          <w:sz w:val="22"/>
          <w:szCs w:val="22"/>
          <w:shd w:val="clear" w:color="auto" w:fill="FFFFFF"/>
        </w:rPr>
        <w:t>Molim da ove lokale zamenite odgovorajućim analognim telefonskim linijama, ili da uklonite sa spiska.”</w:t>
      </w:r>
    </w:p>
    <w:p w:rsidR="00CB2B3B" w:rsidRPr="001F0470" w:rsidRDefault="00CB2B3B" w:rsidP="00202D55">
      <w:pPr>
        <w:shd w:val="clear" w:color="auto" w:fill="FFFFFF"/>
        <w:rPr>
          <w:rFonts w:asciiTheme="minorHAnsi" w:hAnsiTheme="minorHAnsi" w:cstheme="minorHAnsi"/>
          <w:color w:val="222222"/>
          <w:sz w:val="22"/>
          <w:szCs w:val="22"/>
        </w:rPr>
      </w:pPr>
    </w:p>
    <w:p w:rsidR="003C0972" w:rsidRPr="001F0470" w:rsidRDefault="003C0972" w:rsidP="008B7465">
      <w:pPr>
        <w:rPr>
          <w:b/>
          <w:sz w:val="22"/>
          <w:szCs w:val="22"/>
          <w:u w:val="single"/>
        </w:rPr>
      </w:pPr>
      <w:r w:rsidRPr="001F0470">
        <w:rPr>
          <w:b/>
          <w:sz w:val="22"/>
          <w:szCs w:val="22"/>
          <w:u w:val="single"/>
        </w:rPr>
        <w:t>ПОЈАШЊЕЊЕ НАРУЧИОЦА</w:t>
      </w:r>
    </w:p>
    <w:p w:rsidR="00AF5552" w:rsidRPr="001F0470" w:rsidRDefault="00AF5552" w:rsidP="008B7465">
      <w:pPr>
        <w:rPr>
          <w:sz w:val="22"/>
          <w:szCs w:val="22"/>
          <w:u w:val="single"/>
        </w:rPr>
      </w:pPr>
    </w:p>
    <w:p w:rsidR="00151D50" w:rsidRPr="001F0470" w:rsidRDefault="0063723D" w:rsidP="00151D50">
      <w:pPr>
        <w:pStyle w:val="ListParagraph"/>
        <w:numPr>
          <w:ilvl w:val="0"/>
          <w:numId w:val="9"/>
        </w:numPr>
        <w:jc w:val="both"/>
        <w:rPr>
          <w:sz w:val="22"/>
          <w:szCs w:val="22"/>
        </w:rPr>
      </w:pPr>
      <w:r w:rsidRPr="001F0470">
        <w:rPr>
          <w:sz w:val="22"/>
          <w:szCs w:val="22"/>
        </w:rPr>
        <w:t xml:space="preserve">Може се доставити један збирни коверат, у којем би биле 3 коверте: по један за сваку партију </w:t>
      </w:r>
      <w:r w:rsidR="00A55DAD" w:rsidRPr="001F0470">
        <w:rPr>
          <w:sz w:val="22"/>
          <w:szCs w:val="22"/>
        </w:rPr>
        <w:t>(</w:t>
      </w:r>
      <w:r w:rsidR="00A55DAD" w:rsidRPr="001F0470">
        <w:rPr>
          <w:sz w:val="22"/>
          <w:szCs w:val="22"/>
          <w:lang w:val="sr-Cyrl-CS"/>
        </w:rPr>
        <w:t xml:space="preserve">понуде </w:t>
      </w:r>
      <w:r w:rsidR="00D6624F" w:rsidRPr="001F0470">
        <w:rPr>
          <w:sz w:val="22"/>
          <w:szCs w:val="22"/>
          <w:lang w:val="sr-Cyrl-CS"/>
        </w:rPr>
        <w:t>са припадајућом документацијом</w:t>
      </w:r>
      <w:r w:rsidR="00A55DAD" w:rsidRPr="001F0470">
        <w:rPr>
          <w:sz w:val="22"/>
          <w:szCs w:val="22"/>
          <w:lang w:val="sr-Cyrl-CS"/>
        </w:rPr>
        <w:t>)</w:t>
      </w:r>
      <w:r w:rsidR="00D6624F" w:rsidRPr="001F0470">
        <w:rPr>
          <w:sz w:val="22"/>
          <w:szCs w:val="22"/>
        </w:rPr>
        <w:t xml:space="preserve"> </w:t>
      </w:r>
      <w:r w:rsidRPr="001F0470">
        <w:rPr>
          <w:sz w:val="22"/>
          <w:szCs w:val="22"/>
        </w:rPr>
        <w:t>и један са документацијом о испуњености услова.</w:t>
      </w:r>
    </w:p>
    <w:p w:rsidR="00777B84" w:rsidRPr="001F0470" w:rsidRDefault="00263628" w:rsidP="00777B84">
      <w:pPr>
        <w:pStyle w:val="ListParagraph"/>
        <w:ind w:left="360"/>
        <w:jc w:val="both"/>
        <w:rPr>
          <w:rFonts w:eastAsia="TimesNewRomanPSMT"/>
          <w:bCs/>
          <w:sz w:val="22"/>
          <w:szCs w:val="22"/>
        </w:rPr>
      </w:pPr>
      <w:r w:rsidRPr="001F0470">
        <w:rPr>
          <w:rFonts w:eastAsia="TimesNewRomanPSMT"/>
          <w:bCs/>
          <w:sz w:val="22"/>
          <w:szCs w:val="22"/>
        </w:rPr>
        <w:t>Понуђач је дужан да у понуди наведе да ли се понуда односи на целокупну набавку или само на одређене партије</w:t>
      </w:r>
      <w:r w:rsidR="00A63FE3" w:rsidRPr="001F0470">
        <w:rPr>
          <w:rFonts w:eastAsia="TimesNewRomanPSMT"/>
          <w:bCs/>
          <w:sz w:val="22"/>
          <w:szCs w:val="22"/>
        </w:rPr>
        <w:t>.</w:t>
      </w:r>
    </w:p>
    <w:p w:rsidR="006605B1" w:rsidRDefault="006605B1" w:rsidP="00777B84">
      <w:pPr>
        <w:pStyle w:val="ListParagraph"/>
        <w:ind w:left="360"/>
        <w:jc w:val="both"/>
        <w:rPr>
          <w:rFonts w:eastAsia="TimesNewRomanPSMT"/>
          <w:bCs/>
          <w:sz w:val="22"/>
          <w:szCs w:val="22"/>
        </w:rPr>
      </w:pPr>
    </w:p>
    <w:p w:rsidR="0013628E" w:rsidRDefault="0013628E" w:rsidP="00777B84">
      <w:pPr>
        <w:pStyle w:val="ListParagraph"/>
        <w:ind w:left="360"/>
        <w:jc w:val="both"/>
        <w:rPr>
          <w:rFonts w:eastAsia="TimesNewRomanPSMT"/>
          <w:bCs/>
          <w:sz w:val="22"/>
          <w:szCs w:val="22"/>
        </w:rPr>
      </w:pPr>
    </w:p>
    <w:p w:rsidR="0013628E" w:rsidRDefault="0013628E" w:rsidP="00777B84">
      <w:pPr>
        <w:pStyle w:val="ListParagraph"/>
        <w:ind w:left="360"/>
        <w:jc w:val="both"/>
        <w:rPr>
          <w:rFonts w:eastAsia="TimesNewRomanPSMT"/>
          <w:bCs/>
          <w:sz w:val="22"/>
          <w:szCs w:val="22"/>
        </w:rPr>
      </w:pPr>
    </w:p>
    <w:p w:rsidR="0013628E" w:rsidRDefault="0013628E" w:rsidP="00777B84">
      <w:pPr>
        <w:pStyle w:val="ListParagraph"/>
        <w:ind w:left="360"/>
        <w:jc w:val="both"/>
        <w:rPr>
          <w:rFonts w:eastAsia="TimesNewRomanPSMT"/>
          <w:bCs/>
          <w:sz w:val="22"/>
          <w:szCs w:val="22"/>
        </w:rPr>
      </w:pPr>
    </w:p>
    <w:p w:rsidR="0013628E" w:rsidRPr="001F0470" w:rsidRDefault="0013628E" w:rsidP="00777B84">
      <w:pPr>
        <w:pStyle w:val="ListParagraph"/>
        <w:ind w:left="360"/>
        <w:jc w:val="both"/>
        <w:rPr>
          <w:rFonts w:eastAsia="TimesNewRomanPSMT"/>
          <w:bCs/>
          <w:sz w:val="22"/>
          <w:szCs w:val="22"/>
        </w:rPr>
      </w:pPr>
    </w:p>
    <w:p w:rsidR="00777B84" w:rsidRPr="001F0470" w:rsidRDefault="00777B84" w:rsidP="0007618A">
      <w:pPr>
        <w:pStyle w:val="ListParagraph"/>
        <w:numPr>
          <w:ilvl w:val="0"/>
          <w:numId w:val="9"/>
        </w:numPr>
        <w:jc w:val="both"/>
        <w:rPr>
          <w:sz w:val="22"/>
          <w:szCs w:val="22"/>
        </w:rPr>
      </w:pPr>
      <w:r w:rsidRPr="001F0470">
        <w:rPr>
          <w:sz w:val="22"/>
          <w:szCs w:val="22"/>
        </w:rPr>
        <w:lastRenderedPageBreak/>
        <w:t xml:space="preserve">Пoштoвaни, три стaтичкe jaвнe </w:t>
      </w:r>
      <w:r w:rsidR="0007618A" w:rsidRPr="001F0470">
        <w:rPr>
          <w:sz w:val="22"/>
          <w:szCs w:val="22"/>
        </w:rPr>
        <w:t>IP</w:t>
      </w:r>
      <w:r w:rsidRPr="001F0470">
        <w:rPr>
          <w:sz w:val="22"/>
          <w:szCs w:val="22"/>
        </w:rPr>
        <w:t xml:space="preserve"> aдрeсe трeбaћe зa слeдeћe лoкaциje:</w:t>
      </w:r>
    </w:p>
    <w:tbl>
      <w:tblPr>
        <w:tblW w:w="0" w:type="auto"/>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78"/>
        <w:gridCol w:w="7947"/>
      </w:tblGrid>
      <w:tr w:rsidR="00303211" w:rsidRPr="001F0470" w:rsidTr="00303211">
        <w:trPr>
          <w:trHeight w:val="20"/>
        </w:trPr>
        <w:tc>
          <w:tcPr>
            <w:tcW w:w="0" w:type="auto"/>
            <w:shd w:val="clear" w:color="auto" w:fill="auto"/>
            <w:noWrap/>
            <w:vAlign w:val="center"/>
            <w:hideMark/>
          </w:tcPr>
          <w:p w:rsidR="00303211" w:rsidRPr="0013628E" w:rsidRDefault="00303211" w:rsidP="00BC50CF">
            <w:pPr>
              <w:rPr>
                <w:color w:val="000000"/>
                <w:sz w:val="22"/>
                <w:szCs w:val="22"/>
                <w:lang w:val="en-US"/>
              </w:rPr>
            </w:pPr>
            <w:r w:rsidRPr="0013628E">
              <w:rPr>
                <w:color w:val="000000"/>
                <w:sz w:val="22"/>
                <w:szCs w:val="22"/>
                <w:lang w:val="en-US"/>
              </w:rPr>
              <w:t>021/421241</w:t>
            </w:r>
          </w:p>
        </w:tc>
        <w:tc>
          <w:tcPr>
            <w:tcW w:w="7949" w:type="dxa"/>
            <w:shd w:val="clear" w:color="auto" w:fill="auto"/>
            <w:noWrap/>
            <w:vAlign w:val="center"/>
            <w:hideMark/>
          </w:tcPr>
          <w:p w:rsidR="00303211" w:rsidRPr="0013628E" w:rsidRDefault="00303211" w:rsidP="00B95E5D">
            <w:pPr>
              <w:rPr>
                <w:color w:val="000000"/>
                <w:sz w:val="22"/>
                <w:szCs w:val="22"/>
                <w:lang w:val="en-US"/>
              </w:rPr>
            </w:pPr>
            <w:r w:rsidRPr="0013628E">
              <w:rPr>
                <w:color w:val="000000"/>
                <w:sz w:val="22"/>
                <w:szCs w:val="22"/>
                <w:lang w:val="en-US"/>
              </w:rPr>
              <w:t>Клиникa зa кoжнe бoлeсти</w:t>
            </w:r>
          </w:p>
        </w:tc>
      </w:tr>
      <w:tr w:rsidR="00303211" w:rsidRPr="001F0470" w:rsidTr="00303211">
        <w:trPr>
          <w:trHeight w:val="20"/>
        </w:trPr>
        <w:tc>
          <w:tcPr>
            <w:tcW w:w="0" w:type="auto"/>
            <w:shd w:val="clear" w:color="auto" w:fill="auto"/>
            <w:noWrap/>
            <w:vAlign w:val="center"/>
            <w:hideMark/>
          </w:tcPr>
          <w:p w:rsidR="00303211" w:rsidRPr="0013628E" w:rsidRDefault="00303211" w:rsidP="00BC50CF">
            <w:pPr>
              <w:rPr>
                <w:color w:val="000000"/>
                <w:sz w:val="22"/>
                <w:szCs w:val="22"/>
                <w:lang w:val="en-US"/>
              </w:rPr>
            </w:pPr>
            <w:r w:rsidRPr="0013628E">
              <w:rPr>
                <w:color w:val="000000"/>
                <w:sz w:val="22"/>
                <w:szCs w:val="22"/>
                <w:lang w:val="en-US"/>
              </w:rPr>
              <w:t>021/</w:t>
            </w:r>
            <w:r w:rsidR="00804821" w:rsidRPr="0013628E">
              <w:rPr>
                <w:color w:val="000000"/>
                <w:sz w:val="22"/>
                <w:szCs w:val="22"/>
                <w:lang w:val="en-US"/>
              </w:rPr>
              <w:t>6614548</w:t>
            </w:r>
          </w:p>
        </w:tc>
        <w:tc>
          <w:tcPr>
            <w:tcW w:w="7949" w:type="dxa"/>
            <w:shd w:val="clear" w:color="auto" w:fill="auto"/>
            <w:noWrap/>
            <w:vAlign w:val="center"/>
            <w:hideMark/>
          </w:tcPr>
          <w:p w:rsidR="00303211" w:rsidRPr="0013628E" w:rsidRDefault="00303211" w:rsidP="00B95E5D">
            <w:pPr>
              <w:rPr>
                <w:color w:val="000000"/>
                <w:sz w:val="22"/>
                <w:szCs w:val="22"/>
                <w:lang w:val="en-US"/>
              </w:rPr>
            </w:pPr>
            <w:r w:rsidRPr="0013628E">
              <w:rPr>
                <w:color w:val="000000"/>
                <w:sz w:val="22"/>
                <w:szCs w:val="22"/>
                <w:lang w:val="en-US"/>
              </w:rPr>
              <w:t>Рeхaбилитaциja, рeфeрeнт зa oпштe пoслoвe</w:t>
            </w:r>
          </w:p>
        </w:tc>
      </w:tr>
      <w:tr w:rsidR="00303211" w:rsidRPr="001F0470" w:rsidTr="00303211">
        <w:trPr>
          <w:trHeight w:val="20"/>
        </w:trPr>
        <w:tc>
          <w:tcPr>
            <w:tcW w:w="0" w:type="auto"/>
            <w:shd w:val="clear" w:color="auto" w:fill="auto"/>
            <w:noWrap/>
            <w:vAlign w:val="center"/>
            <w:hideMark/>
          </w:tcPr>
          <w:p w:rsidR="00303211" w:rsidRPr="0013628E" w:rsidRDefault="00303211" w:rsidP="00BC50CF">
            <w:pPr>
              <w:rPr>
                <w:color w:val="000000"/>
                <w:sz w:val="22"/>
                <w:szCs w:val="22"/>
                <w:lang w:val="en-US"/>
              </w:rPr>
            </w:pPr>
            <w:r w:rsidRPr="0013628E">
              <w:rPr>
                <w:color w:val="000000"/>
                <w:sz w:val="22"/>
                <w:szCs w:val="22"/>
                <w:lang w:val="en-US"/>
              </w:rPr>
              <w:t>021/52</w:t>
            </w:r>
            <w:r w:rsidR="009302EB" w:rsidRPr="0013628E">
              <w:rPr>
                <w:color w:val="000000"/>
                <w:sz w:val="22"/>
                <w:szCs w:val="22"/>
                <w:lang w:val="en-US"/>
              </w:rPr>
              <w:t>4758</w:t>
            </w:r>
          </w:p>
        </w:tc>
        <w:tc>
          <w:tcPr>
            <w:tcW w:w="7949" w:type="dxa"/>
            <w:shd w:val="clear" w:color="auto" w:fill="auto"/>
            <w:noWrap/>
            <w:vAlign w:val="center"/>
            <w:hideMark/>
          </w:tcPr>
          <w:p w:rsidR="00303211" w:rsidRPr="0013628E" w:rsidRDefault="00303211" w:rsidP="00B95E5D">
            <w:pPr>
              <w:rPr>
                <w:color w:val="000000"/>
                <w:sz w:val="22"/>
                <w:szCs w:val="22"/>
                <w:lang w:val="en-US"/>
              </w:rPr>
            </w:pPr>
            <w:r w:rsidRPr="0013628E">
              <w:rPr>
                <w:color w:val="000000"/>
                <w:sz w:val="22"/>
                <w:szCs w:val="22"/>
                <w:lang w:val="en-US"/>
              </w:rPr>
              <w:t>Рaдиoлoгиja, кaнцeлaриja упрaвницe</w:t>
            </w:r>
          </w:p>
        </w:tc>
      </w:tr>
    </w:tbl>
    <w:p w:rsidR="00F008F9" w:rsidRPr="001F0470" w:rsidRDefault="00F008F9" w:rsidP="001A3A1E">
      <w:pPr>
        <w:pStyle w:val="ListParagraph"/>
        <w:jc w:val="both"/>
        <w:rPr>
          <w:color w:val="000000"/>
          <w:sz w:val="22"/>
          <w:szCs w:val="22"/>
        </w:rPr>
      </w:pPr>
    </w:p>
    <w:p w:rsidR="000C6F2D" w:rsidRPr="001F0470" w:rsidRDefault="00B14C0F" w:rsidP="00A61A7A">
      <w:pPr>
        <w:pStyle w:val="ListParagraph"/>
        <w:jc w:val="both"/>
        <w:rPr>
          <w:sz w:val="22"/>
          <w:szCs w:val="22"/>
        </w:rPr>
      </w:pPr>
      <w:r w:rsidRPr="001F0470">
        <w:rPr>
          <w:sz w:val="22"/>
          <w:szCs w:val="22"/>
        </w:rPr>
        <w:t xml:space="preserve">а све </w:t>
      </w:r>
      <w:r w:rsidR="00FE085A" w:rsidRPr="001F0470">
        <w:rPr>
          <w:sz w:val="22"/>
          <w:szCs w:val="22"/>
        </w:rPr>
        <w:t>у моменту монтаже и пуштања протока на дефинисаним локацијама.</w:t>
      </w:r>
    </w:p>
    <w:p w:rsidR="000C6F2D" w:rsidRDefault="000C6F2D" w:rsidP="00A61A7A">
      <w:pPr>
        <w:pStyle w:val="ListParagraph"/>
        <w:jc w:val="both"/>
        <w:rPr>
          <w:sz w:val="22"/>
          <w:szCs w:val="22"/>
        </w:rPr>
      </w:pPr>
    </w:p>
    <w:p w:rsidR="0013628E" w:rsidRPr="001F0470" w:rsidRDefault="0013628E" w:rsidP="0013628E">
      <w:pPr>
        <w:pStyle w:val="ListParagraph"/>
        <w:ind w:left="360"/>
        <w:jc w:val="both"/>
        <w:rPr>
          <w:sz w:val="22"/>
          <w:szCs w:val="22"/>
        </w:rPr>
      </w:pPr>
      <w:r>
        <w:rPr>
          <w:sz w:val="22"/>
          <w:szCs w:val="22"/>
          <w:lang/>
        </w:rPr>
        <w:t>Следи измена конкурсне документације која ће бити доступна на интернет страници Клиничког центра Војводине и на Порталу Управе за јавне набавке.</w:t>
      </w:r>
    </w:p>
    <w:p w:rsidR="0013628E" w:rsidRPr="001F0470" w:rsidRDefault="0013628E" w:rsidP="00A61A7A">
      <w:pPr>
        <w:pStyle w:val="ListParagraph"/>
        <w:jc w:val="both"/>
        <w:rPr>
          <w:sz w:val="22"/>
          <w:szCs w:val="22"/>
        </w:rPr>
      </w:pPr>
    </w:p>
    <w:p w:rsidR="00085763" w:rsidRPr="00684D8D" w:rsidRDefault="00A81315" w:rsidP="00684D8D">
      <w:pPr>
        <w:pStyle w:val="ListParagraph"/>
        <w:numPr>
          <w:ilvl w:val="0"/>
          <w:numId w:val="9"/>
        </w:numPr>
        <w:jc w:val="both"/>
        <w:rPr>
          <w:noProof/>
          <w:sz w:val="22"/>
          <w:szCs w:val="22"/>
        </w:rPr>
      </w:pPr>
      <w:r>
        <w:rPr>
          <w:sz w:val="22"/>
          <w:szCs w:val="22"/>
          <w:lang/>
        </w:rPr>
        <w:t>З</w:t>
      </w:r>
      <w:r w:rsidRPr="00684D8D">
        <w:rPr>
          <w:sz w:val="22"/>
          <w:szCs w:val="22"/>
        </w:rPr>
        <w:t xml:space="preserve">а партију </w:t>
      </w:r>
      <w:r w:rsidRPr="00684D8D">
        <w:rPr>
          <w:sz w:val="22"/>
          <w:szCs w:val="22"/>
          <w:lang/>
        </w:rPr>
        <w:t xml:space="preserve"> </w:t>
      </w:r>
      <w:r w:rsidRPr="00684D8D">
        <w:rPr>
          <w:sz w:val="22"/>
          <w:szCs w:val="22"/>
        </w:rPr>
        <w:t>1 </w:t>
      </w:r>
      <w:r w:rsidRPr="00684D8D">
        <w:rPr>
          <w:sz w:val="22"/>
          <w:szCs w:val="22"/>
          <w:lang/>
        </w:rPr>
        <w:t xml:space="preserve">- </w:t>
      </w:r>
      <w:r w:rsidRPr="00684D8D">
        <w:rPr>
          <w:sz w:val="22"/>
          <w:szCs w:val="22"/>
        </w:rPr>
        <w:t xml:space="preserve"> </w:t>
      </w:r>
      <w:r w:rsidRPr="00684D8D">
        <w:rPr>
          <w:noProof/>
          <w:sz w:val="22"/>
          <w:szCs w:val="22"/>
        </w:rPr>
        <w:t>Кабловски интернет за Клинику за гинекологију и акушерство</w:t>
      </w:r>
      <w:r>
        <w:rPr>
          <w:noProof/>
          <w:sz w:val="22"/>
          <w:szCs w:val="22"/>
          <w:lang/>
        </w:rPr>
        <w:t>, м</w:t>
      </w:r>
      <w:r w:rsidR="00E8512A" w:rsidRPr="00684D8D">
        <w:rPr>
          <w:sz w:val="22"/>
          <w:szCs w:val="22"/>
        </w:rPr>
        <w:t>оже</w:t>
      </w:r>
      <w:r w:rsidR="00085763" w:rsidRPr="00684D8D">
        <w:rPr>
          <w:sz w:val="22"/>
          <w:szCs w:val="22"/>
        </w:rPr>
        <w:t xml:space="preserve"> </w:t>
      </w:r>
      <w:r w:rsidR="00E8512A" w:rsidRPr="00684D8D">
        <w:rPr>
          <w:sz w:val="22"/>
          <w:szCs w:val="22"/>
          <w:lang/>
        </w:rPr>
        <w:t xml:space="preserve">се </w:t>
      </w:r>
      <w:r w:rsidR="00085763" w:rsidRPr="00684D8D">
        <w:rPr>
          <w:sz w:val="22"/>
          <w:szCs w:val="22"/>
        </w:rPr>
        <w:t xml:space="preserve">реализовати </w:t>
      </w:r>
      <w:r>
        <w:rPr>
          <w:sz w:val="22"/>
          <w:szCs w:val="22"/>
          <w:lang/>
        </w:rPr>
        <w:t xml:space="preserve">сервис </w:t>
      </w:r>
      <w:r w:rsidR="00085763" w:rsidRPr="00684D8D">
        <w:rPr>
          <w:sz w:val="22"/>
          <w:szCs w:val="22"/>
        </w:rPr>
        <w:t xml:space="preserve">преко </w:t>
      </w:r>
      <w:r>
        <w:rPr>
          <w:sz w:val="22"/>
          <w:szCs w:val="22"/>
        </w:rPr>
        <w:t>ADSL</w:t>
      </w:r>
      <w:r w:rsidR="00085763" w:rsidRPr="00684D8D">
        <w:rPr>
          <w:sz w:val="22"/>
          <w:szCs w:val="22"/>
        </w:rPr>
        <w:t xml:space="preserve"> линије. Немамо слободних телефонских линија, једино да пошаљете неког из ваше службе па да се провери вишепарични кабел који стиже до </w:t>
      </w:r>
      <w:r w:rsidR="009802AD" w:rsidRPr="00684D8D">
        <w:rPr>
          <w:sz w:val="22"/>
          <w:szCs w:val="22"/>
          <w:lang/>
        </w:rPr>
        <w:t>К</w:t>
      </w:r>
      <w:r w:rsidR="00085763" w:rsidRPr="00684D8D">
        <w:rPr>
          <w:sz w:val="22"/>
          <w:szCs w:val="22"/>
        </w:rPr>
        <w:t>линике.</w:t>
      </w:r>
    </w:p>
    <w:p w:rsidR="00085763" w:rsidRPr="001F0470" w:rsidRDefault="00085763" w:rsidP="00684D8D">
      <w:pPr>
        <w:jc w:val="both"/>
        <w:rPr>
          <w:sz w:val="22"/>
          <w:szCs w:val="22"/>
        </w:rPr>
      </w:pPr>
      <w:r w:rsidRPr="001F0470">
        <w:rPr>
          <w:sz w:val="22"/>
          <w:szCs w:val="22"/>
        </w:rPr>
        <w:t> </w:t>
      </w:r>
    </w:p>
    <w:p w:rsidR="00085763" w:rsidRPr="001F0470" w:rsidRDefault="00085763" w:rsidP="00684D8D">
      <w:pPr>
        <w:pStyle w:val="ListParagraph"/>
        <w:numPr>
          <w:ilvl w:val="0"/>
          <w:numId w:val="9"/>
        </w:numPr>
        <w:jc w:val="both"/>
        <w:rPr>
          <w:sz w:val="22"/>
          <w:szCs w:val="22"/>
        </w:rPr>
      </w:pPr>
      <w:r w:rsidRPr="001F0470">
        <w:rPr>
          <w:sz w:val="22"/>
          <w:szCs w:val="22"/>
        </w:rPr>
        <w:t>Направљене су</w:t>
      </w:r>
      <w:r w:rsidR="0055382F">
        <w:rPr>
          <w:sz w:val="22"/>
          <w:szCs w:val="22"/>
        </w:rPr>
        <w:t xml:space="preserve"> корекције за број телефона 021/</w:t>
      </w:r>
      <w:r w:rsidRPr="001F0470">
        <w:rPr>
          <w:sz w:val="22"/>
          <w:szCs w:val="22"/>
        </w:rPr>
        <w:t>526311</w:t>
      </w:r>
      <w:r w:rsidR="009802AD">
        <w:rPr>
          <w:sz w:val="22"/>
          <w:szCs w:val="22"/>
          <w:lang/>
        </w:rPr>
        <w:t>. Следи измена конкурсне документације која ће бити доступна на интернет страници Клиничког центра Војводине и на Порталу Управе за јавне набавке.</w:t>
      </w:r>
    </w:p>
    <w:p w:rsidR="00085763" w:rsidRPr="001F0470" w:rsidRDefault="00085763" w:rsidP="00684D8D">
      <w:pPr>
        <w:jc w:val="both"/>
        <w:rPr>
          <w:sz w:val="22"/>
          <w:szCs w:val="22"/>
        </w:rPr>
      </w:pPr>
      <w:r w:rsidRPr="001F0470">
        <w:rPr>
          <w:sz w:val="22"/>
          <w:szCs w:val="22"/>
        </w:rPr>
        <w:t> </w:t>
      </w:r>
    </w:p>
    <w:p w:rsidR="00684D8D" w:rsidRPr="00684D8D" w:rsidRDefault="00085763" w:rsidP="00684D8D">
      <w:pPr>
        <w:pStyle w:val="ListParagraph"/>
        <w:numPr>
          <w:ilvl w:val="0"/>
          <w:numId w:val="9"/>
        </w:numPr>
        <w:jc w:val="both"/>
        <w:rPr>
          <w:sz w:val="22"/>
          <w:szCs w:val="22"/>
        </w:rPr>
      </w:pPr>
      <w:r w:rsidRPr="001F0470">
        <w:rPr>
          <w:sz w:val="22"/>
          <w:szCs w:val="22"/>
        </w:rPr>
        <w:t xml:space="preserve">Такође направљене су корекције за </w:t>
      </w:r>
      <w:r w:rsidR="0055382F">
        <w:rPr>
          <w:sz w:val="22"/>
          <w:szCs w:val="22"/>
        </w:rPr>
        <w:t>DDI</w:t>
      </w:r>
      <w:r w:rsidRPr="001F0470">
        <w:rPr>
          <w:sz w:val="22"/>
          <w:szCs w:val="22"/>
        </w:rPr>
        <w:t xml:space="preserve"> линије</w:t>
      </w:r>
      <w:r w:rsidR="0055382F">
        <w:rPr>
          <w:sz w:val="22"/>
          <w:szCs w:val="22"/>
        </w:rPr>
        <w:t>,</w:t>
      </w:r>
      <w:r w:rsidRPr="001F0470">
        <w:rPr>
          <w:sz w:val="22"/>
          <w:szCs w:val="22"/>
        </w:rPr>
        <w:t xml:space="preserve"> односно за грешком уписане локале 021</w:t>
      </w:r>
      <w:r w:rsidR="0055382F">
        <w:rPr>
          <w:sz w:val="22"/>
          <w:szCs w:val="22"/>
        </w:rPr>
        <w:t>/</w:t>
      </w:r>
      <w:r w:rsidRPr="001F0470">
        <w:rPr>
          <w:sz w:val="22"/>
          <w:szCs w:val="22"/>
        </w:rPr>
        <w:t>4872205 и  021</w:t>
      </w:r>
      <w:r w:rsidR="0060036B">
        <w:rPr>
          <w:sz w:val="22"/>
          <w:szCs w:val="22"/>
        </w:rPr>
        <w:t>/484</w:t>
      </w:r>
      <w:r w:rsidRPr="001F0470">
        <w:rPr>
          <w:sz w:val="22"/>
          <w:szCs w:val="22"/>
        </w:rPr>
        <w:t>3245</w:t>
      </w:r>
      <w:r w:rsidR="00684D8D">
        <w:rPr>
          <w:sz w:val="22"/>
          <w:szCs w:val="22"/>
        </w:rPr>
        <w:t xml:space="preserve">. </w:t>
      </w:r>
      <w:r w:rsidR="00684D8D" w:rsidRPr="00684D8D">
        <w:rPr>
          <w:sz w:val="22"/>
          <w:szCs w:val="22"/>
          <w:lang/>
        </w:rPr>
        <w:t>Следи измена конкурсне документације која ће бити доступна на интернет страници Клиничког центра Војводине и на Порталу Управе за јавне набавке.</w:t>
      </w:r>
    </w:p>
    <w:p w:rsidR="0095383C" w:rsidRPr="001F0470" w:rsidRDefault="0095383C" w:rsidP="00A61A7A">
      <w:pPr>
        <w:pStyle w:val="ListParagraph"/>
        <w:jc w:val="both"/>
        <w:rPr>
          <w:rFonts w:eastAsia="TimesNewRomanPSMT"/>
          <w:bCs/>
          <w:sz w:val="22"/>
          <w:szCs w:val="22"/>
        </w:rPr>
      </w:pPr>
      <w:r w:rsidRPr="001F0470">
        <w:rPr>
          <w:rFonts w:asciiTheme="minorHAnsi" w:hAnsiTheme="minorHAnsi" w:cstheme="minorHAnsi"/>
          <w:color w:val="1F497D"/>
          <w:sz w:val="22"/>
          <w:szCs w:val="22"/>
        </w:rPr>
        <w:t> </w:t>
      </w:r>
    </w:p>
    <w:p w:rsidR="003E7E0B" w:rsidRPr="001F0470" w:rsidRDefault="003E7E0B" w:rsidP="003E7E0B">
      <w:pPr>
        <w:pStyle w:val="ListParagraph"/>
        <w:rPr>
          <w:rFonts w:asciiTheme="minorHAnsi" w:hAnsiTheme="minorHAnsi" w:cstheme="minorHAnsi"/>
          <w:noProof/>
          <w:sz w:val="22"/>
          <w:szCs w:val="22"/>
        </w:rPr>
      </w:pPr>
    </w:p>
    <w:p w:rsidR="003E7E0B" w:rsidRPr="001C5E2E" w:rsidRDefault="006D251F" w:rsidP="001C5E2E">
      <w:pPr>
        <w:rPr>
          <w:sz w:val="22"/>
          <w:szCs w:val="22"/>
        </w:rPr>
      </w:pPr>
      <w:r w:rsidRPr="001C5E2E">
        <w:rPr>
          <w:sz w:val="22"/>
          <w:szCs w:val="22"/>
        </w:rPr>
        <w:t>С поштовањем,</w:t>
      </w:r>
      <w:bookmarkStart w:id="0" w:name="_GoBack"/>
      <w:bookmarkEnd w:id="0"/>
    </w:p>
    <w:p w:rsidR="002E6F4B" w:rsidRPr="001C5E2E" w:rsidRDefault="006D251F" w:rsidP="001C5E2E">
      <w:pPr>
        <w:rPr>
          <w:noProof/>
          <w:sz w:val="22"/>
          <w:szCs w:val="22"/>
        </w:rPr>
      </w:pPr>
      <w:r w:rsidRPr="001C5E2E">
        <w:rPr>
          <w:sz w:val="22"/>
          <w:szCs w:val="22"/>
        </w:rPr>
        <w:t>Комисија за јавну набаку</w:t>
      </w:r>
    </w:p>
    <w:sectPr w:rsidR="002E6F4B" w:rsidRPr="001C5E2E" w:rsidSect="005850D9">
      <w:headerReference w:type="default" r:id="rId8"/>
      <w:pgSz w:w="11907" w:h="16839" w:code="9"/>
      <w:pgMar w:top="102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821" w:rsidRDefault="00804821" w:rsidP="002F2013">
      <w:r>
        <w:separator/>
      </w:r>
    </w:p>
  </w:endnote>
  <w:endnote w:type="continuationSeparator" w:id="0">
    <w:p w:rsidR="00804821" w:rsidRDefault="00804821" w:rsidP="002F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821" w:rsidRDefault="00804821" w:rsidP="002F2013">
      <w:r>
        <w:separator/>
      </w:r>
    </w:p>
  </w:footnote>
  <w:footnote w:type="continuationSeparator" w:id="0">
    <w:p w:rsidR="00804821" w:rsidRDefault="00804821" w:rsidP="002F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21" w:rsidRPr="002F2013" w:rsidRDefault="00804821" w:rsidP="002F2013">
    <w:pPr>
      <w:pStyle w:val="Heading1"/>
      <w:jc w:val="center"/>
      <w:rPr>
        <w:sz w:val="32"/>
      </w:rPr>
    </w:pPr>
    <w:r w:rsidRPr="00E94F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pt;width:69.75pt;height:71.25pt;z-index:251660288;mso-position-horizontal-relative:text;mso-position-vertical-relative:text">
          <v:imagedata r:id="rId1" o:title=""/>
        </v:shape>
        <o:OLEObject Type="Embed" ProgID="PBrush" ShapeID="_x0000_s2049" DrawAspect="Content" ObjectID="_1469617136" r:id="rId2"/>
      </w:pict>
    </w:r>
    <w:r w:rsidRPr="002F2013">
      <w:rPr>
        <w:sz w:val="32"/>
        <w:lang w:val="sr-Cyrl-CS"/>
      </w:rPr>
      <w:t>КЛИНИЧКИ ЦЕНТАР ВОЈВОДИНЕ</w:t>
    </w:r>
  </w:p>
  <w:p w:rsidR="00804821" w:rsidRPr="002F2013" w:rsidRDefault="00804821" w:rsidP="002F2013">
    <w:pPr>
      <w:jc w:val="center"/>
      <w:rPr>
        <w:b/>
        <w:sz w:val="32"/>
        <w:lang w:val="hr-HR"/>
      </w:rPr>
    </w:pPr>
    <w:r w:rsidRPr="002F2013">
      <w:rPr>
        <w:b/>
        <w:sz w:val="32"/>
        <w:lang w:val="hr-HR"/>
      </w:rPr>
      <w:t>KLINIČKI CENTAR VOJVODINE</w:t>
    </w:r>
  </w:p>
  <w:p w:rsidR="00804821" w:rsidRPr="00BA3695" w:rsidRDefault="00804821" w:rsidP="002F2013">
    <w:pPr>
      <w:jc w:val="center"/>
      <w:rPr>
        <w:sz w:val="8"/>
        <w:lang w:val="hr-HR"/>
      </w:rPr>
    </w:pPr>
  </w:p>
  <w:p w:rsidR="00804821" w:rsidRPr="00BA3695" w:rsidRDefault="0080482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804821" w:rsidRPr="00BA3695" w:rsidRDefault="00804821"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804821" w:rsidRDefault="00804821" w:rsidP="002F2013">
    <w:pPr>
      <w:jc w:val="center"/>
      <w:rPr>
        <w:rFonts w:ascii="Lucida Sans Unicode" w:hAnsi="Lucida Sans Unicode" w:cs="Lucida Sans Unicode"/>
        <w:sz w:val="18"/>
        <w:szCs w:val="20"/>
        <w:lang w:val="sl-SI"/>
      </w:rPr>
    </w:pPr>
    <w:hyperlink r:id="rId3"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xml:space="preserve">, e-mail: </w:t>
    </w:r>
    <w:hyperlink r:id="rId4" w:history="1">
      <w:r w:rsidRPr="000B51F6">
        <w:rPr>
          <w:rStyle w:val="Hyperlink"/>
          <w:rFonts w:ascii="Lucida Sans Unicode" w:hAnsi="Lucida Sans Unicode" w:cs="Lucida Sans Unicode"/>
          <w:sz w:val="18"/>
          <w:szCs w:val="20"/>
          <w:lang w:val="sl-SI"/>
        </w:rPr>
        <w:t>uprava@kcv.rs</w:t>
      </w:r>
    </w:hyperlink>
  </w:p>
  <w:p w:rsidR="00804821" w:rsidRPr="00BA3695" w:rsidRDefault="00804821"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78.25pt;height:.75pt;flip:y;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C87409A"/>
    <w:multiLevelType w:val="hybridMultilevel"/>
    <w:tmpl w:val="6106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74B7"/>
    <w:multiLevelType w:val="hybridMultilevel"/>
    <w:tmpl w:val="677C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E1134"/>
    <w:multiLevelType w:val="hybridMultilevel"/>
    <w:tmpl w:val="BC92E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3926B3D"/>
    <w:multiLevelType w:val="multilevel"/>
    <w:tmpl w:val="BC78D9F6"/>
    <w:lvl w:ilvl="0">
      <w:start w:val="5"/>
      <w:numFmt w:val="bullet"/>
      <w:lvlText w:val="-"/>
      <w:lvlJc w:val="left"/>
      <w:pPr>
        <w:ind w:left="786"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5D0DAB"/>
    <w:multiLevelType w:val="hybridMultilevel"/>
    <w:tmpl w:val="77C2C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8"/>
  </w:num>
  <w:num w:numId="4">
    <w:abstractNumId w:val="10"/>
  </w:num>
  <w:num w:numId="5">
    <w:abstractNumId w:val="9"/>
  </w:num>
  <w:num w:numId="6">
    <w:abstractNumId w:val="7"/>
  </w:num>
  <w:num w:numId="7">
    <w:abstractNumId w:val="5"/>
  </w:num>
  <w:num w:numId="8">
    <w:abstractNumId w:val="2"/>
  </w:num>
  <w:num w:numId="9">
    <w:abstractNumId w:val="6"/>
  </w:num>
  <w:num w:numId="10">
    <w:abstractNumId w:val="11"/>
  </w:num>
  <w:num w:numId="11">
    <w:abstractNumId w:val="4"/>
  </w:num>
  <w:num w:numId="12">
    <w:abstractNumId w:val="3"/>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rsids>
    <w:rsidRoot w:val="00D748E3"/>
    <w:rsid w:val="00005E64"/>
    <w:rsid w:val="0000733F"/>
    <w:rsid w:val="000328F7"/>
    <w:rsid w:val="00055EF8"/>
    <w:rsid w:val="0005609C"/>
    <w:rsid w:val="00061FDC"/>
    <w:rsid w:val="0006625B"/>
    <w:rsid w:val="00074F1E"/>
    <w:rsid w:val="0007618A"/>
    <w:rsid w:val="00082146"/>
    <w:rsid w:val="00084242"/>
    <w:rsid w:val="00085763"/>
    <w:rsid w:val="000C6F2D"/>
    <w:rsid w:val="000D6BBB"/>
    <w:rsid w:val="00102D3B"/>
    <w:rsid w:val="0010366B"/>
    <w:rsid w:val="00113951"/>
    <w:rsid w:val="00125404"/>
    <w:rsid w:val="0013628E"/>
    <w:rsid w:val="001413B5"/>
    <w:rsid w:val="0014358C"/>
    <w:rsid w:val="00151D50"/>
    <w:rsid w:val="00171AC2"/>
    <w:rsid w:val="00181878"/>
    <w:rsid w:val="00184BA6"/>
    <w:rsid w:val="001979D8"/>
    <w:rsid w:val="001A3A1E"/>
    <w:rsid w:val="001C0EF9"/>
    <w:rsid w:val="001C3202"/>
    <w:rsid w:val="001C3539"/>
    <w:rsid w:val="001C5E2E"/>
    <w:rsid w:val="001C7B4E"/>
    <w:rsid w:val="001F0470"/>
    <w:rsid w:val="001F4011"/>
    <w:rsid w:val="00202D55"/>
    <w:rsid w:val="00210035"/>
    <w:rsid w:val="00222B1F"/>
    <w:rsid w:val="00242F0C"/>
    <w:rsid w:val="00247782"/>
    <w:rsid w:val="00250FA9"/>
    <w:rsid w:val="00263628"/>
    <w:rsid w:val="00265F26"/>
    <w:rsid w:val="00281E01"/>
    <w:rsid w:val="00290205"/>
    <w:rsid w:val="00292A35"/>
    <w:rsid w:val="002A39EA"/>
    <w:rsid w:val="002A4CC3"/>
    <w:rsid w:val="002C34F9"/>
    <w:rsid w:val="002C687D"/>
    <w:rsid w:val="002C730D"/>
    <w:rsid w:val="002D1070"/>
    <w:rsid w:val="002E5990"/>
    <w:rsid w:val="002E6F4B"/>
    <w:rsid w:val="002E7E49"/>
    <w:rsid w:val="002F2013"/>
    <w:rsid w:val="002F3C53"/>
    <w:rsid w:val="00303211"/>
    <w:rsid w:val="00306725"/>
    <w:rsid w:val="00312DED"/>
    <w:rsid w:val="003145BC"/>
    <w:rsid w:val="003353B6"/>
    <w:rsid w:val="00363348"/>
    <w:rsid w:val="00377666"/>
    <w:rsid w:val="00387384"/>
    <w:rsid w:val="00391BF0"/>
    <w:rsid w:val="0039604C"/>
    <w:rsid w:val="003A27F6"/>
    <w:rsid w:val="003A5051"/>
    <w:rsid w:val="003A6263"/>
    <w:rsid w:val="003B44BE"/>
    <w:rsid w:val="003B6A66"/>
    <w:rsid w:val="003C0972"/>
    <w:rsid w:val="003C1F42"/>
    <w:rsid w:val="003E7E0B"/>
    <w:rsid w:val="003F0281"/>
    <w:rsid w:val="003F0E30"/>
    <w:rsid w:val="003F1BCF"/>
    <w:rsid w:val="00410449"/>
    <w:rsid w:val="00410771"/>
    <w:rsid w:val="00430A42"/>
    <w:rsid w:val="004456DF"/>
    <w:rsid w:val="004617A3"/>
    <w:rsid w:val="00480414"/>
    <w:rsid w:val="004947CD"/>
    <w:rsid w:val="004A4EAB"/>
    <w:rsid w:val="004C037E"/>
    <w:rsid w:val="004D04E4"/>
    <w:rsid w:val="004D10FA"/>
    <w:rsid w:val="004D4B5F"/>
    <w:rsid w:val="004D7FA7"/>
    <w:rsid w:val="004E3296"/>
    <w:rsid w:val="004E6689"/>
    <w:rsid w:val="004F1728"/>
    <w:rsid w:val="004F2BE8"/>
    <w:rsid w:val="00504D02"/>
    <w:rsid w:val="00511835"/>
    <w:rsid w:val="00522302"/>
    <w:rsid w:val="00534E84"/>
    <w:rsid w:val="0055382F"/>
    <w:rsid w:val="00573F7B"/>
    <w:rsid w:val="00574993"/>
    <w:rsid w:val="00575555"/>
    <w:rsid w:val="005757D4"/>
    <w:rsid w:val="005850D9"/>
    <w:rsid w:val="005A4412"/>
    <w:rsid w:val="005E5AAE"/>
    <w:rsid w:val="005F1963"/>
    <w:rsid w:val="005F7061"/>
    <w:rsid w:val="005F76A1"/>
    <w:rsid w:val="0060036B"/>
    <w:rsid w:val="00603BFE"/>
    <w:rsid w:val="0060699B"/>
    <w:rsid w:val="00622787"/>
    <w:rsid w:val="00632229"/>
    <w:rsid w:val="0063723D"/>
    <w:rsid w:val="00647299"/>
    <w:rsid w:val="00652B7F"/>
    <w:rsid w:val="006605B1"/>
    <w:rsid w:val="00661DA0"/>
    <w:rsid w:val="0066288A"/>
    <w:rsid w:val="00684D8D"/>
    <w:rsid w:val="006851EB"/>
    <w:rsid w:val="0069520E"/>
    <w:rsid w:val="006A51AF"/>
    <w:rsid w:val="006B0212"/>
    <w:rsid w:val="006B5F9F"/>
    <w:rsid w:val="006C5AB9"/>
    <w:rsid w:val="006D251F"/>
    <w:rsid w:val="006E0765"/>
    <w:rsid w:val="007008F6"/>
    <w:rsid w:val="00713FD8"/>
    <w:rsid w:val="00722711"/>
    <w:rsid w:val="007262B3"/>
    <w:rsid w:val="00744BD4"/>
    <w:rsid w:val="00776BD6"/>
    <w:rsid w:val="00777B84"/>
    <w:rsid w:val="00777DAC"/>
    <w:rsid w:val="00787308"/>
    <w:rsid w:val="00791496"/>
    <w:rsid w:val="00792AFE"/>
    <w:rsid w:val="007A160D"/>
    <w:rsid w:val="007A2B04"/>
    <w:rsid w:val="007A58FB"/>
    <w:rsid w:val="007B23D8"/>
    <w:rsid w:val="007B6026"/>
    <w:rsid w:val="007B7540"/>
    <w:rsid w:val="007B7DB2"/>
    <w:rsid w:val="007E0A67"/>
    <w:rsid w:val="007E51A5"/>
    <w:rsid w:val="00804821"/>
    <w:rsid w:val="00812789"/>
    <w:rsid w:val="008213CB"/>
    <w:rsid w:val="0083553D"/>
    <w:rsid w:val="00835C92"/>
    <w:rsid w:val="0083720B"/>
    <w:rsid w:val="00846F6F"/>
    <w:rsid w:val="00847410"/>
    <w:rsid w:val="00852E06"/>
    <w:rsid w:val="008530F1"/>
    <w:rsid w:val="0085615F"/>
    <w:rsid w:val="00874F32"/>
    <w:rsid w:val="008820E5"/>
    <w:rsid w:val="00895B45"/>
    <w:rsid w:val="008B1FB0"/>
    <w:rsid w:val="008B7465"/>
    <w:rsid w:val="008C0FEC"/>
    <w:rsid w:val="008C4C5F"/>
    <w:rsid w:val="008C4FA0"/>
    <w:rsid w:val="008D20DA"/>
    <w:rsid w:val="008D6B30"/>
    <w:rsid w:val="008F5960"/>
    <w:rsid w:val="00900BE4"/>
    <w:rsid w:val="00907E1B"/>
    <w:rsid w:val="00912FC2"/>
    <w:rsid w:val="00923C51"/>
    <w:rsid w:val="0092490A"/>
    <w:rsid w:val="009302EB"/>
    <w:rsid w:val="009309AB"/>
    <w:rsid w:val="009459F6"/>
    <w:rsid w:val="0094756D"/>
    <w:rsid w:val="0095383C"/>
    <w:rsid w:val="009563A4"/>
    <w:rsid w:val="00963396"/>
    <w:rsid w:val="00963C7E"/>
    <w:rsid w:val="00964987"/>
    <w:rsid w:val="009802AD"/>
    <w:rsid w:val="009820D7"/>
    <w:rsid w:val="00986789"/>
    <w:rsid w:val="009A2C93"/>
    <w:rsid w:val="009A47EA"/>
    <w:rsid w:val="009B1C98"/>
    <w:rsid w:val="009B42D4"/>
    <w:rsid w:val="009B4791"/>
    <w:rsid w:val="009B7539"/>
    <w:rsid w:val="009E17A0"/>
    <w:rsid w:val="009F3965"/>
    <w:rsid w:val="009F64F1"/>
    <w:rsid w:val="00A07930"/>
    <w:rsid w:val="00A12C7E"/>
    <w:rsid w:val="00A16B8C"/>
    <w:rsid w:val="00A3036C"/>
    <w:rsid w:val="00A321EE"/>
    <w:rsid w:val="00A47350"/>
    <w:rsid w:val="00A501D7"/>
    <w:rsid w:val="00A55DAD"/>
    <w:rsid w:val="00A61A15"/>
    <w:rsid w:val="00A61A7A"/>
    <w:rsid w:val="00A63C25"/>
    <w:rsid w:val="00A63FE3"/>
    <w:rsid w:val="00A7179B"/>
    <w:rsid w:val="00A74E5F"/>
    <w:rsid w:val="00A81315"/>
    <w:rsid w:val="00AA1F6A"/>
    <w:rsid w:val="00AC791C"/>
    <w:rsid w:val="00AD4FEC"/>
    <w:rsid w:val="00AD71D2"/>
    <w:rsid w:val="00AD71E6"/>
    <w:rsid w:val="00AF08CD"/>
    <w:rsid w:val="00AF4C2D"/>
    <w:rsid w:val="00AF5552"/>
    <w:rsid w:val="00B02088"/>
    <w:rsid w:val="00B14C0F"/>
    <w:rsid w:val="00B16630"/>
    <w:rsid w:val="00B218AC"/>
    <w:rsid w:val="00B301AC"/>
    <w:rsid w:val="00B40C66"/>
    <w:rsid w:val="00B41DCF"/>
    <w:rsid w:val="00B43005"/>
    <w:rsid w:val="00B8155D"/>
    <w:rsid w:val="00B84099"/>
    <w:rsid w:val="00B9598C"/>
    <w:rsid w:val="00B95E5D"/>
    <w:rsid w:val="00BB37E4"/>
    <w:rsid w:val="00BB6B46"/>
    <w:rsid w:val="00BC50CF"/>
    <w:rsid w:val="00BD7006"/>
    <w:rsid w:val="00BE671D"/>
    <w:rsid w:val="00BF0E57"/>
    <w:rsid w:val="00C07343"/>
    <w:rsid w:val="00C135DD"/>
    <w:rsid w:val="00C23E55"/>
    <w:rsid w:val="00C27231"/>
    <w:rsid w:val="00C30EA6"/>
    <w:rsid w:val="00C80D18"/>
    <w:rsid w:val="00C82300"/>
    <w:rsid w:val="00C85A43"/>
    <w:rsid w:val="00C91DC4"/>
    <w:rsid w:val="00C95FDA"/>
    <w:rsid w:val="00C96A74"/>
    <w:rsid w:val="00CA58C2"/>
    <w:rsid w:val="00CB10E8"/>
    <w:rsid w:val="00CB220B"/>
    <w:rsid w:val="00CB2461"/>
    <w:rsid w:val="00CB2B3B"/>
    <w:rsid w:val="00CB60C3"/>
    <w:rsid w:val="00CD77D4"/>
    <w:rsid w:val="00CF1143"/>
    <w:rsid w:val="00D026F9"/>
    <w:rsid w:val="00D3059D"/>
    <w:rsid w:val="00D306CC"/>
    <w:rsid w:val="00D3119C"/>
    <w:rsid w:val="00D41888"/>
    <w:rsid w:val="00D55CE0"/>
    <w:rsid w:val="00D6094B"/>
    <w:rsid w:val="00D60A06"/>
    <w:rsid w:val="00D62D93"/>
    <w:rsid w:val="00D6624F"/>
    <w:rsid w:val="00D671D6"/>
    <w:rsid w:val="00D748E3"/>
    <w:rsid w:val="00D76210"/>
    <w:rsid w:val="00D81DD2"/>
    <w:rsid w:val="00DB36E9"/>
    <w:rsid w:val="00DC24A0"/>
    <w:rsid w:val="00DD28D3"/>
    <w:rsid w:val="00E0515D"/>
    <w:rsid w:val="00E069C6"/>
    <w:rsid w:val="00E2729D"/>
    <w:rsid w:val="00E32ADD"/>
    <w:rsid w:val="00E35B18"/>
    <w:rsid w:val="00E37D8A"/>
    <w:rsid w:val="00E43A5D"/>
    <w:rsid w:val="00E555A5"/>
    <w:rsid w:val="00E60E38"/>
    <w:rsid w:val="00E82754"/>
    <w:rsid w:val="00E8512A"/>
    <w:rsid w:val="00E94FDF"/>
    <w:rsid w:val="00EA2124"/>
    <w:rsid w:val="00EB7260"/>
    <w:rsid w:val="00ED257E"/>
    <w:rsid w:val="00ED65A0"/>
    <w:rsid w:val="00EE12B4"/>
    <w:rsid w:val="00EF0052"/>
    <w:rsid w:val="00F008F9"/>
    <w:rsid w:val="00F16237"/>
    <w:rsid w:val="00F178A1"/>
    <w:rsid w:val="00F2011E"/>
    <w:rsid w:val="00F22D4B"/>
    <w:rsid w:val="00F37553"/>
    <w:rsid w:val="00F429F2"/>
    <w:rsid w:val="00F51D15"/>
    <w:rsid w:val="00F532E3"/>
    <w:rsid w:val="00F56880"/>
    <w:rsid w:val="00F71466"/>
    <w:rsid w:val="00F71AEB"/>
    <w:rsid w:val="00F75199"/>
    <w:rsid w:val="00F77521"/>
    <w:rsid w:val="00F878DE"/>
    <w:rsid w:val="00F91DF4"/>
    <w:rsid w:val="00FA2E7C"/>
    <w:rsid w:val="00FA35BB"/>
    <w:rsid w:val="00FC5085"/>
    <w:rsid w:val="00FE085A"/>
    <w:rsid w:val="00FE2642"/>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iPriority w:val="99"/>
    <w:semiHidden/>
    <w:unhideWhenUsed/>
    <w:rsid w:val="0095383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4005">
      <w:bodyDiv w:val="1"/>
      <w:marLeft w:val="0"/>
      <w:marRight w:val="0"/>
      <w:marTop w:val="0"/>
      <w:marBottom w:val="0"/>
      <w:divBdr>
        <w:top w:val="none" w:sz="0" w:space="0" w:color="auto"/>
        <w:left w:val="none" w:sz="0" w:space="0" w:color="auto"/>
        <w:bottom w:val="none" w:sz="0" w:space="0" w:color="auto"/>
        <w:right w:val="none" w:sz="0" w:space="0" w:color="auto"/>
      </w:divBdr>
    </w:div>
    <w:div w:id="355081416">
      <w:bodyDiv w:val="1"/>
      <w:marLeft w:val="0"/>
      <w:marRight w:val="0"/>
      <w:marTop w:val="0"/>
      <w:marBottom w:val="0"/>
      <w:divBdr>
        <w:top w:val="none" w:sz="0" w:space="0" w:color="auto"/>
        <w:left w:val="none" w:sz="0" w:space="0" w:color="auto"/>
        <w:bottom w:val="none" w:sz="0" w:space="0" w:color="auto"/>
        <w:right w:val="none" w:sz="0" w:space="0" w:color="auto"/>
      </w:divBdr>
    </w:div>
    <w:div w:id="382557602">
      <w:bodyDiv w:val="1"/>
      <w:marLeft w:val="0"/>
      <w:marRight w:val="0"/>
      <w:marTop w:val="0"/>
      <w:marBottom w:val="0"/>
      <w:divBdr>
        <w:top w:val="none" w:sz="0" w:space="0" w:color="auto"/>
        <w:left w:val="none" w:sz="0" w:space="0" w:color="auto"/>
        <w:bottom w:val="none" w:sz="0" w:space="0" w:color="auto"/>
        <w:right w:val="none" w:sz="0" w:space="0" w:color="auto"/>
      </w:divBdr>
    </w:div>
    <w:div w:id="527333502">
      <w:bodyDiv w:val="1"/>
      <w:marLeft w:val="0"/>
      <w:marRight w:val="0"/>
      <w:marTop w:val="0"/>
      <w:marBottom w:val="0"/>
      <w:divBdr>
        <w:top w:val="none" w:sz="0" w:space="0" w:color="auto"/>
        <w:left w:val="none" w:sz="0" w:space="0" w:color="auto"/>
        <w:bottom w:val="none" w:sz="0" w:space="0" w:color="auto"/>
        <w:right w:val="none" w:sz="0" w:space="0" w:color="auto"/>
      </w:divBdr>
    </w:div>
    <w:div w:id="667683362">
      <w:bodyDiv w:val="1"/>
      <w:marLeft w:val="0"/>
      <w:marRight w:val="0"/>
      <w:marTop w:val="0"/>
      <w:marBottom w:val="0"/>
      <w:divBdr>
        <w:top w:val="none" w:sz="0" w:space="0" w:color="auto"/>
        <w:left w:val="none" w:sz="0" w:space="0" w:color="auto"/>
        <w:bottom w:val="none" w:sz="0" w:space="0" w:color="auto"/>
        <w:right w:val="none" w:sz="0" w:space="0" w:color="auto"/>
      </w:divBdr>
    </w:div>
    <w:div w:id="794253376">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357267066">
      <w:bodyDiv w:val="1"/>
      <w:marLeft w:val="0"/>
      <w:marRight w:val="0"/>
      <w:marTop w:val="0"/>
      <w:marBottom w:val="0"/>
      <w:divBdr>
        <w:top w:val="none" w:sz="0" w:space="0" w:color="auto"/>
        <w:left w:val="none" w:sz="0" w:space="0" w:color="auto"/>
        <w:bottom w:val="none" w:sz="0" w:space="0" w:color="auto"/>
        <w:right w:val="none" w:sz="0" w:space="0" w:color="auto"/>
      </w:divBdr>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 w:id="1846240901">
      <w:bodyDiv w:val="1"/>
      <w:marLeft w:val="0"/>
      <w:marRight w:val="0"/>
      <w:marTop w:val="0"/>
      <w:marBottom w:val="0"/>
      <w:divBdr>
        <w:top w:val="none" w:sz="0" w:space="0" w:color="auto"/>
        <w:left w:val="none" w:sz="0" w:space="0" w:color="auto"/>
        <w:bottom w:val="none" w:sz="0" w:space="0" w:color="auto"/>
        <w:right w:val="none" w:sz="0" w:space="0" w:color="auto"/>
      </w:divBdr>
    </w:div>
    <w:div w:id="2146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C1D2-1FA9-44D0-A039-0CA70394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Sl JN</cp:lastModifiedBy>
  <cp:revision>144</cp:revision>
  <dcterms:created xsi:type="dcterms:W3CDTF">2013-04-12T07:18:00Z</dcterms:created>
  <dcterms:modified xsi:type="dcterms:W3CDTF">2014-08-15T12:12:00Z</dcterms:modified>
</cp:coreProperties>
</file>