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Pr="003D5B95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ИЗМЕНА КОНКУРСНЕ ДОКУМЕНТАЦИЈЕ</w:t>
      </w:r>
      <w:r w:rsidR="003D5B95">
        <w:rPr>
          <w:b/>
        </w:rPr>
        <w:t xml:space="preserve"> 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8554D6">
        <w:rPr>
          <w:b/>
        </w:rPr>
        <w:t>185</w:t>
      </w:r>
      <w:r w:rsidRPr="000F7600">
        <w:rPr>
          <w:b/>
        </w:rPr>
        <w:t>-14-О –</w:t>
      </w:r>
    </w:p>
    <w:p w:rsidR="002A28D6" w:rsidRPr="000F7600" w:rsidRDefault="002A28D6" w:rsidP="00821405">
      <w:pPr>
        <w:pStyle w:val="Footer"/>
        <w:jc w:val="center"/>
        <w:rPr>
          <w:b/>
        </w:rPr>
      </w:pPr>
    </w:p>
    <w:p w:rsidR="004C4A42" w:rsidRDefault="004C4A42" w:rsidP="004C4A42">
      <w:pPr>
        <w:pStyle w:val="Footer"/>
        <w:jc w:val="center"/>
        <w:rPr>
          <w:b/>
          <w:noProof/>
          <w:lang w:val="sr-Latn-RS"/>
        </w:rPr>
      </w:pPr>
      <w:r w:rsidRPr="004C4A42">
        <w:rPr>
          <w:b/>
          <w:noProof/>
          <w:lang w:val="sr-Cyrl-RS"/>
        </w:rPr>
        <w:t>сервисирање апарата произвођача „</w:t>
      </w:r>
      <w:r w:rsidRPr="004C4A42">
        <w:rPr>
          <w:b/>
          <w:noProof/>
          <w:lang w:val="sr-Latn-RS"/>
        </w:rPr>
        <w:t xml:space="preserve">Cusa Exel“, </w:t>
      </w:r>
    </w:p>
    <w:p w:rsidR="00821405" w:rsidRPr="004C4A42" w:rsidRDefault="004C4A42" w:rsidP="004C4A42">
      <w:pPr>
        <w:pStyle w:val="Footer"/>
        <w:jc w:val="center"/>
        <w:rPr>
          <w:b/>
          <w:noProof/>
        </w:rPr>
      </w:pPr>
      <w:r w:rsidRPr="004C4A42">
        <w:rPr>
          <w:b/>
          <w:noProof/>
          <w:lang w:val="sr-Cyrl-RS"/>
        </w:rPr>
        <w:t>за потребе Клиничког центра Војводине</w:t>
      </w:r>
      <w:r w:rsidRPr="004C4A42">
        <w:rPr>
          <w:b/>
          <w:noProof/>
        </w:rPr>
        <w:t xml:space="preserve"> </w:t>
      </w:r>
    </w:p>
    <w:p w:rsidR="00821405" w:rsidRPr="000F7600" w:rsidRDefault="00821405" w:rsidP="00821405">
      <w:pPr>
        <w:rPr>
          <w:b/>
          <w:noProof/>
        </w:rPr>
      </w:pPr>
    </w:p>
    <w:p w:rsidR="002A28D6" w:rsidRPr="000F7600" w:rsidRDefault="002A28D6" w:rsidP="00821405">
      <w:pPr>
        <w:rPr>
          <w:b/>
          <w:noProof/>
        </w:rPr>
      </w:pPr>
    </w:p>
    <w:p w:rsidR="00821405" w:rsidRPr="000F7600" w:rsidRDefault="00821405" w:rsidP="0067729C">
      <w:pPr>
        <w:jc w:val="both"/>
        <w:rPr>
          <w:b/>
          <w:noProof/>
        </w:rPr>
      </w:pPr>
      <w:r w:rsidRPr="000F7600">
        <w:rPr>
          <w:noProof/>
        </w:rPr>
        <w:t xml:space="preserve">У </w:t>
      </w:r>
      <w:r w:rsidR="0067729C" w:rsidRPr="000F7600">
        <w:rPr>
          <w:noProof/>
        </w:rPr>
        <w:t>ПОГЛАВЉУ</w:t>
      </w:r>
      <w:r w:rsidRPr="000F7600">
        <w:rPr>
          <w:noProof/>
        </w:rPr>
        <w:t xml:space="preserve"> </w:t>
      </w:r>
      <w:r w:rsidR="008554D6">
        <w:rPr>
          <w:noProof/>
          <w:lang w:val="sr-Cyrl-RS"/>
        </w:rPr>
        <w:t>11</w:t>
      </w:r>
      <w:r w:rsidRPr="000F7600">
        <w:rPr>
          <w:noProof/>
        </w:rPr>
        <w:t xml:space="preserve">. </w:t>
      </w:r>
      <w:r w:rsidR="008554D6">
        <w:rPr>
          <w:noProof/>
          <w:lang w:val="sr-Cyrl-RS"/>
        </w:rPr>
        <w:t xml:space="preserve">– ОБРАЗАЦ ПОНУДЕ </w:t>
      </w:r>
      <w:r w:rsidRPr="000F7600">
        <w:rPr>
          <w:b/>
          <w:noProof/>
        </w:rPr>
        <w:t xml:space="preserve">извршена је измена конкурсне документације по овом јавном позиву. </w:t>
      </w:r>
    </w:p>
    <w:p w:rsidR="00DD0D64" w:rsidRPr="000F7600" w:rsidRDefault="00DD0D64" w:rsidP="0067729C">
      <w:pPr>
        <w:jc w:val="both"/>
        <w:rPr>
          <w:b/>
          <w:noProof/>
        </w:rPr>
      </w:pPr>
    </w:p>
    <w:p w:rsidR="00E83279" w:rsidRDefault="00DD0D64" w:rsidP="004C4A42">
      <w:pPr>
        <w:rPr>
          <w:noProof/>
          <w:lang w:val="sr-Cyrl-RS"/>
        </w:rPr>
      </w:pPr>
      <w:r w:rsidRPr="004C4A42">
        <w:rPr>
          <w:noProof/>
        </w:rPr>
        <w:t xml:space="preserve">Из табеле </w:t>
      </w:r>
      <w:r w:rsidR="00AE4324" w:rsidRPr="004C4A42">
        <w:rPr>
          <w:noProof/>
        </w:rPr>
        <w:t xml:space="preserve">у </w:t>
      </w:r>
      <w:r w:rsidR="0067729C" w:rsidRPr="004C4A42">
        <w:rPr>
          <w:noProof/>
        </w:rPr>
        <w:t>поглављу</w:t>
      </w:r>
      <w:r w:rsidR="00AE4324" w:rsidRPr="004C4A42">
        <w:rPr>
          <w:noProof/>
        </w:rPr>
        <w:t xml:space="preserve"> </w:t>
      </w:r>
      <w:r w:rsidR="008554D6">
        <w:rPr>
          <w:noProof/>
          <w:lang w:val="sr-Cyrl-RS"/>
        </w:rPr>
        <w:t>11. ОБРАЗАЦ ПОНУДЕ, поднаслов АЛАТ ЗА СТОЛАРЕ, тачка 6, поднаслов АЛАТ ЗА КИСЕОНИЧАРЕ, тачка 5</w:t>
      </w:r>
      <w:r w:rsidR="00AE4324" w:rsidRPr="004C4A42">
        <w:rPr>
          <w:noProof/>
        </w:rPr>
        <w:t>,</w:t>
      </w:r>
      <w:r w:rsidR="008554D6">
        <w:rPr>
          <w:noProof/>
          <w:lang w:val="sr-Cyrl-RS"/>
        </w:rPr>
        <w:t xml:space="preserve"> поднаслов АЛАТ ЗА КЛИМАТИЗЕРЕ, тачка 5, </w:t>
      </w:r>
      <w:r w:rsidR="00AE4324" w:rsidRPr="004C4A42">
        <w:rPr>
          <w:noProof/>
        </w:rPr>
        <w:t xml:space="preserve"> </w:t>
      </w:r>
      <w:r w:rsidR="008554D6">
        <w:rPr>
          <w:noProof/>
          <w:lang w:val="sr-Cyrl-RS"/>
        </w:rPr>
        <w:t>димензиј</w:t>
      </w:r>
      <w:r w:rsidR="00E83279">
        <w:rPr>
          <w:noProof/>
          <w:lang w:val="sr-Cyrl-RS"/>
        </w:rPr>
        <w:t>а</w:t>
      </w:r>
      <w:r w:rsidR="008554D6">
        <w:rPr>
          <w:noProof/>
          <w:lang w:val="sr-Cyrl-RS"/>
        </w:rPr>
        <w:t xml:space="preserve"> окастоваљушастих</w:t>
      </w:r>
      <w:r w:rsidR="00E83279">
        <w:rPr>
          <w:noProof/>
          <w:lang w:val="sr-Cyrl-RS"/>
        </w:rPr>
        <w:t xml:space="preserve"> кључева стоји „6-32“, а сада се мења и гласи </w:t>
      </w:r>
      <w:r w:rsidR="008554D6">
        <w:rPr>
          <w:noProof/>
          <w:lang w:val="sr-Cyrl-RS"/>
        </w:rPr>
        <w:t xml:space="preserve"> </w:t>
      </w:r>
      <w:r w:rsidR="00E83279">
        <w:rPr>
          <w:noProof/>
          <w:lang w:val="sr-Cyrl-RS"/>
        </w:rPr>
        <w:t>„6-22“.</w:t>
      </w:r>
    </w:p>
    <w:p w:rsidR="00E83279" w:rsidRDefault="00E83279" w:rsidP="004C4A42">
      <w:pPr>
        <w:rPr>
          <w:noProof/>
          <w:lang w:val="sr-Cyrl-RS"/>
        </w:rPr>
      </w:pPr>
      <w:r w:rsidRPr="004C4A42">
        <w:rPr>
          <w:noProof/>
        </w:rPr>
        <w:t xml:space="preserve">Из табеле у поглављу </w:t>
      </w:r>
      <w:r>
        <w:rPr>
          <w:noProof/>
          <w:lang w:val="sr-Cyrl-RS"/>
        </w:rPr>
        <w:t>11. ОБРАЗАЦ ПОНУДЕ, поднаслов АЛАТ ЗА ВОДОИНСТАЛАТЕРЕ, тачке 1 и 12, јединица мере стоји „комад“, а сада се мења и гласи „комплет“.</w:t>
      </w:r>
    </w:p>
    <w:p w:rsidR="00DD0D64" w:rsidRPr="004C4A42" w:rsidRDefault="00E71BB7" w:rsidP="00E71BB7">
      <w:r w:rsidRPr="004C4A42">
        <w:rPr>
          <w:noProof/>
        </w:rPr>
        <w:t xml:space="preserve">Из табеле у поглављу </w:t>
      </w:r>
      <w:r>
        <w:rPr>
          <w:noProof/>
          <w:lang w:val="sr-Cyrl-RS"/>
        </w:rPr>
        <w:t>11. ОБРАЗАЦ ПОНУДЕ</w:t>
      </w:r>
      <w:r>
        <w:rPr>
          <w:noProof/>
          <w:lang w:val="sr-Cyrl-RS"/>
        </w:rPr>
        <w:t>, поднаслов ВЕШЕРАЈ И БРАВАРИ, тачка 8, димензија мултиметра дигиталног стоји „0.1</w:t>
      </w:r>
      <w:r>
        <w:rPr>
          <w:noProof/>
          <w:lang w:val="sr-Latn-RS"/>
        </w:rPr>
        <w:t>mV“</w:t>
      </w:r>
      <w:r>
        <w:rPr>
          <w:noProof/>
          <w:lang w:val="sr-Cyrl-RS"/>
        </w:rPr>
        <w:t>, а сада се мења и гласи „1</w:t>
      </w:r>
      <w:r>
        <w:rPr>
          <w:noProof/>
          <w:lang w:val="sr-Latn-RS"/>
        </w:rPr>
        <w:t xml:space="preserve">mV“. </w:t>
      </w:r>
    </w:p>
    <w:p w:rsidR="00821405" w:rsidRPr="004C4A42" w:rsidRDefault="00821405" w:rsidP="0067729C">
      <w:pPr>
        <w:jc w:val="both"/>
      </w:pPr>
    </w:p>
    <w:bookmarkEnd w:id="0"/>
    <w:p w:rsidR="00390AB3" w:rsidRPr="004C4A42" w:rsidRDefault="002A28D6" w:rsidP="0067729C">
      <w:pPr>
        <w:jc w:val="both"/>
        <w:rPr>
          <w:noProof/>
        </w:rPr>
      </w:pPr>
      <w:r w:rsidRPr="004C4A42">
        <w:rPr>
          <w:noProof/>
        </w:rPr>
        <w:t>Остали услови из табеле</w:t>
      </w:r>
      <w:r w:rsidR="00AE4324" w:rsidRPr="004C4A42">
        <w:rPr>
          <w:noProof/>
        </w:rPr>
        <w:t xml:space="preserve">, </w:t>
      </w:r>
      <w:r w:rsidRPr="004C4A42">
        <w:rPr>
          <w:noProof/>
        </w:rPr>
        <w:t xml:space="preserve"> у </w:t>
      </w:r>
      <w:r w:rsidR="00056A90" w:rsidRPr="004C4A42">
        <w:rPr>
          <w:noProof/>
        </w:rPr>
        <w:t>поглављу</w:t>
      </w:r>
      <w:r w:rsidRPr="004C4A42">
        <w:rPr>
          <w:noProof/>
        </w:rPr>
        <w:t xml:space="preserve"> </w:t>
      </w:r>
      <w:r w:rsidR="00E71BB7">
        <w:rPr>
          <w:noProof/>
        </w:rPr>
        <w:t>11</w:t>
      </w:r>
      <w:r w:rsidRPr="004C4A42">
        <w:rPr>
          <w:noProof/>
        </w:rPr>
        <w:t xml:space="preserve">. </w:t>
      </w:r>
      <w:r w:rsidR="00E71BB7">
        <w:rPr>
          <w:noProof/>
          <w:lang w:val="sr-Cyrl-RS"/>
        </w:rPr>
        <w:t xml:space="preserve">ОБРАЗАЦ ПОНУДЕ, </w:t>
      </w:r>
      <w:r w:rsidRPr="004C4A42">
        <w:rPr>
          <w:noProof/>
        </w:rPr>
        <w:t>ОСТАЈУ НЕПРОМЕЊЕНИ.</w:t>
      </w: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0F7600" w:rsidRDefault="00390AB3" w:rsidP="00B66415">
      <w:pPr>
        <w:jc w:val="right"/>
        <w:rPr>
          <w:noProof/>
        </w:rPr>
      </w:pPr>
      <w:r w:rsidRPr="000F7600">
        <w:rPr>
          <w:noProof/>
        </w:rPr>
        <w:t xml:space="preserve">Комисија за јавну набавку бр. </w:t>
      </w:r>
      <w:r w:rsidR="00E71BB7">
        <w:rPr>
          <w:noProof/>
          <w:lang w:val="sr-Cyrl-RS"/>
        </w:rPr>
        <w:t>185</w:t>
      </w:r>
      <w:bookmarkStart w:id="1" w:name="_GoBack"/>
      <w:bookmarkEnd w:id="1"/>
      <w:r w:rsidRPr="000F7600">
        <w:rPr>
          <w:noProof/>
        </w:rPr>
        <w:t>-14-О</w:t>
      </w:r>
    </w:p>
    <w:sectPr w:rsidR="00DB36E9" w:rsidRPr="000F7600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79" w:rsidRDefault="00E83279" w:rsidP="0075004E">
      <w:r>
        <w:separator/>
      </w:r>
    </w:p>
  </w:endnote>
  <w:endnote w:type="continuationSeparator" w:id="0">
    <w:p w:rsidR="00E83279" w:rsidRDefault="00E83279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79" w:rsidRDefault="00E83279" w:rsidP="0075004E">
      <w:r>
        <w:separator/>
      </w:r>
    </w:p>
  </w:footnote>
  <w:footnote w:type="continuationSeparator" w:id="0">
    <w:p w:rsidR="00E83279" w:rsidRDefault="00E83279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E83279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3279" w:rsidRDefault="00E83279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478069273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3279" w:rsidRDefault="00E83279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E83279" w:rsidRDefault="00E83279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E83279" w:rsidRDefault="00E83279" w:rsidP="00821405">
          <w:pPr>
            <w:rPr>
              <w:sz w:val="8"/>
              <w:szCs w:val="8"/>
              <w:lang w:val="hr-HR"/>
            </w:rPr>
          </w:pPr>
        </w:p>
        <w:p w:rsidR="00E83279" w:rsidRPr="009F571F" w:rsidRDefault="00E83279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E83279" w:rsidRDefault="00E83279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E83279" w:rsidRDefault="00E83279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E83279" w:rsidRDefault="00E83279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E83279" w:rsidRPr="003C5901" w:rsidRDefault="00E83279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56A90"/>
    <w:rsid w:val="000677CD"/>
    <w:rsid w:val="000B54A6"/>
    <w:rsid w:val="000F7600"/>
    <w:rsid w:val="0010366B"/>
    <w:rsid w:val="001413B5"/>
    <w:rsid w:val="002A28D6"/>
    <w:rsid w:val="002E5990"/>
    <w:rsid w:val="002F3C53"/>
    <w:rsid w:val="003101B1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30A42"/>
    <w:rsid w:val="004C085A"/>
    <w:rsid w:val="004C4A42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E0A67"/>
    <w:rsid w:val="00821405"/>
    <w:rsid w:val="00835C92"/>
    <w:rsid w:val="00847410"/>
    <w:rsid w:val="008554D6"/>
    <w:rsid w:val="008C4FA0"/>
    <w:rsid w:val="008D6B30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D4FEC"/>
    <w:rsid w:val="00AD71E6"/>
    <w:rsid w:val="00AE4324"/>
    <w:rsid w:val="00B301AC"/>
    <w:rsid w:val="00B41DCF"/>
    <w:rsid w:val="00B43005"/>
    <w:rsid w:val="00B50990"/>
    <w:rsid w:val="00B66415"/>
    <w:rsid w:val="00BB6B46"/>
    <w:rsid w:val="00BD7006"/>
    <w:rsid w:val="00C30EA6"/>
    <w:rsid w:val="00C51CE3"/>
    <w:rsid w:val="00CA58C2"/>
    <w:rsid w:val="00CD77D4"/>
    <w:rsid w:val="00CE1854"/>
    <w:rsid w:val="00D41888"/>
    <w:rsid w:val="00DB36E9"/>
    <w:rsid w:val="00DC24A0"/>
    <w:rsid w:val="00DD0D64"/>
    <w:rsid w:val="00E37D8A"/>
    <w:rsid w:val="00E55789"/>
    <w:rsid w:val="00E60E38"/>
    <w:rsid w:val="00E71BB7"/>
    <w:rsid w:val="00E72F3F"/>
    <w:rsid w:val="00E83279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C063-8C8F-4F78-9CF9-369C46D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20</cp:revision>
  <dcterms:created xsi:type="dcterms:W3CDTF">2013-10-22T10:26:00Z</dcterms:created>
  <dcterms:modified xsi:type="dcterms:W3CDTF">2014-11-21T09:01:00Z</dcterms:modified>
</cp:coreProperties>
</file>