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9.5pt" o:ole="">
                  <v:imagedata r:id="rId9" o:title=""/>
                </v:shape>
                <o:OLEObject Type="Embed" ProgID="PBrush" ShapeID="_x0000_i1025" DrawAspect="Content" ObjectID="_1475563009"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7A1660">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6012E2" w:rsidRDefault="006012E2" w:rsidP="002D5B2C">
      <w:pPr>
        <w:pStyle w:val="Footer"/>
        <w:jc w:val="center"/>
        <w:rPr>
          <w:b/>
          <w:noProof/>
        </w:rPr>
      </w:pPr>
      <w:r w:rsidRPr="006012E2">
        <w:rPr>
          <w:noProof/>
          <w:lang w:val="sr-Cyrl-RS"/>
        </w:rPr>
        <w:t xml:space="preserve">Сервисирање апарата за хемодијализу марке  </w:t>
      </w:r>
      <w:r w:rsidR="003A6CF1">
        <w:rPr>
          <w:noProof/>
          <w:lang w:val="sr-Cyrl-RS"/>
        </w:rPr>
        <w:t>прои</w:t>
      </w:r>
      <w:r w:rsidR="003A6CF1">
        <w:rPr>
          <w:noProof/>
          <w:lang w:val="ru-RU"/>
        </w:rPr>
        <w:t>звођача «</w:t>
      </w:r>
      <w:r w:rsidR="003A6CF1">
        <w:rPr>
          <w:noProof/>
          <w:lang w:val="sr-Latn-RS"/>
        </w:rPr>
        <w:t>Fresenius Medical Care Deutschland GmbH</w:t>
      </w:r>
      <w:r w:rsidR="003A6CF1">
        <w:rPr>
          <w:noProof/>
          <w:lang w:val="ru-RU"/>
        </w:rPr>
        <w:t xml:space="preserve">» </w:t>
      </w:r>
      <w:r w:rsidRPr="006012E2">
        <w:rPr>
          <w:noProof/>
          <w:lang w:val="sr-Cyrl-RS"/>
        </w:rPr>
        <w:t>за потребе Клиничког центра Војводине</w:t>
      </w:r>
    </w:p>
    <w:p w:rsidR="00406B71" w:rsidRDefault="007A1660"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6012E2" w:rsidRPr="006012E2">
            <w:rPr>
              <w:b/>
            </w:rPr>
            <w:t>Отворени поступак</w:t>
          </w:r>
        </w:sdtContent>
      </w:sdt>
      <w:r w:rsidR="00406B71" w:rsidRPr="006012E2">
        <w:rPr>
          <w:b/>
          <w:noProof/>
        </w:rPr>
        <w:t xml:space="preserve"> </w:t>
      </w:r>
    </w:p>
    <w:p w:rsidR="006012E2" w:rsidRPr="006012E2" w:rsidRDefault="006012E2"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6012E2">
        <w:rPr>
          <w:b/>
          <w:noProof/>
        </w:rPr>
        <w:t>БРОЈ 1</w:t>
      </w:r>
      <w:r w:rsidR="0076337F" w:rsidRPr="006012E2">
        <w:rPr>
          <w:b/>
          <w:noProof/>
        </w:rPr>
        <w:t>9</w:t>
      </w:r>
      <w:r w:rsidR="006012E2" w:rsidRPr="006012E2">
        <w:rPr>
          <w:b/>
          <w:noProof/>
        </w:rPr>
        <w:t>8-14</w:t>
      </w:r>
      <w:r w:rsidRPr="006012E2">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3A6CF1">
        <w:rPr>
          <w:b/>
          <w:noProof/>
        </w:rPr>
        <w:t>Нови Сад</w:t>
      </w:r>
      <w:r w:rsidR="005B4BDC" w:rsidRPr="003A6CF1">
        <w:rPr>
          <w:b/>
          <w:noProof/>
        </w:rPr>
        <w:t xml:space="preserve">, </w:t>
      </w:r>
      <w:r w:rsidR="002E14DA" w:rsidRPr="003A6CF1">
        <w:rPr>
          <w:b/>
          <w:noProof/>
        </w:rPr>
        <w:t>2014</w:t>
      </w:r>
      <w:r w:rsidR="00E23EAC" w:rsidRPr="003A6CF1">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B6736" w:rsidRDefault="007A1660" w:rsidP="008B6736">
      <w:pPr>
        <w:jc w:val="center"/>
        <w:rPr>
          <w:rFonts w:eastAsia="TimesNewRomanPSMT"/>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8B6736">
            <w:rPr>
              <w:b/>
              <w:noProof/>
            </w:rPr>
            <w:t xml:space="preserve">у отвореном поступку јавне набавке </w:t>
          </w:r>
        </w:sdtContent>
      </w:sdt>
      <w:r w:rsidR="000C3B23" w:rsidRPr="008B6736">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8B6736">
            <w:rPr>
              <w:b/>
              <w:noProof/>
            </w:rPr>
            <w:t>услуга</w:t>
          </w:r>
        </w:sdtContent>
      </w:sdt>
      <w:r w:rsidR="00F9313D" w:rsidRPr="008B6736">
        <w:rPr>
          <w:b/>
          <w:noProof/>
        </w:rPr>
        <w:t xml:space="preserve"> бр 19</w:t>
      </w:r>
      <w:r w:rsidR="008B6736" w:rsidRPr="008B6736">
        <w:rPr>
          <w:b/>
          <w:noProof/>
          <w:lang w:val="sr-Cyrl-RS"/>
        </w:rPr>
        <w:t>8</w:t>
      </w:r>
      <w:r w:rsidR="00F9313D" w:rsidRPr="008B6736">
        <w:rPr>
          <w:b/>
          <w:noProof/>
        </w:rPr>
        <w:t>-1</w:t>
      </w:r>
      <w:r w:rsidR="008B6736" w:rsidRPr="008B6736">
        <w:rPr>
          <w:b/>
          <w:noProof/>
          <w:lang w:val="sr-Cyrl-RS"/>
        </w:rPr>
        <w:t>4</w:t>
      </w:r>
      <w:r w:rsidR="00F9313D" w:rsidRPr="008B6736">
        <w:rPr>
          <w:b/>
          <w:noProof/>
        </w:rPr>
        <w:t>-О</w:t>
      </w:r>
      <w:r w:rsidR="00150683" w:rsidRPr="008B6736">
        <w:rPr>
          <w:b/>
          <w:noProof/>
        </w:rPr>
        <w:t xml:space="preserve"> - </w:t>
      </w:r>
      <w:bookmarkEnd w:id="4"/>
      <w:bookmarkEnd w:id="5"/>
      <w:bookmarkEnd w:id="6"/>
      <w:bookmarkEnd w:id="7"/>
      <w:r w:rsidR="008B6736" w:rsidRPr="008B6736">
        <w:rPr>
          <w:noProof/>
          <w:lang w:val="sr-Cyrl-RS"/>
        </w:rPr>
        <w:t xml:space="preserve">сервисирање апарата за хемодијализу марке  </w:t>
      </w:r>
      <w:r w:rsidR="003A6CF1">
        <w:rPr>
          <w:noProof/>
          <w:lang w:val="sr-Cyrl-RS"/>
        </w:rPr>
        <w:t>прои</w:t>
      </w:r>
      <w:r w:rsidR="003A6CF1">
        <w:rPr>
          <w:noProof/>
          <w:lang w:val="ru-RU"/>
        </w:rPr>
        <w:t>звођача «</w:t>
      </w:r>
      <w:r w:rsidR="003A6CF1">
        <w:rPr>
          <w:noProof/>
          <w:lang w:val="sr-Latn-RS"/>
        </w:rPr>
        <w:t>Fresenius Medical Care Deutschland GmbH</w:t>
      </w:r>
      <w:r w:rsidR="003A6CF1">
        <w:rPr>
          <w:noProof/>
          <w:lang w:val="ru-RU"/>
        </w:rPr>
        <w:t xml:space="preserve">» </w:t>
      </w:r>
      <w:r w:rsidR="008B6736" w:rsidRPr="008B6736">
        <w:rPr>
          <w:noProof/>
          <w:lang w:val="sr-Cyrl-RS"/>
        </w:rPr>
        <w:t>за потребе Клиничког центра Војводине</w:t>
      </w:r>
      <w:r w:rsidR="008B6736" w:rsidRPr="00AE1407">
        <w:rPr>
          <w:rFonts w:eastAsia="TimesNewRomanPSMT"/>
        </w:rPr>
        <w:t xml:space="preserve"> </w:t>
      </w:r>
    </w:p>
    <w:p w:rsidR="008B6736" w:rsidRDefault="008B6736" w:rsidP="008B6736">
      <w:pPr>
        <w:rPr>
          <w:rFonts w:eastAsia="TimesNewRomanPSMT"/>
          <w:lang w:val="sr-Cyrl-RS"/>
        </w:rPr>
      </w:pPr>
    </w:p>
    <w:p w:rsidR="003025D8" w:rsidRPr="003025D8" w:rsidRDefault="003025D8" w:rsidP="003025D8">
      <w:pPr>
        <w:jc w:val="both"/>
        <w:rPr>
          <w:rFonts w:eastAsia="TimesNewRomanPSMT"/>
        </w:rPr>
      </w:pPr>
      <w:bookmarkStart w:id="8" w:name="_Toc354658139"/>
      <w:bookmarkStart w:id="9" w:name="_Toc354658271"/>
      <w:bookmarkStart w:id="10" w:name="_Toc354658305"/>
      <w:bookmarkStart w:id="11" w:name="_Toc354658399"/>
      <w:bookmarkStart w:id="12" w:name="_Toc375826002"/>
      <w:r w:rsidRPr="003025D8">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49626310"/>
        <w:docPartObj>
          <w:docPartGallery w:val="Table of Contents"/>
          <w:docPartUnique/>
        </w:docPartObj>
      </w:sdtPr>
      <w:sdtEndPr>
        <w:rPr>
          <w:noProof/>
        </w:rPr>
      </w:sdtEndPr>
      <w:sdtContent>
        <w:p w:rsidR="003025D8" w:rsidRPr="003025D8" w:rsidRDefault="003025D8" w:rsidP="003025D8">
          <w:pPr>
            <w:pStyle w:val="TOCHeading"/>
            <w:rPr>
              <w:rFonts w:ascii="Times New Roman" w:hAnsi="Times New Roman" w:cs="Times New Roman"/>
              <w:b w:val="0"/>
            </w:rPr>
          </w:pPr>
        </w:p>
        <w:p w:rsidR="003025D8" w:rsidRPr="003025D8" w:rsidRDefault="003025D8">
          <w:pPr>
            <w:pStyle w:val="TOC1"/>
            <w:tabs>
              <w:tab w:val="left" w:pos="480"/>
              <w:tab w:val="right" w:leader="dot" w:pos="9060"/>
            </w:tabs>
            <w:rPr>
              <w:rFonts w:ascii="Times New Roman" w:eastAsiaTheme="minorEastAsia" w:hAnsi="Times New Roman" w:cs="Times New Roman"/>
              <w:b w:val="0"/>
              <w:bCs w:val="0"/>
              <w:caps w:val="0"/>
              <w:noProof/>
              <w:sz w:val="28"/>
              <w:szCs w:val="28"/>
              <w:lang w:val="sr-Latn-RS" w:eastAsia="sr-Latn-RS"/>
            </w:rPr>
          </w:pPr>
          <w:r w:rsidRPr="003025D8">
            <w:rPr>
              <w:rFonts w:ascii="Times New Roman" w:hAnsi="Times New Roman" w:cs="Times New Roman"/>
              <w:b w:val="0"/>
              <w:bCs w:val="0"/>
              <w:sz w:val="28"/>
              <w:szCs w:val="28"/>
              <w:lang w:val="sr-Cyrl-CS"/>
            </w:rPr>
            <w:fldChar w:fldCharType="begin"/>
          </w:r>
          <w:r w:rsidRPr="003025D8">
            <w:rPr>
              <w:rFonts w:ascii="Times New Roman" w:hAnsi="Times New Roman" w:cs="Times New Roman"/>
              <w:b w:val="0"/>
              <w:sz w:val="28"/>
              <w:szCs w:val="28"/>
            </w:rPr>
            <w:instrText xml:space="preserve"> TOC \o "1-3" \h \z \u </w:instrText>
          </w:r>
          <w:r w:rsidRPr="003025D8">
            <w:rPr>
              <w:rFonts w:ascii="Times New Roman" w:hAnsi="Times New Roman" w:cs="Times New Roman"/>
              <w:b w:val="0"/>
              <w:bCs w:val="0"/>
              <w:sz w:val="28"/>
              <w:szCs w:val="28"/>
              <w:lang w:val="sr-Cyrl-CS"/>
            </w:rPr>
            <w:fldChar w:fldCharType="separate"/>
          </w:r>
          <w:hyperlink w:anchor="_Toc401659214" w:history="1">
            <w:r w:rsidRPr="003025D8">
              <w:rPr>
                <w:rStyle w:val="Hyperlink"/>
                <w:rFonts w:ascii="Times New Roman" w:hAnsi="Times New Roman" w:cs="Times New Roman"/>
                <w:b w:val="0"/>
                <w:noProof/>
                <w:sz w:val="28"/>
                <w:szCs w:val="28"/>
              </w:rPr>
              <w:t>1.</w:t>
            </w:r>
            <w:r w:rsidRPr="003025D8">
              <w:rPr>
                <w:rFonts w:ascii="Times New Roman" w:eastAsiaTheme="minorEastAsia" w:hAnsi="Times New Roman" w:cs="Times New Roman"/>
                <w:b w:val="0"/>
                <w:bCs w:val="0"/>
                <w:caps w:val="0"/>
                <w:noProof/>
                <w:sz w:val="28"/>
                <w:szCs w:val="28"/>
                <w:lang w:val="sr-Latn-RS" w:eastAsia="sr-Latn-RS"/>
              </w:rPr>
              <w:tab/>
            </w:r>
            <w:r w:rsidRPr="003025D8">
              <w:rPr>
                <w:rStyle w:val="Hyperlink"/>
                <w:rFonts w:ascii="Times New Roman" w:hAnsi="Times New Roman" w:cs="Times New Roman"/>
                <w:b w:val="0"/>
                <w:noProof/>
                <w:sz w:val="28"/>
                <w:szCs w:val="28"/>
              </w:rPr>
              <w:t>ОПШТИ ПОДАЦИ О НАБАВЦИ</w:t>
            </w:r>
            <w:r w:rsidRPr="003025D8">
              <w:rPr>
                <w:rFonts w:ascii="Times New Roman" w:hAnsi="Times New Roman" w:cs="Times New Roman"/>
                <w:b w:val="0"/>
                <w:noProof/>
                <w:webHidden/>
                <w:sz w:val="28"/>
                <w:szCs w:val="28"/>
              </w:rPr>
              <w:tab/>
            </w:r>
            <w:r w:rsidRPr="003025D8">
              <w:rPr>
                <w:rFonts w:ascii="Times New Roman" w:hAnsi="Times New Roman" w:cs="Times New Roman"/>
                <w:b w:val="0"/>
                <w:noProof/>
                <w:webHidden/>
                <w:sz w:val="28"/>
                <w:szCs w:val="28"/>
              </w:rPr>
              <w:fldChar w:fldCharType="begin"/>
            </w:r>
            <w:r w:rsidRPr="003025D8">
              <w:rPr>
                <w:rFonts w:ascii="Times New Roman" w:hAnsi="Times New Roman" w:cs="Times New Roman"/>
                <w:b w:val="0"/>
                <w:noProof/>
                <w:webHidden/>
                <w:sz w:val="28"/>
                <w:szCs w:val="28"/>
              </w:rPr>
              <w:instrText xml:space="preserve"> PAGEREF _Toc401659214 \h </w:instrText>
            </w:r>
            <w:r w:rsidRPr="003025D8">
              <w:rPr>
                <w:rFonts w:ascii="Times New Roman" w:hAnsi="Times New Roman" w:cs="Times New Roman"/>
                <w:b w:val="0"/>
                <w:noProof/>
                <w:webHidden/>
                <w:sz w:val="28"/>
                <w:szCs w:val="28"/>
              </w:rPr>
            </w:r>
            <w:r w:rsidRPr="003025D8">
              <w:rPr>
                <w:rFonts w:ascii="Times New Roman" w:hAnsi="Times New Roman" w:cs="Times New Roman"/>
                <w:b w:val="0"/>
                <w:noProof/>
                <w:webHidden/>
                <w:sz w:val="28"/>
                <w:szCs w:val="28"/>
              </w:rPr>
              <w:fldChar w:fldCharType="separate"/>
            </w:r>
            <w:r w:rsidR="00AA449B">
              <w:rPr>
                <w:rFonts w:ascii="Times New Roman" w:hAnsi="Times New Roman" w:cs="Times New Roman"/>
                <w:b w:val="0"/>
                <w:noProof/>
                <w:webHidden/>
                <w:sz w:val="28"/>
                <w:szCs w:val="28"/>
              </w:rPr>
              <w:t>3</w:t>
            </w:r>
            <w:r w:rsidRPr="003025D8">
              <w:rPr>
                <w:rFonts w:ascii="Times New Roman" w:hAnsi="Times New Roman" w:cs="Times New Roman"/>
                <w:b w:val="0"/>
                <w:noProof/>
                <w:webHidden/>
                <w:sz w:val="28"/>
                <w:szCs w:val="28"/>
              </w:rPr>
              <w:fldChar w:fldCharType="end"/>
            </w:r>
          </w:hyperlink>
        </w:p>
        <w:p w:rsidR="003025D8" w:rsidRPr="003025D8" w:rsidRDefault="007A1660">
          <w:pPr>
            <w:pStyle w:val="TOC1"/>
            <w:tabs>
              <w:tab w:val="left" w:pos="480"/>
              <w:tab w:val="right" w:leader="dot" w:pos="9060"/>
            </w:tabs>
            <w:rPr>
              <w:rFonts w:ascii="Times New Roman" w:eastAsiaTheme="minorEastAsia" w:hAnsi="Times New Roman" w:cs="Times New Roman"/>
              <w:b w:val="0"/>
              <w:bCs w:val="0"/>
              <w:caps w:val="0"/>
              <w:noProof/>
              <w:sz w:val="28"/>
              <w:szCs w:val="28"/>
              <w:lang w:val="sr-Latn-RS" w:eastAsia="sr-Latn-RS"/>
            </w:rPr>
          </w:pPr>
          <w:hyperlink w:anchor="_Toc401659215" w:history="1">
            <w:r w:rsidR="003025D8" w:rsidRPr="003025D8">
              <w:rPr>
                <w:rStyle w:val="Hyperlink"/>
                <w:rFonts w:ascii="Times New Roman" w:hAnsi="Times New Roman" w:cs="Times New Roman"/>
                <w:b w:val="0"/>
                <w:noProof/>
                <w:sz w:val="28"/>
                <w:szCs w:val="28"/>
              </w:rPr>
              <w:t>2.</w:t>
            </w:r>
            <w:r w:rsidR="003025D8" w:rsidRPr="003025D8">
              <w:rPr>
                <w:rFonts w:ascii="Times New Roman" w:eastAsiaTheme="minorEastAsia" w:hAnsi="Times New Roman" w:cs="Times New Roman"/>
                <w:b w:val="0"/>
                <w:bCs w:val="0"/>
                <w:caps w:val="0"/>
                <w:noProof/>
                <w:sz w:val="28"/>
                <w:szCs w:val="28"/>
                <w:lang w:val="sr-Latn-RS" w:eastAsia="sr-Latn-RS"/>
              </w:rPr>
              <w:tab/>
            </w:r>
            <w:r w:rsidR="003025D8" w:rsidRPr="003025D8">
              <w:rPr>
                <w:rStyle w:val="Hyperlink"/>
                <w:rFonts w:ascii="Times New Roman" w:hAnsi="Times New Roman" w:cs="Times New Roman"/>
                <w:b w:val="0"/>
                <w:noProof/>
                <w:sz w:val="28"/>
                <w:szCs w:val="28"/>
              </w:rPr>
              <w:t>ПОДАЦИ О ПРЕДМЕТУ ЈАВНЕ НАБАВКЕ</w:t>
            </w:r>
            <w:r w:rsidR="003025D8" w:rsidRPr="003025D8">
              <w:rPr>
                <w:rFonts w:ascii="Times New Roman" w:hAnsi="Times New Roman" w:cs="Times New Roman"/>
                <w:b w:val="0"/>
                <w:noProof/>
                <w:webHidden/>
                <w:sz w:val="28"/>
                <w:szCs w:val="28"/>
              </w:rPr>
              <w:tab/>
            </w:r>
            <w:r w:rsidR="003025D8" w:rsidRPr="003025D8">
              <w:rPr>
                <w:rFonts w:ascii="Times New Roman" w:hAnsi="Times New Roman" w:cs="Times New Roman"/>
                <w:b w:val="0"/>
                <w:noProof/>
                <w:webHidden/>
                <w:sz w:val="28"/>
                <w:szCs w:val="28"/>
              </w:rPr>
              <w:fldChar w:fldCharType="begin"/>
            </w:r>
            <w:r w:rsidR="003025D8" w:rsidRPr="003025D8">
              <w:rPr>
                <w:rFonts w:ascii="Times New Roman" w:hAnsi="Times New Roman" w:cs="Times New Roman"/>
                <w:b w:val="0"/>
                <w:noProof/>
                <w:webHidden/>
                <w:sz w:val="28"/>
                <w:szCs w:val="28"/>
              </w:rPr>
              <w:instrText xml:space="preserve"> PAGEREF _Toc401659215 \h </w:instrText>
            </w:r>
            <w:r w:rsidR="003025D8" w:rsidRPr="003025D8">
              <w:rPr>
                <w:rFonts w:ascii="Times New Roman" w:hAnsi="Times New Roman" w:cs="Times New Roman"/>
                <w:b w:val="0"/>
                <w:noProof/>
                <w:webHidden/>
                <w:sz w:val="28"/>
                <w:szCs w:val="28"/>
              </w:rPr>
            </w:r>
            <w:r w:rsidR="003025D8" w:rsidRPr="003025D8">
              <w:rPr>
                <w:rFonts w:ascii="Times New Roman" w:hAnsi="Times New Roman" w:cs="Times New Roman"/>
                <w:b w:val="0"/>
                <w:noProof/>
                <w:webHidden/>
                <w:sz w:val="28"/>
                <w:szCs w:val="28"/>
              </w:rPr>
              <w:fldChar w:fldCharType="separate"/>
            </w:r>
            <w:r w:rsidR="00AA449B">
              <w:rPr>
                <w:rFonts w:ascii="Times New Roman" w:hAnsi="Times New Roman" w:cs="Times New Roman"/>
                <w:b w:val="0"/>
                <w:noProof/>
                <w:webHidden/>
                <w:sz w:val="28"/>
                <w:szCs w:val="28"/>
              </w:rPr>
              <w:t>4</w:t>
            </w:r>
            <w:r w:rsidR="003025D8" w:rsidRPr="003025D8">
              <w:rPr>
                <w:rFonts w:ascii="Times New Roman" w:hAnsi="Times New Roman" w:cs="Times New Roman"/>
                <w:b w:val="0"/>
                <w:noProof/>
                <w:webHidden/>
                <w:sz w:val="28"/>
                <w:szCs w:val="28"/>
              </w:rPr>
              <w:fldChar w:fldCharType="end"/>
            </w:r>
          </w:hyperlink>
        </w:p>
        <w:p w:rsidR="003025D8" w:rsidRDefault="007A1660">
          <w:pPr>
            <w:pStyle w:val="TOC1"/>
            <w:tabs>
              <w:tab w:val="left" w:pos="480"/>
              <w:tab w:val="right" w:leader="dot" w:pos="9060"/>
            </w:tabs>
            <w:rPr>
              <w:rStyle w:val="Hyperlink"/>
              <w:rFonts w:ascii="Times New Roman" w:hAnsi="Times New Roman" w:cs="Times New Roman"/>
              <w:b w:val="0"/>
              <w:noProof/>
              <w:sz w:val="28"/>
              <w:szCs w:val="28"/>
              <w:lang w:val="sr-Cyrl-RS"/>
            </w:rPr>
          </w:pPr>
          <w:hyperlink w:anchor="_Toc401659216" w:history="1">
            <w:r w:rsidR="003025D8" w:rsidRPr="003025D8">
              <w:rPr>
                <w:rStyle w:val="Hyperlink"/>
                <w:rFonts w:ascii="Times New Roman" w:hAnsi="Times New Roman" w:cs="Times New Roman"/>
                <w:b w:val="0"/>
                <w:noProof/>
                <w:sz w:val="28"/>
                <w:szCs w:val="28"/>
              </w:rPr>
              <w:t>3.</w:t>
            </w:r>
            <w:r w:rsidR="003025D8" w:rsidRPr="003025D8">
              <w:rPr>
                <w:rFonts w:ascii="Times New Roman" w:eastAsiaTheme="minorEastAsia" w:hAnsi="Times New Roman" w:cs="Times New Roman"/>
                <w:b w:val="0"/>
                <w:bCs w:val="0"/>
                <w:caps w:val="0"/>
                <w:noProof/>
                <w:sz w:val="28"/>
                <w:szCs w:val="28"/>
                <w:lang w:val="sr-Latn-RS" w:eastAsia="sr-Latn-RS"/>
              </w:rPr>
              <w:tab/>
            </w:r>
            <w:r w:rsidR="003025D8" w:rsidRPr="003025D8">
              <w:rPr>
                <w:rStyle w:val="Hyperlink"/>
                <w:rFonts w:ascii="Times New Roman" w:hAnsi="Times New Roman" w:cs="Times New Roman"/>
                <w:b w:val="0"/>
                <w:noProof/>
                <w:sz w:val="28"/>
                <w:szCs w:val="28"/>
              </w:rPr>
              <w:t>ОПИС ПРЕДМЕТА ЈАВНЕ НАБАВКЕ</w:t>
            </w:r>
            <w:r w:rsidR="003025D8" w:rsidRPr="003025D8">
              <w:rPr>
                <w:rFonts w:ascii="Times New Roman" w:hAnsi="Times New Roman" w:cs="Times New Roman"/>
                <w:b w:val="0"/>
                <w:noProof/>
                <w:webHidden/>
                <w:sz w:val="28"/>
                <w:szCs w:val="28"/>
              </w:rPr>
              <w:tab/>
            </w:r>
            <w:r w:rsidR="003025D8" w:rsidRPr="003025D8">
              <w:rPr>
                <w:rFonts w:ascii="Times New Roman" w:hAnsi="Times New Roman" w:cs="Times New Roman"/>
                <w:b w:val="0"/>
                <w:noProof/>
                <w:webHidden/>
                <w:sz w:val="28"/>
                <w:szCs w:val="28"/>
              </w:rPr>
              <w:fldChar w:fldCharType="begin"/>
            </w:r>
            <w:r w:rsidR="003025D8" w:rsidRPr="003025D8">
              <w:rPr>
                <w:rFonts w:ascii="Times New Roman" w:hAnsi="Times New Roman" w:cs="Times New Roman"/>
                <w:b w:val="0"/>
                <w:noProof/>
                <w:webHidden/>
                <w:sz w:val="28"/>
                <w:szCs w:val="28"/>
              </w:rPr>
              <w:instrText xml:space="preserve"> PAGEREF _Toc401659216 \h </w:instrText>
            </w:r>
            <w:r w:rsidR="003025D8" w:rsidRPr="003025D8">
              <w:rPr>
                <w:rFonts w:ascii="Times New Roman" w:hAnsi="Times New Roman" w:cs="Times New Roman"/>
                <w:b w:val="0"/>
                <w:noProof/>
                <w:webHidden/>
                <w:sz w:val="28"/>
                <w:szCs w:val="28"/>
              </w:rPr>
            </w:r>
            <w:r w:rsidR="003025D8" w:rsidRPr="003025D8">
              <w:rPr>
                <w:rFonts w:ascii="Times New Roman" w:hAnsi="Times New Roman" w:cs="Times New Roman"/>
                <w:b w:val="0"/>
                <w:noProof/>
                <w:webHidden/>
                <w:sz w:val="28"/>
                <w:szCs w:val="28"/>
              </w:rPr>
              <w:fldChar w:fldCharType="separate"/>
            </w:r>
            <w:r w:rsidR="00AA449B">
              <w:rPr>
                <w:rFonts w:ascii="Times New Roman" w:hAnsi="Times New Roman" w:cs="Times New Roman"/>
                <w:b w:val="0"/>
                <w:noProof/>
                <w:webHidden/>
                <w:sz w:val="28"/>
                <w:szCs w:val="28"/>
              </w:rPr>
              <w:t>5</w:t>
            </w:r>
            <w:r w:rsidR="003025D8" w:rsidRPr="003025D8">
              <w:rPr>
                <w:rFonts w:ascii="Times New Roman" w:hAnsi="Times New Roman" w:cs="Times New Roman"/>
                <w:b w:val="0"/>
                <w:noProof/>
                <w:webHidden/>
                <w:sz w:val="28"/>
                <w:szCs w:val="28"/>
              </w:rPr>
              <w:fldChar w:fldCharType="end"/>
            </w:r>
          </w:hyperlink>
        </w:p>
        <w:p w:rsidR="003025D8" w:rsidRPr="003025D8" w:rsidRDefault="003025D8" w:rsidP="003025D8">
          <w:pPr>
            <w:rPr>
              <w:rFonts w:eastAsiaTheme="minorEastAsia"/>
              <w:noProof/>
              <w:lang w:val="sr-Cyrl-RS"/>
            </w:rPr>
          </w:pPr>
          <w:r w:rsidRPr="003025D8">
            <w:rPr>
              <w:rFonts w:eastAsiaTheme="minorEastAsia"/>
              <w:noProof/>
              <w:lang w:val="sr-Cyrl-RS"/>
            </w:rPr>
            <w:t>4.</w:t>
          </w:r>
          <w:r w:rsidRPr="003025D8">
            <w:rPr>
              <w:noProof/>
            </w:rPr>
            <w:t xml:space="preserve"> </w:t>
          </w:r>
          <w:r w:rsidRPr="003025D8">
            <w:rPr>
              <w:noProof/>
              <w:sz w:val="28"/>
              <w:szCs w:val="28"/>
            </w:rPr>
            <w:t>СПИСАК УРЕЂАЈА И РЕЗЕРВНИХ ДЕЛОВА (</w:t>
          </w:r>
          <w:r w:rsidRPr="003025D8">
            <w:rPr>
              <w:i/>
              <w:noProof/>
              <w:sz w:val="28"/>
              <w:szCs w:val="28"/>
            </w:rPr>
            <w:t>ЦЕНОВНИК</w:t>
          </w:r>
          <w:r w:rsidRPr="003025D8">
            <w:rPr>
              <w:noProof/>
              <w:sz w:val="28"/>
              <w:szCs w:val="28"/>
            </w:rPr>
            <w:t xml:space="preserve"> ОРИГИНАЛНИХ РЕЗЕРВНИХ ДЕЛОВА </w:t>
          </w:r>
          <w:r w:rsidRPr="003025D8">
            <w:rPr>
              <w:noProof/>
              <w:sz w:val="28"/>
              <w:szCs w:val="28"/>
              <w:lang w:val="sr-Cyrl-RS"/>
            </w:rPr>
            <w:t>АПАРАТА ЗА ХЕМОДИЈАЛИЗУ</w:t>
          </w:r>
          <w:r w:rsidRPr="003025D8">
            <w:rPr>
              <w:noProof/>
              <w:sz w:val="28"/>
              <w:szCs w:val="28"/>
            </w:rPr>
            <w:t>)</w:t>
          </w:r>
          <w:r w:rsidRPr="003025D8">
            <w:rPr>
              <w:noProof/>
              <w:sz w:val="28"/>
              <w:szCs w:val="28"/>
              <w:lang w:val="sr-Cyrl-RS"/>
            </w:rPr>
            <w:t xml:space="preserve"> ....................</w:t>
          </w:r>
          <w:r>
            <w:rPr>
              <w:noProof/>
              <w:lang w:val="sr-Cyrl-RS"/>
            </w:rPr>
            <w:t>................................................................................... 7</w:t>
          </w:r>
        </w:p>
        <w:p w:rsidR="003025D8" w:rsidRPr="003025D8" w:rsidRDefault="007A1660">
          <w:pPr>
            <w:pStyle w:val="TOC1"/>
            <w:tabs>
              <w:tab w:val="left" w:pos="480"/>
              <w:tab w:val="right" w:leader="dot" w:pos="9060"/>
            </w:tabs>
            <w:rPr>
              <w:rFonts w:ascii="Times New Roman" w:eastAsiaTheme="minorEastAsia" w:hAnsi="Times New Roman" w:cs="Times New Roman"/>
              <w:b w:val="0"/>
              <w:bCs w:val="0"/>
              <w:caps w:val="0"/>
              <w:noProof/>
              <w:sz w:val="28"/>
              <w:szCs w:val="28"/>
              <w:lang w:val="sr-Latn-RS" w:eastAsia="sr-Latn-RS"/>
            </w:rPr>
          </w:pPr>
          <w:hyperlink w:anchor="_Toc401659217" w:history="1">
            <w:r w:rsidR="003025D8" w:rsidRPr="003025D8">
              <w:rPr>
                <w:rStyle w:val="Hyperlink"/>
                <w:rFonts w:ascii="Times New Roman" w:hAnsi="Times New Roman" w:cs="Times New Roman"/>
                <w:b w:val="0"/>
                <w:noProof/>
                <w:sz w:val="28"/>
                <w:szCs w:val="28"/>
              </w:rPr>
              <w:t>5.</w:t>
            </w:r>
            <w:r w:rsidR="003025D8" w:rsidRPr="003025D8">
              <w:rPr>
                <w:rFonts w:ascii="Times New Roman" w:eastAsiaTheme="minorEastAsia" w:hAnsi="Times New Roman" w:cs="Times New Roman"/>
                <w:b w:val="0"/>
                <w:bCs w:val="0"/>
                <w:caps w:val="0"/>
                <w:noProof/>
                <w:sz w:val="28"/>
                <w:szCs w:val="28"/>
                <w:lang w:val="sr-Latn-RS" w:eastAsia="sr-Latn-RS"/>
              </w:rPr>
              <w:tab/>
            </w:r>
            <w:r w:rsidR="003025D8" w:rsidRPr="003025D8">
              <w:rPr>
                <w:rStyle w:val="Hyperlink"/>
                <w:rFonts w:ascii="Times New Roman" w:hAnsi="Times New Roman" w:cs="Times New Roman"/>
                <w:b w:val="0"/>
                <w:noProof/>
                <w:sz w:val="28"/>
                <w:szCs w:val="28"/>
              </w:rPr>
              <w:t>УСЛОВИ ЗА УЧЕШЋЕ У ПОСТУПКУ ЈАВНЕ НАБАВКЕ</w:t>
            </w:r>
            <w:r w:rsidR="003025D8" w:rsidRPr="003025D8">
              <w:rPr>
                <w:rFonts w:ascii="Times New Roman" w:hAnsi="Times New Roman" w:cs="Times New Roman"/>
                <w:b w:val="0"/>
                <w:noProof/>
                <w:webHidden/>
                <w:sz w:val="28"/>
                <w:szCs w:val="28"/>
              </w:rPr>
              <w:tab/>
            </w:r>
            <w:r w:rsidR="003025D8" w:rsidRPr="003025D8">
              <w:rPr>
                <w:rFonts w:ascii="Times New Roman" w:hAnsi="Times New Roman" w:cs="Times New Roman"/>
                <w:b w:val="0"/>
                <w:noProof/>
                <w:webHidden/>
                <w:sz w:val="28"/>
                <w:szCs w:val="28"/>
              </w:rPr>
              <w:fldChar w:fldCharType="begin"/>
            </w:r>
            <w:r w:rsidR="003025D8" w:rsidRPr="003025D8">
              <w:rPr>
                <w:rFonts w:ascii="Times New Roman" w:hAnsi="Times New Roman" w:cs="Times New Roman"/>
                <w:b w:val="0"/>
                <w:noProof/>
                <w:webHidden/>
                <w:sz w:val="28"/>
                <w:szCs w:val="28"/>
              </w:rPr>
              <w:instrText xml:space="preserve"> PAGEREF _Toc401659217 \h </w:instrText>
            </w:r>
            <w:r w:rsidR="003025D8" w:rsidRPr="003025D8">
              <w:rPr>
                <w:rFonts w:ascii="Times New Roman" w:hAnsi="Times New Roman" w:cs="Times New Roman"/>
                <w:b w:val="0"/>
                <w:noProof/>
                <w:webHidden/>
                <w:sz w:val="28"/>
                <w:szCs w:val="28"/>
              </w:rPr>
            </w:r>
            <w:r w:rsidR="003025D8" w:rsidRPr="003025D8">
              <w:rPr>
                <w:rFonts w:ascii="Times New Roman" w:hAnsi="Times New Roman" w:cs="Times New Roman"/>
                <w:b w:val="0"/>
                <w:noProof/>
                <w:webHidden/>
                <w:sz w:val="28"/>
                <w:szCs w:val="28"/>
              </w:rPr>
              <w:fldChar w:fldCharType="separate"/>
            </w:r>
            <w:r w:rsidR="00AA449B">
              <w:rPr>
                <w:rFonts w:ascii="Times New Roman" w:hAnsi="Times New Roman" w:cs="Times New Roman"/>
                <w:b w:val="0"/>
                <w:noProof/>
                <w:webHidden/>
                <w:sz w:val="28"/>
                <w:szCs w:val="28"/>
              </w:rPr>
              <w:t>13</w:t>
            </w:r>
            <w:r w:rsidR="003025D8" w:rsidRPr="003025D8">
              <w:rPr>
                <w:rFonts w:ascii="Times New Roman" w:hAnsi="Times New Roman" w:cs="Times New Roman"/>
                <w:b w:val="0"/>
                <w:noProof/>
                <w:webHidden/>
                <w:sz w:val="28"/>
                <w:szCs w:val="28"/>
              </w:rPr>
              <w:fldChar w:fldCharType="end"/>
            </w:r>
          </w:hyperlink>
        </w:p>
        <w:p w:rsidR="003025D8" w:rsidRPr="003025D8" w:rsidRDefault="007A1660">
          <w:pPr>
            <w:pStyle w:val="TOC1"/>
            <w:tabs>
              <w:tab w:val="left" w:pos="480"/>
              <w:tab w:val="right" w:leader="dot" w:pos="9060"/>
            </w:tabs>
            <w:rPr>
              <w:rFonts w:ascii="Times New Roman" w:eastAsiaTheme="minorEastAsia" w:hAnsi="Times New Roman" w:cs="Times New Roman"/>
              <w:b w:val="0"/>
              <w:bCs w:val="0"/>
              <w:caps w:val="0"/>
              <w:noProof/>
              <w:sz w:val="28"/>
              <w:szCs w:val="28"/>
              <w:lang w:val="sr-Latn-RS" w:eastAsia="sr-Latn-RS"/>
            </w:rPr>
          </w:pPr>
          <w:hyperlink w:anchor="_Toc401659218" w:history="1">
            <w:r w:rsidR="003025D8" w:rsidRPr="003025D8">
              <w:rPr>
                <w:rStyle w:val="Hyperlink"/>
                <w:rFonts w:ascii="Times New Roman" w:hAnsi="Times New Roman" w:cs="Times New Roman"/>
                <w:b w:val="0"/>
                <w:noProof/>
                <w:sz w:val="28"/>
                <w:szCs w:val="28"/>
              </w:rPr>
              <w:t>6.</w:t>
            </w:r>
            <w:r w:rsidR="003025D8" w:rsidRPr="003025D8">
              <w:rPr>
                <w:rFonts w:ascii="Times New Roman" w:eastAsiaTheme="minorEastAsia" w:hAnsi="Times New Roman" w:cs="Times New Roman"/>
                <w:b w:val="0"/>
                <w:bCs w:val="0"/>
                <w:caps w:val="0"/>
                <w:noProof/>
                <w:sz w:val="28"/>
                <w:szCs w:val="28"/>
                <w:lang w:val="sr-Latn-RS" w:eastAsia="sr-Latn-RS"/>
              </w:rPr>
              <w:tab/>
            </w:r>
            <w:r w:rsidR="003025D8" w:rsidRPr="003025D8">
              <w:rPr>
                <w:rStyle w:val="Hyperlink"/>
                <w:rFonts w:ascii="Times New Roman" w:hAnsi="Times New Roman" w:cs="Times New Roman"/>
                <w:b w:val="0"/>
                <w:noProof/>
                <w:sz w:val="28"/>
                <w:szCs w:val="28"/>
              </w:rPr>
              <w:t>УПУТСТВО ПОНУЂАЧИМА КАКО ДА САЧИНЕ ПОНУДУ</w:t>
            </w:r>
            <w:r w:rsidR="003025D8" w:rsidRPr="003025D8">
              <w:rPr>
                <w:rFonts w:ascii="Times New Roman" w:hAnsi="Times New Roman" w:cs="Times New Roman"/>
                <w:b w:val="0"/>
                <w:noProof/>
                <w:webHidden/>
                <w:sz w:val="28"/>
                <w:szCs w:val="28"/>
              </w:rPr>
              <w:tab/>
            </w:r>
            <w:r w:rsidR="003025D8" w:rsidRPr="003025D8">
              <w:rPr>
                <w:rFonts w:ascii="Times New Roman" w:hAnsi="Times New Roman" w:cs="Times New Roman"/>
                <w:b w:val="0"/>
                <w:noProof/>
                <w:webHidden/>
                <w:sz w:val="28"/>
                <w:szCs w:val="28"/>
              </w:rPr>
              <w:fldChar w:fldCharType="begin"/>
            </w:r>
            <w:r w:rsidR="003025D8" w:rsidRPr="003025D8">
              <w:rPr>
                <w:rFonts w:ascii="Times New Roman" w:hAnsi="Times New Roman" w:cs="Times New Roman"/>
                <w:b w:val="0"/>
                <w:noProof/>
                <w:webHidden/>
                <w:sz w:val="28"/>
                <w:szCs w:val="28"/>
              </w:rPr>
              <w:instrText xml:space="preserve"> PAGEREF _Toc401659218 \h </w:instrText>
            </w:r>
            <w:r w:rsidR="003025D8" w:rsidRPr="003025D8">
              <w:rPr>
                <w:rFonts w:ascii="Times New Roman" w:hAnsi="Times New Roman" w:cs="Times New Roman"/>
                <w:b w:val="0"/>
                <w:noProof/>
                <w:webHidden/>
                <w:sz w:val="28"/>
                <w:szCs w:val="28"/>
              </w:rPr>
            </w:r>
            <w:r w:rsidR="003025D8" w:rsidRPr="003025D8">
              <w:rPr>
                <w:rFonts w:ascii="Times New Roman" w:hAnsi="Times New Roman" w:cs="Times New Roman"/>
                <w:b w:val="0"/>
                <w:noProof/>
                <w:webHidden/>
                <w:sz w:val="28"/>
                <w:szCs w:val="28"/>
              </w:rPr>
              <w:fldChar w:fldCharType="separate"/>
            </w:r>
            <w:r w:rsidR="00AA449B">
              <w:rPr>
                <w:rFonts w:ascii="Times New Roman" w:hAnsi="Times New Roman" w:cs="Times New Roman"/>
                <w:b w:val="0"/>
                <w:noProof/>
                <w:webHidden/>
                <w:sz w:val="28"/>
                <w:szCs w:val="28"/>
              </w:rPr>
              <w:t>17</w:t>
            </w:r>
            <w:r w:rsidR="003025D8" w:rsidRPr="003025D8">
              <w:rPr>
                <w:rFonts w:ascii="Times New Roman" w:hAnsi="Times New Roman" w:cs="Times New Roman"/>
                <w:b w:val="0"/>
                <w:noProof/>
                <w:webHidden/>
                <w:sz w:val="28"/>
                <w:szCs w:val="28"/>
              </w:rPr>
              <w:fldChar w:fldCharType="end"/>
            </w:r>
          </w:hyperlink>
        </w:p>
        <w:p w:rsidR="003025D8" w:rsidRPr="003025D8" w:rsidRDefault="007A1660">
          <w:pPr>
            <w:pStyle w:val="TOC1"/>
            <w:tabs>
              <w:tab w:val="left" w:pos="480"/>
              <w:tab w:val="right" w:leader="dot" w:pos="9060"/>
            </w:tabs>
            <w:rPr>
              <w:rFonts w:ascii="Times New Roman" w:eastAsiaTheme="minorEastAsia" w:hAnsi="Times New Roman" w:cs="Times New Roman"/>
              <w:b w:val="0"/>
              <w:bCs w:val="0"/>
              <w:caps w:val="0"/>
              <w:noProof/>
              <w:sz w:val="28"/>
              <w:szCs w:val="28"/>
              <w:lang w:val="sr-Latn-RS" w:eastAsia="sr-Latn-RS"/>
            </w:rPr>
          </w:pPr>
          <w:hyperlink w:anchor="_Toc401659219" w:history="1">
            <w:r w:rsidR="003025D8" w:rsidRPr="003025D8">
              <w:rPr>
                <w:rStyle w:val="Hyperlink"/>
                <w:rFonts w:ascii="Times New Roman" w:hAnsi="Times New Roman" w:cs="Times New Roman"/>
                <w:b w:val="0"/>
                <w:noProof/>
                <w:sz w:val="28"/>
                <w:szCs w:val="28"/>
              </w:rPr>
              <w:t>7.</w:t>
            </w:r>
            <w:r w:rsidR="003025D8" w:rsidRPr="003025D8">
              <w:rPr>
                <w:rFonts w:ascii="Times New Roman" w:eastAsiaTheme="minorEastAsia" w:hAnsi="Times New Roman" w:cs="Times New Roman"/>
                <w:b w:val="0"/>
                <w:bCs w:val="0"/>
                <w:caps w:val="0"/>
                <w:noProof/>
                <w:sz w:val="28"/>
                <w:szCs w:val="28"/>
                <w:lang w:val="sr-Latn-RS" w:eastAsia="sr-Latn-RS"/>
              </w:rPr>
              <w:tab/>
            </w:r>
            <w:r w:rsidR="003025D8" w:rsidRPr="003025D8">
              <w:rPr>
                <w:rStyle w:val="Hyperlink"/>
                <w:rFonts w:ascii="Times New Roman" w:hAnsi="Times New Roman" w:cs="Times New Roman"/>
                <w:b w:val="0"/>
                <w:noProof/>
                <w:sz w:val="28"/>
                <w:szCs w:val="28"/>
              </w:rPr>
              <w:t>МОДЕЛ УГОВОРА</w:t>
            </w:r>
            <w:r w:rsidR="003025D8" w:rsidRPr="003025D8">
              <w:rPr>
                <w:rFonts w:ascii="Times New Roman" w:hAnsi="Times New Roman" w:cs="Times New Roman"/>
                <w:b w:val="0"/>
                <w:noProof/>
                <w:webHidden/>
                <w:sz w:val="28"/>
                <w:szCs w:val="28"/>
              </w:rPr>
              <w:tab/>
            </w:r>
            <w:r w:rsidR="003025D8" w:rsidRPr="003025D8">
              <w:rPr>
                <w:rFonts w:ascii="Times New Roman" w:hAnsi="Times New Roman" w:cs="Times New Roman"/>
                <w:b w:val="0"/>
                <w:noProof/>
                <w:webHidden/>
                <w:sz w:val="28"/>
                <w:szCs w:val="28"/>
              </w:rPr>
              <w:fldChar w:fldCharType="begin"/>
            </w:r>
            <w:r w:rsidR="003025D8" w:rsidRPr="003025D8">
              <w:rPr>
                <w:rFonts w:ascii="Times New Roman" w:hAnsi="Times New Roman" w:cs="Times New Roman"/>
                <w:b w:val="0"/>
                <w:noProof/>
                <w:webHidden/>
                <w:sz w:val="28"/>
                <w:szCs w:val="28"/>
              </w:rPr>
              <w:instrText xml:space="preserve"> PAGEREF _Toc401659219 \h </w:instrText>
            </w:r>
            <w:r w:rsidR="003025D8" w:rsidRPr="003025D8">
              <w:rPr>
                <w:rFonts w:ascii="Times New Roman" w:hAnsi="Times New Roman" w:cs="Times New Roman"/>
                <w:b w:val="0"/>
                <w:noProof/>
                <w:webHidden/>
                <w:sz w:val="28"/>
                <w:szCs w:val="28"/>
              </w:rPr>
            </w:r>
            <w:r w:rsidR="003025D8" w:rsidRPr="003025D8">
              <w:rPr>
                <w:rFonts w:ascii="Times New Roman" w:hAnsi="Times New Roman" w:cs="Times New Roman"/>
                <w:b w:val="0"/>
                <w:noProof/>
                <w:webHidden/>
                <w:sz w:val="28"/>
                <w:szCs w:val="28"/>
              </w:rPr>
              <w:fldChar w:fldCharType="separate"/>
            </w:r>
            <w:r w:rsidR="00AA449B">
              <w:rPr>
                <w:rFonts w:ascii="Times New Roman" w:hAnsi="Times New Roman" w:cs="Times New Roman"/>
                <w:b w:val="0"/>
                <w:noProof/>
                <w:webHidden/>
                <w:sz w:val="28"/>
                <w:szCs w:val="28"/>
              </w:rPr>
              <w:t>26</w:t>
            </w:r>
            <w:r w:rsidR="003025D8" w:rsidRPr="003025D8">
              <w:rPr>
                <w:rFonts w:ascii="Times New Roman" w:hAnsi="Times New Roman" w:cs="Times New Roman"/>
                <w:b w:val="0"/>
                <w:noProof/>
                <w:webHidden/>
                <w:sz w:val="28"/>
                <w:szCs w:val="28"/>
              </w:rPr>
              <w:fldChar w:fldCharType="end"/>
            </w:r>
          </w:hyperlink>
        </w:p>
        <w:p w:rsidR="003025D8" w:rsidRPr="003025D8" w:rsidRDefault="007A1660">
          <w:pPr>
            <w:pStyle w:val="TOC1"/>
            <w:tabs>
              <w:tab w:val="left" w:pos="480"/>
              <w:tab w:val="right" w:leader="dot" w:pos="9060"/>
            </w:tabs>
            <w:rPr>
              <w:rFonts w:ascii="Times New Roman" w:eastAsiaTheme="minorEastAsia" w:hAnsi="Times New Roman" w:cs="Times New Roman"/>
              <w:b w:val="0"/>
              <w:bCs w:val="0"/>
              <w:caps w:val="0"/>
              <w:noProof/>
              <w:sz w:val="28"/>
              <w:szCs w:val="28"/>
              <w:lang w:val="sr-Latn-RS" w:eastAsia="sr-Latn-RS"/>
            </w:rPr>
          </w:pPr>
          <w:hyperlink w:anchor="_Toc401659220" w:history="1">
            <w:r w:rsidR="003025D8" w:rsidRPr="003025D8">
              <w:rPr>
                <w:rStyle w:val="Hyperlink"/>
                <w:rFonts w:ascii="Times New Roman" w:hAnsi="Times New Roman" w:cs="Times New Roman"/>
                <w:b w:val="0"/>
                <w:noProof/>
                <w:sz w:val="28"/>
                <w:szCs w:val="28"/>
              </w:rPr>
              <w:t>8.</w:t>
            </w:r>
            <w:r w:rsidR="003025D8" w:rsidRPr="003025D8">
              <w:rPr>
                <w:rFonts w:ascii="Times New Roman" w:eastAsiaTheme="minorEastAsia" w:hAnsi="Times New Roman" w:cs="Times New Roman"/>
                <w:b w:val="0"/>
                <w:bCs w:val="0"/>
                <w:caps w:val="0"/>
                <w:noProof/>
                <w:sz w:val="28"/>
                <w:szCs w:val="28"/>
                <w:lang w:val="sr-Latn-RS" w:eastAsia="sr-Latn-RS"/>
              </w:rPr>
              <w:tab/>
            </w:r>
            <w:r w:rsidR="003025D8" w:rsidRPr="003025D8">
              <w:rPr>
                <w:rStyle w:val="Hyperlink"/>
                <w:rFonts w:ascii="Times New Roman" w:hAnsi="Times New Roman" w:cs="Times New Roman"/>
                <w:b w:val="0"/>
                <w:noProof/>
                <w:sz w:val="28"/>
                <w:szCs w:val="28"/>
              </w:rPr>
              <w:t>ИЗЈАВА О НЕЗАВИСНОЈ ПОНУДИ</w:t>
            </w:r>
            <w:r w:rsidR="003025D8" w:rsidRPr="003025D8">
              <w:rPr>
                <w:rFonts w:ascii="Times New Roman" w:hAnsi="Times New Roman" w:cs="Times New Roman"/>
                <w:b w:val="0"/>
                <w:noProof/>
                <w:webHidden/>
                <w:sz w:val="28"/>
                <w:szCs w:val="28"/>
              </w:rPr>
              <w:tab/>
            </w:r>
            <w:r w:rsidR="003025D8" w:rsidRPr="003025D8">
              <w:rPr>
                <w:rFonts w:ascii="Times New Roman" w:hAnsi="Times New Roman" w:cs="Times New Roman"/>
                <w:b w:val="0"/>
                <w:noProof/>
                <w:webHidden/>
                <w:sz w:val="28"/>
                <w:szCs w:val="28"/>
              </w:rPr>
              <w:fldChar w:fldCharType="begin"/>
            </w:r>
            <w:r w:rsidR="003025D8" w:rsidRPr="003025D8">
              <w:rPr>
                <w:rFonts w:ascii="Times New Roman" w:hAnsi="Times New Roman" w:cs="Times New Roman"/>
                <w:b w:val="0"/>
                <w:noProof/>
                <w:webHidden/>
                <w:sz w:val="28"/>
                <w:szCs w:val="28"/>
              </w:rPr>
              <w:instrText xml:space="preserve"> PAGEREF _Toc401659220 \h </w:instrText>
            </w:r>
            <w:r w:rsidR="003025D8" w:rsidRPr="003025D8">
              <w:rPr>
                <w:rFonts w:ascii="Times New Roman" w:hAnsi="Times New Roman" w:cs="Times New Roman"/>
                <w:b w:val="0"/>
                <w:noProof/>
                <w:webHidden/>
                <w:sz w:val="28"/>
                <w:szCs w:val="28"/>
              </w:rPr>
            </w:r>
            <w:r w:rsidR="003025D8" w:rsidRPr="003025D8">
              <w:rPr>
                <w:rFonts w:ascii="Times New Roman" w:hAnsi="Times New Roman" w:cs="Times New Roman"/>
                <w:b w:val="0"/>
                <w:noProof/>
                <w:webHidden/>
                <w:sz w:val="28"/>
                <w:szCs w:val="28"/>
              </w:rPr>
              <w:fldChar w:fldCharType="separate"/>
            </w:r>
            <w:r w:rsidR="00AA449B">
              <w:rPr>
                <w:rFonts w:ascii="Times New Roman" w:hAnsi="Times New Roman" w:cs="Times New Roman"/>
                <w:b w:val="0"/>
                <w:noProof/>
                <w:webHidden/>
                <w:sz w:val="28"/>
                <w:szCs w:val="28"/>
              </w:rPr>
              <w:t>32</w:t>
            </w:r>
            <w:r w:rsidR="003025D8" w:rsidRPr="003025D8">
              <w:rPr>
                <w:rFonts w:ascii="Times New Roman" w:hAnsi="Times New Roman" w:cs="Times New Roman"/>
                <w:b w:val="0"/>
                <w:noProof/>
                <w:webHidden/>
                <w:sz w:val="28"/>
                <w:szCs w:val="28"/>
              </w:rPr>
              <w:fldChar w:fldCharType="end"/>
            </w:r>
          </w:hyperlink>
        </w:p>
        <w:p w:rsidR="003025D8" w:rsidRPr="003025D8" w:rsidRDefault="007A1660">
          <w:pPr>
            <w:pStyle w:val="TOC1"/>
            <w:tabs>
              <w:tab w:val="left" w:pos="480"/>
              <w:tab w:val="right" w:leader="dot" w:pos="9060"/>
            </w:tabs>
            <w:rPr>
              <w:rFonts w:ascii="Times New Roman" w:eastAsiaTheme="minorEastAsia" w:hAnsi="Times New Roman" w:cs="Times New Roman"/>
              <w:b w:val="0"/>
              <w:bCs w:val="0"/>
              <w:caps w:val="0"/>
              <w:noProof/>
              <w:sz w:val="28"/>
              <w:szCs w:val="28"/>
              <w:lang w:val="sr-Latn-RS" w:eastAsia="sr-Latn-RS"/>
            </w:rPr>
          </w:pPr>
          <w:hyperlink w:anchor="_Toc401659221" w:history="1">
            <w:r w:rsidR="003025D8" w:rsidRPr="003025D8">
              <w:rPr>
                <w:rStyle w:val="Hyperlink"/>
                <w:rFonts w:ascii="Times New Roman" w:hAnsi="Times New Roman" w:cs="Times New Roman"/>
                <w:b w:val="0"/>
                <w:noProof/>
                <w:sz w:val="28"/>
                <w:szCs w:val="28"/>
              </w:rPr>
              <w:t>9.</w:t>
            </w:r>
            <w:r w:rsidR="003025D8" w:rsidRPr="003025D8">
              <w:rPr>
                <w:rFonts w:ascii="Times New Roman" w:eastAsiaTheme="minorEastAsia" w:hAnsi="Times New Roman" w:cs="Times New Roman"/>
                <w:b w:val="0"/>
                <w:bCs w:val="0"/>
                <w:caps w:val="0"/>
                <w:noProof/>
                <w:sz w:val="28"/>
                <w:szCs w:val="28"/>
                <w:lang w:val="sr-Latn-RS" w:eastAsia="sr-Latn-RS"/>
              </w:rPr>
              <w:tab/>
            </w:r>
            <w:r w:rsidR="003025D8" w:rsidRPr="003025D8">
              <w:rPr>
                <w:rStyle w:val="Hyperlink"/>
                <w:rFonts w:ascii="Times New Roman" w:hAnsi="Times New Roman" w:cs="Times New Roman"/>
                <w:b w:val="0"/>
                <w:noProof/>
                <w:sz w:val="28"/>
                <w:szCs w:val="28"/>
              </w:rPr>
              <w:t>ОБРАЗАЦ ИЗЈАВЕ О ПОШТОВАЊУ ОБАВЕЗА</w:t>
            </w:r>
            <w:r w:rsidR="003025D8" w:rsidRPr="003025D8">
              <w:rPr>
                <w:rFonts w:ascii="Times New Roman" w:hAnsi="Times New Roman" w:cs="Times New Roman"/>
                <w:b w:val="0"/>
                <w:noProof/>
                <w:webHidden/>
                <w:sz w:val="28"/>
                <w:szCs w:val="28"/>
              </w:rPr>
              <w:tab/>
            </w:r>
            <w:r w:rsidR="003025D8" w:rsidRPr="003025D8">
              <w:rPr>
                <w:rFonts w:ascii="Times New Roman" w:hAnsi="Times New Roman" w:cs="Times New Roman"/>
                <w:b w:val="0"/>
                <w:noProof/>
                <w:webHidden/>
                <w:sz w:val="28"/>
                <w:szCs w:val="28"/>
              </w:rPr>
              <w:fldChar w:fldCharType="begin"/>
            </w:r>
            <w:r w:rsidR="003025D8" w:rsidRPr="003025D8">
              <w:rPr>
                <w:rFonts w:ascii="Times New Roman" w:hAnsi="Times New Roman" w:cs="Times New Roman"/>
                <w:b w:val="0"/>
                <w:noProof/>
                <w:webHidden/>
                <w:sz w:val="28"/>
                <w:szCs w:val="28"/>
              </w:rPr>
              <w:instrText xml:space="preserve"> PAGEREF _Toc401659221 \h </w:instrText>
            </w:r>
            <w:r w:rsidR="003025D8" w:rsidRPr="003025D8">
              <w:rPr>
                <w:rFonts w:ascii="Times New Roman" w:hAnsi="Times New Roman" w:cs="Times New Roman"/>
                <w:b w:val="0"/>
                <w:noProof/>
                <w:webHidden/>
                <w:sz w:val="28"/>
                <w:szCs w:val="28"/>
              </w:rPr>
            </w:r>
            <w:r w:rsidR="003025D8" w:rsidRPr="003025D8">
              <w:rPr>
                <w:rFonts w:ascii="Times New Roman" w:hAnsi="Times New Roman" w:cs="Times New Roman"/>
                <w:b w:val="0"/>
                <w:noProof/>
                <w:webHidden/>
                <w:sz w:val="28"/>
                <w:szCs w:val="28"/>
              </w:rPr>
              <w:fldChar w:fldCharType="separate"/>
            </w:r>
            <w:r w:rsidR="00AA449B">
              <w:rPr>
                <w:rFonts w:ascii="Times New Roman" w:hAnsi="Times New Roman" w:cs="Times New Roman"/>
                <w:b w:val="0"/>
                <w:noProof/>
                <w:webHidden/>
                <w:sz w:val="28"/>
                <w:szCs w:val="28"/>
              </w:rPr>
              <w:t>33</w:t>
            </w:r>
            <w:r w:rsidR="003025D8" w:rsidRPr="003025D8">
              <w:rPr>
                <w:rFonts w:ascii="Times New Roman" w:hAnsi="Times New Roman" w:cs="Times New Roman"/>
                <w:b w:val="0"/>
                <w:noProof/>
                <w:webHidden/>
                <w:sz w:val="28"/>
                <w:szCs w:val="28"/>
              </w:rPr>
              <w:fldChar w:fldCharType="end"/>
            </w:r>
          </w:hyperlink>
        </w:p>
        <w:p w:rsidR="003025D8" w:rsidRPr="003025D8" w:rsidRDefault="003025D8" w:rsidP="003025D8">
          <w:pPr>
            <w:pStyle w:val="TOC2"/>
            <w:rPr>
              <w:rFonts w:ascii="Times New Roman" w:eastAsiaTheme="minorEastAsia" w:hAnsi="Times New Roman" w:cs="Times New Roman"/>
              <w:b w:val="0"/>
              <w:sz w:val="28"/>
              <w:szCs w:val="28"/>
              <w:lang w:val="sr-Latn-RS" w:eastAsia="sr-Latn-RS"/>
            </w:rPr>
          </w:pPr>
          <w:r w:rsidRPr="003025D8">
            <w:rPr>
              <w:rStyle w:val="Hyperlink"/>
              <w:rFonts w:ascii="Times New Roman" w:hAnsi="Times New Roman" w:cs="Times New Roman"/>
              <w:b w:val="0"/>
              <w:color w:val="auto"/>
              <w:sz w:val="28"/>
              <w:szCs w:val="28"/>
              <w:u w:val="none"/>
            </w:rPr>
            <w:t>10.</w:t>
          </w:r>
          <w:hyperlink w:anchor="_Toc401659222" w:history="1">
            <w:r w:rsidRPr="003025D8">
              <w:rPr>
                <w:rFonts w:ascii="Times New Roman" w:eastAsiaTheme="minorEastAsia" w:hAnsi="Times New Roman" w:cs="Times New Roman"/>
                <w:b w:val="0"/>
                <w:sz w:val="28"/>
                <w:szCs w:val="28"/>
                <w:lang w:val="sr-Latn-RS" w:eastAsia="sr-Latn-RS"/>
              </w:rPr>
              <w:tab/>
            </w:r>
            <w:r w:rsidRPr="003025D8">
              <w:rPr>
                <w:rStyle w:val="Hyperlink"/>
                <w:rFonts w:ascii="Times New Roman" w:hAnsi="Times New Roman" w:cs="Times New Roman"/>
                <w:b w:val="0"/>
                <w:color w:val="auto"/>
                <w:sz w:val="28"/>
                <w:szCs w:val="28"/>
                <w:u w:val="none"/>
              </w:rPr>
              <w:t xml:space="preserve">ОБРАЗАЦ </w:t>
            </w:r>
            <w:r w:rsidRPr="003025D8">
              <w:rPr>
                <w:rStyle w:val="Hyperlink"/>
                <w:rFonts w:ascii="Times New Roman" w:hAnsi="Times New Roman" w:cs="Times New Roman"/>
                <w:b w:val="0"/>
                <w:color w:val="auto"/>
                <w:sz w:val="28"/>
                <w:szCs w:val="28"/>
                <w:u w:val="none"/>
                <w:lang w:val="en-GB"/>
              </w:rPr>
              <w:t>СТРУКТУРЕ ПОНУЂЕНЕ ЦЕНЕ</w:t>
            </w:r>
            <w:r w:rsidRPr="003025D8">
              <w:rPr>
                <w:rFonts w:ascii="Times New Roman" w:hAnsi="Times New Roman" w:cs="Times New Roman"/>
                <w:b w:val="0"/>
                <w:webHidden/>
                <w:sz w:val="28"/>
                <w:szCs w:val="28"/>
              </w:rPr>
              <w:tab/>
            </w:r>
            <w:r w:rsidRPr="003025D8">
              <w:rPr>
                <w:rFonts w:ascii="Times New Roman" w:hAnsi="Times New Roman" w:cs="Times New Roman"/>
                <w:b w:val="0"/>
                <w:webHidden/>
                <w:sz w:val="28"/>
                <w:szCs w:val="28"/>
              </w:rPr>
              <w:fldChar w:fldCharType="begin"/>
            </w:r>
            <w:r w:rsidRPr="003025D8">
              <w:rPr>
                <w:rFonts w:ascii="Times New Roman" w:hAnsi="Times New Roman" w:cs="Times New Roman"/>
                <w:b w:val="0"/>
                <w:webHidden/>
                <w:sz w:val="28"/>
                <w:szCs w:val="28"/>
              </w:rPr>
              <w:instrText xml:space="preserve"> PAGEREF _Toc401659222 \h </w:instrText>
            </w:r>
            <w:r w:rsidRPr="003025D8">
              <w:rPr>
                <w:rFonts w:ascii="Times New Roman" w:hAnsi="Times New Roman" w:cs="Times New Roman"/>
                <w:b w:val="0"/>
                <w:webHidden/>
                <w:sz w:val="28"/>
                <w:szCs w:val="28"/>
              </w:rPr>
            </w:r>
            <w:r w:rsidRPr="003025D8">
              <w:rPr>
                <w:rFonts w:ascii="Times New Roman" w:hAnsi="Times New Roman" w:cs="Times New Roman"/>
                <w:b w:val="0"/>
                <w:webHidden/>
                <w:sz w:val="28"/>
                <w:szCs w:val="28"/>
              </w:rPr>
              <w:fldChar w:fldCharType="separate"/>
            </w:r>
            <w:r w:rsidR="00AA449B">
              <w:rPr>
                <w:rFonts w:ascii="Times New Roman" w:hAnsi="Times New Roman" w:cs="Times New Roman"/>
                <w:b w:val="0"/>
                <w:webHidden/>
                <w:sz w:val="28"/>
                <w:szCs w:val="28"/>
              </w:rPr>
              <w:t>34</w:t>
            </w:r>
            <w:r w:rsidRPr="003025D8">
              <w:rPr>
                <w:rFonts w:ascii="Times New Roman" w:hAnsi="Times New Roman" w:cs="Times New Roman"/>
                <w:b w:val="0"/>
                <w:webHidden/>
                <w:sz w:val="28"/>
                <w:szCs w:val="28"/>
              </w:rPr>
              <w:fldChar w:fldCharType="end"/>
            </w:r>
          </w:hyperlink>
        </w:p>
        <w:p w:rsidR="003025D8" w:rsidRPr="003025D8" w:rsidRDefault="007A1660">
          <w:pPr>
            <w:pStyle w:val="TOC1"/>
            <w:tabs>
              <w:tab w:val="left" w:pos="480"/>
              <w:tab w:val="right" w:leader="dot" w:pos="9060"/>
            </w:tabs>
            <w:rPr>
              <w:rFonts w:ascii="Times New Roman" w:eastAsiaTheme="minorEastAsia" w:hAnsi="Times New Roman" w:cs="Times New Roman"/>
              <w:b w:val="0"/>
              <w:bCs w:val="0"/>
              <w:caps w:val="0"/>
              <w:noProof/>
              <w:sz w:val="28"/>
              <w:szCs w:val="28"/>
              <w:lang w:val="sr-Latn-RS" w:eastAsia="sr-Latn-RS"/>
            </w:rPr>
          </w:pPr>
          <w:hyperlink w:anchor="_Toc401659223" w:history="1">
            <w:r w:rsidR="003025D8" w:rsidRPr="003025D8">
              <w:rPr>
                <w:rStyle w:val="Hyperlink"/>
                <w:rFonts w:ascii="Times New Roman" w:hAnsi="Times New Roman" w:cs="Times New Roman"/>
                <w:b w:val="0"/>
                <w:noProof/>
                <w:sz w:val="28"/>
                <w:szCs w:val="28"/>
              </w:rPr>
              <w:t>11.</w:t>
            </w:r>
            <w:r w:rsidR="003025D8" w:rsidRPr="003025D8">
              <w:rPr>
                <w:rFonts w:ascii="Times New Roman" w:eastAsiaTheme="minorEastAsia" w:hAnsi="Times New Roman" w:cs="Times New Roman"/>
                <w:b w:val="0"/>
                <w:bCs w:val="0"/>
                <w:caps w:val="0"/>
                <w:noProof/>
                <w:sz w:val="28"/>
                <w:szCs w:val="28"/>
                <w:lang w:val="sr-Latn-RS" w:eastAsia="sr-Latn-RS"/>
              </w:rPr>
              <w:tab/>
            </w:r>
            <w:r w:rsidR="003025D8" w:rsidRPr="003025D8">
              <w:rPr>
                <w:rStyle w:val="Hyperlink"/>
                <w:rFonts w:ascii="Times New Roman" w:hAnsi="Times New Roman" w:cs="Times New Roman"/>
                <w:b w:val="0"/>
                <w:noProof/>
                <w:sz w:val="28"/>
                <w:szCs w:val="28"/>
              </w:rPr>
              <w:t>ОБРАЗАЦ ТРОШКОВА ПРИПРЕМЕ ПОНУДЕ</w:t>
            </w:r>
            <w:r w:rsidR="003025D8" w:rsidRPr="003025D8">
              <w:rPr>
                <w:rFonts w:ascii="Times New Roman" w:hAnsi="Times New Roman" w:cs="Times New Roman"/>
                <w:b w:val="0"/>
                <w:noProof/>
                <w:webHidden/>
                <w:sz w:val="28"/>
                <w:szCs w:val="28"/>
              </w:rPr>
              <w:tab/>
            </w:r>
            <w:r w:rsidR="003025D8" w:rsidRPr="003025D8">
              <w:rPr>
                <w:rFonts w:ascii="Times New Roman" w:hAnsi="Times New Roman" w:cs="Times New Roman"/>
                <w:b w:val="0"/>
                <w:noProof/>
                <w:webHidden/>
                <w:sz w:val="28"/>
                <w:szCs w:val="28"/>
              </w:rPr>
              <w:fldChar w:fldCharType="begin"/>
            </w:r>
            <w:r w:rsidR="003025D8" w:rsidRPr="003025D8">
              <w:rPr>
                <w:rFonts w:ascii="Times New Roman" w:hAnsi="Times New Roman" w:cs="Times New Roman"/>
                <w:b w:val="0"/>
                <w:noProof/>
                <w:webHidden/>
                <w:sz w:val="28"/>
                <w:szCs w:val="28"/>
              </w:rPr>
              <w:instrText xml:space="preserve"> PAGEREF _Toc401659223 \h </w:instrText>
            </w:r>
            <w:r w:rsidR="003025D8" w:rsidRPr="003025D8">
              <w:rPr>
                <w:rFonts w:ascii="Times New Roman" w:hAnsi="Times New Roman" w:cs="Times New Roman"/>
                <w:b w:val="0"/>
                <w:noProof/>
                <w:webHidden/>
                <w:sz w:val="28"/>
                <w:szCs w:val="28"/>
              </w:rPr>
            </w:r>
            <w:r w:rsidR="003025D8" w:rsidRPr="003025D8">
              <w:rPr>
                <w:rFonts w:ascii="Times New Roman" w:hAnsi="Times New Roman" w:cs="Times New Roman"/>
                <w:b w:val="0"/>
                <w:noProof/>
                <w:webHidden/>
                <w:sz w:val="28"/>
                <w:szCs w:val="28"/>
              </w:rPr>
              <w:fldChar w:fldCharType="separate"/>
            </w:r>
            <w:r w:rsidR="00AA449B">
              <w:rPr>
                <w:rFonts w:ascii="Times New Roman" w:hAnsi="Times New Roman" w:cs="Times New Roman"/>
                <w:b w:val="0"/>
                <w:noProof/>
                <w:webHidden/>
                <w:sz w:val="28"/>
                <w:szCs w:val="28"/>
              </w:rPr>
              <w:t>35</w:t>
            </w:r>
            <w:r w:rsidR="003025D8" w:rsidRPr="003025D8">
              <w:rPr>
                <w:rFonts w:ascii="Times New Roman" w:hAnsi="Times New Roman" w:cs="Times New Roman"/>
                <w:b w:val="0"/>
                <w:noProof/>
                <w:webHidden/>
                <w:sz w:val="28"/>
                <w:szCs w:val="28"/>
              </w:rPr>
              <w:fldChar w:fldCharType="end"/>
            </w:r>
          </w:hyperlink>
        </w:p>
        <w:p w:rsidR="003025D8" w:rsidRDefault="007A1660">
          <w:pPr>
            <w:pStyle w:val="TOC1"/>
            <w:tabs>
              <w:tab w:val="left" w:pos="480"/>
              <w:tab w:val="right" w:leader="dot" w:pos="9060"/>
            </w:tabs>
            <w:rPr>
              <w:rStyle w:val="Hyperlink"/>
              <w:rFonts w:ascii="Times New Roman" w:hAnsi="Times New Roman" w:cs="Times New Roman"/>
              <w:b w:val="0"/>
              <w:noProof/>
              <w:sz w:val="28"/>
              <w:szCs w:val="28"/>
              <w:lang w:val="sr-Cyrl-RS"/>
            </w:rPr>
          </w:pPr>
          <w:hyperlink w:anchor="_Toc401659224" w:history="1">
            <w:r w:rsidR="003025D8" w:rsidRPr="003025D8">
              <w:rPr>
                <w:rStyle w:val="Hyperlink"/>
                <w:rFonts w:ascii="Times New Roman" w:hAnsi="Times New Roman" w:cs="Times New Roman"/>
                <w:b w:val="0"/>
                <w:noProof/>
                <w:sz w:val="28"/>
                <w:szCs w:val="28"/>
              </w:rPr>
              <w:t>12.</w:t>
            </w:r>
            <w:r w:rsidR="003025D8" w:rsidRPr="003025D8">
              <w:rPr>
                <w:rFonts w:ascii="Times New Roman" w:eastAsiaTheme="minorEastAsia" w:hAnsi="Times New Roman" w:cs="Times New Roman"/>
                <w:b w:val="0"/>
                <w:bCs w:val="0"/>
                <w:caps w:val="0"/>
                <w:noProof/>
                <w:sz w:val="28"/>
                <w:szCs w:val="28"/>
                <w:lang w:val="sr-Latn-RS" w:eastAsia="sr-Latn-RS"/>
              </w:rPr>
              <w:tab/>
            </w:r>
            <w:r w:rsidR="003025D8" w:rsidRPr="003025D8">
              <w:rPr>
                <w:rStyle w:val="Hyperlink"/>
                <w:rFonts w:ascii="Times New Roman" w:hAnsi="Times New Roman" w:cs="Times New Roman"/>
                <w:b w:val="0"/>
                <w:noProof/>
                <w:sz w:val="28"/>
                <w:szCs w:val="28"/>
              </w:rPr>
              <w:t>ОБРАЗАЦ ПОНУДЕ</w:t>
            </w:r>
            <w:r w:rsidR="003025D8" w:rsidRPr="003025D8">
              <w:rPr>
                <w:rFonts w:ascii="Times New Roman" w:hAnsi="Times New Roman" w:cs="Times New Roman"/>
                <w:b w:val="0"/>
                <w:noProof/>
                <w:webHidden/>
                <w:sz w:val="28"/>
                <w:szCs w:val="28"/>
              </w:rPr>
              <w:tab/>
            </w:r>
            <w:r w:rsidR="003025D8" w:rsidRPr="003025D8">
              <w:rPr>
                <w:rFonts w:ascii="Times New Roman" w:hAnsi="Times New Roman" w:cs="Times New Roman"/>
                <w:b w:val="0"/>
                <w:noProof/>
                <w:webHidden/>
                <w:sz w:val="28"/>
                <w:szCs w:val="28"/>
              </w:rPr>
              <w:fldChar w:fldCharType="begin"/>
            </w:r>
            <w:r w:rsidR="003025D8" w:rsidRPr="003025D8">
              <w:rPr>
                <w:rFonts w:ascii="Times New Roman" w:hAnsi="Times New Roman" w:cs="Times New Roman"/>
                <w:b w:val="0"/>
                <w:noProof/>
                <w:webHidden/>
                <w:sz w:val="28"/>
                <w:szCs w:val="28"/>
              </w:rPr>
              <w:instrText xml:space="preserve"> PAGEREF _Toc401659224 \h </w:instrText>
            </w:r>
            <w:r w:rsidR="003025D8" w:rsidRPr="003025D8">
              <w:rPr>
                <w:rFonts w:ascii="Times New Roman" w:hAnsi="Times New Roman" w:cs="Times New Roman"/>
                <w:b w:val="0"/>
                <w:noProof/>
                <w:webHidden/>
                <w:sz w:val="28"/>
                <w:szCs w:val="28"/>
              </w:rPr>
            </w:r>
            <w:r w:rsidR="003025D8" w:rsidRPr="003025D8">
              <w:rPr>
                <w:rFonts w:ascii="Times New Roman" w:hAnsi="Times New Roman" w:cs="Times New Roman"/>
                <w:b w:val="0"/>
                <w:noProof/>
                <w:webHidden/>
                <w:sz w:val="28"/>
                <w:szCs w:val="28"/>
              </w:rPr>
              <w:fldChar w:fldCharType="separate"/>
            </w:r>
            <w:r w:rsidR="00AA449B">
              <w:rPr>
                <w:rFonts w:ascii="Times New Roman" w:hAnsi="Times New Roman" w:cs="Times New Roman"/>
                <w:b w:val="0"/>
                <w:noProof/>
                <w:webHidden/>
                <w:sz w:val="28"/>
                <w:szCs w:val="28"/>
              </w:rPr>
              <w:t>36</w:t>
            </w:r>
            <w:r w:rsidR="003025D8" w:rsidRPr="003025D8">
              <w:rPr>
                <w:rFonts w:ascii="Times New Roman" w:hAnsi="Times New Roman" w:cs="Times New Roman"/>
                <w:b w:val="0"/>
                <w:noProof/>
                <w:webHidden/>
                <w:sz w:val="28"/>
                <w:szCs w:val="28"/>
              </w:rPr>
              <w:fldChar w:fldCharType="end"/>
            </w:r>
          </w:hyperlink>
        </w:p>
        <w:p w:rsidR="003025D8" w:rsidRPr="003025D8" w:rsidRDefault="003025D8" w:rsidP="003025D8">
          <w:pPr>
            <w:rPr>
              <w:b/>
              <w:noProof/>
              <w:sz w:val="28"/>
              <w:szCs w:val="28"/>
              <w:lang w:val="sr-Cyrl-RS"/>
            </w:rPr>
          </w:pPr>
          <w:r w:rsidRPr="003025D8">
            <w:rPr>
              <w:rFonts w:eastAsiaTheme="minorEastAsia"/>
              <w:noProof/>
              <w:sz w:val="28"/>
              <w:szCs w:val="28"/>
              <w:lang w:val="sr-Cyrl-RS"/>
            </w:rPr>
            <w:t>13.</w:t>
          </w:r>
          <w:r w:rsidRPr="003025D8">
            <w:rPr>
              <w:rFonts w:eastAsiaTheme="minorEastAsia"/>
              <w:noProof/>
              <w:lang w:val="sr-Cyrl-RS"/>
            </w:rPr>
            <w:t xml:space="preserve"> </w:t>
          </w:r>
          <w:r w:rsidRPr="003025D8">
            <w:rPr>
              <w:noProof/>
              <w:sz w:val="28"/>
              <w:szCs w:val="28"/>
            </w:rPr>
            <w:t>ОПШТИ ПОДАЦИ О ПОНУЂАЧУ ИЗ ГРУПЕ ПОНУЂАЧА</w:t>
          </w:r>
          <w:r w:rsidRPr="003025D8">
            <w:rPr>
              <w:noProof/>
              <w:sz w:val="28"/>
              <w:szCs w:val="28"/>
              <w:lang w:val="sr-Cyrl-RS"/>
            </w:rPr>
            <w:t xml:space="preserve"> ....</w:t>
          </w:r>
          <w:r>
            <w:rPr>
              <w:noProof/>
              <w:sz w:val="28"/>
              <w:szCs w:val="28"/>
              <w:lang w:val="sr-Cyrl-RS"/>
            </w:rPr>
            <w:t>.......</w:t>
          </w:r>
          <w:r w:rsidRPr="003025D8">
            <w:rPr>
              <w:noProof/>
              <w:sz w:val="28"/>
              <w:szCs w:val="28"/>
              <w:lang w:val="sr-Cyrl-RS"/>
            </w:rPr>
            <w:t>.. 36</w:t>
          </w:r>
        </w:p>
        <w:p w:rsidR="003025D8" w:rsidRPr="003025D8" w:rsidRDefault="007A1660">
          <w:pPr>
            <w:pStyle w:val="TOC1"/>
            <w:tabs>
              <w:tab w:val="left" w:pos="480"/>
              <w:tab w:val="right" w:leader="dot" w:pos="9060"/>
            </w:tabs>
            <w:rPr>
              <w:rFonts w:ascii="Times New Roman" w:eastAsiaTheme="minorEastAsia" w:hAnsi="Times New Roman" w:cs="Times New Roman"/>
              <w:b w:val="0"/>
              <w:bCs w:val="0"/>
              <w:caps w:val="0"/>
              <w:noProof/>
              <w:sz w:val="28"/>
              <w:szCs w:val="28"/>
              <w:lang w:val="sr-Latn-RS" w:eastAsia="sr-Latn-RS"/>
            </w:rPr>
          </w:pPr>
          <w:hyperlink w:anchor="_Toc401659225" w:history="1">
            <w:r w:rsidR="003025D8" w:rsidRPr="003025D8">
              <w:rPr>
                <w:rStyle w:val="Hyperlink"/>
                <w:rFonts w:ascii="Times New Roman" w:hAnsi="Times New Roman" w:cs="Times New Roman"/>
                <w:b w:val="0"/>
                <w:noProof/>
                <w:sz w:val="28"/>
                <w:szCs w:val="28"/>
              </w:rPr>
              <w:t>14.</w:t>
            </w:r>
            <w:r w:rsidR="003025D8" w:rsidRPr="003025D8">
              <w:rPr>
                <w:rFonts w:ascii="Times New Roman" w:eastAsiaTheme="minorEastAsia" w:hAnsi="Times New Roman" w:cs="Times New Roman"/>
                <w:b w:val="0"/>
                <w:bCs w:val="0"/>
                <w:caps w:val="0"/>
                <w:noProof/>
                <w:sz w:val="28"/>
                <w:szCs w:val="28"/>
                <w:lang w:val="sr-Latn-RS" w:eastAsia="sr-Latn-RS"/>
              </w:rPr>
              <w:tab/>
            </w:r>
            <w:r w:rsidR="003025D8" w:rsidRPr="003025D8">
              <w:rPr>
                <w:rStyle w:val="Hyperlink"/>
                <w:rFonts w:ascii="Times New Roman" w:hAnsi="Times New Roman" w:cs="Times New Roman"/>
                <w:b w:val="0"/>
                <w:noProof/>
                <w:sz w:val="28"/>
                <w:szCs w:val="28"/>
              </w:rPr>
              <w:t>ОПШТИ ПОДАЦИ О ПОДИЗВОЂАЧИМА</w:t>
            </w:r>
            <w:r w:rsidR="003025D8" w:rsidRPr="003025D8">
              <w:rPr>
                <w:rFonts w:ascii="Times New Roman" w:hAnsi="Times New Roman" w:cs="Times New Roman"/>
                <w:b w:val="0"/>
                <w:noProof/>
                <w:webHidden/>
                <w:sz w:val="28"/>
                <w:szCs w:val="28"/>
              </w:rPr>
              <w:tab/>
            </w:r>
            <w:r w:rsidR="003025D8" w:rsidRPr="003025D8">
              <w:rPr>
                <w:rFonts w:ascii="Times New Roman" w:hAnsi="Times New Roman" w:cs="Times New Roman"/>
                <w:b w:val="0"/>
                <w:noProof/>
                <w:webHidden/>
                <w:sz w:val="28"/>
                <w:szCs w:val="28"/>
              </w:rPr>
              <w:fldChar w:fldCharType="begin"/>
            </w:r>
            <w:r w:rsidR="003025D8" w:rsidRPr="003025D8">
              <w:rPr>
                <w:rFonts w:ascii="Times New Roman" w:hAnsi="Times New Roman" w:cs="Times New Roman"/>
                <w:b w:val="0"/>
                <w:noProof/>
                <w:webHidden/>
                <w:sz w:val="28"/>
                <w:szCs w:val="28"/>
              </w:rPr>
              <w:instrText xml:space="preserve"> PAGEREF _Toc401659225 \h </w:instrText>
            </w:r>
            <w:r w:rsidR="003025D8" w:rsidRPr="003025D8">
              <w:rPr>
                <w:rFonts w:ascii="Times New Roman" w:hAnsi="Times New Roman" w:cs="Times New Roman"/>
                <w:b w:val="0"/>
                <w:noProof/>
                <w:webHidden/>
                <w:sz w:val="28"/>
                <w:szCs w:val="28"/>
              </w:rPr>
            </w:r>
            <w:r w:rsidR="003025D8" w:rsidRPr="003025D8">
              <w:rPr>
                <w:rFonts w:ascii="Times New Roman" w:hAnsi="Times New Roman" w:cs="Times New Roman"/>
                <w:b w:val="0"/>
                <w:noProof/>
                <w:webHidden/>
                <w:sz w:val="28"/>
                <w:szCs w:val="28"/>
              </w:rPr>
              <w:fldChar w:fldCharType="separate"/>
            </w:r>
            <w:r w:rsidR="00AA449B">
              <w:rPr>
                <w:rFonts w:ascii="Times New Roman" w:hAnsi="Times New Roman" w:cs="Times New Roman"/>
                <w:b w:val="0"/>
                <w:noProof/>
                <w:webHidden/>
                <w:sz w:val="28"/>
                <w:szCs w:val="28"/>
              </w:rPr>
              <w:t>39</w:t>
            </w:r>
            <w:r w:rsidR="003025D8" w:rsidRPr="003025D8">
              <w:rPr>
                <w:rFonts w:ascii="Times New Roman" w:hAnsi="Times New Roman" w:cs="Times New Roman"/>
                <w:b w:val="0"/>
                <w:noProof/>
                <w:webHidden/>
                <w:sz w:val="28"/>
                <w:szCs w:val="28"/>
              </w:rPr>
              <w:fldChar w:fldCharType="end"/>
            </w:r>
          </w:hyperlink>
        </w:p>
        <w:p w:rsidR="003025D8" w:rsidRDefault="003025D8" w:rsidP="003025D8">
          <w:r w:rsidRPr="003025D8">
            <w:rPr>
              <w:bCs/>
              <w:noProof/>
              <w:sz w:val="28"/>
              <w:szCs w:val="28"/>
            </w:rPr>
            <w:fldChar w:fldCharType="end"/>
          </w:r>
        </w:p>
      </w:sdtContent>
    </w:sdt>
    <w:p w:rsidR="00D37D98" w:rsidRDefault="003025D8" w:rsidP="003025D8">
      <w:pPr>
        <w:pStyle w:val="Heading2"/>
        <w:jc w:val="left"/>
        <w:rPr>
          <w:noProof/>
        </w:rPr>
      </w:pPr>
      <w:r w:rsidRPr="00F54C6F">
        <w:rPr>
          <w:noProof/>
        </w:rPr>
        <w:br w:type="page"/>
      </w:r>
    </w:p>
    <w:p w:rsidR="00D37D98" w:rsidRDefault="00D37D98" w:rsidP="00D37D98">
      <w:pPr>
        <w:rPr>
          <w:noProof/>
          <w:sz w:val="28"/>
          <w:lang w:val="sr-Latn-CS"/>
        </w:rPr>
      </w:pPr>
    </w:p>
    <w:p w:rsidR="002D5B2C" w:rsidRPr="00BC6DD7" w:rsidRDefault="002D5B2C" w:rsidP="001410F4">
      <w:pPr>
        <w:pStyle w:val="Heading1"/>
        <w:numPr>
          <w:ilvl w:val="0"/>
          <w:numId w:val="9"/>
        </w:numPr>
        <w:jc w:val="center"/>
        <w:rPr>
          <w:sz w:val="28"/>
          <w:szCs w:val="28"/>
        </w:rPr>
      </w:pPr>
      <w:bookmarkStart w:id="13" w:name="_Toc389030809"/>
      <w:bookmarkStart w:id="14" w:name="_Toc389030874"/>
      <w:bookmarkStart w:id="15" w:name="_Toc401659214"/>
      <w:r w:rsidRPr="00BC6DD7">
        <w:rPr>
          <w:sz w:val="28"/>
          <w:szCs w:val="28"/>
        </w:rPr>
        <w:t>ОПШТИ ПОДАЦИ О НАБАВЦИ</w:t>
      </w:r>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3A6CF1">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3A6CF1">
                  <w:t>отвореном поступку</w:t>
                </w:r>
              </w:sdtContent>
            </w:sdt>
            <w:r w:rsidRPr="003A6CF1">
              <w:rPr>
                <w:lang w:val="sr-Cyrl-CS"/>
              </w:rPr>
              <w:t xml:space="preserve">, </w:t>
            </w:r>
            <w:r w:rsidRPr="003A6CF1">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3A6CF1" w:rsidRDefault="007A1660" w:rsidP="003A6CF1">
            <w:pPr>
              <w:jc w:val="both"/>
              <w:rPr>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8B6736" w:rsidRPr="003A6CF1">
                  <w:rPr>
                    <w:noProof/>
                  </w:rPr>
                  <w:t>Услуге</w:t>
                </w:r>
              </w:sdtContent>
            </w:sdt>
            <w:r w:rsidR="009B29BE" w:rsidRPr="003A6CF1">
              <w:t xml:space="preserve"> </w:t>
            </w:r>
            <w:proofErr w:type="gramStart"/>
            <w:r w:rsidR="009B29BE" w:rsidRPr="003A6CF1">
              <w:t>бр</w:t>
            </w:r>
            <w:proofErr w:type="gramEnd"/>
            <w:r w:rsidR="009B29BE" w:rsidRPr="003A6CF1">
              <w:rPr>
                <w:lang w:val="ru-RU"/>
              </w:rPr>
              <w:t>.</w:t>
            </w:r>
            <w:r w:rsidR="009B29BE" w:rsidRPr="003A6CF1">
              <w:t xml:space="preserve"> </w:t>
            </w:r>
            <w:r w:rsidR="003A6CF1" w:rsidRPr="003A6CF1">
              <w:t>198</w:t>
            </w:r>
            <w:r w:rsidR="009B29BE" w:rsidRPr="003A6CF1">
              <w:t>-1</w:t>
            </w:r>
            <w:r w:rsidR="003A6CF1" w:rsidRPr="003A6CF1">
              <w:t>4-O</w:t>
            </w:r>
            <w:r w:rsidR="009B29BE" w:rsidRPr="003A6CF1">
              <w:rPr>
                <w:i/>
                <w:iCs/>
              </w:rPr>
              <w:t xml:space="preserve"> </w:t>
            </w:r>
            <w:r w:rsidR="009B29BE" w:rsidRPr="003A6CF1">
              <w:t xml:space="preserve">- </w:t>
            </w:r>
            <w:r w:rsidR="003A6CF1" w:rsidRPr="003A6CF1">
              <w:rPr>
                <w:noProof/>
                <w:lang w:val="sr-Cyrl-RS"/>
              </w:rPr>
              <w:t xml:space="preserve">сервисирање апарата за хемодијализу марке  </w:t>
            </w:r>
            <w:r w:rsidR="003A6CF1">
              <w:rPr>
                <w:noProof/>
                <w:lang w:val="sr-Cyrl-RS"/>
              </w:rPr>
              <w:t>прои</w:t>
            </w:r>
            <w:r w:rsidR="003A6CF1">
              <w:rPr>
                <w:noProof/>
                <w:lang w:val="ru-RU"/>
              </w:rPr>
              <w:t>звођача «</w:t>
            </w:r>
            <w:r w:rsidR="003A6CF1">
              <w:rPr>
                <w:noProof/>
                <w:lang w:val="sr-Latn-RS"/>
              </w:rPr>
              <w:t>Fresenius Medical Care Deutschland GmbH</w:t>
            </w:r>
            <w:r w:rsidR="003A6CF1">
              <w:rPr>
                <w:noProof/>
                <w:lang w:val="ru-RU"/>
              </w:rPr>
              <w:t xml:space="preserve">» </w:t>
            </w:r>
            <w:r w:rsidR="003A6CF1" w:rsidRPr="003A6CF1">
              <w:rPr>
                <w:noProof/>
                <w:lang w:val="sr-Cyrl-RS"/>
              </w:rPr>
              <w:t>за потребе Клиничког центра Војводине</w:t>
            </w:r>
            <w:r w:rsidR="003A6CF1" w:rsidRPr="003A6CF1">
              <w:rPr>
                <w:noProof/>
                <w:lang w:val="sr-Latn-RS"/>
              </w:rPr>
              <w:t>.</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1410F4">
            <w:pPr>
              <w:pStyle w:val="ListParagraph"/>
              <w:numPr>
                <w:ilvl w:val="0"/>
                <w:numId w:val="3"/>
              </w:numPr>
              <w:rPr>
                <w:noProof/>
              </w:rPr>
            </w:pPr>
            <w:r w:rsidRPr="00AE1407">
              <w:rPr>
                <w:noProof/>
              </w:rPr>
              <w:t>У питању је резервисана јавна набавка</w:t>
            </w:r>
          </w:p>
          <w:p w:rsidR="002D5B2C" w:rsidRPr="00AE1407" w:rsidRDefault="002D5B2C" w:rsidP="001410F4">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8B6736">
            <w:pPr>
              <w:rPr>
                <w:b/>
                <w:noProof/>
              </w:rPr>
            </w:pPr>
            <w:r>
              <w:rPr>
                <w:b/>
                <w:noProof/>
              </w:rPr>
              <w:t>Радно време наручиоца</w:t>
            </w:r>
          </w:p>
        </w:tc>
        <w:tc>
          <w:tcPr>
            <w:tcW w:w="4643" w:type="dxa"/>
          </w:tcPr>
          <w:p w:rsidR="008A1D66" w:rsidRPr="007D50B2" w:rsidRDefault="008A1D66" w:rsidP="008B6736">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1410F4">
      <w:pPr>
        <w:pStyle w:val="Heading1"/>
        <w:numPr>
          <w:ilvl w:val="0"/>
          <w:numId w:val="9"/>
        </w:numPr>
        <w:jc w:val="center"/>
        <w:rPr>
          <w:sz w:val="28"/>
          <w:szCs w:val="28"/>
        </w:rPr>
      </w:pPr>
      <w:bookmarkStart w:id="16" w:name="_Toc375826003"/>
      <w:bookmarkStart w:id="17" w:name="_Toc389030810"/>
      <w:bookmarkStart w:id="18" w:name="_Toc389030875"/>
      <w:bookmarkStart w:id="19" w:name="_Toc40165921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bookmarkEnd w:id="19"/>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3A6CF1" w:rsidRDefault="004D2E66" w:rsidP="003A6CF1">
            <w:pPr>
              <w:rPr>
                <w:noProof/>
                <w:lang w:val="sr-Latn-CS"/>
              </w:rPr>
            </w:pPr>
            <w:r w:rsidRPr="003A6CF1">
              <w:t xml:space="preserve">Предмет јавне набавке </w:t>
            </w:r>
            <w:r w:rsidR="003A6CF1" w:rsidRPr="003A6CF1">
              <w:rPr>
                <w:lang w:val="sr-Cyrl-RS"/>
              </w:rPr>
              <w:t>услуга</w:t>
            </w:r>
            <w:r w:rsidRPr="003A6CF1">
              <w:t xml:space="preserve"> бр</w:t>
            </w:r>
            <w:r w:rsidRPr="003A6CF1">
              <w:rPr>
                <w:lang w:val="ru-RU"/>
              </w:rPr>
              <w:t>.</w:t>
            </w:r>
            <w:r w:rsidRPr="003A6CF1">
              <w:t xml:space="preserve"> 19</w:t>
            </w:r>
            <w:r w:rsidR="003A6CF1" w:rsidRPr="003A6CF1">
              <w:rPr>
                <w:lang w:val="sr-Cyrl-RS"/>
              </w:rPr>
              <w:t>8</w:t>
            </w:r>
            <w:r w:rsidRPr="003A6CF1">
              <w:t>-1</w:t>
            </w:r>
            <w:r w:rsidR="003A6CF1" w:rsidRPr="003A6CF1">
              <w:rPr>
                <w:lang w:val="sr-Cyrl-RS"/>
              </w:rPr>
              <w:t>4</w:t>
            </w:r>
            <w:r w:rsidRPr="003A6CF1">
              <w:t>-О</w:t>
            </w:r>
            <w:r w:rsidRPr="003A6CF1">
              <w:rPr>
                <w:i/>
                <w:iCs/>
              </w:rPr>
              <w:t xml:space="preserve"> </w:t>
            </w:r>
            <w:r w:rsidRPr="003A6CF1">
              <w:t xml:space="preserve">је </w:t>
            </w:r>
            <w:r w:rsidR="003A6CF1" w:rsidRPr="003A6CF1">
              <w:rPr>
                <w:noProof/>
                <w:lang w:val="sr-Cyrl-RS"/>
              </w:rPr>
              <w:t xml:space="preserve">сервисирање апарата за хемодијализу марке  </w:t>
            </w:r>
            <w:r w:rsidR="003A6CF1">
              <w:rPr>
                <w:noProof/>
                <w:lang w:val="sr-Cyrl-RS"/>
              </w:rPr>
              <w:t>прои</w:t>
            </w:r>
            <w:r w:rsidR="003A6CF1">
              <w:rPr>
                <w:noProof/>
                <w:lang w:val="ru-RU"/>
              </w:rPr>
              <w:t>звођача «</w:t>
            </w:r>
            <w:r w:rsidR="003A6CF1">
              <w:rPr>
                <w:noProof/>
                <w:lang w:val="sr-Latn-RS"/>
              </w:rPr>
              <w:t>Fresenius Medical Care Deutschland GmbH</w:t>
            </w:r>
            <w:r w:rsidR="003A6CF1">
              <w:rPr>
                <w:noProof/>
                <w:lang w:val="ru-RU"/>
              </w:rPr>
              <w:t xml:space="preserve">» </w:t>
            </w:r>
            <w:r w:rsidR="003A6CF1" w:rsidRPr="003A6CF1">
              <w:rPr>
                <w:noProof/>
                <w:lang w:val="sr-Cyrl-RS"/>
              </w:rPr>
              <w:t>за потребе Клиничког центра Војводине</w:t>
            </w:r>
            <w:r w:rsidRPr="003A6CF1">
              <w:rPr>
                <w:b/>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3A6CF1" w:rsidRDefault="003A6CF1" w:rsidP="00FC5FB6">
            <w:pPr>
              <w:rPr>
                <w:noProof/>
                <w:lang w:val="sr-Cyrl-RS"/>
              </w:rPr>
            </w:pPr>
            <w:r w:rsidRPr="003A6CF1">
              <w:t>50421000 - Услуге поправке и одржавања медицинске опреме</w:t>
            </w:r>
            <w:r w:rsidRPr="003A6CF1">
              <w:rPr>
                <w:lang w:val="sr-Cyrl-RS"/>
              </w:rPr>
              <w:t>.</w:t>
            </w:r>
          </w:p>
        </w:tc>
      </w:tr>
    </w:tbl>
    <w:p w:rsidR="009A5352" w:rsidRPr="00AE1407" w:rsidRDefault="009A5352">
      <w:pPr>
        <w:rPr>
          <w:b/>
          <w:noProof/>
        </w:rPr>
      </w:pPr>
    </w:p>
    <w:p w:rsidR="004D2E66" w:rsidRPr="003A6CF1" w:rsidRDefault="00C21A19">
      <w:pPr>
        <w:rPr>
          <w:b/>
          <w:noProof/>
        </w:rPr>
      </w:pPr>
      <w:r w:rsidRPr="00AE1407">
        <w:rPr>
          <w:b/>
          <w:noProof/>
        </w:rPr>
        <w:t xml:space="preserve">Предмет јавне </w:t>
      </w:r>
      <w:r w:rsidRPr="003A6CF1">
        <w:rPr>
          <w:b/>
          <w:noProof/>
        </w:rPr>
        <w:t xml:space="preserve">набавке </w:t>
      </w:r>
      <w:r w:rsidR="009A5352" w:rsidRPr="003A6CF1">
        <w:rPr>
          <w:b/>
          <w:noProof/>
        </w:rPr>
        <w:t>није обликован по партијама</w:t>
      </w:r>
      <w:r w:rsidRPr="003A6CF1">
        <w:rPr>
          <w:b/>
          <w:noProof/>
        </w:rPr>
        <w:t>.</w:t>
      </w:r>
    </w:p>
    <w:p w:rsidR="007015D1" w:rsidRPr="003A6CF1" w:rsidRDefault="007015D1">
      <w:pPr>
        <w:rPr>
          <w:b/>
          <w:noProof/>
        </w:rPr>
      </w:pPr>
    </w:p>
    <w:p w:rsidR="007B247F" w:rsidRPr="003A6CF1" w:rsidRDefault="007B247F" w:rsidP="00646779">
      <w:pPr>
        <w:rPr>
          <w:b/>
          <w:noProof/>
        </w:rPr>
      </w:pPr>
    </w:p>
    <w:p w:rsidR="00646779" w:rsidRDefault="007B247F" w:rsidP="00646779">
      <w:pPr>
        <w:rPr>
          <w:b/>
          <w:iCs/>
          <w:lang w:val="sr-Cyrl-CS"/>
        </w:rPr>
      </w:pPr>
      <w:proofErr w:type="gramStart"/>
      <w:r w:rsidRPr="003A6CF1">
        <w:rPr>
          <w:b/>
          <w:iCs/>
        </w:rPr>
        <w:t>Н</w:t>
      </w:r>
      <w:r w:rsidRPr="003A6CF1">
        <w:rPr>
          <w:b/>
          <w:iCs/>
          <w:lang w:val="sr-Cyrl-CS"/>
        </w:rPr>
        <w:t xml:space="preserve">аручилац </w:t>
      </w:r>
      <w:r w:rsidR="0024459E" w:rsidRPr="003A6CF1">
        <w:rPr>
          <w:b/>
          <w:iCs/>
        </w:rPr>
        <w:t>не спроводи/</w:t>
      </w:r>
      <w:r w:rsidRPr="003A6CF1">
        <w:rPr>
          <w:b/>
          <w:iCs/>
          <w:lang w:val="sr-Cyrl-CS"/>
        </w:rPr>
        <w:t>спроводи поступак јавне набавке ради закључења оквирног споразума</w:t>
      </w:r>
      <w:r w:rsidR="009A5352" w:rsidRPr="003A6CF1">
        <w:rPr>
          <w:b/>
          <w:iCs/>
          <w:lang w:val="sr-Cyrl-CS"/>
        </w:rPr>
        <w:t>.</w:t>
      </w:r>
      <w:proofErr w:type="gramEnd"/>
    </w:p>
    <w:p w:rsidR="003A6CF1" w:rsidRPr="00AE1407" w:rsidRDefault="003A6CF1" w:rsidP="00646779">
      <w:pPr>
        <w:rPr>
          <w:b/>
          <w:noProof/>
        </w:rPr>
      </w:pPr>
    </w:p>
    <w:p w:rsidR="00AD0C56" w:rsidRPr="00AE1407" w:rsidRDefault="00AD0C56">
      <w:pPr>
        <w:rPr>
          <w:b/>
          <w:noProof/>
        </w:rPr>
      </w:pPr>
      <w:r w:rsidRPr="00AE1407">
        <w:rPr>
          <w:b/>
          <w:noProof/>
        </w:rPr>
        <w:br w:type="page"/>
      </w:r>
    </w:p>
    <w:p w:rsidR="00E43FAE" w:rsidRPr="00BC6DD7" w:rsidRDefault="00E43FAE" w:rsidP="001410F4">
      <w:pPr>
        <w:pStyle w:val="Heading1"/>
        <w:numPr>
          <w:ilvl w:val="0"/>
          <w:numId w:val="9"/>
        </w:numPr>
        <w:jc w:val="center"/>
        <w:rPr>
          <w:sz w:val="28"/>
          <w:szCs w:val="28"/>
        </w:rPr>
      </w:pPr>
      <w:bookmarkStart w:id="20" w:name="_Toc375826004"/>
      <w:bookmarkStart w:id="21" w:name="_Toc389030811"/>
      <w:bookmarkStart w:id="22" w:name="_Toc389030876"/>
      <w:bookmarkStart w:id="23" w:name="_Toc401659216"/>
      <w:r w:rsidRPr="00BC6DD7">
        <w:rPr>
          <w:sz w:val="28"/>
          <w:szCs w:val="28"/>
        </w:rPr>
        <w:lastRenderedPageBreak/>
        <w:t>ОПИС ПРЕДМЕТА ЈАВНЕ НАБАВКЕ</w:t>
      </w:r>
      <w:bookmarkEnd w:id="20"/>
      <w:bookmarkEnd w:id="21"/>
      <w:bookmarkEnd w:id="22"/>
      <w:bookmarkEnd w:id="2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473B79" w:rsidRDefault="00473B79" w:rsidP="00473B79">
      <w:pPr>
        <w:rPr>
          <w:noProof/>
          <w:lang w:val="ru-RU"/>
        </w:rPr>
      </w:pPr>
      <w:r w:rsidRPr="005228A9">
        <w:rPr>
          <w:b/>
          <w:noProof/>
        </w:rPr>
        <w:t xml:space="preserve">Наручилац захтева да услуге </w:t>
      </w:r>
      <w:r w:rsidRPr="005228A9">
        <w:rPr>
          <w:b/>
          <w:noProof/>
          <w:lang w:val="sr-Cyrl-CS"/>
        </w:rPr>
        <w:t xml:space="preserve"> </w:t>
      </w:r>
      <w:r w:rsidRPr="005228A9">
        <w:rPr>
          <w:b/>
          <w:noProof/>
        </w:rPr>
        <w:t xml:space="preserve">сервисирања апарата </w:t>
      </w:r>
      <w:r w:rsidRPr="005228A9">
        <w:rPr>
          <w:noProof/>
          <w:lang w:val="sr-Cyrl-RS"/>
        </w:rPr>
        <w:t xml:space="preserve"> за хемодијализу,</w:t>
      </w:r>
      <w:r>
        <w:rPr>
          <w:noProof/>
          <w:lang w:val="sr-Cyrl-RS"/>
        </w:rPr>
        <w:t xml:space="preserve"> прои</w:t>
      </w:r>
      <w:r>
        <w:rPr>
          <w:noProof/>
          <w:lang w:val="ru-RU"/>
        </w:rPr>
        <w:t>звођача «</w:t>
      </w:r>
      <w:r>
        <w:rPr>
          <w:noProof/>
          <w:lang w:val="sr-Latn-RS"/>
        </w:rPr>
        <w:t>Fresenius Medical Care Deutschland GmbH</w:t>
      </w:r>
      <w:r>
        <w:rPr>
          <w:noProof/>
          <w:lang w:val="ru-RU"/>
        </w:rPr>
        <w:t>» з</w:t>
      </w:r>
      <w:r w:rsidRPr="00431D0A">
        <w:rPr>
          <w:noProof/>
          <w:lang w:val="ru-RU"/>
        </w:rPr>
        <w:t xml:space="preserve">а потребе  Клиничког центра Војводине </w:t>
      </w:r>
      <w:r>
        <w:rPr>
          <w:noProof/>
          <w:lang w:val="ru-RU"/>
        </w:rPr>
        <w:t xml:space="preserve"> </w:t>
      </w:r>
      <w:r>
        <w:rPr>
          <w:noProof/>
          <w:lang w:val="sr-Latn-CS"/>
        </w:rPr>
        <w:t>o</w:t>
      </w:r>
      <w:r>
        <w:rPr>
          <w:noProof/>
          <w:lang w:val="sr-Cyrl-CS"/>
        </w:rPr>
        <w:t>бухвати следеће</w:t>
      </w:r>
      <w:r>
        <w:rPr>
          <w:noProof/>
          <w:lang w:val="ru-RU"/>
        </w:rPr>
        <w:t>:</w:t>
      </w:r>
    </w:p>
    <w:p w:rsidR="00473B79" w:rsidRDefault="00473B79" w:rsidP="00473B79">
      <w:pPr>
        <w:rPr>
          <w:noProof/>
          <w:lang w:val="ru-RU"/>
        </w:rPr>
      </w:pPr>
    </w:p>
    <w:p w:rsidR="00473B79" w:rsidRPr="00473B79" w:rsidRDefault="00473B79" w:rsidP="00473B79">
      <w:pPr>
        <w:rPr>
          <w:b/>
          <w:bCs/>
          <w:lang w:val="sr-Cyrl-RS"/>
        </w:rPr>
      </w:pPr>
      <w:r>
        <w:rPr>
          <w:b/>
          <w:noProof/>
          <w:lang w:val="ru-RU"/>
        </w:rPr>
        <w:t>1)</w:t>
      </w:r>
      <w:r w:rsidRPr="00473B79">
        <w:rPr>
          <w:b/>
          <w:noProof/>
          <w:lang w:val="ru-RU"/>
        </w:rPr>
        <w:t>Редован периодичан сервис</w:t>
      </w:r>
      <w:r w:rsidRPr="00473B79">
        <w:rPr>
          <w:noProof/>
          <w:lang w:val="ru-RU"/>
        </w:rPr>
        <w:t xml:space="preserve"> апарата за хемодијализу </w:t>
      </w:r>
      <w:r w:rsidRPr="00473B79">
        <w:rPr>
          <w:bCs/>
          <w:noProof/>
          <w:lang w:val="sr-Cyrl-RS"/>
        </w:rPr>
        <w:t xml:space="preserve">типа </w:t>
      </w:r>
      <w:r w:rsidRPr="00473B79">
        <w:rPr>
          <w:bCs/>
          <w:noProof/>
          <w:lang w:val="sr-Latn-RS"/>
        </w:rPr>
        <w:t>Fresenius</w:t>
      </w:r>
      <w:r w:rsidRPr="00473B79">
        <w:rPr>
          <w:lang w:val="sr-Cyrl-CS"/>
        </w:rPr>
        <w:t xml:space="preserve"> </w:t>
      </w:r>
      <w:r w:rsidRPr="00473B79">
        <w:rPr>
          <w:bCs/>
          <w:noProof/>
          <w:lang w:val="sr-Cyrl-RS"/>
        </w:rPr>
        <w:t xml:space="preserve">4008 и 5008,  апарата </w:t>
      </w:r>
      <w:r w:rsidRPr="00473B79">
        <w:rPr>
          <w:bCs/>
          <w:noProof/>
          <w:lang w:val="sr-Latn-RS"/>
        </w:rPr>
        <w:t>Ionometer</w:t>
      </w:r>
      <w:r w:rsidRPr="00C21BCF">
        <w:t xml:space="preserve"> </w:t>
      </w:r>
      <w:r w:rsidRPr="00473B79">
        <w:rPr>
          <w:bCs/>
          <w:noProof/>
          <w:lang w:val="sr-Cyrl-RS"/>
        </w:rPr>
        <w:t xml:space="preserve">3 и  апарата </w:t>
      </w:r>
      <w:r w:rsidRPr="00473B79">
        <w:rPr>
          <w:bCs/>
          <w:noProof/>
          <w:lang w:val="sr-Latn-RS"/>
        </w:rPr>
        <w:t>Multifiltrate</w:t>
      </w:r>
      <w:r>
        <w:rPr>
          <w:bCs/>
          <w:noProof/>
          <w:lang w:val="sr-Cyrl-RS"/>
        </w:rPr>
        <w:t>.</w:t>
      </w:r>
    </w:p>
    <w:p w:rsidR="00473B79" w:rsidRDefault="00473B79" w:rsidP="00473B79">
      <w:pPr>
        <w:rPr>
          <w:noProof/>
          <w:lang w:val="ru-RU"/>
        </w:rPr>
      </w:pPr>
    </w:p>
    <w:p w:rsidR="003A6CF1" w:rsidRDefault="003A6CF1" w:rsidP="00473B79">
      <w:r>
        <w:rPr>
          <w:b/>
          <w:bCs/>
          <w:noProof/>
          <w:lang w:val="sr-Cyrl-RS"/>
        </w:rPr>
        <w:t xml:space="preserve">Редован периодичан сервис апарата за хемодијализу типа </w:t>
      </w:r>
      <w:r>
        <w:rPr>
          <w:b/>
          <w:bCs/>
          <w:noProof/>
          <w:lang w:val="sr-Latn-RS"/>
        </w:rPr>
        <w:t>Fresenius</w:t>
      </w:r>
    </w:p>
    <w:p w:rsidR="003A6CF1" w:rsidRPr="005E7B8C" w:rsidRDefault="003A6CF1" w:rsidP="00473B79">
      <w:r>
        <w:rPr>
          <w:b/>
          <w:bCs/>
          <w:noProof/>
          <w:lang w:val="sr-Cyrl-RS"/>
        </w:rPr>
        <w:t xml:space="preserve">4008 и 5008 обухвата следеће: </w:t>
      </w:r>
      <w:r>
        <w:rPr>
          <w:noProof/>
          <w:lang w:val="sr-Cyrl-RS"/>
        </w:rPr>
        <w:br/>
        <w:t xml:space="preserve">-        Замена делова из Сервисног кита за тип 4008 (каталошки број М339331) </w:t>
      </w:r>
      <w:r>
        <w:rPr>
          <w:noProof/>
          <w:lang w:val="sr-Cyrl-RS"/>
        </w:rPr>
        <w:br/>
        <w:t xml:space="preserve">-        Замена делова из Сервисног кита за тип 5008 (каталошки број М376801) </w:t>
      </w:r>
      <w:r>
        <w:rPr>
          <w:noProof/>
          <w:lang w:val="sr-Cyrl-RS"/>
        </w:rPr>
        <w:br/>
        <w:t xml:space="preserve">-        Замена делова из Сервисног кита за тип 5008 С (каталошки број М421001) </w:t>
      </w:r>
      <w:r>
        <w:rPr>
          <w:noProof/>
          <w:lang w:val="sr-Cyrl-RS"/>
        </w:rPr>
        <w:br/>
        <w:t xml:space="preserve">-        Провера свих параметара апарата (притисака, протока, температуре, ...) према ТСЦ протоколу </w:t>
      </w:r>
      <w:r>
        <w:rPr>
          <w:noProof/>
          <w:lang w:val="sr-Cyrl-RS"/>
        </w:rPr>
        <w:br/>
        <w:t xml:space="preserve">-        Провера отпорности уземљења апарата </w:t>
      </w:r>
      <w:r>
        <w:rPr>
          <w:noProof/>
          <w:lang w:val="sr-Cyrl-RS"/>
        </w:rPr>
        <w:br/>
        <w:t xml:space="preserve">-        Функционални тест апарата </w:t>
      </w:r>
      <w:r>
        <w:rPr>
          <w:noProof/>
          <w:lang w:val="sr-Cyrl-RS"/>
        </w:rPr>
        <w:br/>
        <w:t xml:space="preserve">-        Дезинфекција апарата </w:t>
      </w:r>
      <w:r>
        <w:rPr>
          <w:noProof/>
          <w:lang w:val="sr-Cyrl-RS"/>
        </w:rPr>
        <w:br/>
        <w:t xml:space="preserve">-        Писани извештај о обављеном сервису апарата </w:t>
      </w:r>
      <w:r>
        <w:rPr>
          <w:noProof/>
        </w:rPr>
        <w:br/>
      </w:r>
      <w:r>
        <w:rPr>
          <w:noProof/>
        </w:rPr>
        <w:br/>
      </w:r>
      <w:r>
        <w:rPr>
          <w:b/>
          <w:bCs/>
          <w:noProof/>
          <w:lang w:val="sr-Cyrl-RS"/>
        </w:rPr>
        <w:t xml:space="preserve">Редован периодичан сервис апарата </w:t>
      </w:r>
      <w:r>
        <w:rPr>
          <w:b/>
          <w:bCs/>
          <w:noProof/>
          <w:lang w:val="sr-Latn-RS"/>
        </w:rPr>
        <w:t>Ionometer</w:t>
      </w:r>
      <w:r>
        <w:t xml:space="preserve"> </w:t>
      </w:r>
      <w:r w:rsidRPr="005E7B8C">
        <w:rPr>
          <w:b/>
          <w:bCs/>
          <w:noProof/>
          <w:lang w:val="sr-Cyrl-RS"/>
        </w:rPr>
        <w:t xml:space="preserve">3 обухвата следеће: </w:t>
      </w:r>
      <w:r w:rsidRPr="005E7B8C">
        <w:rPr>
          <w:noProof/>
          <w:lang w:val="sr-Cyrl-RS"/>
        </w:rPr>
        <w:br/>
        <w:t xml:space="preserve">        - Замена течности референтне </w:t>
      </w:r>
      <w:r w:rsidRPr="00332E9F">
        <w:rPr>
          <w:noProof/>
          <w:lang w:val="sr-Cyrl-RS"/>
        </w:rPr>
        <w:t xml:space="preserve">електроде (каталошки број 5013331) </w:t>
      </w:r>
      <w:r w:rsidRPr="00332E9F">
        <w:rPr>
          <w:noProof/>
          <w:lang w:val="sr-Cyrl-RS"/>
        </w:rPr>
        <w:br/>
        <w:t xml:space="preserve">        - Замена свих црева унутар Ионометер-а 3 (каталошки број 6783201) </w:t>
      </w:r>
      <w:r w:rsidRPr="00332E9F">
        <w:rPr>
          <w:noProof/>
          <w:lang w:val="sr-Cyrl-RS"/>
        </w:rPr>
        <w:br/>
        <w:t xml:space="preserve">        - Замена налепнице за следећи ТСЦ (каталошки број 6301201) </w:t>
      </w:r>
      <w:r w:rsidRPr="00332E9F">
        <w:rPr>
          <w:noProof/>
          <w:lang w:val="sr-Cyrl-RS"/>
        </w:rPr>
        <w:br/>
        <w:t xml:space="preserve">        - Провера свих параметара апарата према ТСЦ протоколу </w:t>
      </w:r>
      <w:r w:rsidRPr="00332E9F">
        <w:rPr>
          <w:noProof/>
          <w:lang w:val="sr-Cyrl-RS"/>
        </w:rPr>
        <w:br/>
        <w:t xml:space="preserve">        - Функционални тест апарата </w:t>
      </w:r>
      <w:r w:rsidRPr="00332E9F">
        <w:rPr>
          <w:noProof/>
          <w:lang w:val="sr-Cyrl-RS"/>
        </w:rPr>
        <w:br/>
        <w:t xml:space="preserve">        - Писани извештај о обављеном сервису апарата </w:t>
      </w:r>
      <w:r w:rsidRPr="00332E9F">
        <w:rPr>
          <w:noProof/>
        </w:rPr>
        <w:br/>
      </w:r>
      <w:r w:rsidRPr="00332E9F">
        <w:rPr>
          <w:noProof/>
        </w:rPr>
        <w:br/>
      </w:r>
      <w:r w:rsidRPr="00332E9F">
        <w:rPr>
          <w:b/>
          <w:bCs/>
          <w:noProof/>
          <w:lang w:val="sr-Cyrl-RS"/>
        </w:rPr>
        <w:t xml:space="preserve">Редован периодичан сервис апарата </w:t>
      </w:r>
      <w:r w:rsidRPr="00332E9F">
        <w:rPr>
          <w:b/>
          <w:bCs/>
          <w:noProof/>
          <w:lang w:val="sr-Latn-RS"/>
        </w:rPr>
        <w:t>Multifiltrate</w:t>
      </w:r>
      <w:r w:rsidRPr="00332E9F">
        <w:t xml:space="preserve"> </w:t>
      </w:r>
      <w:r w:rsidRPr="00332E9F">
        <w:rPr>
          <w:b/>
          <w:bCs/>
          <w:noProof/>
          <w:lang w:val="sr-Cyrl-RS"/>
        </w:rPr>
        <w:t xml:space="preserve">обухвата следеће: </w:t>
      </w:r>
      <w:r w:rsidRPr="00332E9F">
        <w:rPr>
          <w:noProof/>
          <w:lang w:val="sr-Cyrl-RS"/>
        </w:rPr>
        <w:br/>
        <w:t xml:space="preserve">        - Замена налепнице за следећи ТСЦ (каталошки број 6301201) </w:t>
      </w:r>
      <w:r w:rsidRPr="00332E9F">
        <w:rPr>
          <w:noProof/>
          <w:lang w:val="sr-Cyrl-RS"/>
        </w:rPr>
        <w:br/>
        <w:t xml:space="preserve">        - Провера свих параметара апарата према ТСЦ протоколу </w:t>
      </w:r>
      <w:r w:rsidRPr="00332E9F">
        <w:rPr>
          <w:noProof/>
          <w:lang w:val="sr-Cyrl-RS"/>
        </w:rPr>
        <w:br/>
        <w:t>        - Провера отпорности уземљења апарата</w:t>
      </w:r>
      <w:r w:rsidRPr="005E7B8C">
        <w:rPr>
          <w:noProof/>
          <w:lang w:val="sr-Cyrl-RS"/>
        </w:rPr>
        <w:t xml:space="preserve"> </w:t>
      </w:r>
      <w:r w:rsidRPr="005E7B8C">
        <w:rPr>
          <w:noProof/>
          <w:lang w:val="sr-Cyrl-RS"/>
        </w:rPr>
        <w:br/>
        <w:t xml:space="preserve">        - Функционални тест апарата </w:t>
      </w:r>
      <w:r w:rsidRPr="005E7B8C">
        <w:rPr>
          <w:noProof/>
          <w:lang w:val="sr-Cyrl-RS"/>
        </w:rPr>
        <w:br/>
        <w:t>        - Писани извештај о обављеном сервису апарата</w:t>
      </w:r>
    </w:p>
    <w:p w:rsidR="003A6CF1" w:rsidRPr="00843C14" w:rsidRDefault="003A6CF1" w:rsidP="003A6CF1">
      <w:pPr>
        <w:rPr>
          <w:rFonts w:ascii="Courier New" w:hAnsi="Courier New" w:cs="Courier New"/>
          <w:noProof/>
          <w:sz w:val="20"/>
          <w:szCs w:val="20"/>
          <w:highlight w:val="yellow"/>
          <w:lang w:val="en-US"/>
        </w:rPr>
      </w:pPr>
    </w:p>
    <w:p w:rsidR="001D73DB" w:rsidRPr="001D73DB" w:rsidRDefault="001D73DB" w:rsidP="001D73DB">
      <w:pPr>
        <w:jc w:val="both"/>
        <w:rPr>
          <w:lang w:val="sr-Cyrl-RS"/>
        </w:rPr>
      </w:pPr>
      <w:r>
        <w:rPr>
          <w:b/>
          <w:noProof/>
          <w:lang w:val="ru-RU"/>
        </w:rPr>
        <w:t>2)</w:t>
      </w:r>
      <w:r w:rsidR="00473B79">
        <w:rPr>
          <w:b/>
          <w:noProof/>
          <w:lang w:val="ru-RU"/>
        </w:rPr>
        <w:t xml:space="preserve"> Сервис по позиву</w:t>
      </w:r>
      <w:r w:rsidR="00473B79" w:rsidRPr="00473B79">
        <w:rPr>
          <w:noProof/>
          <w:lang w:val="ru-RU"/>
        </w:rPr>
        <w:t xml:space="preserve"> апарата за хемодијализу </w:t>
      </w:r>
      <w:r w:rsidR="00473B79" w:rsidRPr="00473B79">
        <w:rPr>
          <w:bCs/>
          <w:noProof/>
          <w:lang w:val="sr-Cyrl-RS"/>
        </w:rPr>
        <w:t xml:space="preserve">типа </w:t>
      </w:r>
      <w:r w:rsidR="00473B79" w:rsidRPr="00473B79">
        <w:rPr>
          <w:bCs/>
          <w:noProof/>
          <w:lang w:val="sr-Latn-RS"/>
        </w:rPr>
        <w:t>Fresenius</w:t>
      </w:r>
      <w:r w:rsidR="00473B79" w:rsidRPr="00473B79">
        <w:rPr>
          <w:lang w:val="sr-Cyrl-CS"/>
        </w:rPr>
        <w:t xml:space="preserve"> </w:t>
      </w:r>
      <w:r w:rsidR="00473B79" w:rsidRPr="00473B79">
        <w:rPr>
          <w:bCs/>
          <w:noProof/>
          <w:lang w:val="sr-Cyrl-RS"/>
        </w:rPr>
        <w:t xml:space="preserve">4008 и 5008,  апарата </w:t>
      </w:r>
      <w:r w:rsidR="00473B79" w:rsidRPr="00473B79">
        <w:rPr>
          <w:bCs/>
          <w:noProof/>
          <w:lang w:val="sr-Latn-RS"/>
        </w:rPr>
        <w:t>Ionometer</w:t>
      </w:r>
      <w:r w:rsidR="00473B79" w:rsidRPr="00C21BCF">
        <w:t xml:space="preserve"> </w:t>
      </w:r>
      <w:r w:rsidR="00473B79" w:rsidRPr="00473B79">
        <w:rPr>
          <w:bCs/>
          <w:noProof/>
          <w:lang w:val="sr-Cyrl-RS"/>
        </w:rPr>
        <w:t xml:space="preserve">3 и  апарата </w:t>
      </w:r>
      <w:r w:rsidR="00473B79" w:rsidRPr="00473B79">
        <w:rPr>
          <w:bCs/>
          <w:noProof/>
          <w:lang w:val="sr-Latn-RS"/>
        </w:rPr>
        <w:t>Multifiltrate</w:t>
      </w:r>
      <w:r w:rsidR="00473B79">
        <w:rPr>
          <w:bCs/>
          <w:noProof/>
          <w:lang w:val="sr-Cyrl-RS"/>
        </w:rPr>
        <w:t xml:space="preserve"> обухвата</w:t>
      </w:r>
      <w:r>
        <w:rPr>
          <w:bCs/>
          <w:noProof/>
          <w:lang w:val="sr-Cyrl-RS"/>
        </w:rPr>
        <w:t xml:space="preserve"> </w:t>
      </w:r>
      <w:r w:rsidRPr="002B0CF9">
        <w:rPr>
          <w:bCs/>
        </w:rPr>
        <w:t>одређени број ванредних сервиса до испуњења финансиј</w:t>
      </w:r>
      <w:r w:rsidR="00705112">
        <w:rPr>
          <w:bCs/>
          <w:lang w:val="sr-Cyrl-RS"/>
        </w:rPr>
        <w:t>с</w:t>
      </w:r>
      <w:r w:rsidRPr="002B0CF9">
        <w:rPr>
          <w:bCs/>
        </w:rPr>
        <w:t>ких обавеза</w:t>
      </w:r>
      <w:r>
        <w:rPr>
          <w:bCs/>
          <w:lang w:val="sr-Cyrl-RS"/>
        </w:rPr>
        <w:t>.</w:t>
      </w:r>
      <w:r w:rsidRPr="001D73DB">
        <w:rPr>
          <w:noProof/>
        </w:rPr>
        <w:t xml:space="preserve"> </w:t>
      </w:r>
      <w:r>
        <w:rPr>
          <w:noProof/>
          <w:lang w:val="sr-Cyrl-RS"/>
        </w:rPr>
        <w:t>Одређен</w:t>
      </w:r>
      <w:r w:rsidRPr="00223425">
        <w:rPr>
          <w:noProof/>
        </w:rPr>
        <w:t xml:space="preserve"> број ванредних сервиса </w:t>
      </w:r>
      <w:r>
        <w:rPr>
          <w:noProof/>
          <w:lang w:val="sr-Cyrl-RS"/>
        </w:rPr>
        <w:t xml:space="preserve">апарата </w:t>
      </w:r>
      <w:r>
        <w:rPr>
          <w:noProof/>
        </w:rPr>
        <w:t xml:space="preserve"> подразумева</w:t>
      </w:r>
      <w:r w:rsidRPr="00223425">
        <w:rPr>
          <w:noProof/>
        </w:rPr>
        <w:t xml:space="preserve"> замену </w:t>
      </w:r>
      <w:r>
        <w:rPr>
          <w:noProof/>
        </w:rPr>
        <w:t xml:space="preserve">свих </w:t>
      </w:r>
      <w:r w:rsidRPr="00566034">
        <w:rPr>
          <w:bCs/>
          <w:noProof/>
        </w:rPr>
        <w:t>оригиналн</w:t>
      </w:r>
      <w:r>
        <w:rPr>
          <w:bCs/>
          <w:noProof/>
        </w:rPr>
        <w:t>их резервних</w:t>
      </w:r>
      <w:r w:rsidRPr="00566034">
        <w:rPr>
          <w:bCs/>
          <w:noProof/>
        </w:rPr>
        <w:t xml:space="preserve"> делов</w:t>
      </w:r>
      <w:r>
        <w:rPr>
          <w:bCs/>
          <w:noProof/>
        </w:rPr>
        <w:t>а</w:t>
      </w:r>
      <w:r w:rsidR="00705112">
        <w:rPr>
          <w:bCs/>
          <w:noProof/>
          <w:lang w:val="sr-Cyrl-RS"/>
        </w:rPr>
        <w:t xml:space="preserve"> и </w:t>
      </w:r>
      <w:r w:rsidR="00705112">
        <w:rPr>
          <w:noProof/>
          <w:lang w:val="sr-Cyrl-RS"/>
        </w:rPr>
        <w:t xml:space="preserve">цену радног сата </w:t>
      </w:r>
      <w:r w:rsidRPr="00223425">
        <w:rPr>
          <w:noProof/>
        </w:rPr>
        <w:t xml:space="preserve">а </w:t>
      </w:r>
      <w:r>
        <w:rPr>
          <w:noProof/>
        </w:rPr>
        <w:t>до максималног износа цене услуге</w:t>
      </w:r>
      <w:r w:rsidRPr="00223425">
        <w:rPr>
          <w:noProof/>
        </w:rPr>
        <w:t xml:space="preserve"> наведен</w:t>
      </w:r>
      <w:r>
        <w:rPr>
          <w:noProof/>
        </w:rPr>
        <w:t>е</w:t>
      </w:r>
      <w:r w:rsidRPr="00223425">
        <w:rPr>
          <w:noProof/>
        </w:rPr>
        <w:t xml:space="preserve"> у</w:t>
      </w:r>
      <w:r w:rsidR="00705112">
        <w:rPr>
          <w:noProof/>
          <w:lang w:val="sr-Cyrl-RS"/>
        </w:rPr>
        <w:t xml:space="preserve">  обрасцу понуде под ставком сервис по позиву.</w:t>
      </w:r>
    </w:p>
    <w:p w:rsidR="00473B79" w:rsidRPr="00473B79" w:rsidRDefault="00473B79" w:rsidP="00473B79">
      <w:pPr>
        <w:rPr>
          <w:b/>
          <w:bCs/>
          <w:lang w:val="sr-Cyrl-RS"/>
        </w:rPr>
      </w:pPr>
    </w:p>
    <w:p w:rsidR="003A6CF1" w:rsidRDefault="003A6CF1" w:rsidP="003A6CF1">
      <w:pPr>
        <w:autoSpaceDE w:val="0"/>
        <w:autoSpaceDN w:val="0"/>
        <w:adjustRightInd w:val="0"/>
        <w:rPr>
          <w:noProof/>
        </w:rPr>
      </w:pPr>
    </w:p>
    <w:p w:rsidR="00302905" w:rsidRDefault="00302905" w:rsidP="003A6CF1">
      <w:pPr>
        <w:autoSpaceDE w:val="0"/>
        <w:autoSpaceDN w:val="0"/>
        <w:adjustRightInd w:val="0"/>
        <w:rPr>
          <w:noProof/>
        </w:rPr>
      </w:pPr>
    </w:p>
    <w:p w:rsidR="00302905" w:rsidRDefault="00302905" w:rsidP="003A6CF1">
      <w:pPr>
        <w:autoSpaceDE w:val="0"/>
        <w:autoSpaceDN w:val="0"/>
        <w:adjustRightInd w:val="0"/>
        <w:rPr>
          <w:noProof/>
        </w:rPr>
      </w:pPr>
    </w:p>
    <w:p w:rsidR="00302905" w:rsidRDefault="00302905" w:rsidP="003A6CF1">
      <w:pPr>
        <w:autoSpaceDE w:val="0"/>
        <w:autoSpaceDN w:val="0"/>
        <w:adjustRightInd w:val="0"/>
        <w:rPr>
          <w:noProof/>
        </w:rPr>
      </w:pPr>
    </w:p>
    <w:p w:rsidR="00302905" w:rsidRDefault="00302905" w:rsidP="003A6CF1">
      <w:pPr>
        <w:autoSpaceDE w:val="0"/>
        <w:autoSpaceDN w:val="0"/>
        <w:adjustRightInd w:val="0"/>
        <w:rPr>
          <w:noProof/>
        </w:rPr>
      </w:pPr>
    </w:p>
    <w:p w:rsidR="00F35084" w:rsidRDefault="00F35084" w:rsidP="00F35084">
      <w:pPr>
        <w:rPr>
          <w:bCs/>
          <w:iCs/>
          <w:lang w:val="sr-Latn-RS"/>
        </w:rPr>
      </w:pPr>
      <w:r>
        <w:rPr>
          <w:bCs/>
          <w:iCs/>
          <w:lang w:val="sr-Cyrl-RS"/>
        </w:rPr>
        <w:lastRenderedPageBreak/>
        <w:t xml:space="preserve">Списак апарата за хемодијализу у  одељењу за хемодијализу  Клиничког центра Војводине: </w:t>
      </w:r>
    </w:p>
    <w:p w:rsidR="00F35084" w:rsidRDefault="00F35084" w:rsidP="00F35084">
      <w:pPr>
        <w:rPr>
          <w:bCs/>
          <w:iCs/>
          <w:lang w:val="sr-Cyrl-RS"/>
        </w:rPr>
      </w:pPr>
    </w:p>
    <w:tbl>
      <w:tblPr>
        <w:tblW w:w="7528" w:type="dxa"/>
        <w:tblInd w:w="93" w:type="dxa"/>
        <w:tblLayout w:type="fixed"/>
        <w:tblLook w:val="04A0" w:firstRow="1" w:lastRow="0" w:firstColumn="1" w:lastColumn="0" w:noHBand="0" w:noVBand="1"/>
      </w:tblPr>
      <w:tblGrid>
        <w:gridCol w:w="724"/>
        <w:gridCol w:w="4394"/>
        <w:gridCol w:w="2410"/>
      </w:tblGrid>
      <w:tr w:rsidR="00F35084" w:rsidRPr="009D008C" w:rsidTr="00332E9F">
        <w:trPr>
          <w:trHeight w:val="283"/>
        </w:trPr>
        <w:tc>
          <w:tcPr>
            <w:tcW w:w="7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35084" w:rsidRPr="009D008C" w:rsidRDefault="00F35084" w:rsidP="00332E9F">
            <w:pPr>
              <w:jc w:val="center"/>
              <w:rPr>
                <w:rFonts w:ascii="Calibri" w:hAnsi="Calibri"/>
                <w:color w:val="000000"/>
                <w:lang w:eastAsia="sr-Latn-RS"/>
              </w:rPr>
            </w:pPr>
            <w:r>
              <w:rPr>
                <w:rFonts w:ascii="Calibri" w:hAnsi="Calibri"/>
                <w:color w:val="000000"/>
                <w:lang w:eastAsia="sr-Latn-RS"/>
              </w:rPr>
              <w:t>Р</w:t>
            </w:r>
            <w:r w:rsidRPr="009D008C">
              <w:rPr>
                <w:rFonts w:ascii="Calibri" w:hAnsi="Calibri"/>
                <w:color w:val="000000"/>
                <w:lang w:eastAsia="sr-Latn-RS"/>
              </w:rPr>
              <w:t>.</w:t>
            </w:r>
            <w:r>
              <w:rPr>
                <w:rFonts w:ascii="Calibri" w:hAnsi="Calibri"/>
                <w:color w:val="000000"/>
                <w:lang w:eastAsia="sr-Latn-RS"/>
              </w:rPr>
              <w:t>Б</w:t>
            </w:r>
            <w:r w:rsidRPr="009D008C">
              <w:rPr>
                <w:rFonts w:ascii="Calibri" w:hAnsi="Calibri"/>
                <w:color w:val="000000"/>
                <w:lang w:eastAsia="sr-Latn-RS"/>
              </w:rPr>
              <w:t>.</w:t>
            </w:r>
          </w:p>
        </w:tc>
        <w:tc>
          <w:tcPr>
            <w:tcW w:w="4394" w:type="dxa"/>
            <w:tcBorders>
              <w:top w:val="single" w:sz="4" w:space="0" w:color="auto"/>
              <w:left w:val="nil"/>
              <w:bottom w:val="single" w:sz="4" w:space="0" w:color="auto"/>
              <w:right w:val="single" w:sz="4" w:space="0" w:color="auto"/>
            </w:tcBorders>
            <w:shd w:val="clear" w:color="000000" w:fill="C0C0C0"/>
            <w:vAlign w:val="center"/>
          </w:tcPr>
          <w:p w:rsidR="00F35084" w:rsidRPr="002E6E46" w:rsidRDefault="00F35084" w:rsidP="00332E9F">
            <w:pPr>
              <w:jc w:val="center"/>
              <w:rPr>
                <w:rFonts w:ascii="Calibri" w:hAnsi="Calibri"/>
                <w:color w:val="000000"/>
                <w:lang w:val="sr-Cyrl-RS" w:eastAsia="sr-Latn-RS"/>
              </w:rPr>
            </w:pPr>
            <w:r>
              <w:rPr>
                <w:rFonts w:ascii="Calibri" w:hAnsi="Calibri"/>
                <w:color w:val="000000"/>
                <w:lang w:val="sr-Cyrl-RS" w:eastAsia="sr-Latn-RS"/>
              </w:rPr>
              <w:t>Тип/Модел</w:t>
            </w:r>
          </w:p>
        </w:tc>
        <w:tc>
          <w:tcPr>
            <w:tcW w:w="2410" w:type="dxa"/>
            <w:tcBorders>
              <w:top w:val="single" w:sz="4" w:space="0" w:color="auto"/>
              <w:left w:val="nil"/>
              <w:bottom w:val="single" w:sz="4" w:space="0" w:color="auto"/>
              <w:right w:val="single" w:sz="4" w:space="0" w:color="auto"/>
            </w:tcBorders>
            <w:shd w:val="clear" w:color="000000" w:fill="C0C0C0"/>
            <w:vAlign w:val="center"/>
          </w:tcPr>
          <w:p w:rsidR="00F35084" w:rsidRPr="002E6E46" w:rsidRDefault="00F35084" w:rsidP="00332E9F">
            <w:pPr>
              <w:jc w:val="center"/>
              <w:rPr>
                <w:rFonts w:ascii="Calibri" w:hAnsi="Calibri"/>
                <w:color w:val="000000"/>
                <w:lang w:val="sr-Cyrl-RS" w:eastAsia="sr-Latn-RS"/>
              </w:rPr>
            </w:pPr>
            <w:r>
              <w:rPr>
                <w:rFonts w:ascii="Calibri" w:hAnsi="Calibri"/>
                <w:color w:val="000000"/>
                <w:lang w:val="sr-Cyrl-RS" w:eastAsia="sr-Latn-RS"/>
              </w:rPr>
              <w:t>Серијски број</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1</w:t>
            </w:r>
          </w:p>
        </w:tc>
        <w:tc>
          <w:tcPr>
            <w:tcW w:w="4394" w:type="dxa"/>
            <w:tcBorders>
              <w:top w:val="nil"/>
              <w:left w:val="nil"/>
              <w:bottom w:val="single" w:sz="4" w:space="0" w:color="auto"/>
              <w:right w:val="single" w:sz="4" w:space="0" w:color="auto"/>
            </w:tcBorders>
            <w:shd w:val="clear" w:color="auto" w:fill="auto"/>
            <w:noWrap/>
            <w:vAlign w:val="bottom"/>
          </w:tcPr>
          <w:p w:rsidR="00F35084" w:rsidRPr="002E6E46" w:rsidRDefault="00F35084" w:rsidP="00332E9F">
            <w:pPr>
              <w:rPr>
                <w:rFonts w:ascii="Calibri" w:hAnsi="Calibri"/>
                <w:color w:val="000000"/>
                <w:lang w:val="sr-Latn-RS" w:eastAsia="sr-Latn-RS"/>
              </w:rPr>
            </w:pPr>
            <w:r>
              <w:rPr>
                <w:rFonts w:ascii="Calibri" w:hAnsi="Calibri"/>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6VEA2570</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2</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5VEA1351</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3</w:t>
            </w:r>
          </w:p>
        </w:tc>
        <w:tc>
          <w:tcPr>
            <w:tcW w:w="4394" w:type="dxa"/>
            <w:tcBorders>
              <w:top w:val="nil"/>
              <w:left w:val="nil"/>
              <w:bottom w:val="single" w:sz="4" w:space="0" w:color="auto"/>
              <w:right w:val="single" w:sz="4" w:space="0" w:color="auto"/>
            </w:tcBorders>
            <w:shd w:val="clear" w:color="auto" w:fill="auto"/>
            <w:noWrap/>
            <w:vAlign w:val="bottom"/>
          </w:tcPr>
          <w:p w:rsidR="00F35084" w:rsidRPr="002E6E46" w:rsidRDefault="00F35084" w:rsidP="00332E9F">
            <w:pPr>
              <w:rPr>
                <w:rFonts w:ascii="Calibri" w:hAnsi="Calibri"/>
                <w:color w:val="000000"/>
                <w:lang w:val="sr-Latn-RS" w:eastAsia="sr-Latn-RS"/>
              </w:rPr>
            </w:pPr>
            <w:r>
              <w:rPr>
                <w:rFonts w:ascii="Calibri" w:hAnsi="Calibri"/>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8VEAB256</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4</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6VEA6003</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5</w:t>
            </w:r>
          </w:p>
        </w:tc>
        <w:tc>
          <w:tcPr>
            <w:tcW w:w="4394" w:type="dxa"/>
            <w:tcBorders>
              <w:top w:val="nil"/>
              <w:left w:val="nil"/>
              <w:bottom w:val="single" w:sz="4" w:space="0" w:color="auto"/>
              <w:right w:val="single" w:sz="4" w:space="0" w:color="auto"/>
            </w:tcBorders>
            <w:shd w:val="clear" w:color="auto" w:fill="auto"/>
            <w:noWrap/>
            <w:vAlign w:val="bottom"/>
          </w:tcPr>
          <w:p w:rsidR="00F35084" w:rsidRPr="002E6E46" w:rsidRDefault="00F35084" w:rsidP="00332E9F">
            <w:pPr>
              <w:rPr>
                <w:rFonts w:ascii="Calibri" w:hAnsi="Calibri"/>
                <w:color w:val="000000"/>
                <w:lang w:val="sr-Latn-RS" w:eastAsia="sr-Latn-RS"/>
              </w:rPr>
            </w:pPr>
            <w:r>
              <w:rPr>
                <w:rFonts w:ascii="Calibri" w:hAnsi="Calibri"/>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6VEA6013</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6</w:t>
            </w:r>
          </w:p>
        </w:tc>
        <w:tc>
          <w:tcPr>
            <w:tcW w:w="4394" w:type="dxa"/>
            <w:tcBorders>
              <w:top w:val="nil"/>
              <w:left w:val="nil"/>
              <w:bottom w:val="single" w:sz="4" w:space="0" w:color="auto"/>
              <w:right w:val="single" w:sz="4" w:space="0" w:color="auto"/>
            </w:tcBorders>
            <w:shd w:val="clear" w:color="auto" w:fill="auto"/>
            <w:noWrap/>
            <w:vAlign w:val="bottom"/>
          </w:tcPr>
          <w:p w:rsidR="00F35084" w:rsidRPr="002E6E46" w:rsidRDefault="00F35084" w:rsidP="00332E9F">
            <w:pPr>
              <w:rPr>
                <w:rFonts w:ascii="Calibri" w:hAnsi="Calibri"/>
                <w:color w:val="000000"/>
                <w:lang w:val="sr-Latn-RS"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sidRPr="005E4D47">
              <w:rPr>
                <w:rFonts w:ascii="Calibri" w:hAnsi="Calibri"/>
                <w:color w:val="000000"/>
                <w:lang w:eastAsia="sr-Latn-RS"/>
              </w:rPr>
              <w:t>1VSAA959</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7</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9VSA4366</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8</w:t>
            </w:r>
          </w:p>
        </w:tc>
        <w:tc>
          <w:tcPr>
            <w:tcW w:w="4394" w:type="dxa"/>
            <w:tcBorders>
              <w:top w:val="nil"/>
              <w:left w:val="nil"/>
              <w:bottom w:val="single" w:sz="4" w:space="0" w:color="auto"/>
              <w:right w:val="single" w:sz="4" w:space="0" w:color="auto"/>
            </w:tcBorders>
            <w:shd w:val="clear" w:color="auto" w:fill="auto"/>
            <w:noWrap/>
            <w:vAlign w:val="bottom"/>
          </w:tcPr>
          <w:p w:rsidR="00F35084" w:rsidRPr="002E6E46" w:rsidRDefault="00F35084" w:rsidP="00332E9F">
            <w:pPr>
              <w:rPr>
                <w:rFonts w:ascii="Calibri" w:hAnsi="Calibri"/>
                <w:color w:val="000000"/>
                <w:lang w:val="sr-Latn-RS"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1VSA7941</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9</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val="sr-Cyrl-RS" w:eastAsia="sr-Latn-RS"/>
              </w:rPr>
              <w:t>0</w:t>
            </w:r>
            <w:r>
              <w:rPr>
                <w:rFonts w:ascii="Calibri" w:hAnsi="Calibri"/>
                <w:color w:val="000000"/>
                <w:lang w:eastAsia="sr-Latn-RS"/>
              </w:rPr>
              <w:t>VSA5902</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10</w:t>
            </w:r>
          </w:p>
        </w:tc>
        <w:tc>
          <w:tcPr>
            <w:tcW w:w="4394" w:type="dxa"/>
            <w:tcBorders>
              <w:top w:val="nil"/>
              <w:left w:val="nil"/>
              <w:bottom w:val="single" w:sz="4" w:space="0" w:color="auto"/>
              <w:right w:val="single" w:sz="4" w:space="0" w:color="auto"/>
            </w:tcBorders>
            <w:shd w:val="clear" w:color="auto" w:fill="auto"/>
            <w:noWrap/>
            <w:vAlign w:val="bottom"/>
          </w:tcPr>
          <w:p w:rsidR="00F35084" w:rsidRPr="002E6E46" w:rsidRDefault="00F35084" w:rsidP="00332E9F">
            <w:pPr>
              <w:rPr>
                <w:rFonts w:ascii="Calibri" w:hAnsi="Calibri"/>
                <w:color w:val="000000"/>
                <w:lang w:val="sr-Latn-RS"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1VSAA964</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11</w:t>
            </w:r>
          </w:p>
        </w:tc>
        <w:tc>
          <w:tcPr>
            <w:tcW w:w="4394" w:type="dxa"/>
            <w:tcBorders>
              <w:top w:val="nil"/>
              <w:left w:val="nil"/>
              <w:bottom w:val="single" w:sz="4" w:space="0" w:color="auto"/>
              <w:right w:val="single" w:sz="4" w:space="0" w:color="auto"/>
            </w:tcBorders>
            <w:shd w:val="clear" w:color="auto" w:fill="auto"/>
            <w:noWrap/>
            <w:vAlign w:val="bottom"/>
          </w:tcPr>
          <w:p w:rsidR="00F35084" w:rsidRPr="002E6E46" w:rsidRDefault="00F35084" w:rsidP="00332E9F">
            <w:pPr>
              <w:rPr>
                <w:rFonts w:ascii="Calibri" w:hAnsi="Calibri"/>
                <w:color w:val="000000"/>
                <w:lang w:val="sr-Latn-RS"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1VSA7939</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12</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4XCAD172</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13</w:t>
            </w:r>
          </w:p>
        </w:tc>
        <w:tc>
          <w:tcPr>
            <w:tcW w:w="4394" w:type="dxa"/>
            <w:tcBorders>
              <w:top w:val="nil"/>
              <w:left w:val="nil"/>
              <w:bottom w:val="single" w:sz="4" w:space="0" w:color="auto"/>
              <w:right w:val="single" w:sz="4" w:space="0" w:color="auto"/>
            </w:tcBorders>
            <w:shd w:val="clear" w:color="auto" w:fill="auto"/>
            <w:noWrap/>
          </w:tcPr>
          <w:p w:rsidR="00F35084" w:rsidRDefault="00F35084" w:rsidP="00332E9F">
            <w:r w:rsidRPr="00F81427">
              <w:rPr>
                <w:rFonts w:ascii="Calibri" w:hAnsi="Calibri"/>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4XCAD132</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14</w:t>
            </w:r>
          </w:p>
        </w:tc>
        <w:tc>
          <w:tcPr>
            <w:tcW w:w="4394" w:type="dxa"/>
            <w:tcBorders>
              <w:top w:val="nil"/>
              <w:left w:val="nil"/>
              <w:bottom w:val="single" w:sz="4" w:space="0" w:color="auto"/>
              <w:right w:val="single" w:sz="4" w:space="0" w:color="auto"/>
            </w:tcBorders>
            <w:shd w:val="clear" w:color="auto" w:fill="auto"/>
            <w:noWrap/>
          </w:tcPr>
          <w:p w:rsidR="00F35084" w:rsidRDefault="00F35084" w:rsidP="00332E9F">
            <w:r w:rsidRPr="00F81427">
              <w:rPr>
                <w:rFonts w:ascii="Calibri" w:hAnsi="Calibri"/>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4XCAD135</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15</w:t>
            </w:r>
          </w:p>
        </w:tc>
        <w:tc>
          <w:tcPr>
            <w:tcW w:w="4394" w:type="dxa"/>
            <w:tcBorders>
              <w:top w:val="nil"/>
              <w:left w:val="nil"/>
              <w:bottom w:val="single" w:sz="4" w:space="0" w:color="auto"/>
              <w:right w:val="single" w:sz="4" w:space="0" w:color="auto"/>
            </w:tcBorders>
            <w:shd w:val="clear" w:color="auto" w:fill="auto"/>
            <w:noWrap/>
          </w:tcPr>
          <w:p w:rsidR="00F35084" w:rsidRDefault="00F35084" w:rsidP="00332E9F">
            <w:r w:rsidRPr="00F81427">
              <w:rPr>
                <w:rFonts w:ascii="Calibri" w:hAnsi="Calibri"/>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tcPr>
          <w:p w:rsidR="00F35084" w:rsidRDefault="00F35084" w:rsidP="00332E9F">
            <w:r w:rsidRPr="004A4E6D">
              <w:rPr>
                <w:rFonts w:ascii="Calibri" w:hAnsi="Calibri"/>
                <w:color w:val="000000"/>
                <w:lang w:eastAsia="sr-Latn-RS"/>
              </w:rPr>
              <w:t>4XCAD1</w:t>
            </w:r>
            <w:r>
              <w:rPr>
                <w:rFonts w:ascii="Calibri" w:hAnsi="Calibri"/>
                <w:color w:val="000000"/>
                <w:lang w:eastAsia="sr-Latn-RS"/>
              </w:rPr>
              <w:t>84</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16</w:t>
            </w:r>
          </w:p>
        </w:tc>
        <w:tc>
          <w:tcPr>
            <w:tcW w:w="4394" w:type="dxa"/>
            <w:tcBorders>
              <w:top w:val="nil"/>
              <w:left w:val="nil"/>
              <w:bottom w:val="single" w:sz="4" w:space="0" w:color="auto"/>
              <w:right w:val="single" w:sz="4" w:space="0" w:color="auto"/>
            </w:tcBorders>
            <w:shd w:val="clear" w:color="auto" w:fill="auto"/>
            <w:noWrap/>
          </w:tcPr>
          <w:p w:rsidR="00F35084" w:rsidRDefault="00F35084" w:rsidP="00332E9F">
            <w:r w:rsidRPr="00F81427">
              <w:rPr>
                <w:rFonts w:ascii="Calibri" w:hAnsi="Calibri"/>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tcPr>
          <w:p w:rsidR="00F35084" w:rsidRPr="005E4D47" w:rsidRDefault="00F35084" w:rsidP="00332E9F">
            <w:pPr>
              <w:rPr>
                <w:lang w:val="sr-Cyrl-RS"/>
              </w:rPr>
            </w:pPr>
            <w:r w:rsidRPr="004A4E6D">
              <w:rPr>
                <w:rFonts w:ascii="Calibri" w:hAnsi="Calibri"/>
                <w:color w:val="000000"/>
                <w:lang w:eastAsia="sr-Latn-RS"/>
              </w:rPr>
              <w:t>4XCAD1</w:t>
            </w:r>
            <w:r>
              <w:rPr>
                <w:rFonts w:ascii="Calibri" w:hAnsi="Calibri"/>
                <w:color w:val="000000"/>
                <w:lang w:val="sr-Cyrl-RS" w:eastAsia="sr-Latn-RS"/>
              </w:rPr>
              <w:t>73</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17</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5VCAX651</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18</w:t>
            </w:r>
          </w:p>
        </w:tc>
        <w:tc>
          <w:tcPr>
            <w:tcW w:w="4394" w:type="dxa"/>
            <w:tcBorders>
              <w:top w:val="nil"/>
              <w:left w:val="nil"/>
              <w:bottom w:val="single" w:sz="4" w:space="0" w:color="auto"/>
              <w:right w:val="single" w:sz="4" w:space="0" w:color="auto"/>
            </w:tcBorders>
            <w:shd w:val="clear" w:color="auto" w:fill="auto"/>
            <w:noWrap/>
          </w:tcPr>
          <w:p w:rsidR="00F35084" w:rsidRDefault="00F35084" w:rsidP="00332E9F">
            <w:r w:rsidRPr="00F81427">
              <w:rPr>
                <w:rFonts w:ascii="Calibri" w:hAnsi="Calibri"/>
                <w:color w:val="000000"/>
                <w:lang w:val="sr-Latn-RS" w:eastAsia="sr-Latn-RS"/>
              </w:rPr>
              <w:t>Fresenius 4008</w:t>
            </w:r>
            <w:r>
              <w:rPr>
                <w:rFonts w:ascii="Calibri" w:hAnsi="Calibri"/>
                <w:color w:val="000000"/>
                <w:lang w:val="sr-Latn-RS" w:eastAsia="sr-Latn-RS"/>
              </w:rPr>
              <w:t>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5VCAX400</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19</w:t>
            </w:r>
          </w:p>
        </w:tc>
        <w:tc>
          <w:tcPr>
            <w:tcW w:w="4394" w:type="dxa"/>
            <w:tcBorders>
              <w:top w:val="nil"/>
              <w:left w:val="nil"/>
              <w:bottom w:val="single" w:sz="4" w:space="0" w:color="auto"/>
              <w:right w:val="single" w:sz="4" w:space="0" w:color="auto"/>
            </w:tcBorders>
            <w:shd w:val="clear" w:color="auto" w:fill="auto"/>
            <w:noWrap/>
          </w:tcPr>
          <w:p w:rsidR="00F35084" w:rsidRDefault="00F35084" w:rsidP="00332E9F">
            <w:r w:rsidRPr="00F81427">
              <w:rPr>
                <w:rFonts w:ascii="Calibri" w:hAnsi="Calibri"/>
                <w:color w:val="000000"/>
                <w:lang w:val="sr-Latn-RS" w:eastAsia="sr-Latn-RS"/>
              </w:rPr>
              <w:t>Fresenius 4008</w:t>
            </w:r>
            <w:r>
              <w:rPr>
                <w:rFonts w:ascii="Calibri" w:hAnsi="Calibri"/>
                <w:color w:val="000000"/>
                <w:lang w:val="sr-Latn-RS" w:eastAsia="sr-Latn-RS"/>
              </w:rPr>
              <w:t>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BVCAMU64</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20</w:t>
            </w:r>
          </w:p>
        </w:tc>
        <w:tc>
          <w:tcPr>
            <w:tcW w:w="4394" w:type="dxa"/>
            <w:tcBorders>
              <w:top w:val="nil"/>
              <w:left w:val="nil"/>
              <w:bottom w:val="single" w:sz="4" w:space="0" w:color="auto"/>
              <w:right w:val="single" w:sz="4" w:space="0" w:color="auto"/>
            </w:tcBorders>
            <w:shd w:val="clear" w:color="auto" w:fill="auto"/>
            <w:noWrap/>
          </w:tcPr>
          <w:p w:rsidR="00F35084" w:rsidRDefault="00F35084" w:rsidP="00332E9F">
            <w:r w:rsidRPr="00F81427">
              <w:rPr>
                <w:rFonts w:ascii="Calibri" w:hAnsi="Calibri"/>
                <w:color w:val="000000"/>
                <w:lang w:val="sr-Latn-RS" w:eastAsia="sr-Latn-RS"/>
              </w:rPr>
              <w:t>Fresenius 4008</w:t>
            </w:r>
            <w:r>
              <w:rPr>
                <w:rFonts w:ascii="Calibri" w:hAnsi="Calibri"/>
                <w:color w:val="000000"/>
                <w:lang w:val="sr-Latn-RS" w:eastAsia="sr-Latn-RS"/>
              </w:rPr>
              <w:t>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5VCAAK67</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21</w:t>
            </w:r>
          </w:p>
        </w:tc>
        <w:tc>
          <w:tcPr>
            <w:tcW w:w="4394" w:type="dxa"/>
            <w:tcBorders>
              <w:top w:val="nil"/>
              <w:left w:val="nil"/>
              <w:bottom w:val="single" w:sz="4" w:space="0" w:color="auto"/>
              <w:right w:val="single" w:sz="4" w:space="0" w:color="auto"/>
            </w:tcBorders>
            <w:shd w:val="clear" w:color="auto" w:fill="auto"/>
            <w:noWrap/>
          </w:tcPr>
          <w:p w:rsidR="00F35084" w:rsidRDefault="00F35084" w:rsidP="00332E9F">
            <w:r w:rsidRPr="00F81427">
              <w:rPr>
                <w:rFonts w:ascii="Calibri" w:hAnsi="Calibri"/>
                <w:color w:val="000000"/>
                <w:lang w:val="sr-Latn-RS" w:eastAsia="sr-Latn-RS"/>
              </w:rPr>
              <w:t>Fresenius 4008</w:t>
            </w:r>
            <w:r>
              <w:rPr>
                <w:rFonts w:ascii="Calibri" w:hAnsi="Calibri"/>
                <w:color w:val="000000"/>
                <w:lang w:val="sr-Latn-RS" w:eastAsia="sr-Latn-RS"/>
              </w:rPr>
              <w:t>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5VCAX393</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22</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5VCAX399</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23</w:t>
            </w:r>
          </w:p>
        </w:tc>
        <w:tc>
          <w:tcPr>
            <w:tcW w:w="4394" w:type="dxa"/>
            <w:tcBorders>
              <w:top w:val="nil"/>
              <w:left w:val="nil"/>
              <w:bottom w:val="single" w:sz="4" w:space="0" w:color="auto"/>
              <w:right w:val="single" w:sz="4" w:space="0" w:color="auto"/>
            </w:tcBorders>
            <w:shd w:val="clear" w:color="auto" w:fill="auto"/>
            <w:noWrap/>
          </w:tcPr>
          <w:p w:rsidR="00F35084" w:rsidRDefault="00F35084" w:rsidP="00332E9F">
            <w:r w:rsidRPr="00F81427">
              <w:rPr>
                <w:rFonts w:ascii="Calibri" w:hAnsi="Calibri"/>
                <w:color w:val="000000"/>
                <w:lang w:val="sr-Latn-RS" w:eastAsia="sr-Latn-RS"/>
              </w:rPr>
              <w:t>Fresenius 4008</w:t>
            </w:r>
            <w:r>
              <w:rPr>
                <w:rFonts w:ascii="Calibri" w:hAnsi="Calibri"/>
                <w:color w:val="000000"/>
                <w:lang w:val="sr-Latn-RS" w:eastAsia="sr-Latn-RS"/>
              </w:rPr>
              <w:t>S</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9VCAQK53</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24</w:t>
            </w:r>
          </w:p>
        </w:tc>
        <w:tc>
          <w:tcPr>
            <w:tcW w:w="4394" w:type="dxa"/>
            <w:tcBorders>
              <w:top w:val="nil"/>
              <w:left w:val="nil"/>
              <w:bottom w:val="single" w:sz="4" w:space="0" w:color="auto"/>
              <w:right w:val="single" w:sz="4" w:space="0" w:color="auto"/>
            </w:tcBorders>
            <w:shd w:val="clear" w:color="auto" w:fill="auto"/>
            <w:noWrap/>
          </w:tcPr>
          <w:p w:rsidR="00F35084" w:rsidRDefault="00F35084" w:rsidP="00332E9F">
            <w:r w:rsidRPr="00F81427">
              <w:rPr>
                <w:rFonts w:ascii="Calibri" w:hAnsi="Calibri"/>
                <w:color w:val="000000"/>
                <w:lang w:val="sr-Latn-RS" w:eastAsia="sr-Latn-RS"/>
              </w:rPr>
              <w:t>Fresenius 4008</w:t>
            </w:r>
            <w:r>
              <w:rPr>
                <w:rFonts w:ascii="Calibri" w:hAnsi="Calibri"/>
                <w:color w:val="000000"/>
                <w:lang w:val="sr-Latn-RS" w:eastAsia="sr-Latn-RS"/>
              </w:rPr>
              <w:t xml:space="preserve"> Clasic</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1SXA1518</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25</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val="sr-Latn-RS" w:eastAsia="sr-Latn-RS"/>
              </w:rPr>
              <w:t>Fresenius 4008Clasic</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302905" w:rsidP="00332E9F">
            <w:pPr>
              <w:rPr>
                <w:rFonts w:ascii="Calibri" w:hAnsi="Calibri"/>
                <w:color w:val="000000"/>
                <w:lang w:eastAsia="sr-Latn-RS"/>
              </w:rPr>
            </w:pPr>
            <w:r>
              <w:rPr>
                <w:rFonts w:ascii="Calibri" w:hAnsi="Calibri"/>
                <w:color w:val="000000"/>
                <w:lang w:eastAsia="sr-Latn-RS"/>
              </w:rPr>
              <w:t>0</w:t>
            </w:r>
            <w:r w:rsidR="00F35084">
              <w:rPr>
                <w:rFonts w:ascii="Calibri" w:hAnsi="Calibri"/>
                <w:color w:val="000000"/>
                <w:lang w:eastAsia="sr-Latn-RS"/>
              </w:rPr>
              <w:t>SXA0365</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26</w:t>
            </w:r>
          </w:p>
        </w:tc>
        <w:tc>
          <w:tcPr>
            <w:tcW w:w="4394" w:type="dxa"/>
            <w:tcBorders>
              <w:top w:val="nil"/>
              <w:left w:val="nil"/>
              <w:bottom w:val="single" w:sz="4" w:space="0" w:color="auto"/>
              <w:right w:val="single" w:sz="4" w:space="0" w:color="auto"/>
            </w:tcBorders>
            <w:shd w:val="clear" w:color="auto" w:fill="auto"/>
            <w:noWrap/>
          </w:tcPr>
          <w:p w:rsidR="00F35084" w:rsidRDefault="00F35084" w:rsidP="00332E9F">
            <w:r w:rsidRPr="00F81427">
              <w:rPr>
                <w:rFonts w:ascii="Calibri" w:hAnsi="Calibri"/>
                <w:color w:val="000000"/>
                <w:lang w:val="sr-Latn-RS" w:eastAsia="sr-Latn-RS"/>
              </w:rPr>
              <w:t>Fresenius 4008</w:t>
            </w:r>
            <w:r>
              <w:rPr>
                <w:rFonts w:ascii="Calibri" w:hAnsi="Calibri"/>
                <w:color w:val="000000"/>
                <w:lang w:val="sr-Latn-RS" w:eastAsia="sr-Latn-RS"/>
              </w:rPr>
              <w:t xml:space="preserve"> Clasic</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2SXAC</w:t>
            </w:r>
            <w:r>
              <w:rPr>
                <w:rFonts w:ascii="Calibri" w:hAnsi="Calibri"/>
                <w:color w:val="000000"/>
                <w:lang w:val="sr-Cyrl-RS" w:eastAsia="sr-Latn-RS"/>
              </w:rPr>
              <w:t>0</w:t>
            </w:r>
            <w:r>
              <w:rPr>
                <w:rFonts w:ascii="Calibri" w:hAnsi="Calibri"/>
                <w:color w:val="000000"/>
                <w:lang w:eastAsia="sr-Latn-RS"/>
              </w:rPr>
              <w:t>78</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27</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sidRPr="00F81427">
              <w:rPr>
                <w:rFonts w:ascii="Calibri" w:hAnsi="Calibri"/>
                <w:color w:val="000000"/>
                <w:lang w:val="sr-Latn-RS" w:eastAsia="sr-Latn-RS"/>
              </w:rPr>
              <w:t>Fresenius 4008</w:t>
            </w:r>
            <w:r>
              <w:rPr>
                <w:rFonts w:ascii="Calibri" w:hAnsi="Calibri"/>
                <w:color w:val="000000"/>
                <w:lang w:val="sr-Latn-RS" w:eastAsia="sr-Latn-RS"/>
              </w:rPr>
              <w:t xml:space="preserve"> Clasic</w:t>
            </w:r>
          </w:p>
        </w:tc>
        <w:tc>
          <w:tcPr>
            <w:tcW w:w="2410" w:type="dxa"/>
            <w:tcBorders>
              <w:top w:val="nil"/>
              <w:left w:val="nil"/>
              <w:bottom w:val="single" w:sz="4" w:space="0" w:color="auto"/>
              <w:right w:val="single" w:sz="4" w:space="0" w:color="auto"/>
            </w:tcBorders>
            <w:shd w:val="clear" w:color="auto" w:fill="auto"/>
            <w:noWrap/>
            <w:vAlign w:val="bottom"/>
          </w:tcPr>
          <w:p w:rsidR="00F35084" w:rsidRPr="005E4D47" w:rsidRDefault="00F35084" w:rsidP="00332E9F">
            <w:pPr>
              <w:rPr>
                <w:rFonts w:ascii="Calibri" w:hAnsi="Calibri"/>
                <w:color w:val="000000"/>
                <w:lang w:val="sr-Cyrl-RS" w:eastAsia="sr-Latn-RS"/>
              </w:rPr>
            </w:pPr>
            <w:r>
              <w:rPr>
                <w:rFonts w:ascii="Calibri" w:hAnsi="Calibri"/>
                <w:color w:val="000000"/>
                <w:lang w:val="sr-Cyrl-RS" w:eastAsia="sr-Latn-RS"/>
              </w:rPr>
              <w:t>3</w:t>
            </w:r>
            <w:r>
              <w:rPr>
                <w:rFonts w:ascii="Calibri" w:hAnsi="Calibri"/>
                <w:color w:val="000000"/>
                <w:lang w:val="sr-Latn-RS" w:eastAsia="sr-Latn-RS"/>
              </w:rPr>
              <w:t>SXAK</w:t>
            </w:r>
            <w:r>
              <w:rPr>
                <w:rFonts w:ascii="Calibri" w:hAnsi="Calibri"/>
                <w:color w:val="000000"/>
                <w:lang w:val="sr-Cyrl-RS" w:eastAsia="sr-Latn-RS"/>
              </w:rPr>
              <w:t>880</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28</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sidRPr="00F81427">
              <w:rPr>
                <w:rFonts w:ascii="Calibri" w:hAnsi="Calibri"/>
                <w:color w:val="000000"/>
                <w:lang w:val="sr-Latn-RS" w:eastAsia="sr-Latn-RS"/>
              </w:rPr>
              <w:t xml:space="preserve">Fresenius </w:t>
            </w:r>
            <w:r>
              <w:rPr>
                <w:rFonts w:ascii="Calibri" w:hAnsi="Calibri"/>
                <w:color w:val="000000"/>
                <w:lang w:val="sr-Latn-RS" w:eastAsia="sr-Latn-RS"/>
              </w:rPr>
              <w:t>Multifilter</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6MUG2760</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29</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sidRPr="00F81427">
              <w:rPr>
                <w:rFonts w:ascii="Calibri" w:hAnsi="Calibri"/>
                <w:color w:val="000000"/>
                <w:lang w:val="sr-Latn-RS" w:eastAsia="sr-Latn-RS"/>
              </w:rPr>
              <w:t xml:space="preserve">Fresenius </w:t>
            </w:r>
            <w:r>
              <w:rPr>
                <w:rFonts w:ascii="Calibri" w:hAnsi="Calibri"/>
                <w:color w:val="000000"/>
                <w:lang w:val="sr-Latn-RS" w:eastAsia="sr-Latn-RS"/>
              </w:rPr>
              <w:t>Multifilter</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302905" w:rsidP="00332E9F">
            <w:pPr>
              <w:rPr>
                <w:rFonts w:ascii="Calibri" w:hAnsi="Calibri"/>
                <w:color w:val="000000"/>
                <w:lang w:eastAsia="sr-Latn-RS"/>
              </w:rPr>
            </w:pPr>
            <w:r>
              <w:rPr>
                <w:rFonts w:ascii="Calibri" w:hAnsi="Calibri"/>
                <w:color w:val="000000"/>
                <w:lang w:eastAsia="sr-Latn-RS"/>
              </w:rPr>
              <w:t>0</w:t>
            </w:r>
            <w:r w:rsidR="00F35084">
              <w:rPr>
                <w:rFonts w:ascii="Calibri" w:hAnsi="Calibri"/>
                <w:color w:val="000000"/>
                <w:lang w:eastAsia="sr-Latn-RS"/>
              </w:rPr>
              <w:t>MUG5082</w:t>
            </w:r>
          </w:p>
        </w:tc>
      </w:tr>
      <w:tr w:rsidR="00F35084" w:rsidRPr="009D008C" w:rsidTr="00332E9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35084" w:rsidRPr="009D008C" w:rsidRDefault="00F35084" w:rsidP="00332E9F">
            <w:pPr>
              <w:jc w:val="right"/>
              <w:rPr>
                <w:rFonts w:ascii="Calibri" w:hAnsi="Calibri"/>
                <w:color w:val="000000"/>
                <w:lang w:eastAsia="sr-Latn-RS"/>
              </w:rPr>
            </w:pPr>
            <w:r w:rsidRPr="009D008C">
              <w:rPr>
                <w:rFonts w:ascii="Calibri" w:hAnsi="Calibri"/>
                <w:color w:val="000000"/>
                <w:lang w:eastAsia="sr-Latn-RS"/>
              </w:rPr>
              <w:t>30</w:t>
            </w:r>
          </w:p>
        </w:tc>
        <w:tc>
          <w:tcPr>
            <w:tcW w:w="4394"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sidRPr="00F81427">
              <w:rPr>
                <w:rFonts w:ascii="Calibri" w:hAnsi="Calibri"/>
                <w:color w:val="000000"/>
                <w:lang w:val="sr-Latn-RS" w:eastAsia="sr-Latn-RS"/>
              </w:rPr>
              <w:t xml:space="preserve">Fresenius </w:t>
            </w:r>
            <w:r>
              <w:rPr>
                <w:rFonts w:ascii="Calibri" w:hAnsi="Calibri"/>
                <w:color w:val="000000"/>
                <w:lang w:val="sr-Latn-RS" w:eastAsia="sr-Latn-RS"/>
              </w:rPr>
              <w:t>Jonometar</w:t>
            </w:r>
          </w:p>
        </w:tc>
        <w:tc>
          <w:tcPr>
            <w:tcW w:w="2410" w:type="dxa"/>
            <w:tcBorders>
              <w:top w:val="nil"/>
              <w:left w:val="nil"/>
              <w:bottom w:val="single" w:sz="4" w:space="0" w:color="auto"/>
              <w:right w:val="single" w:sz="4" w:space="0" w:color="auto"/>
            </w:tcBorders>
            <w:shd w:val="clear" w:color="auto" w:fill="auto"/>
            <w:noWrap/>
            <w:vAlign w:val="bottom"/>
          </w:tcPr>
          <w:p w:rsidR="00F35084" w:rsidRPr="009D008C" w:rsidRDefault="00F35084" w:rsidP="00332E9F">
            <w:pPr>
              <w:rPr>
                <w:rFonts w:ascii="Calibri" w:hAnsi="Calibri"/>
                <w:color w:val="000000"/>
                <w:lang w:eastAsia="sr-Latn-RS"/>
              </w:rPr>
            </w:pPr>
            <w:r>
              <w:rPr>
                <w:rFonts w:ascii="Calibri" w:hAnsi="Calibri"/>
                <w:color w:val="000000"/>
                <w:lang w:eastAsia="sr-Latn-RS"/>
              </w:rPr>
              <w:t>9JGA0385</w:t>
            </w:r>
          </w:p>
        </w:tc>
      </w:tr>
    </w:tbl>
    <w:p w:rsidR="00F35084" w:rsidRDefault="00F35084" w:rsidP="00F35084">
      <w:pPr>
        <w:rPr>
          <w:bCs/>
          <w:iCs/>
          <w:lang w:val="sr-Cyrl-RS"/>
        </w:rPr>
      </w:pPr>
    </w:p>
    <w:p w:rsidR="00F35084" w:rsidRDefault="00F35084" w:rsidP="00F35084">
      <w:pPr>
        <w:rPr>
          <w:bCs/>
          <w:iCs/>
          <w:lang w:val="sr-Cyrl-RS"/>
        </w:rPr>
      </w:pPr>
    </w:p>
    <w:p w:rsidR="00F35084" w:rsidRDefault="00F35084" w:rsidP="00F35084">
      <w:pPr>
        <w:rPr>
          <w:bCs/>
          <w:iCs/>
          <w:lang w:val="sr-Cyrl-RS"/>
        </w:rPr>
      </w:pPr>
    </w:p>
    <w:p w:rsidR="00F35084" w:rsidRDefault="00F35084" w:rsidP="00F35084">
      <w:pPr>
        <w:rPr>
          <w:bCs/>
          <w:iCs/>
          <w:lang w:val="sr-Cyrl-RS"/>
        </w:rPr>
      </w:pPr>
    </w:p>
    <w:p w:rsidR="00F35084" w:rsidRDefault="00F35084" w:rsidP="00F35084">
      <w:pPr>
        <w:rPr>
          <w:bCs/>
          <w:iCs/>
          <w:lang w:val="sr-Cyrl-RS"/>
        </w:rPr>
      </w:pPr>
    </w:p>
    <w:p w:rsidR="00F35084" w:rsidRDefault="00F35084" w:rsidP="00F35084">
      <w:pPr>
        <w:rPr>
          <w:bCs/>
          <w:iCs/>
          <w:lang w:val="sr-Cyrl-RS"/>
        </w:rPr>
      </w:pPr>
    </w:p>
    <w:p w:rsidR="00F35084" w:rsidRDefault="00F35084" w:rsidP="00F35084">
      <w:pPr>
        <w:rPr>
          <w:bCs/>
          <w:iCs/>
          <w:lang w:val="sr-Cyrl-RS"/>
        </w:rPr>
      </w:pPr>
    </w:p>
    <w:p w:rsidR="00F35084" w:rsidRDefault="00F35084" w:rsidP="00F35084">
      <w:pPr>
        <w:rPr>
          <w:bCs/>
          <w:iCs/>
          <w:lang w:val="sr-Cyrl-RS"/>
        </w:rPr>
      </w:pPr>
    </w:p>
    <w:p w:rsidR="003A6CF1" w:rsidRDefault="003A6CF1" w:rsidP="003A6CF1">
      <w:pPr>
        <w:autoSpaceDE w:val="0"/>
        <w:autoSpaceDN w:val="0"/>
        <w:adjustRightInd w:val="0"/>
        <w:rPr>
          <w:noProof/>
        </w:rPr>
      </w:pPr>
    </w:p>
    <w:p w:rsidR="00E43FAE" w:rsidRDefault="00E43FAE">
      <w:pPr>
        <w:rPr>
          <w:bCs/>
          <w:iCs/>
          <w:lang w:val="sr-Cyrl-RS"/>
        </w:rPr>
      </w:pPr>
      <w:r w:rsidRPr="00AE1407">
        <w:rPr>
          <w:bCs/>
          <w:iCs/>
        </w:rPr>
        <w:br w:type="page"/>
      </w:r>
    </w:p>
    <w:p w:rsidR="001F62AE" w:rsidRDefault="001F62AE">
      <w:pPr>
        <w:rPr>
          <w:bCs/>
          <w:iCs/>
          <w:lang w:val="sr-Cyrl-RS"/>
        </w:rPr>
      </w:pPr>
    </w:p>
    <w:p w:rsidR="001F62AE" w:rsidRDefault="001F62AE">
      <w:pPr>
        <w:rPr>
          <w:bCs/>
          <w:iCs/>
          <w:lang w:val="sr-Cyrl-RS"/>
        </w:rPr>
      </w:pPr>
    </w:p>
    <w:p w:rsidR="001F62AE" w:rsidRPr="00F35084" w:rsidRDefault="001F62AE" w:rsidP="00F35084">
      <w:pPr>
        <w:pStyle w:val="ListParagraph"/>
        <w:numPr>
          <w:ilvl w:val="0"/>
          <w:numId w:val="9"/>
        </w:numPr>
        <w:jc w:val="center"/>
        <w:rPr>
          <w:b/>
          <w:noProof/>
          <w:u w:val="single"/>
        </w:rPr>
      </w:pPr>
      <w:r w:rsidRPr="00F35084">
        <w:rPr>
          <w:b/>
          <w:noProof/>
          <w:u w:val="single"/>
        </w:rPr>
        <w:t xml:space="preserve">СПИСАК УРЕЂАЈА И РЕЗЕРВНИХ ДЕЛОВА </w:t>
      </w:r>
    </w:p>
    <w:p w:rsidR="001F62AE" w:rsidRPr="005C5B3C" w:rsidRDefault="001F62AE" w:rsidP="001F62AE">
      <w:pPr>
        <w:jc w:val="center"/>
        <w:rPr>
          <w:b/>
          <w:noProof/>
          <w:u w:val="single"/>
        </w:rPr>
      </w:pPr>
      <w:r w:rsidRPr="005C5B3C">
        <w:rPr>
          <w:b/>
          <w:noProof/>
          <w:u w:val="single"/>
        </w:rPr>
        <w:t>(</w:t>
      </w:r>
      <w:r w:rsidRPr="00F069AD">
        <w:rPr>
          <w:b/>
          <w:i/>
          <w:noProof/>
          <w:u w:val="single"/>
        </w:rPr>
        <w:t>ЦЕНОВНИК</w:t>
      </w:r>
      <w:r>
        <w:rPr>
          <w:b/>
          <w:noProof/>
          <w:u w:val="single"/>
        </w:rPr>
        <w:t xml:space="preserve"> ОРИГИНАЛНИХ</w:t>
      </w:r>
      <w:r w:rsidRPr="005C5B3C">
        <w:rPr>
          <w:b/>
          <w:noProof/>
          <w:u w:val="single"/>
        </w:rPr>
        <w:t xml:space="preserve"> РЕЗЕРВНИХ ДЕЛОВА </w:t>
      </w:r>
      <w:r w:rsidR="00B97815">
        <w:rPr>
          <w:b/>
          <w:noProof/>
          <w:u w:val="single"/>
          <w:lang w:val="sr-Cyrl-RS"/>
        </w:rPr>
        <w:t xml:space="preserve">АПАРАТА ЗА </w:t>
      </w:r>
      <w:r>
        <w:rPr>
          <w:b/>
          <w:noProof/>
          <w:u w:val="single"/>
          <w:lang w:val="sr-Cyrl-RS"/>
        </w:rPr>
        <w:t>ХЕМОДИЈАЛИЗУ</w:t>
      </w:r>
      <w:r w:rsidRPr="005C5B3C">
        <w:rPr>
          <w:b/>
          <w:noProof/>
          <w:u w:val="single"/>
        </w:rPr>
        <w:t>)</w:t>
      </w:r>
    </w:p>
    <w:p w:rsidR="001F62AE" w:rsidRDefault="001F62AE" w:rsidP="001F62AE">
      <w:pPr>
        <w:rPr>
          <w:noProof/>
        </w:rPr>
      </w:pPr>
    </w:p>
    <w:p w:rsidR="001F62AE" w:rsidRPr="00A0053B" w:rsidRDefault="001F62AE" w:rsidP="001F62AE">
      <w:pPr>
        <w:jc w:val="both"/>
      </w:pPr>
      <w:r w:rsidRPr="00A0053B">
        <w:t xml:space="preserve">Наручилац захтева да уз понуду, понуђач достави оверен и потписан </w:t>
      </w:r>
      <w:r w:rsidRPr="00A0053B">
        <w:rPr>
          <w:i/>
        </w:rPr>
        <w:t>ценовник</w:t>
      </w:r>
      <w:r w:rsidRPr="00A0053B">
        <w:t xml:space="preserve"> оригиналних резервних </w:t>
      </w:r>
      <w:proofErr w:type="gramStart"/>
      <w:r w:rsidRPr="00A0053B">
        <w:t>делова  који</w:t>
      </w:r>
      <w:proofErr w:type="gramEnd"/>
      <w:r w:rsidRPr="00A0053B">
        <w:t xml:space="preserve"> ће бити саставни део Уговора.</w:t>
      </w:r>
    </w:p>
    <w:p w:rsidR="005E4D47" w:rsidRDefault="005E4D47">
      <w:pPr>
        <w:rPr>
          <w:bCs/>
          <w:iCs/>
        </w:rPr>
      </w:pPr>
    </w:p>
    <w:p w:rsidR="005E4D47" w:rsidRDefault="005E4D47">
      <w:pPr>
        <w:rPr>
          <w:bCs/>
          <w:iCs/>
        </w:rPr>
      </w:pPr>
    </w:p>
    <w:tbl>
      <w:tblPr>
        <w:tblW w:w="8941" w:type="dxa"/>
        <w:tblInd w:w="93" w:type="dxa"/>
        <w:tblLook w:val="04A0" w:firstRow="1" w:lastRow="0" w:firstColumn="1" w:lastColumn="0" w:noHBand="0" w:noVBand="1"/>
      </w:tblPr>
      <w:tblGrid>
        <w:gridCol w:w="960"/>
        <w:gridCol w:w="1152"/>
        <w:gridCol w:w="4209"/>
        <w:gridCol w:w="1310"/>
        <w:gridCol w:w="1310"/>
      </w:tblGrid>
      <w:tr w:rsidR="005E4D47" w:rsidRPr="007E1D3D" w:rsidTr="005E4D47">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E4D47" w:rsidRPr="007E1D3D" w:rsidRDefault="005E4D47" w:rsidP="00C0436C">
            <w:pPr>
              <w:jc w:val="center"/>
              <w:rPr>
                <w:rFonts w:ascii="Calibri" w:hAnsi="Calibri"/>
                <w:color w:val="000000"/>
                <w:lang w:eastAsia="sr-Latn-RS"/>
              </w:rPr>
            </w:pPr>
            <w:r>
              <w:rPr>
                <w:rFonts w:ascii="Calibri" w:hAnsi="Calibri"/>
                <w:color w:val="000000"/>
                <w:lang w:eastAsia="sr-Latn-RS"/>
              </w:rPr>
              <w:t>Р</w:t>
            </w:r>
            <w:r w:rsidRPr="007E1D3D">
              <w:rPr>
                <w:rFonts w:ascii="Calibri" w:hAnsi="Calibri"/>
                <w:color w:val="000000"/>
                <w:lang w:eastAsia="sr-Latn-RS"/>
              </w:rPr>
              <w:t>.</w:t>
            </w:r>
            <w:r>
              <w:rPr>
                <w:rFonts w:ascii="Calibri" w:hAnsi="Calibri"/>
                <w:color w:val="000000"/>
                <w:lang w:eastAsia="sr-Latn-RS"/>
              </w:rPr>
              <w:t>Б</w:t>
            </w:r>
            <w:r w:rsidRPr="007E1D3D">
              <w:rPr>
                <w:rFonts w:ascii="Calibri" w:hAnsi="Calibri"/>
                <w:color w:val="000000"/>
                <w:lang w:eastAsia="sr-Latn-RS"/>
              </w:rPr>
              <w:t>.</w:t>
            </w:r>
          </w:p>
        </w:tc>
        <w:tc>
          <w:tcPr>
            <w:tcW w:w="1152" w:type="dxa"/>
            <w:tcBorders>
              <w:top w:val="single" w:sz="4" w:space="0" w:color="auto"/>
              <w:left w:val="nil"/>
              <w:bottom w:val="single" w:sz="4" w:space="0" w:color="auto"/>
              <w:right w:val="single" w:sz="4" w:space="0" w:color="auto"/>
            </w:tcBorders>
            <w:shd w:val="clear" w:color="000000" w:fill="C0C0C0"/>
            <w:vAlign w:val="center"/>
            <w:hideMark/>
          </w:tcPr>
          <w:p w:rsidR="005E4D47" w:rsidRPr="007E1D3D" w:rsidRDefault="005E4D47" w:rsidP="00C0436C">
            <w:pPr>
              <w:jc w:val="center"/>
              <w:rPr>
                <w:rFonts w:ascii="Calibri" w:hAnsi="Calibri"/>
                <w:color w:val="000000"/>
                <w:lang w:eastAsia="sr-Latn-RS"/>
              </w:rPr>
            </w:pPr>
            <w:r>
              <w:rPr>
                <w:rFonts w:ascii="Calibri" w:hAnsi="Calibri"/>
                <w:color w:val="000000"/>
                <w:lang w:eastAsia="sr-Latn-RS"/>
              </w:rPr>
              <w:t>Кат</w:t>
            </w:r>
            <w:r w:rsidRPr="007E1D3D">
              <w:rPr>
                <w:rFonts w:ascii="Calibri" w:hAnsi="Calibri"/>
                <w:color w:val="000000"/>
                <w:lang w:eastAsia="sr-Latn-RS"/>
              </w:rPr>
              <w:t xml:space="preserve">. </w:t>
            </w:r>
            <w:r>
              <w:rPr>
                <w:rFonts w:ascii="Calibri" w:hAnsi="Calibri"/>
                <w:color w:val="000000"/>
                <w:lang w:eastAsia="sr-Latn-RS"/>
              </w:rPr>
              <w:t>Број</w:t>
            </w:r>
          </w:p>
        </w:tc>
        <w:tc>
          <w:tcPr>
            <w:tcW w:w="4209" w:type="dxa"/>
            <w:tcBorders>
              <w:top w:val="single" w:sz="4" w:space="0" w:color="auto"/>
              <w:left w:val="nil"/>
              <w:bottom w:val="single" w:sz="4" w:space="0" w:color="auto"/>
              <w:right w:val="single" w:sz="4" w:space="0" w:color="auto"/>
            </w:tcBorders>
            <w:shd w:val="clear" w:color="000000" w:fill="C0C0C0"/>
            <w:vAlign w:val="center"/>
            <w:hideMark/>
          </w:tcPr>
          <w:p w:rsidR="005E4D47" w:rsidRPr="007E1D3D" w:rsidRDefault="005E4D47" w:rsidP="00C0436C">
            <w:pPr>
              <w:jc w:val="center"/>
              <w:rPr>
                <w:rFonts w:ascii="Calibri" w:hAnsi="Calibri"/>
                <w:color w:val="000000"/>
                <w:lang w:eastAsia="sr-Latn-RS"/>
              </w:rPr>
            </w:pPr>
            <w:r>
              <w:rPr>
                <w:rFonts w:ascii="Calibri" w:hAnsi="Calibri"/>
                <w:color w:val="000000"/>
                <w:lang w:eastAsia="sr-Latn-RS"/>
              </w:rPr>
              <w:t>Назив</w:t>
            </w:r>
            <w:r w:rsidRPr="007E1D3D">
              <w:rPr>
                <w:rFonts w:ascii="Calibri" w:hAnsi="Calibri"/>
                <w:color w:val="000000"/>
                <w:lang w:eastAsia="sr-Latn-RS"/>
              </w:rPr>
              <w:t xml:space="preserve"> </w:t>
            </w:r>
            <w:r>
              <w:rPr>
                <w:rFonts w:ascii="Calibri" w:hAnsi="Calibri"/>
                <w:color w:val="000000"/>
                <w:lang w:eastAsia="sr-Latn-RS"/>
              </w:rPr>
              <w:t>резервног</w:t>
            </w:r>
            <w:r w:rsidRPr="007E1D3D">
              <w:rPr>
                <w:rFonts w:ascii="Calibri" w:hAnsi="Calibri"/>
                <w:color w:val="000000"/>
                <w:lang w:eastAsia="sr-Latn-RS"/>
              </w:rPr>
              <w:t xml:space="preserve"> </w:t>
            </w:r>
            <w:r>
              <w:rPr>
                <w:rFonts w:ascii="Calibri" w:hAnsi="Calibri"/>
                <w:color w:val="000000"/>
                <w:lang w:eastAsia="sr-Latn-RS"/>
              </w:rPr>
              <w:t>дела</w:t>
            </w:r>
          </w:p>
        </w:tc>
        <w:tc>
          <w:tcPr>
            <w:tcW w:w="1310" w:type="dxa"/>
            <w:tcBorders>
              <w:top w:val="single" w:sz="4" w:space="0" w:color="auto"/>
              <w:left w:val="nil"/>
              <w:bottom w:val="single" w:sz="4" w:space="0" w:color="auto"/>
              <w:right w:val="single" w:sz="4" w:space="0" w:color="auto"/>
            </w:tcBorders>
            <w:shd w:val="clear" w:color="000000" w:fill="C0C0C0"/>
          </w:tcPr>
          <w:p w:rsidR="005E4D47" w:rsidRPr="007E1D3D" w:rsidRDefault="005E4D47" w:rsidP="00C0436C">
            <w:pPr>
              <w:jc w:val="center"/>
              <w:rPr>
                <w:rFonts w:ascii="Calibri" w:hAnsi="Calibri"/>
                <w:color w:val="000000"/>
                <w:lang w:eastAsia="sr-Latn-RS"/>
              </w:rPr>
            </w:pPr>
            <w:r>
              <w:rPr>
                <w:rFonts w:ascii="Calibri" w:hAnsi="Calibri"/>
                <w:color w:val="000000"/>
                <w:lang w:eastAsia="sr-Latn-RS"/>
              </w:rPr>
              <w:t>Јединица мере</w:t>
            </w:r>
          </w:p>
        </w:tc>
        <w:tc>
          <w:tcPr>
            <w:tcW w:w="131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5E4D47" w:rsidRPr="007E1D3D" w:rsidRDefault="005E4D47" w:rsidP="00C0436C">
            <w:pPr>
              <w:jc w:val="center"/>
              <w:rPr>
                <w:rFonts w:ascii="Calibri" w:hAnsi="Calibri"/>
                <w:color w:val="000000"/>
                <w:lang w:eastAsia="sr-Latn-RS"/>
              </w:rPr>
            </w:pPr>
            <w:r>
              <w:rPr>
                <w:rFonts w:ascii="Calibri" w:hAnsi="Calibri"/>
                <w:color w:val="000000"/>
                <w:lang w:eastAsia="sr-Latn-RS"/>
              </w:rPr>
              <w:t>Цена</w:t>
            </w:r>
            <w:r w:rsidRPr="007E1D3D">
              <w:rPr>
                <w:rFonts w:ascii="Calibri" w:hAnsi="Calibri"/>
                <w:color w:val="000000"/>
                <w:lang w:eastAsia="sr-Latn-RS"/>
              </w:rPr>
              <w:t xml:space="preserve"> </w:t>
            </w:r>
            <w:r>
              <w:rPr>
                <w:rFonts w:ascii="Calibri" w:hAnsi="Calibri"/>
                <w:color w:val="000000"/>
                <w:lang w:eastAsia="sr-Latn-RS"/>
              </w:rPr>
              <w:t>по</w:t>
            </w:r>
            <w:r w:rsidRPr="007E1D3D">
              <w:rPr>
                <w:rFonts w:ascii="Calibri" w:hAnsi="Calibri"/>
                <w:color w:val="000000"/>
                <w:lang w:eastAsia="sr-Latn-RS"/>
              </w:rPr>
              <w:t xml:space="preserve"> </w:t>
            </w:r>
            <w:r>
              <w:rPr>
                <w:rFonts w:ascii="Calibri" w:hAnsi="Calibri"/>
                <w:color w:val="000000"/>
                <w:lang w:eastAsia="sr-Latn-RS"/>
              </w:rPr>
              <w:t>комаду</w:t>
            </w:r>
            <w:r w:rsidRPr="007E1D3D">
              <w:rPr>
                <w:rFonts w:ascii="Calibri" w:hAnsi="Calibri"/>
                <w:color w:val="000000"/>
                <w:lang w:eastAsia="sr-Latn-RS"/>
              </w:rPr>
              <w:t xml:space="preserve"> </w:t>
            </w:r>
            <w:r>
              <w:rPr>
                <w:rFonts w:ascii="Calibri" w:hAnsi="Calibri"/>
                <w:color w:val="000000"/>
                <w:lang w:eastAsia="sr-Latn-RS"/>
              </w:rPr>
              <w:t>без</w:t>
            </w:r>
            <w:r w:rsidRPr="007E1D3D">
              <w:rPr>
                <w:rFonts w:ascii="Calibri" w:hAnsi="Calibri"/>
                <w:color w:val="000000"/>
                <w:lang w:eastAsia="sr-Latn-RS"/>
              </w:rPr>
              <w:t xml:space="preserve"> </w:t>
            </w:r>
            <w:r>
              <w:rPr>
                <w:rFonts w:ascii="Calibri" w:hAnsi="Calibri"/>
                <w:color w:val="000000"/>
                <w:lang w:eastAsia="sr-Latn-RS"/>
              </w:rPr>
              <w:t>ПДВ</w:t>
            </w:r>
            <w:r w:rsidRPr="007E1D3D">
              <w:rPr>
                <w:rFonts w:ascii="Calibri" w:hAnsi="Calibri"/>
                <w:color w:val="000000"/>
                <w:lang w:eastAsia="sr-Latn-RS"/>
              </w:rPr>
              <w:t>-</w:t>
            </w:r>
            <w:r>
              <w:rPr>
                <w:rFonts w:ascii="Calibri" w:hAnsi="Calibri"/>
                <w:color w:val="000000"/>
                <w:lang w:eastAsia="sr-Latn-RS"/>
              </w:rPr>
              <w:t>а</w:t>
            </w: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5013211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Kapilarne cevčice 1,3</w:t>
            </w:r>
          </w:p>
        </w:tc>
        <w:tc>
          <w:tcPr>
            <w:tcW w:w="1310" w:type="dxa"/>
            <w:tcBorders>
              <w:top w:val="single" w:sz="4" w:space="0" w:color="auto"/>
              <w:left w:val="nil"/>
              <w:bottom w:val="single" w:sz="4" w:space="0" w:color="auto"/>
              <w:right w:val="single" w:sz="4" w:space="0" w:color="auto"/>
            </w:tcBorders>
          </w:tcPr>
          <w:p w:rsidR="005E4D47" w:rsidRPr="007E1D3D" w:rsidRDefault="005E4D47" w:rsidP="005E4D47">
            <w:pPr>
              <w:jc w:val="center"/>
              <w:rPr>
                <w:rFonts w:ascii="Calibri" w:hAnsi="Calibri"/>
                <w:color w:val="000000"/>
                <w:lang w:eastAsia="sr-Latn-RS"/>
              </w:rPr>
            </w:pPr>
            <w:r>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r>
              <w:rPr>
                <w:rFonts w:ascii="Calibri" w:hAnsi="Calibri"/>
                <w:color w:val="000000"/>
                <w:lang w:eastAsia="sr-Latn-RS"/>
              </w:rPr>
              <w:t>5013221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Kapilarne cevčice 1,6</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5013231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Kondicioner za Ionometer 100ml</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5013271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Na elektroda Ionometer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5013291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K/T elektroda Ionometer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5013331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Tečnost za referentnu elektrodu</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r>
              <w:rPr>
                <w:rFonts w:ascii="Calibri" w:hAnsi="Calibri"/>
                <w:color w:val="000000"/>
                <w:lang w:eastAsia="sr-Latn-RS"/>
              </w:rPr>
              <w:t>5013421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Komplet creva Ionometer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5013521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Ionotest 100ml</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5013591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Deproteinezer 100ml</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5013951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E1 standardni rastvor 250 ml</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5013961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E2 standardni rastvor 250ml</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5013971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E3 standardni rastvor 250ml</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Default="005E4D47" w:rsidP="00C0436C">
            <w:pPr>
              <w:jc w:val="right"/>
              <w:rPr>
                <w:rFonts w:ascii="Calibri" w:hAnsi="Calibri"/>
                <w:color w:val="000000"/>
                <w:lang w:eastAsia="sr-Latn-RS"/>
              </w:rPr>
            </w:pPr>
            <w:r>
              <w:rPr>
                <w:rFonts w:ascii="Calibri" w:hAnsi="Calibri"/>
                <w:color w:val="000000"/>
                <w:lang w:eastAsia="sr-Latn-RS"/>
              </w:rPr>
              <w:t>5332031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Zvučnik</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r>
              <w:rPr>
                <w:rFonts w:ascii="Calibri" w:hAnsi="Calibri"/>
                <w:color w:val="000000"/>
                <w:lang w:eastAsia="sr-Latn-RS"/>
              </w:rPr>
              <w:t>5069331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Kontrolna ploča sa relejima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5085211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K-J traka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Default="005E4D47" w:rsidP="00C0436C">
            <w:pPr>
              <w:jc w:val="right"/>
              <w:rPr>
                <w:rFonts w:ascii="Calibri" w:hAnsi="Calibri"/>
                <w:color w:val="000000"/>
                <w:lang w:eastAsia="sr-Latn-RS"/>
              </w:rPr>
            </w:pPr>
            <w:r>
              <w:rPr>
                <w:rFonts w:ascii="Calibri" w:hAnsi="Calibri"/>
                <w:color w:val="000000"/>
                <w:lang w:eastAsia="sr-Latn-RS"/>
              </w:rPr>
              <w:t>5661171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LF ćelija OCM</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Default="005E4D47" w:rsidP="00C0436C">
            <w:pPr>
              <w:jc w:val="right"/>
              <w:rPr>
                <w:rFonts w:ascii="Calibri" w:hAnsi="Calibri"/>
                <w:color w:val="000000"/>
                <w:lang w:eastAsia="sr-Latn-RS"/>
              </w:rPr>
            </w:pPr>
            <w:r>
              <w:rPr>
                <w:rFonts w:ascii="Calibri" w:hAnsi="Calibri"/>
                <w:color w:val="000000"/>
                <w:lang w:eastAsia="sr-Latn-RS"/>
              </w:rPr>
              <w:t>5671721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Šraf za vrata krvne pumpe</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Default="005E4D47" w:rsidP="00C0436C">
            <w:pPr>
              <w:jc w:val="right"/>
              <w:rPr>
                <w:rFonts w:ascii="Calibri" w:hAnsi="Calibri"/>
                <w:color w:val="000000"/>
                <w:lang w:eastAsia="sr-Latn-RS"/>
              </w:rPr>
            </w:pPr>
            <w:r>
              <w:rPr>
                <w:rFonts w:ascii="Calibri" w:hAnsi="Calibri"/>
                <w:color w:val="000000"/>
                <w:lang w:eastAsia="sr-Latn-RS"/>
              </w:rPr>
              <w:t>5727011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Metalna šelna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r>
              <w:rPr>
                <w:rFonts w:ascii="Calibri" w:hAnsi="Calibri"/>
                <w:color w:val="000000"/>
                <w:lang w:eastAsia="sr-Latn-RS"/>
              </w:rPr>
              <w:t>6301201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TSC nalepnica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6303711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Manžetna za BPM</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6316881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Test količine hlora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6350911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Test tvrdoće vode</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6402441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Rele 13V/2XU-10A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r>
              <w:rPr>
                <w:rFonts w:ascii="Calibri" w:hAnsi="Calibri"/>
                <w:color w:val="000000"/>
                <w:lang w:eastAsia="sr-Latn-RS"/>
              </w:rPr>
              <w:t>6415911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Osigurač 4A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6419841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Hansen konektor crveni</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6419851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Hansen konektor plavi</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6501581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Filter monitor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6502821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Žuto crevo Ionometer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6502831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Plavo crevo Ionometer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6506531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Ca elektroda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6509931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Ventil za uzorkovanje</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r>
              <w:rPr>
                <w:rFonts w:ascii="Calibri" w:hAnsi="Calibri"/>
                <w:color w:val="000000"/>
                <w:lang w:eastAsia="sr-Latn-RS"/>
              </w:rPr>
              <w:t>6517881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Detektor curenja krvi</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6520291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Dihtung na sondi</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6526131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Filter sonde</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6529241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LF ćelija biBag 4008 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6537191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Držač kupole 5008 tip 1 + 2</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r>
              <w:rPr>
                <w:rFonts w:ascii="Calibri" w:hAnsi="Calibri"/>
                <w:color w:val="000000"/>
                <w:lang w:eastAsia="sr-Latn-RS"/>
              </w:rPr>
              <w:t>6700371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O-ring Hansen</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6705741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Klema G4</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6705791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Osigurač 3.15A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6707801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Klema G6</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43303B">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6709891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Transformator 2.5VA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6713811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Okasti 4mm</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6715771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Filter za ventilator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6717301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Magnetna nalepnica za BP</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6720291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Akumulator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6725741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Filter UF pumpa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6739451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Set opruga UF</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6740741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Set opruga bikarbonat</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6746791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Optički detektor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6750941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Plovak</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6751421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Zupčasta pumpa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6761051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Tastatura ONL plus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6761251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Kućište venske 22mm</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6761681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Filter dezinfektant</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6763841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MDC ploča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r>
              <w:rPr>
                <w:rFonts w:ascii="Calibri" w:hAnsi="Calibri"/>
                <w:color w:val="000000"/>
                <w:lang w:eastAsia="sr-Latn-RS"/>
              </w:rPr>
              <w:t>6764441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LP 928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6766451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Tastatura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6767291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941</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r>
              <w:rPr>
                <w:rFonts w:ascii="Calibri" w:hAnsi="Calibri"/>
                <w:color w:val="000000"/>
                <w:lang w:eastAsia="sr-Latn-RS"/>
              </w:rPr>
              <w:t>6771701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Disk na plovku</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6773221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Rotor krvne pumpe</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6774281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LF ćelija 2NTC-a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6774861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LF ćelija biBag 4008 H</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6777921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Držač dijalizatora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r>
              <w:rPr>
                <w:rFonts w:ascii="Calibri" w:hAnsi="Calibri"/>
                <w:color w:val="000000"/>
                <w:lang w:eastAsia="sr-Latn-RS"/>
              </w:rPr>
              <w:t>6783201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Komplet creva za Ionometer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jc w:val="right"/>
              <w:rPr>
                <w:rFonts w:ascii="Calibri" w:hAnsi="Calibri"/>
                <w:color w:val="000000"/>
                <w:lang w:eastAsia="sr-Latn-RS"/>
              </w:rPr>
            </w:pPr>
            <w:r w:rsidRPr="007E1D3D">
              <w:rPr>
                <w:rFonts w:ascii="Calibri" w:hAnsi="Calibri"/>
                <w:color w:val="000000"/>
                <w:lang w:eastAsia="sr-Latn-RS"/>
              </w:rPr>
              <w:t>6797651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Temperaturni senzor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r>
              <w:rPr>
                <w:rFonts w:ascii="Calibri" w:hAnsi="Calibri"/>
                <w:color w:val="000000"/>
                <w:lang w:eastAsia="sr-Latn-RS"/>
              </w:rPr>
              <w:t>6917035</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O-ring HDF priključci</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M280171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Motor 24V; MFT</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M280421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Litijum baterija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M280451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Grejač kpl. za Multifiltrate</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M280711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Držač šprica heparin pumpe</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M280881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122</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M282971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DB425F">
            <w:pPr>
              <w:rPr>
                <w:color w:val="000000"/>
                <w:lang w:eastAsia="sr-Latn-RS"/>
              </w:rPr>
            </w:pPr>
            <w:r w:rsidRPr="00C0436C">
              <w:rPr>
                <w:color w:val="000000"/>
                <w:lang w:eastAsia="sr-Latn-RS"/>
              </w:rPr>
              <w:t xml:space="preserve">Kućište Multifiltrate </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M284061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Tastatura MFT</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M284131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Magnetni podizač 12V</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M284331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123</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M284551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LP 244 Operativni sistem</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M284561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LP 244 Sigurnosni sistem</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M302251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Filter dizna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M302671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Silikonska mast</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M304261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632</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M305411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634</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M305711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Držač venske komplet</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M307151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Konc</w:t>
            </w:r>
            <w:proofErr w:type="gramStart"/>
            <w:r w:rsidRPr="00C0436C">
              <w:rPr>
                <w:color w:val="000000"/>
                <w:lang w:eastAsia="sr-Latn-RS"/>
              </w:rPr>
              <w:t>./</w:t>
            </w:r>
            <w:proofErr w:type="gramEnd"/>
            <w:r w:rsidRPr="00C0436C">
              <w:rPr>
                <w:color w:val="000000"/>
                <w:lang w:eastAsia="sr-Latn-RS"/>
              </w:rPr>
              <w:t>Bik. Pumpa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M307391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631</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523003">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M307961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Grejač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M310541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Step motor HP</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M310591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Invertor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M312761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Mali ventil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M314491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450-2</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M315141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1105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M315261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1109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M315291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1110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Default="005E4D47" w:rsidP="00C0436C">
            <w:pPr>
              <w:rPr>
                <w:rFonts w:ascii="Calibri" w:hAnsi="Calibri"/>
                <w:color w:val="000000"/>
                <w:lang w:eastAsia="sr-Latn-RS"/>
              </w:rPr>
            </w:pPr>
            <w:r>
              <w:rPr>
                <w:rFonts w:ascii="Calibri" w:hAnsi="Calibri"/>
                <w:color w:val="000000"/>
                <w:lang w:eastAsia="sr-Latn-RS"/>
              </w:rPr>
              <w:t>M315771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LP 1126</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Default="005E4D47" w:rsidP="00C0436C">
            <w:pPr>
              <w:rPr>
                <w:rFonts w:ascii="Calibri" w:hAnsi="Calibri"/>
                <w:color w:val="000000"/>
                <w:lang w:eastAsia="sr-Latn-RS"/>
              </w:rPr>
            </w:pPr>
            <w:r>
              <w:rPr>
                <w:rFonts w:ascii="Calibri" w:hAnsi="Calibri"/>
                <w:color w:val="000000"/>
                <w:lang w:eastAsia="sr-Latn-RS"/>
              </w:rPr>
              <w:t>M316161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LP 1139</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M316191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LP 1140</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M319961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Držač klipa šprica HP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M320041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Detektor nivoa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M320211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Motor BP komplet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M322221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Pretvarač pritiska -0,9/2,0 bar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M324601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Poklopac bibag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M327701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EBM desna vrata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M327771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Senzor curenja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M329561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Poklopac držača manžetne</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M329791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Kapica mikroprekidača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M332331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Poklopac komore za ispiranje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M334391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Pretvarač pritiska TMP</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M334811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Senzor konekcije bibag-a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M335521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Sobag/Indibag konektor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M335571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Pretvarač pritiska bibag</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Arial" w:hAnsi="Arial" w:cs="Arial"/>
                <w:sz w:val="20"/>
                <w:szCs w:val="20"/>
                <w:lang w:eastAsia="sr-Latn-RS"/>
              </w:rPr>
            </w:pPr>
            <w:r w:rsidRPr="007E1D3D">
              <w:rPr>
                <w:rFonts w:ascii="Arial" w:hAnsi="Arial" w:cs="Arial"/>
                <w:sz w:val="20"/>
                <w:szCs w:val="20"/>
                <w:lang w:eastAsia="sr-Latn-RS"/>
              </w:rPr>
              <w:t>M336381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lang w:eastAsia="sr-Latn-RS"/>
              </w:rPr>
            </w:pPr>
            <w:r w:rsidRPr="00C0436C">
              <w:rPr>
                <w:lang w:eastAsia="sr-Latn-RS"/>
              </w:rPr>
              <w:t>Mrežni modul 4008s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M338691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Senzor pozicije poklopca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M339331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Servisni kit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M339881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Elektromagnetni ventil 1 priključak</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M339891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Elektromagnetni ventil 2 priključaka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M339901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Elektromagnetni ventil 1 priključak KV</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M339911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Elektromagnetni ventil 2 priključka KV</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M341211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Odometar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M343651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Grejač 2x1000W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M344831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Pretvarač pritiska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M347031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Bajonet priključak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M350401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Rotor substitucione pumpe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M353011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Mrežni kabl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M353201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TFT kolor displej 10.4"</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M353411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Elektromagnetni ventil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M354611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Mrežni modul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M355501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Nepovratni ventil; blok grejača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M359691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Manžetna za BPM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Arial" w:hAnsi="Arial" w:cs="Arial"/>
                <w:sz w:val="20"/>
                <w:szCs w:val="20"/>
                <w:lang w:eastAsia="sr-Latn-RS"/>
              </w:rPr>
            </w:pPr>
            <w:r w:rsidRPr="007E1D3D">
              <w:rPr>
                <w:rFonts w:ascii="Arial" w:hAnsi="Arial" w:cs="Arial"/>
                <w:sz w:val="20"/>
                <w:szCs w:val="20"/>
                <w:lang w:eastAsia="sr-Latn-RS"/>
              </w:rPr>
              <w:t>M362411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lang w:eastAsia="sr-Latn-RS"/>
              </w:rPr>
            </w:pPr>
            <w:r w:rsidRPr="00C0436C">
              <w:rPr>
                <w:lang w:eastAsia="sr-Latn-RS"/>
              </w:rPr>
              <w:t>Grejač 2x800W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M367641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Retrofit kit Heparin pumpa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M367771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LF ćelija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1C3A04">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M368111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Motor zupčaste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M368601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Hansen konektor crveni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M368611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Hansen konektor plavi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M369001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Senzor nivoa bibag</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M369041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PTC senzor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M371001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Crvena sonda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M371011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Plava sonda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M371021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Priključak RJ45</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M371371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Šraf držača dijalizatora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M373421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O-ring 9x3</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M374531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1102-1</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M375621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Bravica držača venske komore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M375651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Vrata krvne pumpe</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M375781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DC motor degas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M375791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DC motor protok</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M376801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Servisni kit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M381851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Držač dijalizatora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M382031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1202</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M384211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Optički detektor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M384741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Držač klipa šprica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M388081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On-Line plus ventil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M388461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Ploča napajanja 4008H</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M388471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Ploča napajanja 4008S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M388491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Ploča grejača 4008S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M388581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Ventil pritiska punjenja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M388601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EMV 84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M388621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Ventil za dezinfekciju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M388701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Reducir ventil 4008/5008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M388721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Odušni ventil</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M388781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Crvena sonda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M388791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Plava sonda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M390201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Univerzalna ekscentrična pumpa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M393211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Step motor sa reduktorom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M393351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LP 624 4008 V10</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M394591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LP 1631</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M396241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Koncentrat sonda crvena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M396251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Bikarbonat sonda plava 4008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M396811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Zvučnik</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M397221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Filter EBM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M397251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PC Ploča displeja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M399161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624 + step motor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M399581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Vratanca za LD 4008S V10</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M399721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Tastatura 4008 EBM</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M400271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Koncentrat sonda 4008 V10</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M400281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Bikarbonat sonda 4008 V10</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M402651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Akumulator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M403101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Plovak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M403281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Držač kupole 5008 tip 3</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M405051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Poklopac BTM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M405061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Poklopac sa senzorom komore za isp.</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M407161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Filter dijalizata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M407371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Akumulator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M407431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Senzor položaja poklopca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M408111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Elektrolitski kondezator 4700 μF</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M408761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LP 1131</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M409181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Arterijski pretvarač pritiska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M420851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On-Line ventil substituata</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M421001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Servisni kit 5008 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Calibri" w:hAnsi="Calibri"/>
                <w:color w:val="000000"/>
                <w:lang w:eastAsia="sr-Latn-RS"/>
              </w:rPr>
            </w:pPr>
            <w:r>
              <w:rPr>
                <w:rFonts w:ascii="Calibri" w:hAnsi="Calibri"/>
                <w:color w:val="000000"/>
                <w:lang w:eastAsia="sr-Latn-RS"/>
              </w:rPr>
              <w:t>M430311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color w:val="000000"/>
                <w:lang w:eastAsia="sr-Latn-RS"/>
              </w:rPr>
            </w:pPr>
            <w:r w:rsidRPr="00C0436C">
              <w:rPr>
                <w:color w:val="000000"/>
                <w:lang w:eastAsia="sr-Latn-RS"/>
              </w:rPr>
              <w:t>Grejač 2x1000W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M430951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Silikon crevo za Hansen konektor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M433261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O-ring bibag</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M439291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Ejektor linija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Arial" w:hAnsi="Arial" w:cs="Arial"/>
                <w:sz w:val="20"/>
                <w:szCs w:val="20"/>
                <w:lang w:eastAsia="sr-Latn-RS"/>
              </w:rPr>
            </w:pPr>
            <w:r>
              <w:rPr>
                <w:rFonts w:ascii="Arial" w:hAnsi="Arial" w:cs="Arial"/>
                <w:sz w:val="20"/>
                <w:szCs w:val="20"/>
                <w:lang w:eastAsia="sr-Latn-RS"/>
              </w:rPr>
              <w:t>M439891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lang w:eastAsia="sr-Latn-RS"/>
              </w:rPr>
            </w:pPr>
            <w:r w:rsidRPr="00C0436C">
              <w:rPr>
                <w:lang w:eastAsia="sr-Latn-RS"/>
              </w:rPr>
              <w:t>Inverter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Arial" w:hAnsi="Arial" w:cs="Arial"/>
                <w:sz w:val="20"/>
                <w:szCs w:val="20"/>
                <w:lang w:eastAsia="sr-Latn-RS"/>
              </w:rPr>
            </w:pPr>
            <w:r>
              <w:rPr>
                <w:rFonts w:ascii="Arial" w:hAnsi="Arial" w:cs="Arial"/>
                <w:sz w:val="20"/>
                <w:szCs w:val="20"/>
                <w:lang w:eastAsia="sr-Latn-RS"/>
              </w:rPr>
              <w:t>M443241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lang w:eastAsia="sr-Latn-RS"/>
              </w:rPr>
            </w:pPr>
            <w:r w:rsidRPr="00C0436C">
              <w:rPr>
                <w:lang w:eastAsia="sr-Latn-RS"/>
              </w:rPr>
              <w:t>Filter venskog pretvarača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5E4D47" w:rsidRPr="007E1D3D" w:rsidRDefault="005E4D47" w:rsidP="00C0436C">
            <w:pPr>
              <w:rPr>
                <w:rFonts w:ascii="Arial" w:hAnsi="Arial" w:cs="Arial"/>
                <w:sz w:val="20"/>
                <w:szCs w:val="20"/>
                <w:lang w:eastAsia="sr-Latn-RS"/>
              </w:rPr>
            </w:pPr>
            <w:r>
              <w:rPr>
                <w:rFonts w:ascii="Arial" w:hAnsi="Arial" w:cs="Arial"/>
                <w:sz w:val="20"/>
                <w:szCs w:val="20"/>
                <w:lang w:eastAsia="sr-Latn-RS"/>
              </w:rPr>
              <w:t>M443901</w:t>
            </w:r>
          </w:p>
        </w:tc>
        <w:tc>
          <w:tcPr>
            <w:tcW w:w="4209" w:type="dxa"/>
            <w:tcBorders>
              <w:top w:val="nil"/>
              <w:left w:val="nil"/>
              <w:bottom w:val="single" w:sz="4" w:space="0" w:color="auto"/>
              <w:right w:val="single" w:sz="4" w:space="0" w:color="auto"/>
            </w:tcBorders>
            <w:shd w:val="clear" w:color="auto" w:fill="auto"/>
            <w:noWrap/>
            <w:vAlign w:val="bottom"/>
          </w:tcPr>
          <w:p w:rsidR="005E4D47" w:rsidRPr="00C0436C" w:rsidRDefault="005E4D47" w:rsidP="00C0436C">
            <w:pPr>
              <w:rPr>
                <w:lang w:eastAsia="sr-Latn-RS"/>
              </w:rPr>
            </w:pPr>
            <w:r w:rsidRPr="00C0436C">
              <w:rPr>
                <w:lang w:eastAsia="sr-Latn-RS"/>
              </w:rPr>
              <w:t>LP 1107</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Arial" w:hAnsi="Arial" w:cs="Arial"/>
                <w:sz w:val="20"/>
                <w:szCs w:val="20"/>
                <w:lang w:eastAsia="sr-Latn-RS"/>
              </w:rPr>
            </w:pPr>
            <w:r w:rsidRPr="007E1D3D">
              <w:rPr>
                <w:rFonts w:ascii="Arial" w:hAnsi="Arial" w:cs="Arial"/>
                <w:sz w:val="20"/>
                <w:szCs w:val="20"/>
                <w:lang w:eastAsia="sr-Latn-RS"/>
              </w:rPr>
              <w:t>M443961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lang w:eastAsia="sr-Latn-RS"/>
              </w:rPr>
            </w:pPr>
            <w:r w:rsidRPr="00C0436C">
              <w:rPr>
                <w:lang w:eastAsia="sr-Latn-RS"/>
              </w:rPr>
              <w:t>LP 1141-3</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M443961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LP 1141-3  5008S</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M465231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Dihtung komore za ispiranje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Arial" w:hAnsi="Arial" w:cs="Arial"/>
                <w:sz w:val="20"/>
                <w:szCs w:val="20"/>
                <w:lang w:eastAsia="sr-Latn-RS"/>
              </w:rPr>
            </w:pPr>
            <w:r w:rsidRPr="007E1D3D">
              <w:rPr>
                <w:rFonts w:ascii="Arial" w:hAnsi="Arial" w:cs="Arial"/>
                <w:sz w:val="20"/>
                <w:szCs w:val="20"/>
                <w:lang w:eastAsia="sr-Latn-RS"/>
              </w:rPr>
              <w:t>M535181</w:t>
            </w:r>
          </w:p>
        </w:tc>
        <w:tc>
          <w:tcPr>
            <w:tcW w:w="4209" w:type="dxa"/>
            <w:tcBorders>
              <w:top w:val="nil"/>
              <w:left w:val="nil"/>
              <w:bottom w:val="single" w:sz="4" w:space="0" w:color="auto"/>
              <w:right w:val="single" w:sz="4" w:space="0" w:color="auto"/>
            </w:tcBorders>
            <w:shd w:val="clear" w:color="auto" w:fill="auto"/>
            <w:noWrap/>
            <w:vAlign w:val="bottom"/>
            <w:hideMark/>
          </w:tcPr>
          <w:p w:rsidR="005E4D47" w:rsidRPr="00C0436C" w:rsidRDefault="005E4D47" w:rsidP="00C0436C">
            <w:pPr>
              <w:rPr>
                <w:lang w:eastAsia="sr-Latn-RS"/>
              </w:rPr>
            </w:pPr>
            <w:r w:rsidRPr="00C0436C">
              <w:rPr>
                <w:lang w:eastAsia="sr-Latn-RS"/>
              </w:rPr>
              <w:t>Venski pretvarač pritiska 5008</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5E4D47" w:rsidRPr="007E1D3D" w:rsidTr="005E4D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D47" w:rsidRPr="00DA7B03" w:rsidRDefault="005E4D47" w:rsidP="001410F4">
            <w:pPr>
              <w:pStyle w:val="ListParagraph"/>
              <w:numPr>
                <w:ilvl w:val="0"/>
                <w:numId w:val="10"/>
              </w:numPr>
              <w:jc w:val="right"/>
              <w:rPr>
                <w:rFonts w:ascii="Calibri" w:hAnsi="Calibri"/>
                <w:color w:val="000000"/>
                <w:lang w:eastAsia="sr-Latn-RS"/>
              </w:rPr>
            </w:pP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5E4D47" w:rsidRPr="007E1D3D" w:rsidRDefault="005E4D47" w:rsidP="00C0436C">
            <w:pPr>
              <w:rPr>
                <w:rFonts w:ascii="Calibri" w:hAnsi="Calibri"/>
                <w:color w:val="000000"/>
                <w:lang w:eastAsia="sr-Latn-RS"/>
              </w:rPr>
            </w:pPr>
            <w:r w:rsidRPr="007E1D3D">
              <w:rPr>
                <w:rFonts w:ascii="Calibri" w:hAnsi="Calibri"/>
                <w:color w:val="000000"/>
                <w:lang w:eastAsia="sr-Latn-RS"/>
              </w:rPr>
              <w:t>M651761</w:t>
            </w:r>
          </w:p>
        </w:tc>
        <w:tc>
          <w:tcPr>
            <w:tcW w:w="4209" w:type="dxa"/>
            <w:tcBorders>
              <w:top w:val="single" w:sz="4" w:space="0" w:color="auto"/>
              <w:left w:val="nil"/>
              <w:bottom w:val="single" w:sz="4" w:space="0" w:color="auto"/>
              <w:right w:val="single" w:sz="4" w:space="0" w:color="auto"/>
            </w:tcBorders>
            <w:shd w:val="clear" w:color="auto" w:fill="auto"/>
            <w:noWrap/>
            <w:vAlign w:val="bottom"/>
            <w:hideMark/>
          </w:tcPr>
          <w:p w:rsidR="005E4D47" w:rsidRPr="00C0436C" w:rsidRDefault="005E4D47" w:rsidP="00C0436C">
            <w:pPr>
              <w:rPr>
                <w:color w:val="000000"/>
                <w:lang w:eastAsia="sr-Latn-RS"/>
              </w:rPr>
            </w:pPr>
            <w:r w:rsidRPr="00C0436C">
              <w:rPr>
                <w:color w:val="000000"/>
                <w:lang w:eastAsia="sr-Latn-RS"/>
              </w:rPr>
              <w:t>Termopapir Ionometer</w:t>
            </w:r>
          </w:p>
        </w:tc>
        <w:tc>
          <w:tcPr>
            <w:tcW w:w="1310" w:type="dxa"/>
            <w:tcBorders>
              <w:top w:val="single" w:sz="4" w:space="0" w:color="auto"/>
              <w:left w:val="nil"/>
              <w:bottom w:val="single" w:sz="4" w:space="0" w:color="auto"/>
              <w:right w:val="single" w:sz="4" w:space="0" w:color="auto"/>
            </w:tcBorders>
          </w:tcPr>
          <w:p w:rsidR="005E4D47" w:rsidRDefault="005E4D47" w:rsidP="005E4D47">
            <w:pPr>
              <w:jc w:val="center"/>
            </w:pPr>
            <w:r w:rsidRPr="00F3176F">
              <w:rPr>
                <w:rFonts w:ascii="Calibri" w:hAnsi="Calibri"/>
                <w:color w:val="000000"/>
                <w:lang w:eastAsia="sr-Latn-RS"/>
              </w:rPr>
              <w:t>kom</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D47" w:rsidRPr="007E1D3D" w:rsidRDefault="005E4D47" w:rsidP="00C0436C">
            <w:pPr>
              <w:jc w:val="right"/>
              <w:rPr>
                <w:rFonts w:ascii="Calibri" w:hAnsi="Calibri"/>
                <w:color w:val="000000"/>
                <w:lang w:eastAsia="sr-Latn-RS"/>
              </w:rPr>
            </w:pPr>
          </w:p>
        </w:tc>
      </w:tr>
      <w:tr w:rsidR="00164F05" w:rsidRPr="007E1D3D" w:rsidTr="00164F05">
        <w:trPr>
          <w:trHeight w:val="300"/>
        </w:trPr>
        <w:tc>
          <w:tcPr>
            <w:tcW w:w="76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64F05" w:rsidRPr="00164F05" w:rsidRDefault="00164F05" w:rsidP="00164F05">
            <w:pPr>
              <w:jc w:val="right"/>
              <w:rPr>
                <w:rFonts w:ascii="Calibri" w:hAnsi="Calibri"/>
                <w:color w:val="000000"/>
                <w:lang w:val="sr-Cyrl-RS" w:eastAsia="sr-Latn-RS"/>
              </w:rPr>
            </w:pPr>
            <w:r>
              <w:rPr>
                <w:rFonts w:ascii="Calibri" w:hAnsi="Calibri"/>
                <w:color w:val="000000"/>
                <w:lang w:val="sr-Cyrl-RS" w:eastAsia="sr-Latn-RS"/>
              </w:rPr>
              <w:t>Укупна вредност без ПДВ-а:</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F05" w:rsidRPr="007E1D3D" w:rsidRDefault="00164F05" w:rsidP="00C0436C">
            <w:pPr>
              <w:jc w:val="right"/>
              <w:rPr>
                <w:rFonts w:ascii="Calibri" w:hAnsi="Calibri"/>
                <w:color w:val="000000"/>
                <w:lang w:eastAsia="sr-Latn-RS"/>
              </w:rPr>
            </w:pPr>
          </w:p>
        </w:tc>
      </w:tr>
    </w:tbl>
    <w:p w:rsidR="00F20E3B" w:rsidRDefault="00F20E3B">
      <w:pPr>
        <w:rPr>
          <w:bCs/>
          <w:iCs/>
          <w:lang w:val="sr-Cyrl-RS"/>
        </w:rPr>
      </w:pPr>
    </w:p>
    <w:p w:rsidR="00F35084" w:rsidRDefault="00F35084" w:rsidP="00F35084">
      <w:pPr>
        <w:rPr>
          <w:bCs/>
          <w:iCs/>
          <w:lang w:val="sr-Cyrl-RS"/>
        </w:rPr>
      </w:pPr>
      <w:r>
        <w:rPr>
          <w:bCs/>
          <w:iCs/>
          <w:lang w:val="sr-Cyrl-RS"/>
        </w:rPr>
        <w:t xml:space="preserve">Напомена: Каталошки бројеви су преузети из каталога произвођача </w:t>
      </w:r>
      <w:r>
        <w:rPr>
          <w:bCs/>
          <w:iCs/>
          <w:lang w:val="sr-Latn-RS"/>
        </w:rPr>
        <w:t xml:space="preserve">„Fresenius Medical Care“. </w:t>
      </w:r>
      <w:r>
        <w:rPr>
          <w:bCs/>
          <w:iCs/>
          <w:lang w:val="sr-Cyrl-RS"/>
        </w:rPr>
        <w:t>Уколико током уговора настане измена каталошког броја од стране понуђача тј. произвођача резервних делова, понуђач је дужан да у писаној форми обавести наручиоца о насталој измени (нагласити првобитни и измењени каталошки број раезервног дела као и назив тог дела).</w:t>
      </w:r>
    </w:p>
    <w:p w:rsidR="00F35084" w:rsidRDefault="00F35084" w:rsidP="00F35084">
      <w:pPr>
        <w:rPr>
          <w:bCs/>
          <w:iCs/>
          <w:lang w:val="sr-Latn-RS"/>
        </w:rPr>
      </w:pPr>
      <w:r>
        <w:rPr>
          <w:bCs/>
          <w:iCs/>
          <w:lang w:val="sr-Cyrl-RS"/>
        </w:rPr>
        <w:t>Наручилац захтева од изабраног понуђача да цене резервних делова буду фиксне за време трајања уговора, односно најдуже годину дана од дана закључења уговора.</w:t>
      </w:r>
    </w:p>
    <w:p w:rsidR="00F35084" w:rsidRDefault="00F35084" w:rsidP="00F35084">
      <w:pPr>
        <w:ind w:firstLine="720"/>
        <w:jc w:val="both"/>
        <w:rPr>
          <w:noProof/>
          <w:lang w:val="sr-Cyrl-RS"/>
        </w:rPr>
      </w:pPr>
      <w:r w:rsidRPr="00977840">
        <w:rPr>
          <w:noProof/>
        </w:rPr>
        <w:t xml:space="preserve">Уколико за време трајања овог уговора </w:t>
      </w:r>
      <w:r w:rsidRPr="00977840">
        <w:rPr>
          <w:bCs/>
          <w:noProof/>
        </w:rPr>
        <w:t xml:space="preserve">настане потреба за заменом резервног дела или вршењем друге услуге која се не налази у ценовнику </w:t>
      </w:r>
      <w:r>
        <w:rPr>
          <w:bCs/>
          <w:noProof/>
          <w:lang w:val="sr-Cyrl-RS"/>
        </w:rPr>
        <w:t>понуђач</w:t>
      </w:r>
      <w:r w:rsidRPr="00977840">
        <w:rPr>
          <w:bCs/>
          <w:noProof/>
        </w:rPr>
        <w:t xml:space="preserve">а, </w:t>
      </w:r>
      <w:r>
        <w:rPr>
          <w:bCs/>
          <w:noProof/>
          <w:lang w:val="sr-Cyrl-RS"/>
        </w:rPr>
        <w:t>понуђач</w:t>
      </w:r>
      <w:r w:rsidRPr="00977840">
        <w:rPr>
          <w:bCs/>
          <w:noProof/>
        </w:rPr>
        <w:t xml:space="preserve"> се обавезује да у писаном извештају образложи неопходност замене баш тог дела или неопходност вршења баш те услуге у односу на оне делове и услуге које се налазе у понуди и ценовнику </w:t>
      </w:r>
      <w:r>
        <w:rPr>
          <w:bCs/>
          <w:noProof/>
          <w:lang w:val="sr-Cyrl-RS"/>
        </w:rPr>
        <w:t>понуђача</w:t>
      </w:r>
      <w:r w:rsidRPr="00977840">
        <w:rPr>
          <w:bCs/>
          <w:noProof/>
        </w:rPr>
        <w:t xml:space="preserve">, те да тај извештај достави лицу за праћење техничке </w:t>
      </w:r>
      <w:r w:rsidRPr="00977840">
        <w:rPr>
          <w:bCs/>
          <w:noProof/>
        </w:rPr>
        <w:lastRenderedPageBreak/>
        <w:t xml:space="preserve">реализације </w:t>
      </w:r>
      <w:r>
        <w:rPr>
          <w:bCs/>
          <w:noProof/>
          <w:lang w:val="sr-Cyrl-RS"/>
        </w:rPr>
        <w:t>предмата јавне набавке</w:t>
      </w:r>
      <w:r w:rsidRPr="00977840">
        <w:rPr>
          <w:bCs/>
          <w:noProof/>
          <w:lang w:val="sr-Cyrl-CS"/>
        </w:rPr>
        <w:t xml:space="preserve">, </w:t>
      </w:r>
      <w:r>
        <w:rPr>
          <w:bCs/>
          <w:noProof/>
          <w:lang w:val="sr-Cyrl-CS"/>
        </w:rPr>
        <w:t xml:space="preserve">електронским путем, </w:t>
      </w:r>
      <w:r w:rsidRPr="00977840">
        <w:rPr>
          <w:bCs/>
          <w:noProof/>
          <w:lang w:val="sr-Cyrl-CS"/>
        </w:rPr>
        <w:t>путем поште или преко писарнице наручиоца</w:t>
      </w:r>
    </w:p>
    <w:p w:rsidR="00F35084" w:rsidRPr="00977840" w:rsidRDefault="00F35084" w:rsidP="00F35084">
      <w:pPr>
        <w:ind w:firstLine="720"/>
        <w:jc w:val="both"/>
        <w:rPr>
          <w:noProof/>
        </w:rPr>
      </w:pPr>
      <w:r>
        <w:rPr>
          <w:noProof/>
          <w:lang w:val="sr-Cyrl-RS"/>
        </w:rPr>
        <w:t>Понуђач</w:t>
      </w:r>
      <w:r w:rsidRPr="00977840">
        <w:rPr>
          <w:noProof/>
        </w:rPr>
        <w:t xml:space="preserve"> се обавезује да замену </w:t>
      </w:r>
      <w:r w:rsidRPr="00977840">
        <w:rPr>
          <w:bCs/>
          <w:noProof/>
        </w:rPr>
        <w:t xml:space="preserve">резервног дела или вршење услуге која се не налази у ценовнику </w:t>
      </w:r>
      <w:r>
        <w:rPr>
          <w:bCs/>
          <w:noProof/>
          <w:lang w:val="sr-Cyrl-RS"/>
        </w:rPr>
        <w:t>понуђача</w:t>
      </w:r>
      <w:r w:rsidRPr="00977840">
        <w:rPr>
          <w:bCs/>
          <w:noProof/>
        </w:rPr>
        <w:t xml:space="preserve"> изврши тек по добијању писаног налога и одобрења лица за праћење техничке реализације </w:t>
      </w:r>
      <w:r>
        <w:rPr>
          <w:bCs/>
          <w:noProof/>
          <w:lang w:val="sr-Cyrl-RS"/>
        </w:rPr>
        <w:t>за ову јавну набавку</w:t>
      </w:r>
      <w:r w:rsidRPr="00977840">
        <w:rPr>
          <w:bCs/>
          <w:noProof/>
          <w:lang w:val="sr-Cyrl-CS"/>
        </w:rPr>
        <w:t xml:space="preserve">, у супротном наручилац нема обавезу да </w:t>
      </w:r>
      <w:r>
        <w:rPr>
          <w:bCs/>
          <w:noProof/>
          <w:lang w:val="sr-Cyrl-CS"/>
        </w:rPr>
        <w:t>понуђачу</w:t>
      </w:r>
      <w:r w:rsidRPr="00977840">
        <w:rPr>
          <w:bCs/>
          <w:noProof/>
          <w:lang w:val="sr-Cyrl-CS"/>
        </w:rPr>
        <w:t xml:space="preserve"> плати замењен део или извршену услугу</w:t>
      </w:r>
      <w:r w:rsidRPr="00977840">
        <w:rPr>
          <w:bCs/>
          <w:noProof/>
        </w:rPr>
        <w:t>.</w:t>
      </w:r>
    </w:p>
    <w:p w:rsidR="00F35084" w:rsidRPr="001C0D10" w:rsidRDefault="00F35084" w:rsidP="00F35084">
      <w:pPr>
        <w:jc w:val="both"/>
        <w:rPr>
          <w:lang w:val="sr-Latn-CS"/>
        </w:rPr>
      </w:pPr>
      <w:r>
        <w:rPr>
          <w:noProof/>
        </w:rPr>
        <w:t xml:space="preserve"> </w:t>
      </w:r>
      <w:r w:rsidRPr="00246538">
        <w:rPr>
          <w:noProof/>
        </w:rPr>
        <w:t xml:space="preserve"> </w:t>
      </w:r>
    </w:p>
    <w:p w:rsidR="001F62AE" w:rsidRDefault="001F62AE">
      <w:pPr>
        <w:rPr>
          <w:bCs/>
          <w:iCs/>
          <w:lang w:val="sr-Cyrl-RS"/>
        </w:rPr>
      </w:pPr>
    </w:p>
    <w:p w:rsidR="001F62AE" w:rsidRDefault="001F62AE">
      <w:pPr>
        <w:rPr>
          <w:bCs/>
          <w:iCs/>
          <w:lang w:val="sr-Cyrl-RS"/>
        </w:rPr>
      </w:pPr>
    </w:p>
    <w:p w:rsidR="001F62AE" w:rsidRDefault="001F62AE">
      <w:pPr>
        <w:rPr>
          <w:bCs/>
          <w:iCs/>
          <w:lang w:val="sr-Cyrl-RS"/>
        </w:rPr>
      </w:pPr>
    </w:p>
    <w:p w:rsidR="001F62AE" w:rsidRDefault="001F62AE" w:rsidP="00F35084">
      <w:pPr>
        <w:jc w:val="center"/>
        <w:rPr>
          <w:bCs/>
          <w:iCs/>
          <w:lang w:val="sr-Cyrl-RS"/>
        </w:rPr>
      </w:pPr>
      <w:r>
        <w:rPr>
          <w:bCs/>
          <w:iCs/>
          <w:lang w:val="sr-Cyrl-RS"/>
        </w:rPr>
        <w:t>М.П</w:t>
      </w:r>
    </w:p>
    <w:p w:rsidR="001F62AE" w:rsidRDefault="001F62AE">
      <w:pPr>
        <w:rPr>
          <w:bCs/>
          <w:iCs/>
          <w:lang w:val="sr-Cyrl-RS"/>
        </w:rPr>
      </w:pPr>
    </w:p>
    <w:p w:rsidR="001F62AE" w:rsidRDefault="001F62AE" w:rsidP="001F62AE">
      <w:pPr>
        <w:jc w:val="right"/>
        <w:rPr>
          <w:bCs/>
          <w:iCs/>
          <w:lang w:val="sr-Cyrl-RS"/>
        </w:rPr>
      </w:pPr>
      <w:r>
        <w:rPr>
          <w:bCs/>
          <w:iCs/>
          <w:lang w:val="sr-Cyrl-RS"/>
        </w:rPr>
        <w:t>(потпис овлашћеног лица)</w:t>
      </w:r>
    </w:p>
    <w:p w:rsidR="001F62AE" w:rsidRDefault="001F62AE" w:rsidP="001F62AE">
      <w:pPr>
        <w:jc w:val="right"/>
        <w:rPr>
          <w:bCs/>
          <w:iCs/>
          <w:lang w:val="sr-Cyrl-RS"/>
        </w:rPr>
      </w:pPr>
      <w:r>
        <w:rPr>
          <w:bCs/>
          <w:iCs/>
          <w:lang w:val="sr-Cyrl-RS"/>
        </w:rPr>
        <w:t>_________________________</w:t>
      </w:r>
    </w:p>
    <w:p w:rsidR="001F62AE" w:rsidRDefault="001F62AE">
      <w:pPr>
        <w:rPr>
          <w:bCs/>
          <w:iCs/>
          <w:lang w:val="sr-Cyrl-RS"/>
        </w:rPr>
      </w:pPr>
    </w:p>
    <w:p w:rsidR="001F62AE" w:rsidRDefault="001F62AE">
      <w:pPr>
        <w:rPr>
          <w:bCs/>
          <w:iCs/>
          <w:lang w:val="sr-Cyrl-RS"/>
        </w:rPr>
      </w:pPr>
    </w:p>
    <w:p w:rsidR="00236E4D" w:rsidRDefault="00236E4D"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B97815" w:rsidRDefault="00B97815" w:rsidP="00C0436C">
      <w:pPr>
        <w:ind w:firstLine="720"/>
        <w:jc w:val="both"/>
        <w:rPr>
          <w:noProof/>
          <w:lang w:val="sr-Cyrl-RS"/>
        </w:rPr>
      </w:pPr>
    </w:p>
    <w:p w:rsidR="00B97815" w:rsidRDefault="00B97815" w:rsidP="00C0436C">
      <w:pPr>
        <w:ind w:firstLine="720"/>
        <w:jc w:val="both"/>
        <w:rPr>
          <w:noProof/>
          <w:lang w:val="sr-Cyrl-RS"/>
        </w:rPr>
      </w:pPr>
    </w:p>
    <w:p w:rsidR="00B97815" w:rsidRDefault="00B97815"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F35084" w:rsidRDefault="00F35084" w:rsidP="00C0436C">
      <w:pPr>
        <w:ind w:firstLine="720"/>
        <w:jc w:val="both"/>
        <w:rPr>
          <w:noProof/>
          <w:lang w:val="sr-Cyrl-RS"/>
        </w:rPr>
      </w:pPr>
    </w:p>
    <w:p w:rsidR="00576ADE" w:rsidRDefault="002D5B2C" w:rsidP="001410F4">
      <w:pPr>
        <w:pStyle w:val="Heading1"/>
        <w:numPr>
          <w:ilvl w:val="0"/>
          <w:numId w:val="9"/>
        </w:numPr>
        <w:jc w:val="center"/>
        <w:rPr>
          <w:noProof/>
          <w:sz w:val="28"/>
          <w:szCs w:val="28"/>
        </w:rPr>
      </w:pPr>
      <w:bookmarkStart w:id="24" w:name="_Toc389030813"/>
      <w:bookmarkStart w:id="25" w:name="_Toc389030878"/>
      <w:bookmarkStart w:id="26" w:name="_Toc401659217"/>
      <w:bookmarkStart w:id="27" w:name="_Toc375826006"/>
      <w:r w:rsidRPr="00505B0D">
        <w:rPr>
          <w:sz w:val="28"/>
          <w:szCs w:val="28"/>
        </w:rPr>
        <w:lastRenderedPageBreak/>
        <w:t>УСЛОВИ ЗА УЧЕШЋЕ У ПОСТУПКУ ЈАВНЕ НАБАВКЕ</w:t>
      </w:r>
      <w:bookmarkEnd w:id="24"/>
      <w:bookmarkEnd w:id="25"/>
      <w:bookmarkEnd w:id="26"/>
      <w:r w:rsidRPr="00505B0D">
        <w:rPr>
          <w:sz w:val="28"/>
          <w:szCs w:val="28"/>
        </w:rPr>
        <w:t xml:space="preserve"> </w:t>
      </w:r>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7"/>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1410F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1410F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1410F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DA1C96">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476005" w:rsidP="00476005">
            <w:pPr>
              <w:rPr>
                <w:noProof/>
              </w:rPr>
            </w:pPr>
            <w:r>
              <w:rPr>
                <w:noProof/>
                <w:lang w:val="sr-Cyrl-RS"/>
              </w:rPr>
              <w:t xml:space="preserve"> </w:t>
            </w:r>
            <w:r w:rsidR="00CA2087"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5E4D47" w:rsidRDefault="00CA2087" w:rsidP="00476005">
            <w:pPr>
              <w:rPr>
                <w:noProof/>
              </w:rPr>
            </w:pPr>
            <w:r w:rsidRPr="005E4D47">
              <w:rPr>
                <w:noProof/>
              </w:rPr>
              <w:t>Да понуђач располаже неопходним финансијск</w:t>
            </w:r>
            <w:r w:rsidR="00476005">
              <w:rPr>
                <w:noProof/>
              </w:rPr>
              <w:t>им и пословним капацитетом, тј.</w:t>
            </w:r>
            <w:r w:rsidR="00476005">
              <w:rPr>
                <w:noProof/>
                <w:lang w:val="sr-Cyrl-RS"/>
              </w:rPr>
              <w:t xml:space="preserve"> </w:t>
            </w:r>
            <w:r w:rsidRPr="005E4D47">
              <w:rPr>
                <w:noProof/>
              </w:rPr>
              <w:t xml:space="preserve">да је остварио најмање </w:t>
            </w:r>
            <w:r w:rsidR="000820AE" w:rsidRPr="005E4D47">
              <w:rPr>
                <w:noProof/>
                <w:lang w:val="sr-Cyrl-RS"/>
              </w:rPr>
              <w:t>2</w:t>
            </w:r>
            <w:r w:rsidRPr="005E4D47">
              <w:rPr>
                <w:noProof/>
              </w:rPr>
              <w:t xml:space="preserve">.000.000,00 дин. прихода у </w:t>
            </w:r>
            <w:r w:rsidR="00476005">
              <w:rPr>
                <w:noProof/>
                <w:lang w:val="sr-Cyrl-RS"/>
              </w:rPr>
              <w:t xml:space="preserve">свакој од </w:t>
            </w:r>
            <w:r w:rsidRPr="005E4D47">
              <w:rPr>
                <w:noProof/>
              </w:rPr>
              <w:t>последње две године.</w:t>
            </w:r>
          </w:p>
        </w:tc>
        <w:tc>
          <w:tcPr>
            <w:tcW w:w="5914" w:type="dxa"/>
          </w:tcPr>
          <w:p w:rsidR="00CA2087" w:rsidRPr="005E4D47" w:rsidRDefault="00CA2087" w:rsidP="00EA1257">
            <w:pPr>
              <w:jc w:val="both"/>
              <w:rPr>
                <w:b/>
                <w:noProof/>
              </w:rPr>
            </w:pPr>
            <w:r w:rsidRPr="005E4D47">
              <w:rPr>
                <w:b/>
                <w:noProof/>
              </w:rPr>
              <w:t>Доказ за правно лице/предузетника/физичко лице:</w:t>
            </w:r>
          </w:p>
          <w:p w:rsidR="00CA2087" w:rsidRPr="005E4D47" w:rsidRDefault="00CA2087" w:rsidP="00EA1257">
            <w:pPr>
              <w:jc w:val="both"/>
              <w:rPr>
                <w:noProof/>
              </w:rPr>
            </w:pPr>
          </w:p>
          <w:p w:rsidR="00CA2087" w:rsidRPr="005E4D47" w:rsidRDefault="000B5D2C" w:rsidP="000B5D2C">
            <w:pPr>
              <w:jc w:val="both"/>
              <w:rPr>
                <w:noProof/>
              </w:rPr>
            </w:pPr>
            <w:r>
              <w:rPr>
                <w:noProof/>
              </w:rPr>
              <w:t xml:space="preserve">- </w:t>
            </w:r>
            <w:r w:rsidR="00476005" w:rsidRPr="007D0102">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p w:rsidR="00CA2087" w:rsidRPr="005E4D47" w:rsidRDefault="00CA2087" w:rsidP="000820AE">
            <w:pPr>
              <w:jc w:val="both"/>
              <w:rPr>
                <w:noProof/>
              </w:rPr>
            </w:pPr>
          </w:p>
        </w:tc>
      </w:tr>
      <w:tr w:rsidR="00CA2087" w:rsidRPr="00AE1407" w:rsidTr="00CA2087">
        <w:trPr>
          <w:trHeight w:val="1121"/>
        </w:trPr>
        <w:tc>
          <w:tcPr>
            <w:tcW w:w="801" w:type="dxa"/>
            <w:vAlign w:val="center"/>
          </w:tcPr>
          <w:p w:rsidR="00CA2087" w:rsidRPr="00AE1407" w:rsidRDefault="00476005" w:rsidP="00476005">
            <w:pPr>
              <w:rPr>
                <w:noProof/>
              </w:rPr>
            </w:pPr>
            <w:r>
              <w:rPr>
                <w:noProof/>
                <w:lang w:val="sr-Cyrl-RS"/>
              </w:rPr>
              <w:t xml:space="preserve"> </w:t>
            </w:r>
            <w:r w:rsidR="00CA2087" w:rsidRPr="00AE1407">
              <w:rPr>
                <w:noProof/>
              </w:rPr>
              <w:t>7.</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353C08" w:rsidRPr="005E4D47" w:rsidRDefault="00CA2087" w:rsidP="00476005">
            <w:pPr>
              <w:rPr>
                <w:lang w:val="sr-Cyrl-RS"/>
              </w:rPr>
            </w:pPr>
            <w:r w:rsidRPr="005E4D47">
              <w:rPr>
                <w:lang w:val="sr-Latn-CS"/>
              </w:rPr>
              <w:t>Понуђач располаже довољним кадровским капацитетом</w:t>
            </w:r>
            <w:r w:rsidR="00476005">
              <w:rPr>
                <w:lang w:val="sr-Cyrl-RS"/>
              </w:rPr>
              <w:t xml:space="preserve"> </w:t>
            </w:r>
            <w:r w:rsidRPr="005E4D47">
              <w:rPr>
                <w:lang w:val="sr-Latn-CS"/>
              </w:rPr>
              <w:t xml:space="preserve">- понуђач мора да има </w:t>
            </w:r>
            <w:r w:rsidR="00476005">
              <w:rPr>
                <w:lang w:val="sr-Cyrl-RS"/>
              </w:rPr>
              <w:t xml:space="preserve">најмање </w:t>
            </w:r>
            <w:r w:rsidR="00353C08" w:rsidRPr="005E4D47">
              <w:rPr>
                <w:lang w:val="sr-Cyrl-RS"/>
              </w:rPr>
              <w:t>два запослена сертификована сервисера</w:t>
            </w:r>
            <w:r w:rsidR="00353C08" w:rsidRPr="005E4D47">
              <w:rPr>
                <w:lang w:val="sr-Cyrl-CS"/>
              </w:rPr>
              <w:t xml:space="preserve">, </w:t>
            </w:r>
            <w:r w:rsidR="00353C08" w:rsidRPr="005E4D47">
              <w:rPr>
                <w:lang w:val="sr-Latn-CS"/>
              </w:rPr>
              <w:t>на пословима који су у непосредној вези са предметом јавне набавке</w:t>
            </w:r>
            <w:r w:rsidR="00353C08" w:rsidRPr="005E4D47">
              <w:t>, а</w:t>
            </w:r>
            <w:r w:rsidR="00353C08" w:rsidRPr="005E4D47">
              <w:rPr>
                <w:lang w:val="sr-Latn-CS"/>
              </w:rPr>
              <w:t xml:space="preserve"> кој</w:t>
            </w:r>
            <w:r w:rsidR="00353C08" w:rsidRPr="005E4D47">
              <w:t>и</w:t>
            </w:r>
            <w:r w:rsidR="00353C08" w:rsidRPr="005E4D47">
              <w:rPr>
                <w:lang w:val="sr-Latn-CS"/>
              </w:rPr>
              <w:t xml:space="preserve"> ће бити одговорн</w:t>
            </w:r>
            <w:r w:rsidR="00353C08" w:rsidRPr="005E4D47">
              <w:t>и</w:t>
            </w:r>
            <w:r w:rsidR="00353C08" w:rsidRPr="005E4D47">
              <w:rPr>
                <w:lang w:val="sr-Latn-CS"/>
              </w:rPr>
              <w:t xml:space="preserve"> за извршење уговора.</w:t>
            </w:r>
          </w:p>
        </w:tc>
        <w:tc>
          <w:tcPr>
            <w:tcW w:w="5914" w:type="dxa"/>
            <w:vAlign w:val="center"/>
          </w:tcPr>
          <w:p w:rsidR="00353C08" w:rsidRPr="00585EC0" w:rsidRDefault="000B5D2C" w:rsidP="000B5D2C">
            <w:pPr>
              <w:jc w:val="both"/>
            </w:pPr>
            <w:r>
              <w:rPr>
                <w:lang w:val="sr-Latn-CS"/>
              </w:rPr>
              <w:t xml:space="preserve">- </w:t>
            </w:r>
            <w:r w:rsidR="00353C08" w:rsidRPr="000B5D2C">
              <w:rPr>
                <w:lang w:val="sr-Latn-CS"/>
              </w:rPr>
              <w:t>Изјава</w:t>
            </w:r>
            <w:r w:rsidR="00D432A4" w:rsidRPr="000B5D2C">
              <w:rPr>
                <w:lang w:val="sr-Cyrl-RS"/>
              </w:rPr>
              <w:t xml:space="preserve"> </w:t>
            </w:r>
            <w:r w:rsidR="00353C08" w:rsidRPr="000B5D2C">
              <w:rPr>
                <w:lang w:val="sr-Latn-CS"/>
              </w:rPr>
              <w:t>понуђача о кључном техничком особљу и другим експертима који раде за понуђача,</w:t>
            </w:r>
            <w:r w:rsidR="00353C08" w:rsidRPr="00585EC0">
              <w:t xml:space="preserve"> са наведеним </w:t>
            </w:r>
            <w:r w:rsidR="00D432A4" w:rsidRPr="000B5D2C">
              <w:rPr>
                <w:lang w:val="sr-Cyrl-RS"/>
              </w:rPr>
              <w:t xml:space="preserve">именима и </w:t>
            </w:r>
            <w:r w:rsidR="00353C08" w:rsidRPr="00585EC0">
              <w:t>бројевима контакт телефона,</w:t>
            </w:r>
            <w:r w:rsidR="00353C08" w:rsidRPr="000B5D2C">
              <w:rPr>
                <w:lang w:val="sr-Latn-CS"/>
              </w:rPr>
              <w:t xml:space="preserve"> који ће бити одговорни за извршење уговора</w:t>
            </w:r>
            <w:r w:rsidR="00353C08" w:rsidRPr="00585EC0">
              <w:t>.</w:t>
            </w:r>
          </w:p>
          <w:p w:rsidR="00353C08" w:rsidRPr="000B5D2C" w:rsidRDefault="000B5D2C" w:rsidP="000B5D2C">
            <w:pPr>
              <w:jc w:val="both"/>
              <w:rPr>
                <w:lang w:val="sr-Cyrl-RS"/>
              </w:rPr>
            </w:pPr>
            <w:r>
              <w:t xml:space="preserve">- </w:t>
            </w:r>
            <w:r w:rsidR="00353C08" w:rsidRPr="00585EC0">
              <w:t xml:space="preserve">Фотокопије радних књижица и М-а (односно старих М2) </w:t>
            </w:r>
            <w:r w:rsidR="00476005">
              <w:t>образаца за запослене сервисере</w:t>
            </w:r>
            <w:r w:rsidR="00D432A4" w:rsidRPr="000B5D2C">
              <w:rPr>
                <w:lang w:val="sr-Cyrl-RS"/>
              </w:rPr>
              <w:t xml:space="preserve"> или</w:t>
            </w:r>
            <w:r w:rsidR="00476005" w:rsidRPr="000B5D2C">
              <w:rPr>
                <w:lang w:val="sr-Cyrl-RS"/>
              </w:rPr>
              <w:t xml:space="preserve"> </w:t>
            </w:r>
            <w:r w:rsidR="00D432A4" w:rsidRPr="000B5D2C">
              <w:rPr>
                <w:lang w:val="sr-Cyrl-RS"/>
              </w:rPr>
              <w:t xml:space="preserve">фотокопија </w:t>
            </w:r>
            <w:r w:rsidR="00476005" w:rsidRPr="000B5D2C">
              <w:rPr>
                <w:lang w:val="sr-Cyrl-RS"/>
              </w:rPr>
              <w:t>уговор</w:t>
            </w:r>
            <w:r w:rsidR="00D432A4" w:rsidRPr="000B5D2C">
              <w:rPr>
                <w:lang w:val="sr-Cyrl-RS"/>
              </w:rPr>
              <w:t>а</w:t>
            </w:r>
            <w:r w:rsidR="00476005" w:rsidRPr="000B5D2C">
              <w:rPr>
                <w:lang w:val="sr-Cyrl-RS"/>
              </w:rPr>
              <w:t xml:space="preserve"> о </w:t>
            </w:r>
            <w:r w:rsidR="00D432A4" w:rsidRPr="000B5D2C">
              <w:rPr>
                <w:lang w:val="sr-Cyrl-RS"/>
              </w:rPr>
              <w:t xml:space="preserve">раду, уговора о делу, уговора о привременим и повременим пословима </w:t>
            </w:r>
            <w:r w:rsidR="00476005" w:rsidRPr="000B5D2C">
              <w:rPr>
                <w:lang w:val="sr-Cyrl-RS"/>
              </w:rPr>
              <w:t xml:space="preserve">или </w:t>
            </w:r>
            <w:r w:rsidR="00D432A4" w:rsidRPr="000B5D2C">
              <w:rPr>
                <w:lang w:val="sr-Cyrl-RS"/>
              </w:rPr>
              <w:t xml:space="preserve">било који други доказ да понуђач располаже сертификованим сервисерима </w:t>
            </w:r>
            <w:r w:rsidR="00D432A4" w:rsidRPr="000B5D2C">
              <w:rPr>
                <w:lang w:val="sr-Latn-CS"/>
              </w:rPr>
              <w:t>кој</w:t>
            </w:r>
            <w:r w:rsidR="00D432A4" w:rsidRPr="005E4D47">
              <w:t>и</w:t>
            </w:r>
            <w:r w:rsidR="00D432A4" w:rsidRPr="000B5D2C">
              <w:rPr>
                <w:lang w:val="sr-Latn-CS"/>
              </w:rPr>
              <w:t xml:space="preserve"> ће бити одговорн</w:t>
            </w:r>
            <w:r w:rsidR="00D432A4" w:rsidRPr="005E4D47">
              <w:t>и</w:t>
            </w:r>
            <w:r w:rsidR="00D432A4" w:rsidRPr="000B5D2C">
              <w:rPr>
                <w:lang w:val="sr-Latn-CS"/>
              </w:rPr>
              <w:t xml:space="preserve"> за извршење</w:t>
            </w:r>
            <w:r w:rsidR="00D432A4" w:rsidRPr="000B5D2C">
              <w:rPr>
                <w:lang w:val="sr-Cyrl-RS"/>
              </w:rPr>
              <w:t xml:space="preserve"> </w:t>
            </w:r>
            <w:r w:rsidR="00D432A4" w:rsidRPr="000B5D2C">
              <w:rPr>
                <w:lang w:val="sr-Latn-CS"/>
              </w:rPr>
              <w:t>уговора.</w:t>
            </w:r>
          </w:p>
          <w:p w:rsidR="00CA2087" w:rsidRPr="00AE1407" w:rsidRDefault="000B5D2C" w:rsidP="000B5D2C">
            <w:pPr>
              <w:jc w:val="both"/>
            </w:pPr>
            <w:r>
              <w:rPr>
                <w:lang w:val="sr-Latn-RS"/>
              </w:rPr>
              <w:t>-</w:t>
            </w:r>
            <w:r w:rsidR="00353C08" w:rsidRPr="000B5D2C">
              <w:rPr>
                <w:lang w:val="sr-Cyrl-CS"/>
              </w:rPr>
              <w:t>Фотокопију важећег сертификата сервисера, за опрему која је предмет јавне набавке</w:t>
            </w:r>
            <w:r w:rsidR="00353C08" w:rsidRPr="00585EC0">
              <w:t>, а која је дефинисана у конкурсној документацији</w:t>
            </w:r>
            <w:r w:rsidR="00D432A4" w:rsidRPr="000B5D2C">
              <w:rPr>
                <w:lang w:val="sr-Cyrl-RS"/>
              </w:rPr>
              <w:t>.</w:t>
            </w:r>
          </w:p>
        </w:tc>
      </w:tr>
      <w:tr w:rsidR="000820AE" w:rsidRPr="00AE1407" w:rsidTr="00CA2087">
        <w:trPr>
          <w:trHeight w:val="1121"/>
        </w:trPr>
        <w:tc>
          <w:tcPr>
            <w:tcW w:w="801" w:type="dxa"/>
            <w:vAlign w:val="center"/>
          </w:tcPr>
          <w:p w:rsidR="000820AE" w:rsidRPr="00D432A4" w:rsidRDefault="00D432A4" w:rsidP="00D432A4">
            <w:pPr>
              <w:rPr>
                <w:noProof/>
                <w:lang w:val="sr-Cyrl-RS"/>
              </w:rPr>
            </w:pPr>
            <w:r>
              <w:rPr>
                <w:noProof/>
                <w:lang w:val="sr-Cyrl-RS"/>
              </w:rPr>
              <w:t xml:space="preserve"> </w:t>
            </w:r>
            <w:r w:rsidR="00353C08" w:rsidRPr="00D432A4">
              <w:rPr>
                <w:noProof/>
                <w:lang w:val="sr-Cyrl-RS"/>
              </w:rPr>
              <w:t>8.</w:t>
            </w:r>
          </w:p>
        </w:tc>
        <w:tc>
          <w:tcPr>
            <w:tcW w:w="2797" w:type="dxa"/>
            <w:gridSpan w:val="2"/>
          </w:tcPr>
          <w:p w:rsidR="00F214C5" w:rsidRPr="005733EC" w:rsidRDefault="00353C08" w:rsidP="00476005">
            <w:pPr>
              <w:rPr>
                <w:bCs/>
                <w:iCs/>
                <w:lang w:val="sr-Latn-RS"/>
              </w:rPr>
            </w:pPr>
            <w:r w:rsidRPr="00F214C5">
              <w:rPr>
                <w:lang w:val="sr-Cyrl-RS"/>
              </w:rPr>
              <w:t xml:space="preserve">Обавезна уградња оригиналних резервних делова произвођача опреме </w:t>
            </w:r>
            <w:r w:rsidR="00F214C5" w:rsidRPr="00F214C5">
              <w:rPr>
                <w:bCs/>
                <w:iCs/>
                <w:lang w:val="sr-Latn-RS"/>
              </w:rPr>
              <w:t>„Fresenius Medical Care</w:t>
            </w:r>
            <w:r w:rsidR="00F214C5">
              <w:rPr>
                <w:bCs/>
                <w:iCs/>
                <w:lang w:val="sr-Latn-RS"/>
              </w:rPr>
              <w:t>“.</w:t>
            </w:r>
          </w:p>
          <w:p w:rsidR="000820AE" w:rsidRPr="00353C08" w:rsidRDefault="000820AE" w:rsidP="00476005">
            <w:pPr>
              <w:rPr>
                <w:highlight w:val="yellow"/>
                <w:lang w:val="sr-Cyrl-RS"/>
              </w:rPr>
            </w:pPr>
          </w:p>
        </w:tc>
        <w:tc>
          <w:tcPr>
            <w:tcW w:w="5914" w:type="dxa"/>
            <w:vAlign w:val="center"/>
          </w:tcPr>
          <w:p w:rsidR="00F214C5" w:rsidRPr="00585EC0" w:rsidRDefault="000B5D2C" w:rsidP="000B5D2C">
            <w:pPr>
              <w:jc w:val="both"/>
            </w:pPr>
            <w:r>
              <w:rPr>
                <w:lang w:val="sr-Latn-CS"/>
              </w:rPr>
              <w:t xml:space="preserve">- </w:t>
            </w:r>
            <w:r w:rsidR="00F214C5" w:rsidRPr="000B5D2C">
              <w:rPr>
                <w:lang w:val="sr-Latn-CS"/>
              </w:rPr>
              <w:t>Изјава</w:t>
            </w:r>
            <w:r w:rsidR="00F214C5" w:rsidRPr="00585EC0">
              <w:t xml:space="preserve"> под пуном материјалном и кривичном одговорношћу да </w:t>
            </w:r>
            <w:r w:rsidR="00F214C5" w:rsidRPr="000B5D2C">
              <w:rPr>
                <w:lang w:val="sr-Cyrl-RS"/>
              </w:rPr>
              <w:t xml:space="preserve">ће </w:t>
            </w:r>
            <w:r w:rsidR="00F214C5" w:rsidRPr="00585EC0">
              <w:t xml:space="preserve">понуђач </w:t>
            </w:r>
            <w:r w:rsidR="00F214C5" w:rsidRPr="000B5D2C">
              <w:rPr>
                <w:lang w:val="sr-Cyrl-RS"/>
              </w:rPr>
              <w:t xml:space="preserve">уграђивати оригиналне резервне делове произвођача опреме </w:t>
            </w:r>
            <w:r w:rsidR="00F214C5" w:rsidRPr="000B5D2C">
              <w:rPr>
                <w:bCs/>
                <w:iCs/>
                <w:lang w:val="sr-Latn-RS"/>
              </w:rPr>
              <w:t>„Fresenius Medical Care</w:t>
            </w:r>
            <w:r w:rsidR="00F214C5" w:rsidRPr="000B5D2C">
              <w:rPr>
                <w:lang w:val="sr-Cyrl-RS"/>
              </w:rPr>
              <w:t>“</w:t>
            </w:r>
            <w:r w:rsidR="00F214C5" w:rsidRPr="00585EC0">
              <w:t>.</w:t>
            </w:r>
          </w:p>
          <w:p w:rsidR="000820AE" w:rsidRPr="00F214C5" w:rsidRDefault="000820AE" w:rsidP="00EA1257">
            <w:pPr>
              <w:jc w:val="both"/>
              <w:rPr>
                <w:highlight w:val="yellow"/>
                <w:lang w:val="sr-Cyrl-RS"/>
              </w:rPr>
            </w:pPr>
          </w:p>
        </w:tc>
      </w:tr>
      <w:tr w:rsidR="00F214C5" w:rsidRPr="00AE1407" w:rsidTr="00CA2087">
        <w:trPr>
          <w:trHeight w:val="1121"/>
        </w:trPr>
        <w:tc>
          <w:tcPr>
            <w:tcW w:w="801" w:type="dxa"/>
            <w:vAlign w:val="center"/>
          </w:tcPr>
          <w:p w:rsidR="00F214C5" w:rsidRPr="00585EC0" w:rsidRDefault="00D432A4" w:rsidP="00D432A4">
            <w:pPr>
              <w:rPr>
                <w:noProof/>
              </w:rPr>
            </w:pPr>
            <w:r>
              <w:rPr>
                <w:noProof/>
                <w:lang w:val="sr-Cyrl-RS"/>
              </w:rPr>
              <w:t xml:space="preserve"> </w:t>
            </w:r>
            <w:r w:rsidR="00F214C5" w:rsidRPr="00D432A4">
              <w:rPr>
                <w:noProof/>
                <w:lang w:val="sr-Cyrl-RS"/>
              </w:rPr>
              <w:t>9</w:t>
            </w:r>
            <w:r w:rsidR="00F214C5" w:rsidRPr="00585EC0">
              <w:rPr>
                <w:noProof/>
              </w:rPr>
              <w:t xml:space="preserve">. </w:t>
            </w:r>
          </w:p>
        </w:tc>
        <w:tc>
          <w:tcPr>
            <w:tcW w:w="2797" w:type="dxa"/>
            <w:gridSpan w:val="2"/>
          </w:tcPr>
          <w:p w:rsidR="00F214C5" w:rsidRPr="00585EC0" w:rsidRDefault="00F214C5" w:rsidP="00476005">
            <w:r w:rsidRPr="00585EC0">
              <w:t>Понуђач мора да је овлашћен</w:t>
            </w:r>
            <w:r w:rsidR="00D432A4">
              <w:rPr>
                <w:lang w:val="sr-Cyrl-RS"/>
              </w:rPr>
              <w:t>и</w:t>
            </w:r>
            <w:r w:rsidRPr="00585EC0">
              <w:t xml:space="preserve"> дистрибутер за вршење услуге која је предмет јавне набавке, односно за продају добара која су предмет јавне набавке.</w:t>
            </w:r>
          </w:p>
        </w:tc>
        <w:tc>
          <w:tcPr>
            <w:tcW w:w="5914" w:type="dxa"/>
            <w:vAlign w:val="center"/>
          </w:tcPr>
          <w:p w:rsidR="00F214C5" w:rsidRPr="000B5D2C" w:rsidRDefault="000B5D2C" w:rsidP="000B5D2C">
            <w:pPr>
              <w:rPr>
                <w:lang w:val="sr-Cyrl-CS"/>
              </w:rPr>
            </w:pPr>
            <w:r>
              <w:rPr>
                <w:lang w:val="sr-Latn-RS"/>
              </w:rPr>
              <w:t>-</w:t>
            </w:r>
            <w:r w:rsidR="00F214C5" w:rsidRPr="000B5D2C">
              <w:rPr>
                <w:lang w:val="sr-Cyrl-CS"/>
              </w:rPr>
              <w:t>Овлашћење, односно ауторизација произвођача опреме.</w:t>
            </w:r>
          </w:p>
          <w:p w:rsidR="00F214C5" w:rsidRPr="00D670B0" w:rsidRDefault="00F214C5" w:rsidP="003D5B54">
            <w:pPr>
              <w:rPr>
                <w:lang w:val="sr-Cyrl-CS"/>
              </w:rPr>
            </w:pPr>
          </w:p>
        </w:tc>
      </w:tr>
    </w:tbl>
    <w:p w:rsidR="002D5B2C" w:rsidRPr="00AE1407" w:rsidRDefault="002D5B2C" w:rsidP="002D5B2C">
      <w:pPr>
        <w:rPr>
          <w:noProof/>
        </w:rPr>
      </w:pPr>
    </w:p>
    <w:p w:rsidR="002D5B2C" w:rsidRPr="00AE1407" w:rsidRDefault="004B101C" w:rsidP="001410F4">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1410F4">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1410F4">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BB0031">
        <w:rPr>
          <w:b/>
          <w:bCs/>
          <w:iCs/>
          <w:lang w:val="sr-Cyrl-CS"/>
        </w:rPr>
        <w:t>Додатне услове група понуђача испуњава заједно.</w:t>
      </w:r>
    </w:p>
    <w:p w:rsidR="00937994" w:rsidRPr="00AE1407" w:rsidRDefault="00937994" w:rsidP="001410F4">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w:t>
      </w:r>
      <w:r w:rsidRPr="00AE1407">
        <w:rPr>
          <w:bCs/>
          <w:iCs/>
          <w:lang w:val="sr-Cyrl-CS"/>
        </w:rPr>
        <w:lastRenderedPageBreak/>
        <w:t xml:space="preserve">Закона, а доказ из члана 75. став 1. тач. 5) Закона, за део набавке који ће понуђач извршити преко подизвођача.  </w:t>
      </w:r>
    </w:p>
    <w:p w:rsidR="00937994" w:rsidRPr="00AE1407" w:rsidRDefault="00937994" w:rsidP="001410F4">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1410F4">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1410F4">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1410F4">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1410F4">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1410F4">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1410F4">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1410F4">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1410F4">
      <w:pPr>
        <w:pStyle w:val="Heading1"/>
        <w:numPr>
          <w:ilvl w:val="0"/>
          <w:numId w:val="9"/>
        </w:numPr>
        <w:jc w:val="center"/>
        <w:rPr>
          <w:sz w:val="28"/>
          <w:szCs w:val="28"/>
        </w:rPr>
      </w:pPr>
      <w:bookmarkStart w:id="28" w:name="_Toc375826007"/>
      <w:bookmarkStart w:id="29" w:name="_Toc389030814"/>
      <w:bookmarkStart w:id="30" w:name="_Toc389030879"/>
      <w:bookmarkStart w:id="31" w:name="_Toc401659218"/>
      <w:r w:rsidRPr="00BC6DD7">
        <w:rPr>
          <w:sz w:val="28"/>
          <w:szCs w:val="28"/>
        </w:rPr>
        <w:lastRenderedPageBreak/>
        <w:t>УПУТСТВО П</w:t>
      </w:r>
      <w:r w:rsidR="00343F79" w:rsidRPr="00BC6DD7">
        <w:rPr>
          <w:sz w:val="28"/>
          <w:szCs w:val="28"/>
        </w:rPr>
        <w:t>ОНУЂАЧИМА КАКО ДА САЧИНЕ ПОНУДУ</w:t>
      </w:r>
      <w:bookmarkEnd w:id="28"/>
      <w:bookmarkEnd w:id="29"/>
      <w:bookmarkEnd w:id="30"/>
      <w:bookmarkEnd w:id="31"/>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BB0031">
        <w:rPr>
          <w:noProof/>
        </w:rPr>
        <w:t>набавке није  обликован</w:t>
      </w:r>
      <w:r w:rsidRPr="00AE1407">
        <w:rPr>
          <w:noProof/>
        </w:rPr>
        <w:t xml:space="preserve"> по партијама.</w:t>
      </w:r>
    </w:p>
    <w:p w:rsidR="00BB0031" w:rsidRDefault="00BB0031" w:rsidP="00A878F3">
      <w:pPr>
        <w:jc w:val="both"/>
        <w:rPr>
          <w:b/>
          <w:i/>
          <w:iCs/>
          <w:lang w:val="sr-Cyrl-R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BB0031" w:rsidRDefault="00A878F3" w:rsidP="00A878F3">
      <w:pPr>
        <w:jc w:val="both"/>
        <w:rPr>
          <w:b/>
          <w:bCs/>
          <w:i/>
          <w:iCs/>
        </w:rPr>
      </w:pPr>
      <w:proofErr w:type="gramStart"/>
      <w:r w:rsidRPr="00BB0031">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F20E3B">
        <w:rPr>
          <w:bCs/>
          <w:iCs/>
          <w:lang w:val="sr-Cyrl-RS"/>
        </w:rPr>
        <w:t>5</w:t>
      </w:r>
      <w:r w:rsidRPr="00AE1407">
        <w:rPr>
          <w:bCs/>
          <w:iCs/>
        </w:rPr>
        <w:t>.</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1410F4">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1410F4">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1410F4">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1410F4">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1410F4">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1410F4">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20E3B">
        <w:rPr>
          <w:rFonts w:eastAsia="TimesNewRomanPSMT"/>
          <w:bCs/>
          <w:lang w:val="sr-Cyrl-R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5E4D47" w:rsidRPr="001301B4" w:rsidRDefault="005E4D47" w:rsidP="005E4D47">
      <w:pPr>
        <w:jc w:val="both"/>
        <w:rPr>
          <w:noProof/>
          <w:lang w:val="sr-Cyrl-RS"/>
        </w:rPr>
      </w:pPr>
      <w:proofErr w:type="gramStart"/>
      <w:r w:rsidRPr="00000B3E">
        <w:rPr>
          <w:iCs/>
        </w:rPr>
        <w:t xml:space="preserve">Наручилац захтева да </w:t>
      </w:r>
      <w:r>
        <w:rPr>
          <w:iCs/>
          <w:lang w:val="sr-Cyrl-RS"/>
        </w:rPr>
        <w:t>р</w:t>
      </w:r>
      <w:r w:rsidRPr="00F2604A">
        <w:rPr>
          <w:noProof/>
          <w:lang w:val="sr-Cyrl-CS"/>
        </w:rPr>
        <w:t xml:space="preserve">ок плаћања </w:t>
      </w:r>
      <w:r>
        <w:rPr>
          <w:noProof/>
          <w:lang w:val="sr-Cyrl-CS"/>
        </w:rPr>
        <w:t>буде</w:t>
      </w:r>
      <w:r w:rsidRPr="00F2604A">
        <w:rPr>
          <w:noProof/>
          <w:lang w:val="sr-Cyrl-CS"/>
        </w:rPr>
        <w:t xml:space="preserve">  </w:t>
      </w:r>
      <w:r>
        <w:rPr>
          <w:noProof/>
          <w:lang w:val="sr-Latn-RS"/>
        </w:rPr>
        <w:t>9</w:t>
      </w:r>
      <w:r w:rsidRPr="00F2604A">
        <w:rPr>
          <w:noProof/>
          <w:lang w:val="sr-Cyrl-CS"/>
        </w:rPr>
        <w:t xml:space="preserve">0 дана од дана пријема </w:t>
      </w:r>
      <w:r>
        <w:rPr>
          <w:noProof/>
          <w:lang w:val="sr-Cyrl-CS"/>
        </w:rPr>
        <w:t xml:space="preserve">исправног </w:t>
      </w:r>
      <w:r w:rsidRPr="00F2604A">
        <w:rPr>
          <w:noProof/>
          <w:lang w:val="sr-Cyrl-CS"/>
        </w:rPr>
        <w:t>рачуна.</w:t>
      </w:r>
      <w:proofErr w:type="gramEnd"/>
      <w:r>
        <w:rPr>
          <w:noProof/>
          <w:lang w:val="sr-Cyrl-CS"/>
        </w:rPr>
        <w:t xml:space="preserve"> </w:t>
      </w:r>
      <w:r w:rsidRPr="001301B4">
        <w:rPr>
          <w:noProof/>
          <w:lang w:val="sr-Cyrl-CS"/>
        </w:rPr>
        <w:t>Рачун за извршене услуге и испоручене резервне делове испоставља се на основу потписаног документа</w:t>
      </w:r>
      <w:r w:rsidRPr="001301B4">
        <w:rPr>
          <w:noProof/>
        </w:rPr>
        <w:t>-</w:t>
      </w:r>
      <w:r w:rsidRPr="001301B4">
        <w:rPr>
          <w:noProof/>
          <w:lang w:val="sr-Cyrl-CS"/>
        </w:rPr>
        <w:t xml:space="preserve">радног налога од стране </w:t>
      </w:r>
      <w:r w:rsidRPr="001301B4">
        <w:rPr>
          <w:noProof/>
          <w:lang w:val="sr-Cyrl-RS"/>
        </w:rPr>
        <w:t xml:space="preserve">овлашћеног лица </w:t>
      </w:r>
      <w:r>
        <w:rPr>
          <w:noProof/>
          <w:lang w:val="sr-Cyrl-RS"/>
        </w:rPr>
        <w:t>н</w:t>
      </w:r>
      <w:r w:rsidRPr="001301B4">
        <w:rPr>
          <w:noProof/>
          <w:lang w:val="sr-Cyrl-CS"/>
        </w:rPr>
        <w:t xml:space="preserve">аручиоца којим се верификује квалитет извршених услуга односно испорука резервног дела. </w:t>
      </w:r>
    </w:p>
    <w:p w:rsidR="005E4D47" w:rsidRPr="001E12BF" w:rsidRDefault="005E4D47" w:rsidP="005E4D47">
      <w:pPr>
        <w:jc w:val="both"/>
        <w:rPr>
          <w:iCs/>
        </w:rPr>
      </w:pPr>
      <w:proofErr w:type="gramStart"/>
      <w:r w:rsidRPr="001E12BF">
        <w:rPr>
          <w:iCs/>
        </w:rPr>
        <w:t>Плаћање се врши уплатом на рачун понуђача.</w:t>
      </w:r>
      <w:proofErr w:type="gramEnd"/>
    </w:p>
    <w:p w:rsidR="005E4D47" w:rsidRPr="001E12BF" w:rsidRDefault="005E4D47" w:rsidP="005E4D47">
      <w:pPr>
        <w:jc w:val="both"/>
        <w:rPr>
          <w:iCs/>
        </w:rPr>
      </w:pPr>
      <w:proofErr w:type="gramStart"/>
      <w:r w:rsidRPr="001E12BF">
        <w:rPr>
          <w:iCs/>
        </w:rPr>
        <w:t>Понуђачу није дозвољено да захтева аванс.</w:t>
      </w:r>
      <w:proofErr w:type="gramEnd"/>
    </w:p>
    <w:p w:rsidR="005E4D47" w:rsidRDefault="005E4D47" w:rsidP="00A878F3">
      <w:pPr>
        <w:jc w:val="both"/>
        <w:rPr>
          <w:b/>
          <w:bCs/>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5E4D47" w:rsidRPr="00000B3E" w:rsidRDefault="005E4D47" w:rsidP="005E4D47">
      <w:pPr>
        <w:jc w:val="both"/>
        <w:rPr>
          <w:iCs/>
        </w:rPr>
      </w:pPr>
      <w:proofErr w:type="gramStart"/>
      <w:r w:rsidRPr="00000B3E">
        <w:rPr>
          <w:iCs/>
        </w:rPr>
        <w:t xml:space="preserve">Наручилац захтева да </w:t>
      </w:r>
      <w:r w:rsidRPr="00000B3E">
        <w:rPr>
          <w:iCs/>
          <w:lang w:val="sr-Cyrl-RS"/>
        </w:rPr>
        <w:t xml:space="preserve">гарантни рок на извршене услуге и уграђене делове не буде краћи од </w:t>
      </w:r>
      <w:r>
        <w:rPr>
          <w:iCs/>
          <w:lang w:val="sr-Latn-RS"/>
        </w:rPr>
        <w:t>6</w:t>
      </w:r>
      <w:r w:rsidRPr="00000B3E">
        <w:rPr>
          <w:iCs/>
          <w:lang w:val="sr-Cyrl-RS"/>
        </w:rPr>
        <w:t xml:space="preserve"> месеци</w:t>
      </w:r>
      <w:r>
        <w:rPr>
          <w:iCs/>
          <w:lang w:val="sr-Cyrl-RS"/>
        </w:rPr>
        <w:t xml:space="preserve"> од дана извршене услуге или уграђеног дела</w:t>
      </w:r>
      <w:r>
        <w:rPr>
          <w:iCs/>
          <w:lang w:val="sr-Latn-RS"/>
        </w:rPr>
        <w:t>,</w:t>
      </w:r>
      <w:r w:rsidRPr="005E4D47">
        <w:rPr>
          <w:noProof/>
        </w:rPr>
        <w:t xml:space="preserve"> </w:t>
      </w:r>
      <w:r w:rsidRPr="00585EC0">
        <w:rPr>
          <w:noProof/>
        </w:rPr>
        <w:t>односно потрошног материјала</w:t>
      </w:r>
      <w:r w:rsidRPr="00000B3E">
        <w:rPr>
          <w:iCs/>
          <w:lang w:val="sr-Cyrl-RS"/>
        </w:rPr>
        <w:t>.</w:t>
      </w:r>
      <w:proofErr w:type="gramEnd"/>
    </w:p>
    <w:p w:rsidR="006F7282" w:rsidRPr="00585EC0" w:rsidRDefault="006F7282" w:rsidP="006F7282">
      <w:pPr>
        <w:jc w:val="both"/>
        <w:rPr>
          <w:iCs/>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6F7282" w:rsidRPr="00585EC0" w:rsidRDefault="006F7282" w:rsidP="006F7282">
      <w:pPr>
        <w:jc w:val="both"/>
        <w:rPr>
          <w:noProof/>
        </w:rPr>
      </w:pPr>
      <w:r w:rsidRPr="00585EC0">
        <w:rPr>
          <w:noProof/>
        </w:rPr>
        <w:t>Рок извршења</w:t>
      </w:r>
      <w:r w:rsidR="00893EAC">
        <w:rPr>
          <w:noProof/>
          <w:lang w:val="sr-Cyrl-RS"/>
        </w:rPr>
        <w:t xml:space="preserve"> сервиса по позиву</w:t>
      </w:r>
      <w:r w:rsidRPr="00585EC0">
        <w:rPr>
          <w:noProof/>
        </w:rPr>
        <w:t xml:space="preserve"> је максимално 7 дана од дана </w:t>
      </w:r>
      <w:r w:rsidR="00C64046">
        <w:rPr>
          <w:noProof/>
          <w:lang w:val="sr-Cyrl-RS"/>
        </w:rPr>
        <w:t>одазивања на позив</w:t>
      </w:r>
      <w:r w:rsidR="00AB1359">
        <w:rPr>
          <w:noProof/>
          <w:lang w:val="sr-Cyrl-RS"/>
        </w:rPr>
        <w:t>.</w:t>
      </w:r>
    </w:p>
    <w:p w:rsidR="006F7282" w:rsidRPr="00DB425F" w:rsidRDefault="006F7282" w:rsidP="006F7282">
      <w:pPr>
        <w:jc w:val="both"/>
        <w:rPr>
          <w:noProof/>
          <w:lang w:val="sr-Cyrl-RS"/>
        </w:rPr>
      </w:pPr>
      <w:r w:rsidRPr="00585EC0">
        <w:rPr>
          <w:noProof/>
        </w:rPr>
        <w:t xml:space="preserve">Рок испоруке </w:t>
      </w:r>
      <w:r w:rsidR="00DB425F">
        <w:rPr>
          <w:noProof/>
          <w:lang w:val="sr-Cyrl-RS"/>
        </w:rPr>
        <w:t xml:space="preserve">свих </w:t>
      </w:r>
      <w:r w:rsidR="00F6743E">
        <w:rPr>
          <w:noProof/>
          <w:lang w:val="sr-Cyrl-RS"/>
        </w:rPr>
        <w:t xml:space="preserve">резервних делова и потрошног материјала </w:t>
      </w:r>
      <w:r w:rsidRPr="00585EC0">
        <w:rPr>
          <w:noProof/>
        </w:rPr>
        <w:t xml:space="preserve">је максимално 5 дана од дана упућивања захтева Наручиоца, на контакте које </w:t>
      </w:r>
      <w:r w:rsidR="00DB425F">
        <w:rPr>
          <w:noProof/>
        </w:rPr>
        <w:t>понуђач достави у својој понуди</w:t>
      </w:r>
      <w:r w:rsidR="00B6011F">
        <w:rPr>
          <w:noProof/>
          <w:lang w:val="sr-Cyrl-RS"/>
        </w:rPr>
        <w:t>. Рок испоруке  резервног дела '</w:t>
      </w:r>
      <w:r w:rsidR="00DB425F">
        <w:rPr>
          <w:noProof/>
          <w:lang w:val="sr-Cyrl-RS"/>
        </w:rPr>
        <w:t xml:space="preserve">кућиште </w:t>
      </w:r>
      <w:r w:rsidR="00DB425F" w:rsidRPr="00C0436C">
        <w:rPr>
          <w:color w:val="000000"/>
          <w:lang w:eastAsia="sr-Latn-RS"/>
        </w:rPr>
        <w:t>Multifiltrate</w:t>
      </w:r>
      <w:r w:rsidR="00B6011F">
        <w:rPr>
          <w:color w:val="000000"/>
          <w:lang w:val="sr-Cyrl-RS" w:eastAsia="sr-Latn-RS"/>
        </w:rPr>
        <w:t>'</w:t>
      </w:r>
      <w:r w:rsidR="00DB425F">
        <w:rPr>
          <w:color w:val="000000"/>
          <w:lang w:val="sr-Cyrl-RS" w:eastAsia="sr-Latn-RS"/>
        </w:rPr>
        <w:t xml:space="preserve"> је максимално 30 дана од дана  упућивања захтева </w:t>
      </w:r>
      <w:r w:rsidR="00B6011F">
        <w:rPr>
          <w:color w:val="000000"/>
          <w:lang w:val="sr-Cyrl-RS" w:eastAsia="sr-Latn-RS"/>
        </w:rPr>
        <w:t>н</w:t>
      </w:r>
      <w:r w:rsidR="00DB425F">
        <w:rPr>
          <w:color w:val="000000"/>
          <w:lang w:val="sr-Cyrl-RS" w:eastAsia="sr-Latn-RS"/>
        </w:rPr>
        <w:t>аручиоца.</w:t>
      </w:r>
    </w:p>
    <w:p w:rsidR="00697447" w:rsidRDefault="00697447" w:rsidP="00D273B0">
      <w:pPr>
        <w:jc w:val="both"/>
        <w:rPr>
          <w:bCs/>
          <w:lang w:val="sr-Cyrl-RS"/>
        </w:rPr>
      </w:pPr>
    </w:p>
    <w:p w:rsidR="00697447" w:rsidRPr="00980211" w:rsidRDefault="00697447" w:rsidP="00697447">
      <w:pPr>
        <w:pStyle w:val="ListParagraph"/>
        <w:rPr>
          <w:b/>
          <w:noProof/>
          <w:u w:val="single"/>
        </w:rPr>
      </w:pPr>
      <w:r w:rsidRPr="00980211">
        <w:rPr>
          <w:b/>
          <w:noProof/>
          <w:u w:val="single"/>
        </w:rPr>
        <w:t xml:space="preserve">Редован </w:t>
      </w:r>
      <w:r>
        <w:rPr>
          <w:b/>
          <w:noProof/>
          <w:u w:val="single"/>
          <w:lang w:val="sr-Cyrl-CS"/>
        </w:rPr>
        <w:t xml:space="preserve"> годишњи </w:t>
      </w:r>
      <w:r w:rsidRPr="00980211">
        <w:rPr>
          <w:b/>
          <w:noProof/>
          <w:u w:val="single"/>
        </w:rPr>
        <w:t>сервис:</w:t>
      </w:r>
    </w:p>
    <w:p w:rsidR="00697447" w:rsidRDefault="00697447" w:rsidP="00697447">
      <w:pPr>
        <w:pStyle w:val="ListParagraph"/>
        <w:rPr>
          <w:b/>
          <w:noProof/>
        </w:rPr>
      </w:pPr>
    </w:p>
    <w:p w:rsidR="00697447" w:rsidRDefault="00697447" w:rsidP="00697447">
      <w:pPr>
        <w:ind w:firstLine="720"/>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rPr>
        <w:t>целокупне опреме</w:t>
      </w:r>
      <w:r w:rsidRPr="00AF5EFB">
        <w:rPr>
          <w:noProof/>
        </w:rPr>
        <w:t xml:space="preserve"> </w:t>
      </w:r>
      <w:r w:rsidRPr="00FD202E">
        <w:rPr>
          <w:noProof/>
        </w:rPr>
        <w:t>која се налази у Клиничком центру Војводине</w:t>
      </w:r>
      <w:r>
        <w:rPr>
          <w:noProof/>
        </w:rPr>
        <w:t xml:space="preserve">, а дата је у </w:t>
      </w:r>
      <w:r w:rsidR="00AB1359">
        <w:rPr>
          <w:noProof/>
          <w:lang w:val="sr-Cyrl-RS"/>
        </w:rPr>
        <w:t xml:space="preserve">опису предмата јавне набавке </w:t>
      </w:r>
      <w:r w:rsidR="00AB1359" w:rsidRPr="00AA1171">
        <w:rPr>
          <w:noProof/>
          <w:lang w:val="sr-Cyrl-RS"/>
        </w:rPr>
        <w:t xml:space="preserve">на </w:t>
      </w:r>
      <w:r w:rsidR="00AB1359" w:rsidRPr="00AA1171">
        <w:rPr>
          <w:noProof/>
        </w:rPr>
        <w:t xml:space="preserve"> страни </w:t>
      </w:r>
      <w:r w:rsidR="00AB1359" w:rsidRPr="00AA1171">
        <w:rPr>
          <w:noProof/>
          <w:lang w:val="sr-Cyrl-RS"/>
        </w:rPr>
        <w:t>5</w:t>
      </w:r>
      <w:r w:rsidRPr="00AA1171">
        <w:rPr>
          <w:noProof/>
        </w:rPr>
        <w:t>/</w:t>
      </w:r>
      <w:r w:rsidR="00AB1359" w:rsidRPr="00AA1171">
        <w:rPr>
          <w:noProof/>
          <w:lang w:val="sr-Cyrl-CS"/>
        </w:rPr>
        <w:t>3</w:t>
      </w:r>
      <w:r w:rsidR="00AA449B">
        <w:rPr>
          <w:noProof/>
          <w:lang w:val="sr-Latn-RS"/>
        </w:rPr>
        <w:t>9</w:t>
      </w:r>
      <w:r w:rsidRPr="00AA1171">
        <w:rPr>
          <w:noProof/>
        </w:rPr>
        <w:t xml:space="preserve"> конкурсне</w:t>
      </w:r>
      <w:r w:rsidRPr="00AB1359">
        <w:rPr>
          <w:noProof/>
        </w:rPr>
        <w:t xml:space="preserve"> документације.</w:t>
      </w:r>
      <w:r w:rsidRPr="00FD202E">
        <w:rPr>
          <w:noProof/>
        </w:rPr>
        <w:t xml:space="preserve"> </w:t>
      </w:r>
    </w:p>
    <w:p w:rsidR="00697447" w:rsidRDefault="00697447" w:rsidP="00697447">
      <w:pPr>
        <w:ind w:firstLine="720"/>
        <w:jc w:val="both"/>
        <w:rPr>
          <w:bCs/>
          <w:noProof/>
          <w:lang w:val="sr-Cyrl-CS"/>
        </w:rPr>
      </w:pPr>
      <w:r w:rsidRPr="001E6975">
        <w:rPr>
          <w:bCs/>
          <w:noProof/>
        </w:rPr>
        <w:lastRenderedPageBreak/>
        <w:t>Све услуге потребно је извршити у реалном времену извршења и уз реалан утрошак сервисног, резервног и осталог материјала.</w:t>
      </w:r>
    </w:p>
    <w:p w:rsidR="00697447" w:rsidRDefault="00697447" w:rsidP="00697447">
      <w:pPr>
        <w:ind w:firstLine="600"/>
        <w:jc w:val="both"/>
        <w:rPr>
          <w:bCs/>
          <w:noProof/>
          <w:lang w:val="sr-Cyrl-RS"/>
        </w:rPr>
      </w:pPr>
      <w:r>
        <w:rPr>
          <w:bCs/>
          <w:noProof/>
          <w:lang w:val="sr-Cyrl-RS"/>
        </w:rPr>
        <w:t xml:space="preserve">Испоручилац услуге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C64046" w:rsidRDefault="00C64046" w:rsidP="00C64046">
      <w:pPr>
        <w:ind w:firstLine="720"/>
        <w:jc w:val="both"/>
        <w:rPr>
          <w:bCs/>
          <w:noProof/>
          <w:lang w:val="sr-Cyrl-RS"/>
        </w:rPr>
      </w:pPr>
      <w:r>
        <w:rPr>
          <w:bCs/>
          <w:noProof/>
          <w:lang w:val="sr-Cyrl-RS"/>
        </w:rPr>
        <w:t xml:space="preserve">Понуђач </w:t>
      </w:r>
      <w:r w:rsidRPr="00F76B56">
        <w:rPr>
          <w:bCs/>
          <w:noProof/>
        </w:rPr>
        <w:t xml:space="preserve"> се об</w:t>
      </w:r>
      <w:r>
        <w:rPr>
          <w:bCs/>
          <w:noProof/>
        </w:rPr>
        <w:t xml:space="preserve">авезује да после сваког сервиса, </w:t>
      </w:r>
      <w:r w:rsidRPr="00F76B56">
        <w:rPr>
          <w:bCs/>
          <w:noProof/>
        </w:rPr>
        <w:t>одржавања или замене дела опреме напише писани извештај о извршеној услузи, са спецификацијом извршене услуге</w:t>
      </w:r>
      <w:r>
        <w:rPr>
          <w:bCs/>
          <w:noProof/>
        </w:rPr>
        <w:t xml:space="preserve">, и евиденцијом извршене услуге у сервисну књижицу опреме, те да </w:t>
      </w:r>
      <w:r w:rsidRPr="004F455E">
        <w:rPr>
          <w:bCs/>
          <w:noProof/>
        </w:rPr>
        <w:t>лицу за</w:t>
      </w:r>
      <w:r>
        <w:rPr>
          <w:bCs/>
          <w:noProof/>
        </w:rPr>
        <w:t xml:space="preserve"> праћење техничке реализације предмета јавне набавке</w:t>
      </w:r>
      <w:r w:rsidRPr="004F455E">
        <w:rPr>
          <w:bCs/>
          <w:noProof/>
          <w:lang w:val="sr-Cyrl-CS"/>
        </w:rPr>
        <w:t xml:space="preserve">, путем поште или преко писарнице наручиоца, достави </w:t>
      </w:r>
      <w:r w:rsidRPr="004F455E">
        <w:rPr>
          <w:bCs/>
          <w:noProof/>
        </w:rPr>
        <w:t xml:space="preserve">писани, заведен и оверен </w:t>
      </w:r>
      <w:r w:rsidRPr="004F455E">
        <w:rPr>
          <w:bCs/>
          <w:noProof/>
          <w:lang w:val="sr-Cyrl-CS"/>
        </w:rPr>
        <w:t xml:space="preserve">радни налог </w:t>
      </w:r>
      <w:r w:rsidRPr="004F455E">
        <w:rPr>
          <w:bCs/>
          <w:noProof/>
        </w:rPr>
        <w:t>са техничким подацима, датумом, именом и презименом сервисера и корисника испуњеног штампаним словима и потписима</w:t>
      </w:r>
      <w:r w:rsidRPr="004F455E">
        <w:rPr>
          <w:bCs/>
          <w:noProof/>
          <w:lang w:val="sr-Cyrl-CS"/>
        </w:rPr>
        <w:t xml:space="preserve"> као и извештај о извршеној услузи,</w:t>
      </w:r>
      <w:r w:rsidRPr="004F455E">
        <w:rPr>
          <w:bCs/>
          <w:noProof/>
        </w:rPr>
        <w:t xml:space="preserve"> за сваку извршену услугу </w:t>
      </w:r>
      <w:r w:rsidRPr="004F455E">
        <w:rPr>
          <w:bCs/>
          <w:noProof/>
          <w:lang w:val="sr-Cyrl-CS"/>
        </w:rPr>
        <w:t>понаособ</w:t>
      </w:r>
      <w:r w:rsidRPr="00F76B56">
        <w:rPr>
          <w:bCs/>
          <w:noProof/>
        </w:rPr>
        <w:t>.</w:t>
      </w:r>
    </w:p>
    <w:p w:rsidR="00C64046" w:rsidRPr="00C64046" w:rsidRDefault="00C64046" w:rsidP="00C64046">
      <w:pPr>
        <w:ind w:firstLine="720"/>
        <w:jc w:val="both"/>
        <w:rPr>
          <w:noProof/>
        </w:rPr>
      </w:pPr>
      <w:r w:rsidRPr="00C64046">
        <w:rPr>
          <w:noProof/>
          <w:lang w:val="sr-Cyrl-RS"/>
        </w:rPr>
        <w:t xml:space="preserve">Понуђач </w:t>
      </w:r>
      <w:r w:rsidRPr="00C64046">
        <w:rPr>
          <w:noProof/>
        </w:rPr>
        <w:t xml:space="preserve">се обавезује да се ради извршења услуге која је предмет </w:t>
      </w:r>
      <w:r w:rsidRPr="00C64046">
        <w:rPr>
          <w:noProof/>
          <w:lang w:val="sr-Cyrl-RS"/>
        </w:rPr>
        <w:t>ове јавне набавке</w:t>
      </w:r>
      <w:r w:rsidRPr="00C64046">
        <w:rPr>
          <w:noProof/>
        </w:rPr>
        <w:t xml:space="preserve"> одазове на локацију где се налази опрема код наручиоца у року од 24 часа од часа пријема позива наручиоца, упућеног телефон</w:t>
      </w:r>
      <w:r w:rsidRPr="00C64046">
        <w:rPr>
          <w:noProof/>
          <w:lang w:val="sr-Cyrl-RS"/>
        </w:rPr>
        <w:t xml:space="preserve">ским </w:t>
      </w:r>
      <w:r w:rsidRPr="00C64046">
        <w:rPr>
          <w:noProof/>
        </w:rPr>
        <w:t>или електронск</w:t>
      </w:r>
      <w:r w:rsidRPr="00C64046">
        <w:rPr>
          <w:noProof/>
          <w:lang w:val="sr-Cyrl-RS"/>
        </w:rPr>
        <w:t>и</w:t>
      </w:r>
      <w:r w:rsidRPr="00C64046">
        <w:rPr>
          <w:noProof/>
        </w:rPr>
        <w:t>м п</w:t>
      </w:r>
      <w:r w:rsidRPr="00C64046">
        <w:rPr>
          <w:noProof/>
          <w:lang w:val="sr-Cyrl-RS"/>
        </w:rPr>
        <w:t xml:space="preserve">утем </w:t>
      </w:r>
      <w:r w:rsidRPr="00C64046">
        <w:rPr>
          <w:noProof/>
        </w:rPr>
        <w:t xml:space="preserve">и да предметну услугу у целости изврши у року од </w:t>
      </w:r>
      <w:r w:rsidRPr="00C64046">
        <w:rPr>
          <w:noProof/>
          <w:lang w:val="sr-Cyrl-CS"/>
        </w:rPr>
        <w:t>два дана</w:t>
      </w:r>
      <w:r w:rsidRPr="00C64046">
        <w:rPr>
          <w:noProof/>
        </w:rPr>
        <w:t xml:space="preserve"> од дана одазивања на позив, осим у случају када услуга обухвата замену резервног дела када је рок за извршење услуге </w:t>
      </w:r>
      <w:r w:rsidRPr="00C64046">
        <w:rPr>
          <w:noProof/>
          <w:lang w:val="sr-Cyrl-CS"/>
        </w:rPr>
        <w:t>и уградње истог седам дана од дана</w:t>
      </w:r>
      <w:r w:rsidRPr="00C64046">
        <w:rPr>
          <w:noProof/>
        </w:rPr>
        <w:t xml:space="preserve"> одазивања на позив.</w:t>
      </w:r>
    </w:p>
    <w:p w:rsidR="00C64046" w:rsidRPr="00C64046" w:rsidRDefault="00C64046" w:rsidP="00C64046">
      <w:pPr>
        <w:ind w:firstLine="720"/>
        <w:jc w:val="both"/>
        <w:rPr>
          <w:bCs/>
          <w:noProof/>
          <w:lang w:val="sr-Cyrl-RS"/>
        </w:rPr>
      </w:pPr>
    </w:p>
    <w:p w:rsidR="00697447" w:rsidRPr="000773E6" w:rsidRDefault="00C64046" w:rsidP="00697447">
      <w:pPr>
        <w:ind w:firstLine="720"/>
        <w:jc w:val="both"/>
        <w:rPr>
          <w:bCs/>
          <w:noProof/>
        </w:rPr>
      </w:pPr>
      <w:r>
        <w:rPr>
          <w:bCs/>
          <w:noProof/>
          <w:lang w:val="sr-Cyrl-RS"/>
        </w:rPr>
        <w:t>П</w:t>
      </w:r>
      <w:r w:rsidR="00697447">
        <w:rPr>
          <w:bCs/>
          <w:noProof/>
        </w:rPr>
        <w:t>онуђач се обавезује да након сваке извршене сервисне услуге  попуни „СЕРВИСНУ КЊИЖИЦУ“ апарата.</w:t>
      </w:r>
    </w:p>
    <w:p w:rsidR="00697447" w:rsidRPr="003903F0" w:rsidRDefault="00697447" w:rsidP="00697447">
      <w:pPr>
        <w:jc w:val="both"/>
        <w:rPr>
          <w:bCs/>
          <w:noProof/>
        </w:rPr>
      </w:pPr>
    </w:p>
    <w:p w:rsidR="00A878F3" w:rsidRPr="00AE1407" w:rsidRDefault="00A878F3" w:rsidP="00A878F3">
      <w:pPr>
        <w:jc w:val="both"/>
      </w:pPr>
      <w:proofErr w:type="gramStart"/>
      <w:r w:rsidRPr="00AE1407">
        <w:rPr>
          <w:iCs/>
        </w:rPr>
        <w:t xml:space="preserve">Место </w:t>
      </w:r>
      <w:r w:rsidR="005B40B1" w:rsidRPr="00AE1407">
        <w:rPr>
          <w:iCs/>
        </w:rPr>
        <w:t>и</w:t>
      </w:r>
      <w:r w:rsidR="00697447">
        <w:rPr>
          <w:iCs/>
          <w:lang w:val="sr-Cyrl-RS"/>
        </w:rPr>
        <w:t>звршења услуге је Одељење за хемодијализу Клиничког центра Војводине, Хајдук Вељкова бр.</w:t>
      </w:r>
      <w:proofErr w:type="gramEnd"/>
      <w:r w:rsidR="00697447">
        <w:rPr>
          <w:iCs/>
          <w:lang w:val="sr-Cyrl-RS"/>
        </w:rPr>
        <w:t xml:space="preserve"> 1 Нови Сад.</w:t>
      </w:r>
    </w:p>
    <w:p w:rsidR="00893EAC" w:rsidRPr="00236E4D" w:rsidRDefault="00893EAC" w:rsidP="00893EAC">
      <w:pPr>
        <w:jc w:val="both"/>
        <w:rPr>
          <w:iCs/>
          <w:highlight w:val="yellow"/>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w:t>
      </w:r>
      <w:r w:rsidRPr="00BB0031">
        <w:rPr>
          <w:iCs/>
        </w:rPr>
        <w:t xml:space="preserve">од </w:t>
      </w:r>
      <w:r w:rsidR="00147B96" w:rsidRPr="00BB0031">
        <w:rPr>
          <w:iCs/>
        </w:rPr>
        <w:t>6</w:t>
      </w:r>
      <w:r w:rsidRPr="00BB0031">
        <w:rPr>
          <w:iCs/>
        </w:rPr>
        <w:t>0 дана од</w:t>
      </w:r>
      <w:r w:rsidRPr="00AE1407">
        <w:rPr>
          <w:iCs/>
        </w:rPr>
        <w:t xml:space="preserve"> дана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Default="00A878F3" w:rsidP="00A878F3">
      <w:pPr>
        <w:jc w:val="both"/>
        <w:rPr>
          <w:b/>
          <w:u w:val="single"/>
          <w:lang w:val="sr-Cyrl-RS"/>
        </w:rPr>
      </w:pPr>
      <w:r w:rsidRPr="00AE1407">
        <w:rPr>
          <w:b/>
          <w:u w:val="single"/>
        </w:rPr>
        <w:t>9.5. Други захтеви</w:t>
      </w:r>
    </w:p>
    <w:p w:rsidR="00334A2F" w:rsidRPr="00D847D5" w:rsidRDefault="00334A2F" w:rsidP="00334A2F">
      <w:pPr>
        <w:rPr>
          <w:bCs/>
          <w:noProof/>
          <w:lang w:val="sr-Cyrl-RS"/>
        </w:rPr>
      </w:pPr>
      <w:r w:rsidRPr="00D847D5">
        <w:rPr>
          <w:noProof/>
          <w:lang w:val="sr-Cyrl-RS"/>
        </w:rPr>
        <w:t xml:space="preserve">Редован сервис апарата за хемодијализу </w:t>
      </w:r>
      <w:r w:rsidRPr="00D847D5">
        <w:rPr>
          <w:bCs/>
          <w:noProof/>
          <w:lang w:val="sr-Cyrl-RS"/>
        </w:rPr>
        <w:t xml:space="preserve">типа </w:t>
      </w:r>
      <w:r w:rsidRPr="00D847D5">
        <w:rPr>
          <w:bCs/>
          <w:noProof/>
          <w:lang w:val="sr-Latn-RS"/>
        </w:rPr>
        <w:t>Fresenius</w:t>
      </w:r>
      <w:r w:rsidRPr="00D847D5">
        <w:rPr>
          <w:lang w:val="sr-Cyrl-CS"/>
        </w:rPr>
        <w:t xml:space="preserve"> </w:t>
      </w:r>
      <w:r w:rsidRPr="00D847D5">
        <w:rPr>
          <w:bCs/>
          <w:noProof/>
          <w:lang w:val="sr-Cyrl-RS"/>
        </w:rPr>
        <w:t xml:space="preserve">4008 и 5008 ће се обављати искључиво недељом  и то са три сервисера. Сервисери ће недељом радити сервис на </w:t>
      </w:r>
      <w:r w:rsidR="00657FB1" w:rsidRPr="00D847D5">
        <w:rPr>
          <w:bCs/>
          <w:noProof/>
          <w:lang w:val="sr-Cyrl-RS"/>
        </w:rPr>
        <w:t>минимално</w:t>
      </w:r>
      <w:r w:rsidRPr="00D847D5">
        <w:rPr>
          <w:bCs/>
          <w:noProof/>
          <w:lang w:val="sr-Cyrl-RS"/>
        </w:rPr>
        <w:t xml:space="preserve"> 6 апарата. Рачунаће се </w:t>
      </w:r>
      <w:r w:rsidR="00657FB1" w:rsidRPr="00D847D5">
        <w:rPr>
          <w:bCs/>
          <w:noProof/>
          <w:lang w:val="sr-Cyrl-RS"/>
        </w:rPr>
        <w:t>максимално</w:t>
      </w:r>
      <w:r w:rsidRPr="00D847D5">
        <w:rPr>
          <w:bCs/>
          <w:noProof/>
          <w:lang w:val="sr-Cyrl-RS"/>
        </w:rPr>
        <w:t xml:space="preserve"> </w:t>
      </w:r>
      <w:r w:rsidR="00D847D5" w:rsidRPr="00D847D5">
        <w:rPr>
          <w:bCs/>
          <w:noProof/>
          <w:lang w:val="sr-Cyrl-RS"/>
        </w:rPr>
        <w:t>4</w:t>
      </w:r>
      <w:r w:rsidRPr="00D847D5">
        <w:rPr>
          <w:bCs/>
          <w:noProof/>
          <w:lang w:val="sr-Cyrl-RS"/>
        </w:rPr>
        <w:t xml:space="preserve"> (</w:t>
      </w:r>
      <w:r w:rsidR="00D847D5" w:rsidRPr="00D847D5">
        <w:rPr>
          <w:bCs/>
          <w:noProof/>
          <w:lang w:val="sr-Cyrl-RS"/>
        </w:rPr>
        <w:t>четири</w:t>
      </w:r>
      <w:r w:rsidRPr="00D847D5">
        <w:rPr>
          <w:bCs/>
          <w:noProof/>
          <w:lang w:val="sr-Cyrl-RS"/>
        </w:rPr>
        <w:t xml:space="preserve">) излазака  на терен тј. </w:t>
      </w:r>
      <w:r w:rsidR="00D847D5" w:rsidRPr="00D847D5">
        <w:rPr>
          <w:bCs/>
          <w:noProof/>
          <w:lang w:val="sr-Cyrl-RS"/>
        </w:rPr>
        <w:t>4</w:t>
      </w:r>
      <w:r w:rsidRPr="00D847D5">
        <w:rPr>
          <w:bCs/>
          <w:noProof/>
          <w:lang w:val="sr-Cyrl-RS"/>
        </w:rPr>
        <w:t xml:space="preserve"> радних дана односно недеља.</w:t>
      </w:r>
    </w:p>
    <w:p w:rsidR="00334A2F" w:rsidRPr="00D847D5" w:rsidRDefault="00334A2F" w:rsidP="00334A2F">
      <w:pPr>
        <w:rPr>
          <w:bCs/>
          <w:noProof/>
          <w:lang w:val="sr-Cyrl-RS"/>
        </w:rPr>
      </w:pPr>
      <w:r w:rsidRPr="00D847D5">
        <w:rPr>
          <w:bCs/>
          <w:noProof/>
          <w:lang w:val="sr-Cyrl-RS"/>
        </w:rPr>
        <w:t xml:space="preserve">Редован сервис апарата типа  </w:t>
      </w:r>
      <w:r w:rsidRPr="00D847D5">
        <w:rPr>
          <w:bCs/>
          <w:noProof/>
          <w:lang w:val="sr-Latn-RS"/>
        </w:rPr>
        <w:t>Ionometer</w:t>
      </w:r>
      <w:r w:rsidRPr="00D847D5">
        <w:t xml:space="preserve"> </w:t>
      </w:r>
      <w:r w:rsidRPr="00D847D5">
        <w:rPr>
          <w:bCs/>
          <w:noProof/>
          <w:lang w:val="sr-Cyrl-RS"/>
        </w:rPr>
        <w:t xml:space="preserve">3 и  </w:t>
      </w:r>
      <w:r w:rsidRPr="00D847D5">
        <w:rPr>
          <w:bCs/>
          <w:noProof/>
          <w:lang w:val="sr-Latn-RS"/>
        </w:rPr>
        <w:t>Multifiltrate</w:t>
      </w:r>
      <w:r w:rsidRPr="00D847D5">
        <w:rPr>
          <w:bCs/>
          <w:noProof/>
          <w:lang w:val="sr-Cyrl-RS"/>
        </w:rPr>
        <w:t xml:space="preserve"> ће се обављати у току сервиса по позиву неког од наведених апарата за хемодијализу.</w:t>
      </w:r>
    </w:p>
    <w:p w:rsidR="00334A2F" w:rsidRPr="00D847D5" w:rsidRDefault="00334A2F" w:rsidP="00334A2F">
      <w:pPr>
        <w:rPr>
          <w:b/>
          <w:bCs/>
          <w:lang w:val="sr-Cyrl-RS"/>
        </w:rPr>
      </w:pPr>
      <w:r w:rsidRPr="00D847D5">
        <w:rPr>
          <w:bCs/>
          <w:noProof/>
          <w:lang w:val="sr-Cyrl-RS"/>
        </w:rPr>
        <w:t>Изабрани понђач се обавезује да изврши 30 редовних сервиса за неведене апарате од тога 27 апарата за хемодијализу (типа 4008, 5008,5008</w:t>
      </w:r>
      <w:r w:rsidRPr="00D847D5">
        <w:rPr>
          <w:bCs/>
          <w:noProof/>
          <w:lang w:val="sr-Latn-RS"/>
        </w:rPr>
        <w:t>S)</w:t>
      </w:r>
      <w:r w:rsidRPr="00D847D5">
        <w:rPr>
          <w:bCs/>
          <w:noProof/>
          <w:lang w:val="sr-Cyrl-RS"/>
        </w:rPr>
        <w:t xml:space="preserve">, 1 </w:t>
      </w:r>
      <w:r w:rsidRPr="00D847D5">
        <w:rPr>
          <w:bCs/>
          <w:noProof/>
          <w:lang w:val="sr-Latn-RS"/>
        </w:rPr>
        <w:t>(</w:t>
      </w:r>
      <w:r w:rsidRPr="00D847D5">
        <w:rPr>
          <w:bCs/>
          <w:noProof/>
          <w:lang w:val="sr-Cyrl-RS"/>
        </w:rPr>
        <w:t xml:space="preserve">један) сервис апарата за анализу крви Јонометар и 2 (два) сервиса  апарата за  акутну хемодијализу </w:t>
      </w:r>
      <w:r w:rsidRPr="00D847D5">
        <w:rPr>
          <w:bCs/>
          <w:noProof/>
          <w:lang w:val="sr-Latn-RS"/>
        </w:rPr>
        <w:t>Multifiltrate</w:t>
      </w:r>
      <w:r w:rsidRPr="00D847D5">
        <w:rPr>
          <w:bCs/>
          <w:noProof/>
          <w:lang w:val="sr-Cyrl-RS"/>
        </w:rPr>
        <w:t xml:space="preserve">. </w:t>
      </w:r>
    </w:p>
    <w:p w:rsidR="00334A2F" w:rsidRDefault="00334A2F" w:rsidP="00334A2F">
      <w:pPr>
        <w:jc w:val="both"/>
        <w:rPr>
          <w:noProof/>
          <w:lang w:val="sr-Cyrl-RS"/>
        </w:rPr>
      </w:pPr>
      <w:r w:rsidRPr="00D847D5">
        <w:rPr>
          <w:noProof/>
          <w:lang w:val="sr-Cyrl-RS"/>
        </w:rPr>
        <w:t>Редован сервис ће се вршити у договору са наручиоцем.</w:t>
      </w:r>
    </w:p>
    <w:p w:rsidR="00A878F3" w:rsidRDefault="00A878F3" w:rsidP="00A878F3">
      <w:pPr>
        <w:jc w:val="both"/>
        <w:rPr>
          <w:bCs/>
          <w:iCs/>
          <w:lang w:val="sr-Cyrl-RS"/>
        </w:rPr>
      </w:pPr>
    </w:p>
    <w:p w:rsidR="008D4F5D" w:rsidRDefault="008D4F5D" w:rsidP="00A878F3">
      <w:pPr>
        <w:jc w:val="both"/>
        <w:rPr>
          <w:bCs/>
          <w:iCs/>
          <w:lang w:val="sr-Cyrl-RS"/>
        </w:rPr>
      </w:pPr>
    </w:p>
    <w:p w:rsidR="008D4F5D" w:rsidRDefault="008D4F5D" w:rsidP="00A878F3">
      <w:pPr>
        <w:jc w:val="both"/>
        <w:rPr>
          <w:bCs/>
          <w:iCs/>
          <w:lang w:val="sr-Cyrl-RS"/>
        </w:rPr>
      </w:pPr>
    </w:p>
    <w:p w:rsidR="008D4F5D" w:rsidRDefault="008D4F5D" w:rsidP="00A878F3">
      <w:pPr>
        <w:jc w:val="both"/>
        <w:rPr>
          <w:bCs/>
          <w:iCs/>
          <w:lang w:val="sr-Cyrl-RS"/>
        </w:rPr>
      </w:pPr>
    </w:p>
    <w:p w:rsidR="008D4F5D" w:rsidRPr="008D4F5D" w:rsidRDefault="008D4F5D" w:rsidP="00A878F3">
      <w:pPr>
        <w:jc w:val="both"/>
        <w:rPr>
          <w:b/>
          <w:bCs/>
          <w:i/>
          <w:iCs/>
          <w:highlight w:val="green"/>
          <w:lang w:val="sr-Cyrl-RS"/>
        </w:rPr>
      </w:pPr>
    </w:p>
    <w:p w:rsidR="00A878F3" w:rsidRPr="00AE1407" w:rsidRDefault="00A878F3" w:rsidP="00A878F3">
      <w:pPr>
        <w:jc w:val="both"/>
        <w:rPr>
          <w:b/>
          <w:bCs/>
          <w:i/>
          <w:iCs/>
        </w:rPr>
      </w:pPr>
      <w:r w:rsidRPr="00AE1407">
        <w:rPr>
          <w:b/>
          <w:bCs/>
          <w:i/>
          <w:iCs/>
        </w:rPr>
        <w:lastRenderedPageBreak/>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BB0031" w:rsidRDefault="00A878F3" w:rsidP="00A878F3">
      <w:pPr>
        <w:jc w:val="both"/>
      </w:pPr>
      <w:proofErr w:type="gramStart"/>
      <w:r w:rsidRPr="00BB0031">
        <w:rPr>
          <w:iCs/>
        </w:rPr>
        <w:t>Цена је фиксна и не може се мењати.</w:t>
      </w:r>
      <w:proofErr w:type="gramEnd"/>
      <w:r w:rsidRPr="00BB0031">
        <w:t xml:space="preserve"> </w:t>
      </w:r>
    </w:p>
    <w:p w:rsidR="006D7665" w:rsidRPr="00BB0031" w:rsidRDefault="006D7665" w:rsidP="00A878F3">
      <w:pPr>
        <w:jc w:val="both"/>
        <w:rPr>
          <w:i/>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1F0979" w:rsidRDefault="001F0979" w:rsidP="001F0979">
      <w:pPr>
        <w:ind w:left="87"/>
        <w:jc w:val="both"/>
        <w:rPr>
          <w:noProof/>
          <w:highlight w:val="yellow"/>
        </w:rPr>
      </w:pPr>
    </w:p>
    <w:p w:rsidR="002C4BE3" w:rsidRPr="00BB0031" w:rsidRDefault="00247002" w:rsidP="001F0979">
      <w:pPr>
        <w:ind w:left="87"/>
        <w:jc w:val="both"/>
        <w:rPr>
          <w:noProof/>
        </w:rPr>
      </w:pPr>
      <w:r w:rsidRPr="00BB0031">
        <w:rPr>
          <w:noProof/>
        </w:rPr>
        <w:t>Понуђач који је изабран као најповољнији је дужан да, приликом потписивања уговора, достави:</w:t>
      </w:r>
    </w:p>
    <w:p w:rsidR="002C4BE3" w:rsidRPr="00BB0031" w:rsidRDefault="002C4BE3" w:rsidP="00BB0031">
      <w:pPr>
        <w:pStyle w:val="ListParagraph"/>
        <w:ind w:left="447"/>
        <w:jc w:val="both"/>
        <w:rPr>
          <w:noProof/>
        </w:rPr>
      </w:pPr>
    </w:p>
    <w:p w:rsidR="002C4BE3" w:rsidRPr="00BB0031" w:rsidRDefault="00247002" w:rsidP="001410F4">
      <w:pPr>
        <w:pStyle w:val="ListParagraph"/>
        <w:numPr>
          <w:ilvl w:val="0"/>
          <w:numId w:val="8"/>
        </w:numPr>
        <w:jc w:val="both"/>
        <w:rPr>
          <w:noProof/>
        </w:rPr>
      </w:pPr>
      <w:r w:rsidRPr="00BB0031">
        <w:rPr>
          <w:b/>
        </w:rPr>
        <w:t>регистровану бланко меницу и менично овлашћење</w:t>
      </w:r>
      <w:r w:rsidRPr="00BB0031">
        <w:rPr>
          <w:b/>
          <w:noProof/>
        </w:rPr>
        <w:t xml:space="preserve"> за извршење уговорне обавезе</w:t>
      </w:r>
      <w:r w:rsidRPr="00BB003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B0031" w:rsidRDefault="00247002" w:rsidP="001410F4">
      <w:pPr>
        <w:pStyle w:val="ListParagraph"/>
        <w:numPr>
          <w:ilvl w:val="0"/>
          <w:numId w:val="8"/>
        </w:numPr>
        <w:jc w:val="both"/>
        <w:rPr>
          <w:noProof/>
        </w:rPr>
      </w:pPr>
      <w:r w:rsidRPr="00BB0031">
        <w:rPr>
          <w:b/>
        </w:rPr>
        <w:t>регистровану бланко меницу и менично овлашћење</w:t>
      </w:r>
      <w:r w:rsidRPr="00BB0031">
        <w:rPr>
          <w:b/>
          <w:noProof/>
        </w:rPr>
        <w:t xml:space="preserve"> за отклањање недостатака у гарантном року</w:t>
      </w:r>
      <w:r w:rsidRPr="00BB003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B0031" w:rsidRDefault="00247002" w:rsidP="00247002">
      <w:pPr>
        <w:pStyle w:val="ListParagraph"/>
        <w:ind w:left="87" w:firstLine="453"/>
        <w:jc w:val="both"/>
        <w:rPr>
          <w:noProof/>
        </w:rPr>
      </w:pPr>
    </w:p>
    <w:p w:rsidR="00247002" w:rsidRPr="00BB0031" w:rsidRDefault="00247002" w:rsidP="001F0979">
      <w:pPr>
        <w:jc w:val="both"/>
        <w:rPr>
          <w:rFonts w:eastAsia="TimesNewRomanPSMT"/>
          <w:bCs/>
          <w:iCs/>
          <w:lang w:val="sr-Cyrl-CS"/>
        </w:rPr>
      </w:pPr>
      <w:r w:rsidRPr="00BB003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B0031"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BB0031">
        <w:rPr>
          <w:noProof/>
        </w:rPr>
        <w:lastRenderedPageBreak/>
        <w:t xml:space="preserve">Понуђач је дужан да достави и </w:t>
      </w:r>
      <w:r w:rsidRPr="00BB0031">
        <w:rPr>
          <w:b/>
          <w:noProof/>
        </w:rPr>
        <w:t xml:space="preserve">копију извода из Регистра </w:t>
      </w:r>
      <w:r w:rsidRPr="00BB0031">
        <w:rPr>
          <w:noProof/>
        </w:rPr>
        <w:t xml:space="preserve"> </w:t>
      </w:r>
      <w:r w:rsidRPr="00BB0031">
        <w:rPr>
          <w:b/>
          <w:noProof/>
        </w:rPr>
        <w:t>меница и овлашћења</w:t>
      </w:r>
      <w:r w:rsidRPr="00BB003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rPr>
      </w:pPr>
    </w:p>
    <w:p w:rsidR="00247002" w:rsidRPr="002C4BE3" w:rsidRDefault="00247002" w:rsidP="002C4BE3">
      <w:pPr>
        <w:jc w:val="both"/>
      </w:pPr>
      <w:proofErr w:type="gramStart"/>
      <w:r w:rsidRPr="002C4BE3">
        <w:t xml:space="preserve">Средство обезбеђења траје </w:t>
      </w:r>
      <w:r w:rsidRPr="00BB0031">
        <w:t xml:space="preserve">најмање </w:t>
      </w:r>
      <w:r w:rsidRPr="00BB0031">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1410F4">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1410F4">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1410F4">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1410F4">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lang w:val="sr-Cyrl-RS"/>
        </w:rPr>
      </w:pPr>
    </w:p>
    <w:p w:rsidR="00334A2F" w:rsidRPr="00334A2F" w:rsidRDefault="00334A2F" w:rsidP="00A878F3">
      <w:pPr>
        <w:jc w:val="both"/>
        <w:rPr>
          <w:b/>
          <w:bCs/>
          <w:lang w:val="sr-Cyrl-RS"/>
        </w:rPr>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proofErr w:type="gramStart"/>
      <w:r w:rsidRPr="00AE1407">
        <w:t xml:space="preserve">Избор најповољније понуде ће се извршити применом </w:t>
      </w:r>
      <w:r w:rsidRPr="003D5B54">
        <w:t xml:space="preserve">критеријума </w:t>
      </w:r>
      <w:r w:rsidR="009C505A" w:rsidRPr="003D5B54">
        <w:rPr>
          <w:b/>
          <w:bCs/>
        </w:rPr>
        <w:t>„</w:t>
      </w:r>
      <w:r w:rsidR="003D5B54" w:rsidRPr="003D5B54">
        <w:rPr>
          <w:b/>
          <w:i/>
          <w:iCs/>
          <w:lang w:val="sr-Cyrl-RS"/>
        </w:rPr>
        <w:t>најнижа понуђена цена</w:t>
      </w:r>
      <w:r w:rsidR="006D7665" w:rsidRPr="003D5B54">
        <w:rPr>
          <w:b/>
          <w:i/>
          <w:iCs/>
        </w:rPr>
        <w:t>“</w:t>
      </w:r>
      <w:r w:rsidR="000F1172" w:rsidRPr="003D5B54">
        <w:rPr>
          <w:b/>
          <w:i/>
          <w:iCs/>
        </w:rPr>
        <w:t>.</w:t>
      </w:r>
      <w:proofErr w:type="gramEnd"/>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9111D6" w:rsidRDefault="00A878F3" w:rsidP="00A878F3">
      <w:pPr>
        <w:jc w:val="both"/>
        <w:rPr>
          <w:b/>
          <w:bCs/>
        </w:rPr>
      </w:pPr>
    </w:p>
    <w:p w:rsidR="00971CE4" w:rsidRPr="009111D6" w:rsidRDefault="00971CE4" w:rsidP="00971CE4">
      <w:pPr>
        <w:jc w:val="both"/>
        <w:rPr>
          <w:noProof/>
          <w:color w:val="FF0000"/>
        </w:rPr>
      </w:pPr>
      <w:proofErr w:type="gramStart"/>
      <w:r w:rsidRPr="009111D6">
        <w:rPr>
          <w:iCs/>
        </w:rPr>
        <w:t xml:space="preserve">Уколико две или више понуда имају </w:t>
      </w:r>
      <w:r w:rsidR="009F1C82" w:rsidRPr="009111D6">
        <w:rPr>
          <w:iCs/>
        </w:rPr>
        <w:t>исту најнижу понуђену цену</w:t>
      </w:r>
      <w:r w:rsidRPr="009111D6">
        <w:rPr>
          <w:iCs/>
        </w:rPr>
        <w:t xml:space="preserve">, као најповољнија биће изабрана понуда оног понуђача </w:t>
      </w:r>
      <w:r w:rsidRPr="009111D6">
        <w:rPr>
          <w:noProof/>
        </w:rPr>
        <w:t xml:space="preserve">који понуди </w:t>
      </w:r>
      <w:r w:rsidR="009111D6" w:rsidRPr="009111D6">
        <w:rPr>
          <w:noProof/>
        </w:rPr>
        <w:t xml:space="preserve"> дужи гарантни рок, а уколико је и то исто, понуда понуђача који има краћи рок одзива на сервис.</w:t>
      </w:r>
      <w:proofErr w:type="gramEnd"/>
      <w:r w:rsidR="009111D6" w:rsidRPr="009111D6">
        <w:rPr>
          <w:noProof/>
        </w:rPr>
        <w:t xml:space="preserve"> </w:t>
      </w:r>
      <w:r w:rsidRPr="009111D6">
        <w:rPr>
          <w:noProof/>
        </w:rPr>
        <w:t xml:space="preserve"> </w:t>
      </w:r>
    </w:p>
    <w:p w:rsidR="00A878F3" w:rsidRDefault="00A878F3" w:rsidP="00A878F3">
      <w:pPr>
        <w:jc w:val="both"/>
        <w:rPr>
          <w:b/>
          <w:bCs/>
          <w:lang w:val="sr-Cyrl-CS"/>
        </w:rPr>
      </w:pPr>
    </w:p>
    <w:p w:rsidR="00334A2F" w:rsidRPr="009111D6" w:rsidRDefault="00334A2F" w:rsidP="00A878F3">
      <w:pPr>
        <w:jc w:val="both"/>
        <w:rPr>
          <w:b/>
          <w:bCs/>
          <w:lang w:val="sr-Cyrl-CS"/>
        </w:rPr>
      </w:pPr>
    </w:p>
    <w:p w:rsidR="00A878F3" w:rsidRPr="00AE1407" w:rsidRDefault="007D5E70" w:rsidP="00A878F3">
      <w:pPr>
        <w:jc w:val="both"/>
        <w:rPr>
          <w:b/>
        </w:rPr>
      </w:pPr>
      <w:r w:rsidRPr="009111D6">
        <w:rPr>
          <w:b/>
        </w:rPr>
        <w:lastRenderedPageBreak/>
        <w:t>19</w:t>
      </w:r>
      <w:r w:rsidR="00A878F3" w:rsidRPr="009111D6">
        <w:rPr>
          <w:b/>
        </w:rPr>
        <w:t>. КОРИШЋЕЊЕ ПАТЕНТА И ОДГОВОРНОСТ ЗА ПОВРЕДУ ЗАШТИЋЕНИХ</w:t>
      </w:r>
      <w:r w:rsidR="00A878F3" w:rsidRPr="00AE1407">
        <w:rPr>
          <w:b/>
        </w:rPr>
        <w:t xml:space="preserve"> ПРАВА ИНТЕЛЕКТУАЛНЕ СВОЈИНЕ ТРЕЋИХ ЛИЦА</w:t>
      </w: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Default="00FC5FB6" w:rsidP="00A878F3">
      <w:pPr>
        <w:jc w:val="both"/>
        <w:rPr>
          <w:b/>
          <w:lang w:val="sr-Cyrl-RS"/>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A45EC8">
        <w:rPr>
          <w:rFonts w:eastAsia="TimesNewRomanPSMT"/>
          <w:bCs/>
        </w:rPr>
        <w:lastRenderedPageBreak/>
        <w:t>отварању понуда) није већа од 80.000.000 динара, односно такса износи 0</w:t>
      </w:r>
      <w:proofErr w:type="gramStart"/>
      <w:r w:rsidRPr="00A45EC8">
        <w:rPr>
          <w:rFonts w:eastAsia="TimesNewRomanPSMT"/>
          <w:bCs/>
        </w:rPr>
        <w:t>,1</w:t>
      </w:r>
      <w:proofErr w:type="gramEnd"/>
      <w:r w:rsidRPr="00A45EC8">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BC6DD7" w:rsidRDefault="00B819C7" w:rsidP="001410F4">
      <w:pPr>
        <w:pStyle w:val="Heading1"/>
        <w:numPr>
          <w:ilvl w:val="0"/>
          <w:numId w:val="9"/>
        </w:numPr>
        <w:jc w:val="center"/>
        <w:rPr>
          <w:sz w:val="28"/>
          <w:szCs w:val="28"/>
        </w:rPr>
      </w:pPr>
      <w:bookmarkStart w:id="32" w:name="_Toc375826009"/>
      <w:bookmarkStart w:id="33" w:name="_Toc389030816"/>
      <w:bookmarkStart w:id="34" w:name="_Toc389030881"/>
      <w:bookmarkStart w:id="35" w:name="_Toc401659219"/>
      <w:r w:rsidRPr="00BC6DD7">
        <w:rPr>
          <w:sz w:val="28"/>
          <w:szCs w:val="28"/>
        </w:rPr>
        <w:lastRenderedPageBreak/>
        <w:t>МОДЕЛ УГОВОРА</w:t>
      </w:r>
      <w:bookmarkEnd w:id="32"/>
      <w:bookmarkEnd w:id="33"/>
      <w:bookmarkEnd w:id="34"/>
      <w:bookmarkEnd w:id="35"/>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w:t>
      </w:r>
      <w:r w:rsidR="00C73219">
        <w:rPr>
          <w:noProof/>
        </w:rPr>
        <w:t>____</w:t>
      </w:r>
      <w:r w:rsidRPr="00AE1407">
        <w:rPr>
          <w:noProof/>
        </w:rPr>
        <w:t>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AE1407" w:rsidRDefault="00B819C7" w:rsidP="00B819C7">
      <w:pPr>
        <w:jc w:val="center"/>
        <w:rPr>
          <w:b/>
          <w:noProof/>
        </w:rPr>
      </w:pPr>
      <w:r w:rsidRPr="00AE1407">
        <w:rPr>
          <w:b/>
          <w:noProof/>
        </w:rPr>
        <w:t xml:space="preserve"> О ЈАВНОЈ  </w:t>
      </w:r>
      <w:r w:rsidRPr="003D5B54">
        <w:rPr>
          <w:b/>
          <w:noProof/>
        </w:rPr>
        <w:t>НАБАВЦИ БРОЈ 19</w:t>
      </w:r>
      <w:r w:rsidR="00BB0031" w:rsidRPr="003D5B54">
        <w:rPr>
          <w:b/>
          <w:noProof/>
          <w:lang w:val="sr-Cyrl-RS"/>
        </w:rPr>
        <w:t>8</w:t>
      </w:r>
      <w:r w:rsidRPr="003D5B54">
        <w:rPr>
          <w:b/>
          <w:noProof/>
        </w:rPr>
        <w:t>-1</w:t>
      </w:r>
      <w:r w:rsidR="00BB0031" w:rsidRPr="003D5B54">
        <w:rPr>
          <w:b/>
          <w:noProof/>
          <w:lang w:val="sr-Cyrl-RS"/>
        </w:rPr>
        <w:t>4</w:t>
      </w:r>
      <w:r w:rsidRPr="003D5B54">
        <w:rPr>
          <w:b/>
          <w:noProof/>
        </w:rPr>
        <w:t>-О</w:t>
      </w:r>
    </w:p>
    <w:p w:rsidR="00B819C7" w:rsidRPr="00AE1407" w:rsidRDefault="00B819C7" w:rsidP="00B819C7">
      <w:pPr>
        <w:rPr>
          <w:noProof/>
        </w:rPr>
      </w:pPr>
    </w:p>
    <w:p w:rsidR="00B819C7" w:rsidRPr="00AE1407" w:rsidRDefault="00B819C7" w:rsidP="00B819C7">
      <w:pPr>
        <w:ind w:left="1440" w:firstLine="720"/>
        <w:jc w:val="both"/>
        <w:rPr>
          <w:noProof/>
          <w:sz w:val="16"/>
          <w:szCs w:val="16"/>
        </w:rPr>
      </w:pPr>
    </w:p>
    <w:p w:rsidR="00FB45FD" w:rsidRPr="0006119B" w:rsidRDefault="00FB45FD" w:rsidP="00FB45FD">
      <w:pPr>
        <w:rPr>
          <w:noProof/>
        </w:rPr>
      </w:pPr>
      <w:r w:rsidRPr="0006119B">
        <w:rPr>
          <w:noProof/>
        </w:rPr>
        <w:t xml:space="preserve">Уговорне стране: </w:t>
      </w:r>
    </w:p>
    <w:p w:rsidR="00FB45FD" w:rsidRPr="0006119B" w:rsidRDefault="00FB45FD" w:rsidP="00FB45FD">
      <w:pPr>
        <w:rPr>
          <w:noProof/>
        </w:rPr>
      </w:pPr>
    </w:p>
    <w:p w:rsidR="00FB45FD" w:rsidRPr="0006119B" w:rsidRDefault="00FB45FD" w:rsidP="00FB45FD">
      <w:pPr>
        <w:numPr>
          <w:ilvl w:val="0"/>
          <w:numId w:val="15"/>
        </w:numPr>
        <w:jc w:val="both"/>
        <w:rPr>
          <w:noProof/>
        </w:rPr>
      </w:pPr>
      <w:r w:rsidRPr="0006119B">
        <w:rPr>
          <w:b/>
          <w:noProof/>
        </w:rPr>
        <w:t>КЛИНИЧКИ ЦЕНТАР ВОЈВОДИНЕ</w:t>
      </w:r>
      <w:r w:rsidRPr="0006119B">
        <w:rPr>
          <w:noProof/>
        </w:rPr>
        <w:t xml:space="preserve">, Хајдук Вељкова 1, Нови Сад, </w:t>
      </w:r>
    </w:p>
    <w:p w:rsidR="00FB45FD" w:rsidRPr="0006119B" w:rsidRDefault="00FB45FD" w:rsidP="00FB45FD">
      <w:pPr>
        <w:ind w:left="720"/>
        <w:jc w:val="both"/>
        <w:rPr>
          <w:noProof/>
        </w:rPr>
      </w:pPr>
      <w:r w:rsidRPr="0006119B">
        <w:rPr>
          <w:noProof/>
        </w:rPr>
        <w:t>ПИБ: 101696893 Матични број: 08664161.</w:t>
      </w:r>
    </w:p>
    <w:p w:rsidR="00FB45FD" w:rsidRPr="0006119B" w:rsidRDefault="00FB45FD" w:rsidP="00FB45FD">
      <w:pPr>
        <w:ind w:left="720"/>
        <w:jc w:val="both"/>
        <w:rPr>
          <w:noProof/>
        </w:rPr>
      </w:pPr>
      <w:r w:rsidRPr="0006119B">
        <w:rPr>
          <w:noProof/>
        </w:rPr>
        <w:t xml:space="preserve">Број рачуна: 840-577661-50, </w:t>
      </w:r>
      <w:r w:rsidRPr="0006119B">
        <w:rPr>
          <w:noProof/>
          <w:lang w:val="sr-Cyrl-CS"/>
        </w:rPr>
        <w:t>Управа за трезор - Република Србија Министарство финансија и привреде</w:t>
      </w:r>
      <w:r w:rsidRPr="0006119B">
        <w:rPr>
          <w:noProof/>
        </w:rPr>
        <w:t>,</w:t>
      </w:r>
      <w:r w:rsidRPr="0006119B">
        <w:rPr>
          <w:noProof/>
          <w:lang w:val="sr-Cyrl-CS"/>
        </w:rPr>
        <w:t xml:space="preserve"> </w:t>
      </w:r>
      <w:r w:rsidRPr="0006119B">
        <w:rPr>
          <w:noProof/>
        </w:rPr>
        <w:t>Телефон: 021/484-3-484.</w:t>
      </w:r>
    </w:p>
    <w:p w:rsidR="00FB45FD" w:rsidRPr="0006119B" w:rsidRDefault="00FB45FD" w:rsidP="00FB45FD">
      <w:pPr>
        <w:ind w:left="720"/>
        <w:jc w:val="both"/>
        <w:rPr>
          <w:noProof/>
        </w:rPr>
      </w:pPr>
      <w:r w:rsidRPr="0006119B">
        <w:rPr>
          <w:noProof/>
        </w:rPr>
        <w:t>(у даљем тексту: наручилац), кога заступа проф. др  Драган Драшковић.</w:t>
      </w:r>
    </w:p>
    <w:p w:rsidR="00FB45FD" w:rsidRPr="0006119B" w:rsidRDefault="00FB45FD" w:rsidP="00FB45FD">
      <w:pPr>
        <w:jc w:val="both"/>
        <w:rPr>
          <w:noProof/>
        </w:rPr>
      </w:pPr>
    </w:p>
    <w:p w:rsidR="00FB45FD" w:rsidRPr="0006119B" w:rsidRDefault="00FB45FD" w:rsidP="00FB45FD">
      <w:pPr>
        <w:numPr>
          <w:ilvl w:val="0"/>
          <w:numId w:val="15"/>
        </w:numPr>
        <w:jc w:val="both"/>
        <w:rPr>
          <w:noProof/>
        </w:rPr>
      </w:pPr>
      <w:r w:rsidRPr="0006119B">
        <w:rPr>
          <w:noProof/>
        </w:rPr>
        <w:t>____________________________________________________________________,</w:t>
      </w:r>
    </w:p>
    <w:p w:rsidR="00FB45FD" w:rsidRPr="0006119B" w:rsidRDefault="00FB45FD" w:rsidP="00FB45FD">
      <w:pPr>
        <w:jc w:val="center"/>
      </w:pPr>
      <w:r w:rsidRPr="0006119B">
        <w:rPr>
          <w:noProof/>
        </w:rPr>
        <w:t>(</w:t>
      </w:r>
      <w:r w:rsidRPr="0006119B">
        <w:rPr>
          <w:i/>
          <w:noProof/>
        </w:rPr>
        <w:t>назив и адреса)</w:t>
      </w:r>
    </w:p>
    <w:p w:rsidR="00FB45FD" w:rsidRPr="0006119B" w:rsidRDefault="00FB45FD" w:rsidP="00FB45FD">
      <w:pPr>
        <w:ind w:left="720"/>
        <w:jc w:val="both"/>
        <w:rPr>
          <w:noProof/>
        </w:rPr>
      </w:pPr>
      <w:r w:rsidRPr="0006119B">
        <w:rPr>
          <w:noProof/>
        </w:rPr>
        <w:t>ПИБ:.......................... Матични број: ........................................</w:t>
      </w:r>
    </w:p>
    <w:p w:rsidR="00FB45FD" w:rsidRPr="0006119B" w:rsidRDefault="00FB45FD" w:rsidP="00FB45FD">
      <w:pPr>
        <w:ind w:left="720"/>
        <w:jc w:val="both"/>
        <w:rPr>
          <w:noProof/>
        </w:rPr>
      </w:pPr>
      <w:r w:rsidRPr="0006119B">
        <w:rPr>
          <w:noProof/>
        </w:rPr>
        <w:t>Број рачуна: ............................................ Назив банке:......................................,</w:t>
      </w:r>
    </w:p>
    <w:p w:rsidR="00FB45FD" w:rsidRPr="0006119B" w:rsidRDefault="00FB45FD" w:rsidP="00FB45FD">
      <w:pPr>
        <w:ind w:left="720"/>
        <w:jc w:val="both"/>
        <w:rPr>
          <w:noProof/>
        </w:rPr>
      </w:pPr>
      <w:r w:rsidRPr="0006119B">
        <w:rPr>
          <w:noProof/>
        </w:rPr>
        <w:t>Телефон:............................Телефакс:......................................</w:t>
      </w:r>
    </w:p>
    <w:p w:rsidR="00FB45FD" w:rsidRDefault="00FB45FD" w:rsidP="00FB45FD">
      <w:pPr>
        <w:ind w:left="720"/>
        <w:jc w:val="both"/>
        <w:rPr>
          <w:noProof/>
        </w:rPr>
      </w:pPr>
      <w:r w:rsidRPr="0006119B">
        <w:rPr>
          <w:noProof/>
        </w:rPr>
        <w:t>(у даљем тексту: добављач), кога заступа ________________________________ .</w:t>
      </w:r>
    </w:p>
    <w:p w:rsidR="00FB45FD" w:rsidRPr="0006119B" w:rsidRDefault="00FB45FD" w:rsidP="00FB45FD">
      <w:pPr>
        <w:ind w:left="720"/>
        <w:jc w:val="both"/>
        <w:rPr>
          <w:noProof/>
        </w:rPr>
      </w:pPr>
    </w:p>
    <w:p w:rsidR="008954C7" w:rsidRPr="00CF4654" w:rsidRDefault="008954C7" w:rsidP="008954C7">
      <w:pPr>
        <w:jc w:val="center"/>
        <w:rPr>
          <w:b/>
          <w:noProof/>
        </w:rPr>
      </w:pPr>
      <w:r w:rsidRPr="00CF4654">
        <w:rPr>
          <w:b/>
          <w:noProof/>
        </w:rPr>
        <w:t>Члан 1.</w:t>
      </w:r>
    </w:p>
    <w:p w:rsidR="008954C7" w:rsidRDefault="008954C7" w:rsidP="008954C7">
      <w:pPr>
        <w:pStyle w:val="Footer"/>
        <w:jc w:val="both"/>
        <w:rPr>
          <w:lang w:val="sr-Cyrl-RS"/>
        </w:rPr>
      </w:pPr>
      <w:r>
        <w:rPr>
          <w:noProof/>
        </w:rPr>
        <w:tab/>
        <w:t xml:space="preserve">           </w:t>
      </w:r>
      <w:r w:rsidRPr="00CF4654">
        <w:rPr>
          <w:noProof/>
        </w:rPr>
        <w:t xml:space="preserve">Предмет овог уговора је </w:t>
      </w:r>
      <w:r w:rsidRPr="00CF4654">
        <w:t xml:space="preserve">набавка </w:t>
      </w:r>
      <w:proofErr w:type="gramStart"/>
      <w:r w:rsidR="00102818">
        <w:rPr>
          <w:lang w:val="sr-Cyrl-CS"/>
        </w:rPr>
        <w:t xml:space="preserve">услуге </w:t>
      </w:r>
      <w:r w:rsidRPr="00CF4654">
        <w:t xml:space="preserve"> </w:t>
      </w:r>
      <w:r w:rsidRPr="00CF4654">
        <w:rPr>
          <w:lang w:val="sr-Cyrl-CS"/>
        </w:rPr>
        <w:t>-</w:t>
      </w:r>
      <w:proofErr w:type="gramEnd"/>
      <w:r w:rsidRPr="004D2D3D">
        <w:rPr>
          <w:b/>
          <w:lang w:val="sr-Cyrl-RS"/>
        </w:rPr>
        <w:t xml:space="preserve"> </w:t>
      </w:r>
      <w:r w:rsidRPr="008954C7">
        <w:rPr>
          <w:b/>
          <w:noProof/>
          <w:lang w:val="sr-Cyrl-RS"/>
        </w:rPr>
        <w:t>сервисирање апарата за хемодијализу марке  прои</w:t>
      </w:r>
      <w:r w:rsidRPr="008954C7">
        <w:rPr>
          <w:b/>
          <w:noProof/>
          <w:lang w:val="ru-RU"/>
        </w:rPr>
        <w:t>звођача «</w:t>
      </w:r>
      <w:r w:rsidRPr="008954C7">
        <w:rPr>
          <w:b/>
          <w:noProof/>
          <w:lang w:val="sr-Latn-RS"/>
        </w:rPr>
        <w:t>Fresenius Medical Care Deutschland GmbH</w:t>
      </w:r>
      <w:r w:rsidRPr="008954C7">
        <w:rPr>
          <w:b/>
          <w:noProof/>
          <w:lang w:val="ru-RU"/>
        </w:rPr>
        <w:t xml:space="preserve">» </w:t>
      </w:r>
      <w:r w:rsidRPr="008954C7">
        <w:rPr>
          <w:b/>
          <w:noProof/>
          <w:lang w:val="sr-Cyrl-RS"/>
        </w:rPr>
        <w:t>за потребе Клиничког центра Војводине</w:t>
      </w:r>
      <w:r w:rsidRPr="00E06B66">
        <w:rPr>
          <w:b/>
          <w:noProof/>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Pr>
          <w:lang w:val="sr-Cyrl-RS"/>
        </w:rPr>
        <w:t xml:space="preserve">отвореном </w:t>
      </w:r>
      <w:r w:rsidRPr="00CF4654">
        <w:rPr>
          <w:lang w:val="sr-Latn-CS"/>
        </w:rPr>
        <w:t>поступ</w:t>
      </w:r>
      <w:r w:rsidRPr="00CF4654">
        <w:t>ку</w:t>
      </w:r>
      <w:r w:rsidRPr="00CF4654">
        <w:rPr>
          <w:lang w:val="sr-Latn-CS"/>
        </w:rPr>
        <w:t xml:space="preserve"> </w:t>
      </w:r>
      <w:r>
        <w:rPr>
          <w:lang w:val="sr-Latn-CS"/>
        </w:rPr>
        <w:t>јавне набавк</w:t>
      </w:r>
      <w:r>
        <w:rPr>
          <w:lang w:val="sr-Cyrl-RS"/>
        </w:rPr>
        <w:t>е</w:t>
      </w:r>
      <w:r>
        <w:rPr>
          <w:lang w:val="sr-Latn-CS"/>
        </w:rPr>
        <w:t>,</w:t>
      </w:r>
      <w:r w:rsidRPr="00CF4654">
        <w:rPr>
          <w:lang w:val="sr-Latn-CS"/>
        </w:rPr>
        <w:t xml:space="preserve"> број </w:t>
      </w:r>
      <w:r w:rsidRPr="00CF4654">
        <w:t>1</w:t>
      </w:r>
      <w:r>
        <w:rPr>
          <w:lang w:val="sr-Latn-RS"/>
        </w:rPr>
        <w:t>98</w:t>
      </w:r>
      <w:r w:rsidRPr="00CF4654">
        <w:rPr>
          <w:lang w:val="sr-Latn-CS"/>
        </w:rPr>
        <w:t>-14-</w:t>
      </w:r>
      <w:r>
        <w:rPr>
          <w:lang w:val="sr-Latn-RS"/>
        </w:rPr>
        <w:t>O</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102818" w:rsidRPr="00102818" w:rsidRDefault="00102818" w:rsidP="008954C7">
      <w:pPr>
        <w:pStyle w:val="Footer"/>
        <w:jc w:val="both"/>
        <w:rPr>
          <w:noProof/>
          <w:lang w:val="sr-Cyrl-RS"/>
        </w:rPr>
      </w:pPr>
    </w:p>
    <w:p w:rsidR="00102818" w:rsidRPr="00163821" w:rsidRDefault="00102818" w:rsidP="00102818">
      <w:pPr>
        <w:tabs>
          <w:tab w:val="left" w:pos="3750"/>
        </w:tabs>
        <w:jc w:val="center"/>
        <w:rPr>
          <w:b/>
          <w:noProof/>
        </w:rPr>
      </w:pPr>
      <w:r w:rsidRPr="00163821">
        <w:rPr>
          <w:b/>
          <w:noProof/>
        </w:rPr>
        <w:t>Члан 2.</w:t>
      </w:r>
    </w:p>
    <w:p w:rsidR="00102818" w:rsidRPr="00163821" w:rsidRDefault="00102818" w:rsidP="00102818">
      <w:pPr>
        <w:ind w:firstLine="741"/>
        <w:jc w:val="both"/>
        <w:rPr>
          <w:lang w:val="sr-Latn-CS"/>
        </w:rPr>
      </w:pPr>
      <w:r w:rsidRPr="00163821">
        <w:rPr>
          <w:bCs/>
          <w:lang w:val="sr-Latn-CS"/>
        </w:rPr>
        <w:t xml:space="preserve">Добављач се обавезује да услугу која је предмет овог уговора изврши у свему према својој понуди </w:t>
      </w:r>
      <w:r w:rsidRPr="00163821">
        <w:rPr>
          <w:lang w:val="sr-Latn-CS"/>
        </w:rPr>
        <w:t xml:space="preserve">број </w:t>
      </w:r>
      <w:r w:rsidRPr="00163821">
        <w:rPr>
          <w:bCs/>
          <w:lang w:val="sr-Latn-CS"/>
        </w:rPr>
        <w:t>_________ од дана ____________ године</w:t>
      </w:r>
      <w:r w:rsidRPr="00163821">
        <w:rPr>
          <w:lang w:val="sr-Latn-CS"/>
        </w:rPr>
        <w:t xml:space="preserve"> која је саставни део овог уговора.</w:t>
      </w:r>
    </w:p>
    <w:p w:rsidR="00102818" w:rsidRPr="00163821" w:rsidRDefault="00102818" w:rsidP="00102818">
      <w:pPr>
        <w:ind w:firstLine="741"/>
        <w:jc w:val="both"/>
        <w:rPr>
          <w:bCs/>
          <w:lang w:val="sr-Latn-CS"/>
        </w:rPr>
      </w:pPr>
      <w:r w:rsidRPr="00163821">
        <w:rPr>
          <w:lang w:val="sr-Latn-CS"/>
        </w:rPr>
        <w:t xml:space="preserve">Цена услуге из члана 1. овог уговора без пореза на додату вредност износи </w:t>
      </w:r>
      <w:r w:rsidRPr="00163821">
        <w:rPr>
          <w:bCs/>
          <w:lang w:val="sr-Latn-CS"/>
        </w:rPr>
        <w:t>___________</w:t>
      </w:r>
      <w:r w:rsidRPr="00163821">
        <w:rPr>
          <w:lang w:val="sr-Latn-CS"/>
        </w:rPr>
        <w:t xml:space="preserve"> (словима: ___________________), односно са порезом на додату вредност износи </w:t>
      </w:r>
      <w:r w:rsidRPr="00163821">
        <w:rPr>
          <w:bCs/>
          <w:lang w:val="sr-Latn-CS"/>
        </w:rPr>
        <w:t>______________________</w:t>
      </w:r>
      <w:r w:rsidRPr="00163821">
        <w:rPr>
          <w:lang w:val="sr-Latn-CS"/>
        </w:rPr>
        <w:t xml:space="preserve"> (словима: __________________________).</w:t>
      </w:r>
    </w:p>
    <w:p w:rsidR="00102818" w:rsidRDefault="00102818" w:rsidP="00102818">
      <w:pPr>
        <w:ind w:firstLine="720"/>
        <w:jc w:val="both"/>
        <w:rPr>
          <w:bCs/>
          <w:noProof/>
        </w:rPr>
      </w:pPr>
      <w:proofErr w:type="gramStart"/>
      <w:r w:rsidRPr="00163821">
        <w:t>Овако уговорена цена се сматра фиксном за време трајања уговора.</w:t>
      </w:r>
      <w:proofErr w:type="gramEnd"/>
      <w:r w:rsidRPr="00163821">
        <w:rPr>
          <w:bCs/>
          <w:noProof/>
        </w:rPr>
        <w:t xml:space="preserve"> </w:t>
      </w:r>
    </w:p>
    <w:p w:rsidR="00102818" w:rsidRPr="006B68D0" w:rsidRDefault="00102818" w:rsidP="00102818">
      <w:pPr>
        <w:rPr>
          <w:noProof/>
          <w:lang w:val="sr-Cyrl-RS"/>
        </w:rPr>
      </w:pPr>
    </w:p>
    <w:p w:rsidR="00102818" w:rsidRPr="00163821" w:rsidRDefault="00102818" w:rsidP="00102818">
      <w:pPr>
        <w:jc w:val="center"/>
        <w:rPr>
          <w:b/>
          <w:noProof/>
        </w:rPr>
      </w:pPr>
      <w:r w:rsidRPr="00163821">
        <w:rPr>
          <w:b/>
          <w:noProof/>
        </w:rPr>
        <w:t>Члан 3.</w:t>
      </w:r>
    </w:p>
    <w:p w:rsidR="00102818" w:rsidRDefault="00102818" w:rsidP="00102818">
      <w:pPr>
        <w:suppressAutoHyphens/>
        <w:spacing w:line="100" w:lineRule="atLeast"/>
        <w:ind w:firstLine="720"/>
        <w:jc w:val="both"/>
        <w:rPr>
          <w:noProof/>
          <w:lang w:val="sr-Cyrl-RS"/>
        </w:rPr>
      </w:pPr>
      <w:r w:rsidRPr="008F7C07">
        <w:rPr>
          <w:noProof/>
        </w:rPr>
        <w:t xml:space="preserve">Добављач се обавезује да за време трајања овог уговора врши </w:t>
      </w:r>
      <w:r w:rsidRPr="008F7C07">
        <w:rPr>
          <w:noProof/>
          <w:lang w:val="sr-Cyrl-RS"/>
        </w:rPr>
        <w:t>услуге</w:t>
      </w:r>
      <w:r>
        <w:rPr>
          <w:noProof/>
          <w:lang w:val="sr-Latn-RS"/>
        </w:rPr>
        <w:t xml:space="preserve"> </w:t>
      </w:r>
      <w:r>
        <w:rPr>
          <w:noProof/>
          <w:lang w:val="sr-Cyrl-RS"/>
        </w:rPr>
        <w:t>сервисирања апарата (редовног сервиса и сервиса по позиву)</w:t>
      </w:r>
      <w:r w:rsidR="00627432">
        <w:rPr>
          <w:noProof/>
          <w:lang w:val="sr-Cyrl-RS"/>
        </w:rPr>
        <w:t>, испоруке свих резервних делова и потрошног материјала,</w:t>
      </w:r>
      <w:r>
        <w:rPr>
          <w:noProof/>
          <w:lang w:val="sr-Cyrl-RS"/>
        </w:rPr>
        <w:t xml:space="preserve"> </w:t>
      </w:r>
      <w:r w:rsidRPr="008F7C07">
        <w:rPr>
          <w:noProof/>
        </w:rPr>
        <w:t xml:space="preserve">за потребе Клиничког центра Војводине, у свему према </w:t>
      </w:r>
      <w:r w:rsidRPr="00033B81">
        <w:rPr>
          <w:noProof/>
        </w:rPr>
        <w:t>захтевима наручиоц</w:t>
      </w:r>
      <w:r w:rsidRPr="00033B81">
        <w:rPr>
          <w:noProof/>
          <w:lang w:val="sr-Cyrl-RS"/>
        </w:rPr>
        <w:t xml:space="preserve">а </w:t>
      </w:r>
      <w:r w:rsidRPr="00033B81">
        <w:rPr>
          <w:noProof/>
        </w:rPr>
        <w:t>из конкурсне документације</w:t>
      </w:r>
      <w:r w:rsidRPr="00033B81">
        <w:rPr>
          <w:noProof/>
          <w:lang w:val="en-US"/>
        </w:rPr>
        <w:t>.</w:t>
      </w:r>
    </w:p>
    <w:p w:rsidR="00627432" w:rsidRPr="00632C3D" w:rsidRDefault="00632C3D" w:rsidP="00102818">
      <w:pPr>
        <w:suppressAutoHyphens/>
        <w:spacing w:line="100" w:lineRule="atLeast"/>
        <w:ind w:firstLine="720"/>
        <w:jc w:val="both"/>
        <w:rPr>
          <w:noProof/>
          <w:lang w:val="sr-Cyrl-RS"/>
        </w:rPr>
      </w:pPr>
      <w:r>
        <w:rPr>
          <w:noProof/>
          <w:lang w:val="sr-Cyrl-RS"/>
        </w:rPr>
        <w:t>Добављач се обавезује</w:t>
      </w:r>
      <w:r w:rsidRPr="00FD202E">
        <w:rPr>
          <w:noProof/>
        </w:rPr>
        <w:t xml:space="preserve"> да изврши услугу редовног сервисирања </w:t>
      </w:r>
      <w:r>
        <w:rPr>
          <w:noProof/>
        </w:rPr>
        <w:t>целокупне опреме</w:t>
      </w:r>
      <w:r w:rsidRPr="00632C3D">
        <w:rPr>
          <w:noProof/>
          <w:lang w:val="ru-RU"/>
        </w:rPr>
        <w:t xml:space="preserve"> </w:t>
      </w:r>
      <w:r>
        <w:rPr>
          <w:noProof/>
          <w:lang w:val="ru-RU"/>
        </w:rPr>
        <w:t>(</w:t>
      </w:r>
      <w:r w:rsidRPr="00473B79">
        <w:rPr>
          <w:noProof/>
          <w:lang w:val="ru-RU"/>
        </w:rPr>
        <w:t xml:space="preserve">апарата за хемодијализу </w:t>
      </w:r>
      <w:r w:rsidRPr="00473B79">
        <w:rPr>
          <w:bCs/>
          <w:noProof/>
          <w:lang w:val="sr-Cyrl-RS"/>
        </w:rPr>
        <w:t xml:space="preserve">типа </w:t>
      </w:r>
      <w:r w:rsidRPr="00473B79">
        <w:rPr>
          <w:bCs/>
          <w:noProof/>
          <w:lang w:val="sr-Latn-RS"/>
        </w:rPr>
        <w:t>Fresenius</w:t>
      </w:r>
      <w:r w:rsidRPr="00473B79">
        <w:rPr>
          <w:lang w:val="sr-Cyrl-CS"/>
        </w:rPr>
        <w:t xml:space="preserve"> </w:t>
      </w:r>
      <w:r w:rsidRPr="00473B79">
        <w:rPr>
          <w:bCs/>
          <w:noProof/>
          <w:lang w:val="sr-Cyrl-RS"/>
        </w:rPr>
        <w:t xml:space="preserve">4008 и 5008,  апарата </w:t>
      </w:r>
      <w:r w:rsidRPr="00473B79">
        <w:rPr>
          <w:bCs/>
          <w:noProof/>
          <w:lang w:val="sr-Latn-RS"/>
        </w:rPr>
        <w:t>Ionometer</w:t>
      </w:r>
      <w:r w:rsidRPr="00C21BCF">
        <w:t xml:space="preserve"> </w:t>
      </w:r>
      <w:r w:rsidRPr="00473B79">
        <w:rPr>
          <w:bCs/>
          <w:noProof/>
          <w:lang w:val="sr-Cyrl-RS"/>
        </w:rPr>
        <w:t xml:space="preserve">3 и  апарата </w:t>
      </w:r>
      <w:r w:rsidRPr="00473B79">
        <w:rPr>
          <w:bCs/>
          <w:noProof/>
          <w:lang w:val="sr-Latn-RS"/>
        </w:rPr>
        <w:t>Multifiltrate</w:t>
      </w:r>
      <w:r>
        <w:rPr>
          <w:bCs/>
          <w:noProof/>
          <w:lang w:val="sr-Cyrl-RS"/>
        </w:rPr>
        <w:t>)</w:t>
      </w:r>
      <w:r w:rsidRPr="00AF5EFB">
        <w:rPr>
          <w:noProof/>
        </w:rPr>
        <w:t xml:space="preserve"> </w:t>
      </w:r>
      <w:r w:rsidRPr="00FD202E">
        <w:rPr>
          <w:noProof/>
        </w:rPr>
        <w:t>кој</w:t>
      </w:r>
      <w:r w:rsidR="00C77F50">
        <w:rPr>
          <w:noProof/>
          <w:lang w:val="sr-Cyrl-RS"/>
        </w:rPr>
        <w:t>и</w:t>
      </w:r>
      <w:r w:rsidRPr="00FD202E">
        <w:rPr>
          <w:noProof/>
        </w:rPr>
        <w:t xml:space="preserve"> се налази у Клиничком центру Војводине</w:t>
      </w:r>
      <w:r>
        <w:rPr>
          <w:noProof/>
          <w:lang w:val="sr-Cyrl-RS"/>
        </w:rPr>
        <w:t>.</w:t>
      </w:r>
    </w:p>
    <w:p w:rsidR="00632C3D" w:rsidRDefault="00632C3D" w:rsidP="00632C3D">
      <w:pPr>
        <w:rPr>
          <w:noProof/>
          <w:lang w:val="ru-RU"/>
        </w:rPr>
      </w:pPr>
    </w:p>
    <w:p w:rsidR="00C77F50" w:rsidRDefault="00C77F50" w:rsidP="00632C3D">
      <w:pPr>
        <w:rPr>
          <w:noProof/>
          <w:lang w:val="ru-RU"/>
        </w:rPr>
      </w:pPr>
    </w:p>
    <w:p w:rsidR="00632C3D" w:rsidRDefault="00632C3D" w:rsidP="00765ACB">
      <w:pPr>
        <w:ind w:firstLine="720"/>
      </w:pPr>
      <w:r>
        <w:rPr>
          <w:b/>
          <w:bCs/>
          <w:noProof/>
          <w:lang w:val="sr-Cyrl-RS"/>
        </w:rPr>
        <w:lastRenderedPageBreak/>
        <w:t xml:space="preserve">Редован периодичан сервис апарата за хемодијализу типа </w:t>
      </w:r>
      <w:r>
        <w:rPr>
          <w:b/>
          <w:bCs/>
          <w:noProof/>
          <w:lang w:val="sr-Latn-RS"/>
        </w:rPr>
        <w:t>Fresenius</w:t>
      </w:r>
    </w:p>
    <w:p w:rsidR="00632C3D" w:rsidRDefault="00632C3D" w:rsidP="00765ACB">
      <w:pPr>
        <w:rPr>
          <w:noProof/>
          <w:lang w:val="sr-Cyrl-RS"/>
        </w:rPr>
      </w:pPr>
      <w:r>
        <w:rPr>
          <w:b/>
          <w:bCs/>
          <w:noProof/>
          <w:lang w:val="sr-Cyrl-RS"/>
        </w:rPr>
        <w:t xml:space="preserve">4008 и 5008 обухвата следеће: </w:t>
      </w:r>
      <w:r>
        <w:rPr>
          <w:noProof/>
          <w:lang w:val="sr-Cyrl-RS"/>
        </w:rPr>
        <w:br/>
        <w:t xml:space="preserve">-        Замена делова из Сервисног кита за тип 4008 (каталошки број М339331) </w:t>
      </w:r>
      <w:r>
        <w:rPr>
          <w:noProof/>
          <w:lang w:val="sr-Cyrl-RS"/>
        </w:rPr>
        <w:br/>
        <w:t xml:space="preserve">-        Замена делова из Сервисног кита за тип 5008 (каталошки број М376801) </w:t>
      </w:r>
      <w:r>
        <w:rPr>
          <w:noProof/>
          <w:lang w:val="sr-Cyrl-RS"/>
        </w:rPr>
        <w:br/>
        <w:t xml:space="preserve">-        Замена делова из Сервисног кита за тип 5008 С (каталошки број М421001) </w:t>
      </w:r>
      <w:r>
        <w:rPr>
          <w:noProof/>
          <w:lang w:val="sr-Cyrl-RS"/>
        </w:rPr>
        <w:br/>
        <w:t xml:space="preserve">-        Провера свих параметара апарата (притисака, протока, температуре, ...) према ТСЦ протоколу </w:t>
      </w:r>
      <w:r>
        <w:rPr>
          <w:noProof/>
          <w:lang w:val="sr-Cyrl-RS"/>
        </w:rPr>
        <w:br/>
        <w:t xml:space="preserve">-        Провера отпорности уземљења апарата </w:t>
      </w:r>
      <w:r>
        <w:rPr>
          <w:noProof/>
          <w:lang w:val="sr-Cyrl-RS"/>
        </w:rPr>
        <w:br/>
        <w:t xml:space="preserve">-        Функционални тест апарата </w:t>
      </w:r>
      <w:r>
        <w:rPr>
          <w:noProof/>
          <w:lang w:val="sr-Cyrl-RS"/>
        </w:rPr>
        <w:br/>
        <w:t xml:space="preserve">-        Дезинфекција апарата </w:t>
      </w:r>
      <w:r>
        <w:rPr>
          <w:noProof/>
          <w:lang w:val="sr-Cyrl-RS"/>
        </w:rPr>
        <w:br/>
        <w:t xml:space="preserve">-        Писани извештај о обављеном сервису апарата </w:t>
      </w:r>
      <w:r>
        <w:rPr>
          <w:noProof/>
        </w:rPr>
        <w:br/>
      </w:r>
      <w:r>
        <w:rPr>
          <w:noProof/>
        </w:rPr>
        <w:br/>
      </w:r>
      <w:r>
        <w:rPr>
          <w:b/>
          <w:bCs/>
          <w:noProof/>
          <w:lang w:val="sr-Cyrl-RS"/>
        </w:rPr>
        <w:t xml:space="preserve">Редован периодичан сервис апарата </w:t>
      </w:r>
      <w:r>
        <w:rPr>
          <w:b/>
          <w:bCs/>
          <w:noProof/>
          <w:lang w:val="sr-Latn-RS"/>
        </w:rPr>
        <w:t>Ionometer</w:t>
      </w:r>
      <w:r>
        <w:t xml:space="preserve"> </w:t>
      </w:r>
      <w:r w:rsidRPr="005E7B8C">
        <w:rPr>
          <w:b/>
          <w:bCs/>
          <w:noProof/>
          <w:lang w:val="sr-Cyrl-RS"/>
        </w:rPr>
        <w:t xml:space="preserve">3 обухвата следеће: </w:t>
      </w:r>
      <w:r w:rsidRPr="005E7B8C">
        <w:rPr>
          <w:noProof/>
          <w:lang w:val="sr-Cyrl-RS"/>
        </w:rPr>
        <w:br/>
        <w:t xml:space="preserve">        - Замена течности референтне </w:t>
      </w:r>
      <w:r w:rsidRPr="00332E9F">
        <w:rPr>
          <w:noProof/>
          <w:lang w:val="sr-Cyrl-RS"/>
        </w:rPr>
        <w:t xml:space="preserve">електроде (каталошки број 5013331) </w:t>
      </w:r>
      <w:r w:rsidRPr="00332E9F">
        <w:rPr>
          <w:noProof/>
          <w:lang w:val="sr-Cyrl-RS"/>
        </w:rPr>
        <w:br/>
        <w:t xml:space="preserve">        - Замена свих црева унутар Ионометер-а 3 (каталошки број 6783201) </w:t>
      </w:r>
      <w:r w:rsidRPr="00332E9F">
        <w:rPr>
          <w:noProof/>
          <w:lang w:val="sr-Cyrl-RS"/>
        </w:rPr>
        <w:br/>
        <w:t xml:space="preserve">        - Замена налепнице за следећи ТСЦ (каталошки број 6301201) </w:t>
      </w:r>
      <w:r w:rsidRPr="00332E9F">
        <w:rPr>
          <w:noProof/>
          <w:lang w:val="sr-Cyrl-RS"/>
        </w:rPr>
        <w:br/>
        <w:t xml:space="preserve">        - Провера свих параметара апарата према ТСЦ протоколу </w:t>
      </w:r>
      <w:r w:rsidRPr="00332E9F">
        <w:rPr>
          <w:noProof/>
          <w:lang w:val="sr-Cyrl-RS"/>
        </w:rPr>
        <w:br/>
        <w:t xml:space="preserve">        - Функционални тест апарата </w:t>
      </w:r>
      <w:r w:rsidRPr="00332E9F">
        <w:rPr>
          <w:noProof/>
          <w:lang w:val="sr-Cyrl-RS"/>
        </w:rPr>
        <w:br/>
        <w:t xml:space="preserve">        - Писани извештај о обављеном сервису апарата </w:t>
      </w:r>
      <w:r w:rsidRPr="00332E9F">
        <w:rPr>
          <w:noProof/>
        </w:rPr>
        <w:br/>
      </w:r>
      <w:r w:rsidRPr="00332E9F">
        <w:rPr>
          <w:noProof/>
        </w:rPr>
        <w:br/>
      </w:r>
      <w:r w:rsidRPr="00332E9F">
        <w:rPr>
          <w:b/>
          <w:bCs/>
          <w:noProof/>
          <w:lang w:val="sr-Cyrl-RS"/>
        </w:rPr>
        <w:t xml:space="preserve">Редован периодичан сервис апарата </w:t>
      </w:r>
      <w:r w:rsidRPr="00332E9F">
        <w:rPr>
          <w:b/>
          <w:bCs/>
          <w:noProof/>
          <w:lang w:val="sr-Latn-RS"/>
        </w:rPr>
        <w:t>Multifiltrate</w:t>
      </w:r>
      <w:r w:rsidRPr="00332E9F">
        <w:t xml:space="preserve"> </w:t>
      </w:r>
      <w:r w:rsidRPr="00332E9F">
        <w:rPr>
          <w:b/>
          <w:bCs/>
          <w:noProof/>
          <w:lang w:val="sr-Cyrl-RS"/>
        </w:rPr>
        <w:t xml:space="preserve">обухвата следеће: </w:t>
      </w:r>
      <w:r w:rsidRPr="00332E9F">
        <w:rPr>
          <w:noProof/>
          <w:lang w:val="sr-Cyrl-RS"/>
        </w:rPr>
        <w:br/>
        <w:t xml:space="preserve">        - Замена налепнице за следећи ТСЦ (каталошки број 6301201) </w:t>
      </w:r>
      <w:r w:rsidRPr="00332E9F">
        <w:rPr>
          <w:noProof/>
          <w:lang w:val="sr-Cyrl-RS"/>
        </w:rPr>
        <w:br/>
        <w:t xml:space="preserve">        - Провера свих параметара апарата према ТСЦ протоколу </w:t>
      </w:r>
      <w:r w:rsidRPr="00332E9F">
        <w:rPr>
          <w:noProof/>
          <w:lang w:val="sr-Cyrl-RS"/>
        </w:rPr>
        <w:br/>
        <w:t>        - Провера отпорности уземљења апарата</w:t>
      </w:r>
      <w:r w:rsidRPr="005E7B8C">
        <w:rPr>
          <w:noProof/>
          <w:lang w:val="sr-Cyrl-RS"/>
        </w:rPr>
        <w:t xml:space="preserve"> </w:t>
      </w:r>
      <w:r w:rsidRPr="005E7B8C">
        <w:rPr>
          <w:noProof/>
          <w:lang w:val="sr-Cyrl-RS"/>
        </w:rPr>
        <w:br/>
        <w:t xml:space="preserve">        - Функционални тест апарата </w:t>
      </w:r>
      <w:r w:rsidRPr="005E7B8C">
        <w:rPr>
          <w:noProof/>
          <w:lang w:val="sr-Cyrl-RS"/>
        </w:rPr>
        <w:br/>
        <w:t>        - Писани извештај о обављеном сервису апарата</w:t>
      </w:r>
    </w:p>
    <w:p w:rsidR="000A4AD6" w:rsidRPr="005E7B8C" w:rsidRDefault="000A4AD6" w:rsidP="00765ACB"/>
    <w:p w:rsidR="00627432" w:rsidRPr="000A4AD6" w:rsidRDefault="000A4AD6" w:rsidP="000A4AD6">
      <w:pPr>
        <w:ind w:firstLine="720"/>
        <w:jc w:val="both"/>
        <w:rPr>
          <w:noProof/>
          <w:lang w:val="sr-Cyrl-RS"/>
        </w:rPr>
      </w:pPr>
      <w:r>
        <w:rPr>
          <w:noProof/>
          <w:lang w:val="sr-Cyrl-RS"/>
        </w:rPr>
        <w:t>Добављач</w:t>
      </w:r>
      <w:r w:rsidRPr="00C64046">
        <w:rPr>
          <w:noProof/>
          <w:lang w:val="sr-Cyrl-RS"/>
        </w:rPr>
        <w:t xml:space="preserve"> </w:t>
      </w:r>
      <w:r w:rsidRPr="00C64046">
        <w:rPr>
          <w:noProof/>
        </w:rPr>
        <w:t xml:space="preserve">се обавезује да се ради извршења услуге која је предмет </w:t>
      </w:r>
      <w:r>
        <w:rPr>
          <w:noProof/>
          <w:lang w:val="sr-Cyrl-RS"/>
        </w:rPr>
        <w:t>уговора</w:t>
      </w:r>
      <w:r w:rsidRPr="00C64046">
        <w:rPr>
          <w:noProof/>
        </w:rPr>
        <w:t xml:space="preserve"> одазове на локацију где се налази опрема код наручиоца у року од 24 часа од часа пријема позива наручиоца, упућеног </w:t>
      </w:r>
      <w:r>
        <w:rPr>
          <w:noProof/>
          <w:lang w:val="sr-Cyrl-RS"/>
        </w:rPr>
        <w:t>путем електронске поште на адресу _______________ или путем телефакса на број _________________</w:t>
      </w:r>
      <w:r w:rsidRPr="00C64046">
        <w:rPr>
          <w:noProof/>
          <w:lang w:val="sr-Cyrl-RS"/>
        </w:rPr>
        <w:t xml:space="preserve"> </w:t>
      </w:r>
      <w:r w:rsidRPr="00C64046">
        <w:rPr>
          <w:noProof/>
        </w:rPr>
        <w:t xml:space="preserve">и да предметну услугу у целости изврши у року од </w:t>
      </w:r>
      <w:r w:rsidRPr="00C64046">
        <w:rPr>
          <w:noProof/>
          <w:lang w:val="sr-Cyrl-CS"/>
        </w:rPr>
        <w:t>два дана</w:t>
      </w:r>
      <w:r w:rsidRPr="00C64046">
        <w:rPr>
          <w:noProof/>
        </w:rPr>
        <w:t xml:space="preserve"> од дана одазивања на позив, осим у случају када услуга обухвата замену резервног дела када је рок за извршење услуге </w:t>
      </w:r>
      <w:r w:rsidRPr="00C64046">
        <w:rPr>
          <w:noProof/>
          <w:lang w:val="sr-Cyrl-CS"/>
        </w:rPr>
        <w:t>и уградње истог седам дана од дана</w:t>
      </w:r>
      <w:r w:rsidRPr="00C64046">
        <w:rPr>
          <w:noProof/>
        </w:rPr>
        <w:t xml:space="preserve"> одазивања на позив.</w:t>
      </w:r>
    </w:p>
    <w:p w:rsidR="00765ACB" w:rsidRDefault="00765ACB" w:rsidP="00765ACB">
      <w:pPr>
        <w:ind w:firstLine="720"/>
        <w:jc w:val="both"/>
        <w:rPr>
          <w:bCs/>
          <w:noProof/>
          <w:lang w:val="sr-Cyrl-CS"/>
        </w:rPr>
      </w:pPr>
      <w:r w:rsidRPr="001E6975">
        <w:rPr>
          <w:bCs/>
          <w:noProof/>
        </w:rPr>
        <w:t>Све услуге потребно је извршити у реалном времену извршења и уз реалан утрошак сервисног, резервног и осталог материјала.</w:t>
      </w:r>
    </w:p>
    <w:p w:rsidR="00765ACB" w:rsidRDefault="00765ACB" w:rsidP="00765ACB">
      <w:pPr>
        <w:ind w:firstLine="600"/>
        <w:jc w:val="both"/>
        <w:rPr>
          <w:bCs/>
          <w:noProof/>
          <w:lang w:val="sr-Cyrl-RS"/>
        </w:rPr>
      </w:pPr>
      <w:r>
        <w:rPr>
          <w:bCs/>
          <w:noProof/>
          <w:lang w:val="sr-Cyrl-RS"/>
        </w:rPr>
        <w:t xml:space="preserve">Испоручилац услуге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765ACB" w:rsidRPr="00C64046" w:rsidRDefault="00765ACB" w:rsidP="000A4AD6">
      <w:pPr>
        <w:ind w:firstLine="720"/>
        <w:jc w:val="both"/>
        <w:rPr>
          <w:bCs/>
          <w:noProof/>
          <w:lang w:val="sr-Cyrl-RS"/>
        </w:rPr>
      </w:pPr>
      <w:r>
        <w:rPr>
          <w:bCs/>
          <w:noProof/>
          <w:lang w:val="sr-Cyrl-RS"/>
        </w:rPr>
        <w:t>Добавља</w:t>
      </w:r>
      <w:r w:rsidRPr="00F76B56">
        <w:rPr>
          <w:bCs/>
          <w:noProof/>
        </w:rPr>
        <w:t xml:space="preserve"> се об</w:t>
      </w:r>
      <w:r>
        <w:rPr>
          <w:bCs/>
          <w:noProof/>
        </w:rPr>
        <w:t xml:space="preserve">авезује да после сваког сервиса, </w:t>
      </w:r>
      <w:r w:rsidRPr="00F76B56">
        <w:rPr>
          <w:bCs/>
          <w:noProof/>
        </w:rPr>
        <w:t>одржавања или замене дела опреме напише писани извештај о извршеној услузи, са спецификацијом извршене услуге</w:t>
      </w:r>
      <w:r>
        <w:rPr>
          <w:bCs/>
          <w:noProof/>
        </w:rPr>
        <w:t xml:space="preserve">, и евиденцијом извршене услуге у сервисну књижицу опреме, те да </w:t>
      </w:r>
      <w:r w:rsidRPr="004F455E">
        <w:rPr>
          <w:bCs/>
          <w:noProof/>
        </w:rPr>
        <w:t>лицу за</w:t>
      </w:r>
      <w:r>
        <w:rPr>
          <w:bCs/>
          <w:noProof/>
        </w:rPr>
        <w:t xml:space="preserve"> праћење техничке ре</w:t>
      </w:r>
      <w:r w:rsidR="000A4AD6">
        <w:rPr>
          <w:bCs/>
          <w:noProof/>
        </w:rPr>
        <w:t>ализације</w:t>
      </w:r>
      <w:r w:rsidRPr="004F455E">
        <w:rPr>
          <w:bCs/>
          <w:noProof/>
          <w:lang w:val="sr-Cyrl-CS"/>
        </w:rPr>
        <w:t xml:space="preserve">, путем поште или преко писарнице наручиоца, достави </w:t>
      </w:r>
      <w:r w:rsidRPr="004F455E">
        <w:rPr>
          <w:bCs/>
          <w:noProof/>
        </w:rPr>
        <w:t xml:space="preserve">писани, заведен и оверен </w:t>
      </w:r>
      <w:r w:rsidRPr="004F455E">
        <w:rPr>
          <w:bCs/>
          <w:noProof/>
          <w:lang w:val="sr-Cyrl-CS"/>
        </w:rPr>
        <w:t xml:space="preserve">радни налог </w:t>
      </w:r>
      <w:r w:rsidRPr="004F455E">
        <w:rPr>
          <w:bCs/>
          <w:noProof/>
        </w:rPr>
        <w:t>са техничким подацима, датумом, именом и презименом сервисера и корисника испуњеног штампаним словима и потписима</w:t>
      </w:r>
      <w:r w:rsidRPr="004F455E">
        <w:rPr>
          <w:bCs/>
          <w:noProof/>
          <w:lang w:val="sr-Cyrl-CS"/>
        </w:rPr>
        <w:t xml:space="preserve"> као и извештај о извршеној услузи,</w:t>
      </w:r>
      <w:r w:rsidRPr="004F455E">
        <w:rPr>
          <w:bCs/>
          <w:noProof/>
        </w:rPr>
        <w:t xml:space="preserve"> за сваку извршену услугу </w:t>
      </w:r>
      <w:r w:rsidRPr="004F455E">
        <w:rPr>
          <w:bCs/>
          <w:noProof/>
          <w:lang w:val="sr-Cyrl-CS"/>
        </w:rPr>
        <w:t>понаособ</w:t>
      </w:r>
      <w:r w:rsidRPr="00F76B56">
        <w:rPr>
          <w:bCs/>
          <w:noProof/>
        </w:rPr>
        <w:t>.</w:t>
      </w:r>
    </w:p>
    <w:p w:rsidR="00765ACB" w:rsidRPr="000A4AD6" w:rsidRDefault="000A4AD6" w:rsidP="000A4AD6">
      <w:pPr>
        <w:ind w:firstLine="720"/>
        <w:jc w:val="both"/>
        <w:rPr>
          <w:bCs/>
          <w:noProof/>
          <w:lang w:val="sr-Cyrl-RS"/>
        </w:rPr>
      </w:pPr>
      <w:r>
        <w:rPr>
          <w:bCs/>
          <w:noProof/>
          <w:lang w:val="sr-Cyrl-RS"/>
        </w:rPr>
        <w:t xml:space="preserve">Добављач </w:t>
      </w:r>
      <w:r w:rsidR="00765ACB">
        <w:rPr>
          <w:bCs/>
          <w:noProof/>
        </w:rPr>
        <w:t>се обавезује да након сваке извршене сервисне услуге  попуни „СЕРВИСНУ КЊИЖИЦУ“ апарата.</w:t>
      </w:r>
    </w:p>
    <w:p w:rsidR="00765ACB" w:rsidRPr="00AE1407" w:rsidRDefault="00765ACB" w:rsidP="000A4AD6">
      <w:pPr>
        <w:ind w:firstLine="720"/>
        <w:jc w:val="both"/>
      </w:pPr>
      <w:proofErr w:type="gramStart"/>
      <w:r w:rsidRPr="00AE1407">
        <w:rPr>
          <w:iCs/>
        </w:rPr>
        <w:t>Место и</w:t>
      </w:r>
      <w:r>
        <w:rPr>
          <w:iCs/>
          <w:lang w:val="sr-Cyrl-RS"/>
        </w:rPr>
        <w:t>звршења услуге је Одељење за хемодијализу Клиничког центра Војводине, Хајдук Вељкова бр.</w:t>
      </w:r>
      <w:proofErr w:type="gramEnd"/>
      <w:r>
        <w:rPr>
          <w:iCs/>
          <w:lang w:val="sr-Cyrl-RS"/>
        </w:rPr>
        <w:t xml:space="preserve"> 1 Нови Сад.</w:t>
      </w:r>
    </w:p>
    <w:p w:rsidR="008D4F5D" w:rsidRPr="00D847D5" w:rsidRDefault="008D4F5D" w:rsidP="008D4F5D">
      <w:pPr>
        <w:ind w:firstLine="720"/>
        <w:jc w:val="both"/>
        <w:rPr>
          <w:bCs/>
          <w:noProof/>
          <w:lang w:val="sr-Cyrl-RS"/>
        </w:rPr>
      </w:pPr>
      <w:r w:rsidRPr="00D847D5">
        <w:rPr>
          <w:noProof/>
          <w:lang w:val="sr-Cyrl-RS"/>
        </w:rPr>
        <w:lastRenderedPageBreak/>
        <w:t xml:space="preserve">Редован сервис апарата за хемодијализу </w:t>
      </w:r>
      <w:r w:rsidRPr="00D847D5">
        <w:rPr>
          <w:bCs/>
          <w:noProof/>
          <w:lang w:val="sr-Cyrl-RS"/>
        </w:rPr>
        <w:t xml:space="preserve">типа </w:t>
      </w:r>
      <w:r w:rsidRPr="00D847D5">
        <w:rPr>
          <w:bCs/>
          <w:noProof/>
          <w:lang w:val="sr-Latn-RS"/>
        </w:rPr>
        <w:t>Fresenius</w:t>
      </w:r>
      <w:r w:rsidRPr="00D847D5">
        <w:rPr>
          <w:lang w:val="sr-Cyrl-CS"/>
        </w:rPr>
        <w:t xml:space="preserve"> </w:t>
      </w:r>
      <w:r w:rsidRPr="00D847D5">
        <w:rPr>
          <w:bCs/>
          <w:noProof/>
          <w:lang w:val="sr-Cyrl-RS"/>
        </w:rPr>
        <w:t>4008 и 5008 ће се обављати искључиво недељом  и то са три сервисера. Сервисери ће недељом радити сервис на минимално 6 апарата. Рачунаће се максимално 4 (четири) излазака  на терен тј. 4 радних дана односно недеља.</w:t>
      </w:r>
    </w:p>
    <w:p w:rsidR="008D4F5D" w:rsidRPr="00D847D5" w:rsidRDefault="008D4F5D" w:rsidP="008D4F5D">
      <w:pPr>
        <w:ind w:firstLine="720"/>
        <w:jc w:val="both"/>
        <w:rPr>
          <w:bCs/>
          <w:noProof/>
          <w:lang w:val="sr-Cyrl-RS"/>
        </w:rPr>
      </w:pPr>
      <w:r w:rsidRPr="00D847D5">
        <w:rPr>
          <w:bCs/>
          <w:noProof/>
          <w:lang w:val="sr-Cyrl-RS"/>
        </w:rPr>
        <w:t xml:space="preserve">Редован сервис апарата типа  </w:t>
      </w:r>
      <w:r w:rsidRPr="00D847D5">
        <w:rPr>
          <w:bCs/>
          <w:noProof/>
          <w:lang w:val="sr-Latn-RS"/>
        </w:rPr>
        <w:t>Ionometer</w:t>
      </w:r>
      <w:r w:rsidRPr="00D847D5">
        <w:t xml:space="preserve"> </w:t>
      </w:r>
      <w:r w:rsidRPr="00D847D5">
        <w:rPr>
          <w:bCs/>
          <w:noProof/>
          <w:lang w:val="sr-Cyrl-RS"/>
        </w:rPr>
        <w:t xml:space="preserve">3 и  </w:t>
      </w:r>
      <w:r w:rsidRPr="00D847D5">
        <w:rPr>
          <w:bCs/>
          <w:noProof/>
          <w:lang w:val="sr-Latn-RS"/>
        </w:rPr>
        <w:t>Multifiltrate</w:t>
      </w:r>
      <w:r w:rsidRPr="00D847D5">
        <w:rPr>
          <w:bCs/>
          <w:noProof/>
          <w:lang w:val="sr-Cyrl-RS"/>
        </w:rPr>
        <w:t xml:space="preserve"> ће се обављати у току сервиса по позиву неког од наведених апарата за хемодијализу.</w:t>
      </w:r>
    </w:p>
    <w:p w:rsidR="008D4F5D" w:rsidRPr="00D847D5" w:rsidRDefault="008D4F5D" w:rsidP="008D4F5D">
      <w:pPr>
        <w:ind w:firstLine="720"/>
        <w:jc w:val="both"/>
        <w:rPr>
          <w:b/>
          <w:bCs/>
          <w:lang w:val="sr-Cyrl-RS"/>
        </w:rPr>
      </w:pPr>
      <w:r>
        <w:rPr>
          <w:bCs/>
          <w:noProof/>
          <w:lang w:val="sr-Cyrl-RS"/>
        </w:rPr>
        <w:t>Добављач</w:t>
      </w:r>
      <w:r w:rsidRPr="00D847D5">
        <w:rPr>
          <w:bCs/>
          <w:noProof/>
          <w:lang w:val="sr-Cyrl-RS"/>
        </w:rPr>
        <w:t xml:space="preserve"> се обавезује да изврши 30 редовних сервиса за неведене апарате од тога 27 апарата за хемодијализу (типа 4008, 5008,5008</w:t>
      </w:r>
      <w:r w:rsidRPr="00D847D5">
        <w:rPr>
          <w:bCs/>
          <w:noProof/>
          <w:lang w:val="sr-Latn-RS"/>
        </w:rPr>
        <w:t>S)</w:t>
      </w:r>
      <w:r w:rsidRPr="00D847D5">
        <w:rPr>
          <w:bCs/>
          <w:noProof/>
          <w:lang w:val="sr-Cyrl-RS"/>
        </w:rPr>
        <w:t xml:space="preserve">, 1 </w:t>
      </w:r>
      <w:r w:rsidRPr="00D847D5">
        <w:rPr>
          <w:bCs/>
          <w:noProof/>
          <w:lang w:val="sr-Latn-RS"/>
        </w:rPr>
        <w:t>(</w:t>
      </w:r>
      <w:r w:rsidRPr="00D847D5">
        <w:rPr>
          <w:bCs/>
          <w:noProof/>
          <w:lang w:val="sr-Cyrl-RS"/>
        </w:rPr>
        <w:t xml:space="preserve">један) сервис апарата за анализу крви Јонометар и 2 (два) сервиса  апарата за  акутну хемодијализу </w:t>
      </w:r>
      <w:r w:rsidRPr="00D847D5">
        <w:rPr>
          <w:bCs/>
          <w:noProof/>
          <w:lang w:val="sr-Latn-RS"/>
        </w:rPr>
        <w:t>Multifiltrate</w:t>
      </w:r>
      <w:r w:rsidRPr="00D847D5">
        <w:rPr>
          <w:bCs/>
          <w:noProof/>
          <w:lang w:val="sr-Cyrl-RS"/>
        </w:rPr>
        <w:t xml:space="preserve">. </w:t>
      </w:r>
    </w:p>
    <w:p w:rsidR="008D4F5D" w:rsidRDefault="008D4F5D" w:rsidP="008D4F5D">
      <w:pPr>
        <w:ind w:firstLine="720"/>
        <w:jc w:val="both"/>
        <w:rPr>
          <w:noProof/>
          <w:lang w:val="sr-Cyrl-RS"/>
        </w:rPr>
      </w:pPr>
      <w:r w:rsidRPr="00D847D5">
        <w:rPr>
          <w:noProof/>
          <w:lang w:val="sr-Cyrl-RS"/>
        </w:rPr>
        <w:t>Редован сервис ће се вршити у договору са наручиоцем.</w:t>
      </w:r>
    </w:p>
    <w:p w:rsidR="008D4F5D" w:rsidRDefault="008D4F5D" w:rsidP="008D4F5D">
      <w:pPr>
        <w:ind w:firstLine="720"/>
        <w:jc w:val="both"/>
        <w:rPr>
          <w:noProof/>
          <w:lang w:val="sr-Cyrl-RS"/>
        </w:rPr>
      </w:pPr>
    </w:p>
    <w:p w:rsidR="00033B81" w:rsidRDefault="008D4F5D" w:rsidP="00033B81">
      <w:pPr>
        <w:ind w:firstLine="720"/>
        <w:jc w:val="both"/>
        <w:rPr>
          <w:noProof/>
          <w:lang w:val="sr-Latn-RS"/>
        </w:rPr>
      </w:pPr>
      <w:r>
        <w:rPr>
          <w:b/>
          <w:noProof/>
          <w:lang w:val="ru-RU"/>
        </w:rPr>
        <w:t>Сервис по позиву</w:t>
      </w:r>
      <w:r w:rsidRPr="00473B79">
        <w:rPr>
          <w:noProof/>
          <w:lang w:val="ru-RU"/>
        </w:rPr>
        <w:t xml:space="preserve"> апарата за хемодијализу </w:t>
      </w:r>
      <w:r w:rsidRPr="00473B79">
        <w:rPr>
          <w:bCs/>
          <w:noProof/>
          <w:lang w:val="sr-Cyrl-RS"/>
        </w:rPr>
        <w:t xml:space="preserve">типа </w:t>
      </w:r>
      <w:r w:rsidRPr="00473B79">
        <w:rPr>
          <w:bCs/>
          <w:noProof/>
          <w:lang w:val="sr-Latn-RS"/>
        </w:rPr>
        <w:t>Fresenius</w:t>
      </w:r>
      <w:r w:rsidRPr="00473B79">
        <w:rPr>
          <w:lang w:val="sr-Cyrl-CS"/>
        </w:rPr>
        <w:t xml:space="preserve"> </w:t>
      </w:r>
      <w:r w:rsidRPr="00473B79">
        <w:rPr>
          <w:bCs/>
          <w:noProof/>
          <w:lang w:val="sr-Cyrl-RS"/>
        </w:rPr>
        <w:t xml:space="preserve">4008 и 5008,  апарата </w:t>
      </w:r>
      <w:r w:rsidRPr="00473B79">
        <w:rPr>
          <w:bCs/>
          <w:noProof/>
          <w:lang w:val="sr-Latn-RS"/>
        </w:rPr>
        <w:t>Ionometer</w:t>
      </w:r>
      <w:r w:rsidRPr="00C21BCF">
        <w:t xml:space="preserve"> </w:t>
      </w:r>
      <w:r w:rsidRPr="00473B79">
        <w:rPr>
          <w:bCs/>
          <w:noProof/>
          <w:lang w:val="sr-Cyrl-RS"/>
        </w:rPr>
        <w:t xml:space="preserve">3 и  апарата </w:t>
      </w:r>
      <w:r w:rsidRPr="00473B79">
        <w:rPr>
          <w:bCs/>
          <w:noProof/>
          <w:lang w:val="sr-Latn-RS"/>
        </w:rPr>
        <w:t>Multifiltrate</w:t>
      </w:r>
      <w:r>
        <w:rPr>
          <w:bCs/>
          <w:noProof/>
          <w:lang w:val="sr-Cyrl-RS"/>
        </w:rPr>
        <w:t xml:space="preserve"> обухвата </w:t>
      </w:r>
      <w:r w:rsidRPr="002B0CF9">
        <w:rPr>
          <w:bCs/>
        </w:rPr>
        <w:t>одређени број ванредних сервиса до испуњења финансиј</w:t>
      </w:r>
      <w:r>
        <w:rPr>
          <w:bCs/>
          <w:lang w:val="sr-Cyrl-RS"/>
        </w:rPr>
        <w:t>с</w:t>
      </w:r>
      <w:r w:rsidRPr="002B0CF9">
        <w:rPr>
          <w:bCs/>
        </w:rPr>
        <w:t>ких обавеза</w:t>
      </w:r>
      <w:r>
        <w:rPr>
          <w:bCs/>
          <w:lang w:val="sr-Cyrl-RS"/>
        </w:rPr>
        <w:t>.</w:t>
      </w:r>
      <w:r w:rsidRPr="001D73DB">
        <w:rPr>
          <w:noProof/>
        </w:rPr>
        <w:t xml:space="preserve"> </w:t>
      </w:r>
      <w:r>
        <w:rPr>
          <w:noProof/>
          <w:lang w:val="sr-Cyrl-RS"/>
        </w:rPr>
        <w:t>Одређен</w:t>
      </w:r>
      <w:r w:rsidRPr="00223425">
        <w:rPr>
          <w:noProof/>
        </w:rPr>
        <w:t xml:space="preserve"> број ванредних сервиса </w:t>
      </w:r>
      <w:r>
        <w:rPr>
          <w:noProof/>
          <w:lang w:val="sr-Cyrl-RS"/>
        </w:rPr>
        <w:t xml:space="preserve">апарата </w:t>
      </w:r>
      <w:r>
        <w:rPr>
          <w:noProof/>
        </w:rPr>
        <w:t xml:space="preserve"> подразумева</w:t>
      </w:r>
      <w:r w:rsidRPr="00223425">
        <w:rPr>
          <w:noProof/>
        </w:rPr>
        <w:t xml:space="preserve"> замену </w:t>
      </w:r>
      <w:r>
        <w:rPr>
          <w:noProof/>
        </w:rPr>
        <w:t xml:space="preserve">свих </w:t>
      </w:r>
      <w:r w:rsidRPr="00566034">
        <w:rPr>
          <w:bCs/>
          <w:noProof/>
        </w:rPr>
        <w:t>оригиналн</w:t>
      </w:r>
      <w:r>
        <w:rPr>
          <w:bCs/>
          <w:noProof/>
        </w:rPr>
        <w:t>их резервних</w:t>
      </w:r>
      <w:r w:rsidRPr="00566034">
        <w:rPr>
          <w:bCs/>
          <w:noProof/>
        </w:rPr>
        <w:t xml:space="preserve"> делов</w:t>
      </w:r>
      <w:r>
        <w:rPr>
          <w:bCs/>
          <w:noProof/>
        </w:rPr>
        <w:t>а</w:t>
      </w:r>
      <w:r>
        <w:rPr>
          <w:bCs/>
          <w:noProof/>
          <w:lang w:val="sr-Cyrl-RS"/>
        </w:rPr>
        <w:t xml:space="preserve"> и </w:t>
      </w:r>
      <w:r>
        <w:rPr>
          <w:noProof/>
          <w:lang w:val="sr-Cyrl-RS"/>
        </w:rPr>
        <w:t xml:space="preserve">цену радног сата </w:t>
      </w:r>
      <w:r w:rsidRPr="00223425">
        <w:rPr>
          <w:noProof/>
        </w:rPr>
        <w:t xml:space="preserve">а </w:t>
      </w:r>
      <w:r>
        <w:rPr>
          <w:noProof/>
        </w:rPr>
        <w:t>до максималног износа цене услуге</w:t>
      </w:r>
      <w:r w:rsidRPr="00223425">
        <w:rPr>
          <w:noProof/>
        </w:rPr>
        <w:t xml:space="preserve"> наведен</w:t>
      </w:r>
      <w:r>
        <w:rPr>
          <w:noProof/>
        </w:rPr>
        <w:t>е</w:t>
      </w:r>
      <w:r w:rsidRPr="00223425">
        <w:rPr>
          <w:noProof/>
        </w:rPr>
        <w:t xml:space="preserve"> у</w:t>
      </w:r>
      <w:r>
        <w:rPr>
          <w:noProof/>
          <w:lang w:val="sr-Cyrl-RS"/>
        </w:rPr>
        <w:t xml:space="preserve">  обрасцу понуде под ставком сервис по позиву.</w:t>
      </w:r>
    </w:p>
    <w:p w:rsidR="00033B81" w:rsidRPr="00033B81" w:rsidRDefault="00033B81" w:rsidP="00033B81">
      <w:pPr>
        <w:ind w:firstLine="720"/>
        <w:jc w:val="both"/>
        <w:rPr>
          <w:lang w:val="sr-Latn-RS"/>
        </w:rPr>
      </w:pPr>
    </w:p>
    <w:p w:rsidR="00033B81" w:rsidRDefault="00033B81" w:rsidP="00033B81">
      <w:pPr>
        <w:ind w:firstLine="720"/>
        <w:jc w:val="both"/>
        <w:rPr>
          <w:bCs/>
          <w:iCs/>
          <w:lang w:val="sr-Latn-RS"/>
        </w:rPr>
      </w:pPr>
      <w:r>
        <w:rPr>
          <w:bCs/>
          <w:iCs/>
          <w:lang w:val="sr-Cyrl-RS"/>
        </w:rPr>
        <w:t xml:space="preserve">Списак апарата за хемодијализу у  одељењу за хемодијализу  Клиничког центра Војводине: </w:t>
      </w:r>
    </w:p>
    <w:p w:rsidR="00033B81" w:rsidRDefault="00033B81" w:rsidP="00033B81">
      <w:pPr>
        <w:rPr>
          <w:bCs/>
          <w:iCs/>
          <w:lang w:val="sr-Cyrl-RS"/>
        </w:rPr>
      </w:pPr>
    </w:p>
    <w:tbl>
      <w:tblPr>
        <w:tblW w:w="7528" w:type="dxa"/>
        <w:tblInd w:w="93" w:type="dxa"/>
        <w:tblLayout w:type="fixed"/>
        <w:tblLook w:val="04A0" w:firstRow="1" w:lastRow="0" w:firstColumn="1" w:lastColumn="0" w:noHBand="0" w:noVBand="1"/>
      </w:tblPr>
      <w:tblGrid>
        <w:gridCol w:w="724"/>
        <w:gridCol w:w="4394"/>
        <w:gridCol w:w="2410"/>
      </w:tblGrid>
      <w:tr w:rsidR="00033B81" w:rsidRPr="009D008C" w:rsidTr="00033B81">
        <w:trPr>
          <w:trHeight w:val="283"/>
        </w:trPr>
        <w:tc>
          <w:tcPr>
            <w:tcW w:w="7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33B81" w:rsidRPr="009D008C" w:rsidRDefault="00033B81" w:rsidP="00033B81">
            <w:pPr>
              <w:jc w:val="center"/>
              <w:rPr>
                <w:rFonts w:ascii="Calibri" w:hAnsi="Calibri"/>
                <w:color w:val="000000"/>
                <w:lang w:eastAsia="sr-Latn-RS"/>
              </w:rPr>
            </w:pPr>
            <w:r>
              <w:rPr>
                <w:rFonts w:ascii="Calibri" w:hAnsi="Calibri"/>
                <w:color w:val="000000"/>
                <w:lang w:eastAsia="sr-Latn-RS"/>
              </w:rPr>
              <w:t>Р</w:t>
            </w:r>
            <w:r w:rsidRPr="009D008C">
              <w:rPr>
                <w:rFonts w:ascii="Calibri" w:hAnsi="Calibri"/>
                <w:color w:val="000000"/>
                <w:lang w:eastAsia="sr-Latn-RS"/>
              </w:rPr>
              <w:t>.</w:t>
            </w:r>
            <w:r>
              <w:rPr>
                <w:rFonts w:ascii="Calibri" w:hAnsi="Calibri"/>
                <w:color w:val="000000"/>
                <w:lang w:eastAsia="sr-Latn-RS"/>
              </w:rPr>
              <w:t>Б</w:t>
            </w:r>
            <w:r w:rsidRPr="009D008C">
              <w:rPr>
                <w:rFonts w:ascii="Calibri" w:hAnsi="Calibri"/>
                <w:color w:val="000000"/>
                <w:lang w:eastAsia="sr-Latn-RS"/>
              </w:rPr>
              <w:t>.</w:t>
            </w:r>
          </w:p>
        </w:tc>
        <w:tc>
          <w:tcPr>
            <w:tcW w:w="4394" w:type="dxa"/>
            <w:tcBorders>
              <w:top w:val="single" w:sz="4" w:space="0" w:color="auto"/>
              <w:left w:val="nil"/>
              <w:bottom w:val="single" w:sz="4" w:space="0" w:color="auto"/>
              <w:right w:val="single" w:sz="4" w:space="0" w:color="auto"/>
            </w:tcBorders>
            <w:shd w:val="clear" w:color="000000" w:fill="C0C0C0"/>
            <w:vAlign w:val="center"/>
          </w:tcPr>
          <w:p w:rsidR="00033B81" w:rsidRPr="002E6E46" w:rsidRDefault="00033B81" w:rsidP="00033B81">
            <w:pPr>
              <w:jc w:val="center"/>
              <w:rPr>
                <w:rFonts w:ascii="Calibri" w:hAnsi="Calibri"/>
                <w:color w:val="000000"/>
                <w:lang w:val="sr-Cyrl-RS" w:eastAsia="sr-Latn-RS"/>
              </w:rPr>
            </w:pPr>
            <w:r>
              <w:rPr>
                <w:rFonts w:ascii="Calibri" w:hAnsi="Calibri"/>
                <w:color w:val="000000"/>
                <w:lang w:val="sr-Cyrl-RS" w:eastAsia="sr-Latn-RS"/>
              </w:rPr>
              <w:t>Тип/Модел</w:t>
            </w:r>
          </w:p>
        </w:tc>
        <w:tc>
          <w:tcPr>
            <w:tcW w:w="2410" w:type="dxa"/>
            <w:tcBorders>
              <w:top w:val="single" w:sz="4" w:space="0" w:color="auto"/>
              <w:left w:val="nil"/>
              <w:bottom w:val="single" w:sz="4" w:space="0" w:color="auto"/>
              <w:right w:val="single" w:sz="4" w:space="0" w:color="auto"/>
            </w:tcBorders>
            <w:shd w:val="clear" w:color="000000" w:fill="C0C0C0"/>
            <w:vAlign w:val="center"/>
          </w:tcPr>
          <w:p w:rsidR="00033B81" w:rsidRPr="002E6E46" w:rsidRDefault="00033B81" w:rsidP="00033B81">
            <w:pPr>
              <w:jc w:val="center"/>
              <w:rPr>
                <w:rFonts w:ascii="Calibri" w:hAnsi="Calibri"/>
                <w:color w:val="000000"/>
                <w:lang w:val="sr-Cyrl-RS" w:eastAsia="sr-Latn-RS"/>
              </w:rPr>
            </w:pPr>
            <w:r>
              <w:rPr>
                <w:rFonts w:ascii="Calibri" w:hAnsi="Calibri"/>
                <w:color w:val="000000"/>
                <w:lang w:val="sr-Cyrl-RS" w:eastAsia="sr-Latn-RS"/>
              </w:rPr>
              <w:t>Серијски број</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1</w:t>
            </w:r>
          </w:p>
        </w:tc>
        <w:tc>
          <w:tcPr>
            <w:tcW w:w="4394" w:type="dxa"/>
            <w:tcBorders>
              <w:top w:val="nil"/>
              <w:left w:val="nil"/>
              <w:bottom w:val="single" w:sz="4" w:space="0" w:color="auto"/>
              <w:right w:val="single" w:sz="4" w:space="0" w:color="auto"/>
            </w:tcBorders>
            <w:shd w:val="clear" w:color="auto" w:fill="auto"/>
            <w:noWrap/>
            <w:vAlign w:val="bottom"/>
          </w:tcPr>
          <w:p w:rsidR="00033B81" w:rsidRPr="002E6E46" w:rsidRDefault="00033B81" w:rsidP="00033B81">
            <w:pPr>
              <w:rPr>
                <w:rFonts w:ascii="Calibri" w:hAnsi="Calibri"/>
                <w:color w:val="000000"/>
                <w:lang w:val="sr-Latn-RS" w:eastAsia="sr-Latn-RS"/>
              </w:rPr>
            </w:pPr>
            <w:r>
              <w:rPr>
                <w:rFonts w:ascii="Calibri" w:hAnsi="Calibri"/>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6VEA2570</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2</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5VEA1351</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3</w:t>
            </w:r>
          </w:p>
        </w:tc>
        <w:tc>
          <w:tcPr>
            <w:tcW w:w="4394" w:type="dxa"/>
            <w:tcBorders>
              <w:top w:val="nil"/>
              <w:left w:val="nil"/>
              <w:bottom w:val="single" w:sz="4" w:space="0" w:color="auto"/>
              <w:right w:val="single" w:sz="4" w:space="0" w:color="auto"/>
            </w:tcBorders>
            <w:shd w:val="clear" w:color="auto" w:fill="auto"/>
            <w:noWrap/>
            <w:vAlign w:val="bottom"/>
          </w:tcPr>
          <w:p w:rsidR="00033B81" w:rsidRPr="002E6E46" w:rsidRDefault="00033B81" w:rsidP="00033B81">
            <w:pPr>
              <w:rPr>
                <w:rFonts w:ascii="Calibri" w:hAnsi="Calibri"/>
                <w:color w:val="000000"/>
                <w:lang w:val="sr-Latn-RS" w:eastAsia="sr-Latn-RS"/>
              </w:rPr>
            </w:pPr>
            <w:r>
              <w:rPr>
                <w:rFonts w:ascii="Calibri" w:hAnsi="Calibri"/>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8VEAB256</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4</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6VEA6003</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5</w:t>
            </w:r>
          </w:p>
        </w:tc>
        <w:tc>
          <w:tcPr>
            <w:tcW w:w="4394" w:type="dxa"/>
            <w:tcBorders>
              <w:top w:val="nil"/>
              <w:left w:val="nil"/>
              <w:bottom w:val="single" w:sz="4" w:space="0" w:color="auto"/>
              <w:right w:val="single" w:sz="4" w:space="0" w:color="auto"/>
            </w:tcBorders>
            <w:shd w:val="clear" w:color="auto" w:fill="auto"/>
            <w:noWrap/>
            <w:vAlign w:val="bottom"/>
          </w:tcPr>
          <w:p w:rsidR="00033B81" w:rsidRPr="002E6E46" w:rsidRDefault="00033B81" w:rsidP="00033B81">
            <w:pPr>
              <w:rPr>
                <w:rFonts w:ascii="Calibri" w:hAnsi="Calibri"/>
                <w:color w:val="000000"/>
                <w:lang w:val="sr-Latn-RS" w:eastAsia="sr-Latn-RS"/>
              </w:rPr>
            </w:pPr>
            <w:r>
              <w:rPr>
                <w:rFonts w:ascii="Calibri" w:hAnsi="Calibri"/>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6VEA6013</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6</w:t>
            </w:r>
          </w:p>
        </w:tc>
        <w:tc>
          <w:tcPr>
            <w:tcW w:w="4394" w:type="dxa"/>
            <w:tcBorders>
              <w:top w:val="nil"/>
              <w:left w:val="nil"/>
              <w:bottom w:val="single" w:sz="4" w:space="0" w:color="auto"/>
              <w:right w:val="single" w:sz="4" w:space="0" w:color="auto"/>
            </w:tcBorders>
            <w:shd w:val="clear" w:color="auto" w:fill="auto"/>
            <w:noWrap/>
            <w:vAlign w:val="bottom"/>
          </w:tcPr>
          <w:p w:rsidR="00033B81" w:rsidRPr="002E6E46" w:rsidRDefault="00033B81" w:rsidP="00033B81">
            <w:pPr>
              <w:rPr>
                <w:rFonts w:ascii="Calibri" w:hAnsi="Calibri"/>
                <w:color w:val="000000"/>
                <w:lang w:val="sr-Latn-RS"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sidRPr="005E4D47">
              <w:rPr>
                <w:rFonts w:ascii="Calibri" w:hAnsi="Calibri"/>
                <w:color w:val="000000"/>
                <w:lang w:eastAsia="sr-Latn-RS"/>
              </w:rPr>
              <w:t>1VSAA959</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7</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9VSA4366</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8</w:t>
            </w:r>
          </w:p>
        </w:tc>
        <w:tc>
          <w:tcPr>
            <w:tcW w:w="4394" w:type="dxa"/>
            <w:tcBorders>
              <w:top w:val="nil"/>
              <w:left w:val="nil"/>
              <w:bottom w:val="single" w:sz="4" w:space="0" w:color="auto"/>
              <w:right w:val="single" w:sz="4" w:space="0" w:color="auto"/>
            </w:tcBorders>
            <w:shd w:val="clear" w:color="auto" w:fill="auto"/>
            <w:noWrap/>
            <w:vAlign w:val="bottom"/>
          </w:tcPr>
          <w:p w:rsidR="00033B81" w:rsidRPr="002E6E46" w:rsidRDefault="00033B81" w:rsidP="00033B81">
            <w:pPr>
              <w:rPr>
                <w:rFonts w:ascii="Calibri" w:hAnsi="Calibri"/>
                <w:color w:val="000000"/>
                <w:lang w:val="sr-Latn-RS"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1VSA7941</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9</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val="sr-Cyrl-RS" w:eastAsia="sr-Latn-RS"/>
              </w:rPr>
              <w:t>0</w:t>
            </w:r>
            <w:r>
              <w:rPr>
                <w:rFonts w:ascii="Calibri" w:hAnsi="Calibri"/>
                <w:color w:val="000000"/>
                <w:lang w:eastAsia="sr-Latn-RS"/>
              </w:rPr>
              <w:t>VSA5902</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10</w:t>
            </w:r>
          </w:p>
        </w:tc>
        <w:tc>
          <w:tcPr>
            <w:tcW w:w="4394" w:type="dxa"/>
            <w:tcBorders>
              <w:top w:val="nil"/>
              <w:left w:val="nil"/>
              <w:bottom w:val="single" w:sz="4" w:space="0" w:color="auto"/>
              <w:right w:val="single" w:sz="4" w:space="0" w:color="auto"/>
            </w:tcBorders>
            <w:shd w:val="clear" w:color="auto" w:fill="auto"/>
            <w:noWrap/>
            <w:vAlign w:val="bottom"/>
          </w:tcPr>
          <w:p w:rsidR="00033B81" w:rsidRPr="002E6E46" w:rsidRDefault="00033B81" w:rsidP="00033B81">
            <w:pPr>
              <w:rPr>
                <w:rFonts w:ascii="Calibri" w:hAnsi="Calibri"/>
                <w:color w:val="000000"/>
                <w:lang w:val="sr-Latn-RS"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1VSAA964</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11</w:t>
            </w:r>
          </w:p>
        </w:tc>
        <w:tc>
          <w:tcPr>
            <w:tcW w:w="4394" w:type="dxa"/>
            <w:tcBorders>
              <w:top w:val="nil"/>
              <w:left w:val="nil"/>
              <w:bottom w:val="single" w:sz="4" w:space="0" w:color="auto"/>
              <w:right w:val="single" w:sz="4" w:space="0" w:color="auto"/>
            </w:tcBorders>
            <w:shd w:val="clear" w:color="auto" w:fill="auto"/>
            <w:noWrap/>
            <w:vAlign w:val="bottom"/>
          </w:tcPr>
          <w:p w:rsidR="00033B81" w:rsidRPr="002E6E46" w:rsidRDefault="00033B81" w:rsidP="00033B81">
            <w:pPr>
              <w:rPr>
                <w:rFonts w:ascii="Calibri" w:hAnsi="Calibri"/>
                <w:color w:val="000000"/>
                <w:lang w:val="sr-Latn-RS" w:eastAsia="sr-Latn-RS"/>
              </w:rPr>
            </w:pPr>
            <w:r>
              <w:rPr>
                <w:rFonts w:ascii="Calibri" w:hAnsi="Calibri"/>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1VSA7939</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12</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4XCAD172</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13</w:t>
            </w:r>
          </w:p>
        </w:tc>
        <w:tc>
          <w:tcPr>
            <w:tcW w:w="4394" w:type="dxa"/>
            <w:tcBorders>
              <w:top w:val="nil"/>
              <w:left w:val="nil"/>
              <w:bottom w:val="single" w:sz="4" w:space="0" w:color="auto"/>
              <w:right w:val="single" w:sz="4" w:space="0" w:color="auto"/>
            </w:tcBorders>
            <w:shd w:val="clear" w:color="auto" w:fill="auto"/>
            <w:noWrap/>
          </w:tcPr>
          <w:p w:rsidR="00033B81" w:rsidRDefault="00033B81" w:rsidP="00033B81">
            <w:r w:rsidRPr="00F81427">
              <w:rPr>
                <w:rFonts w:ascii="Calibri" w:hAnsi="Calibri"/>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4XCAD132</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14</w:t>
            </w:r>
          </w:p>
        </w:tc>
        <w:tc>
          <w:tcPr>
            <w:tcW w:w="4394" w:type="dxa"/>
            <w:tcBorders>
              <w:top w:val="nil"/>
              <w:left w:val="nil"/>
              <w:bottom w:val="single" w:sz="4" w:space="0" w:color="auto"/>
              <w:right w:val="single" w:sz="4" w:space="0" w:color="auto"/>
            </w:tcBorders>
            <w:shd w:val="clear" w:color="auto" w:fill="auto"/>
            <w:noWrap/>
          </w:tcPr>
          <w:p w:rsidR="00033B81" w:rsidRDefault="00033B81" w:rsidP="00033B81">
            <w:r w:rsidRPr="00F81427">
              <w:rPr>
                <w:rFonts w:ascii="Calibri" w:hAnsi="Calibri"/>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4XCAD135</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15</w:t>
            </w:r>
          </w:p>
        </w:tc>
        <w:tc>
          <w:tcPr>
            <w:tcW w:w="4394" w:type="dxa"/>
            <w:tcBorders>
              <w:top w:val="nil"/>
              <w:left w:val="nil"/>
              <w:bottom w:val="single" w:sz="4" w:space="0" w:color="auto"/>
              <w:right w:val="single" w:sz="4" w:space="0" w:color="auto"/>
            </w:tcBorders>
            <w:shd w:val="clear" w:color="auto" w:fill="auto"/>
            <w:noWrap/>
          </w:tcPr>
          <w:p w:rsidR="00033B81" w:rsidRDefault="00033B81" w:rsidP="00033B81">
            <w:r w:rsidRPr="00F81427">
              <w:rPr>
                <w:rFonts w:ascii="Calibri" w:hAnsi="Calibri"/>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tcPr>
          <w:p w:rsidR="00033B81" w:rsidRDefault="00033B81" w:rsidP="00033B81">
            <w:r w:rsidRPr="004A4E6D">
              <w:rPr>
                <w:rFonts w:ascii="Calibri" w:hAnsi="Calibri"/>
                <w:color w:val="000000"/>
                <w:lang w:eastAsia="sr-Latn-RS"/>
              </w:rPr>
              <w:t>4XCAD1</w:t>
            </w:r>
            <w:r>
              <w:rPr>
                <w:rFonts w:ascii="Calibri" w:hAnsi="Calibri"/>
                <w:color w:val="000000"/>
                <w:lang w:eastAsia="sr-Latn-RS"/>
              </w:rPr>
              <w:t>84</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16</w:t>
            </w:r>
          </w:p>
        </w:tc>
        <w:tc>
          <w:tcPr>
            <w:tcW w:w="4394" w:type="dxa"/>
            <w:tcBorders>
              <w:top w:val="nil"/>
              <w:left w:val="nil"/>
              <w:bottom w:val="single" w:sz="4" w:space="0" w:color="auto"/>
              <w:right w:val="single" w:sz="4" w:space="0" w:color="auto"/>
            </w:tcBorders>
            <w:shd w:val="clear" w:color="auto" w:fill="auto"/>
            <w:noWrap/>
          </w:tcPr>
          <w:p w:rsidR="00033B81" w:rsidRDefault="00033B81" w:rsidP="00033B81">
            <w:r w:rsidRPr="00F81427">
              <w:rPr>
                <w:rFonts w:ascii="Calibri" w:hAnsi="Calibri"/>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tcPr>
          <w:p w:rsidR="00033B81" w:rsidRPr="005E4D47" w:rsidRDefault="00033B81" w:rsidP="00033B81">
            <w:pPr>
              <w:rPr>
                <w:lang w:val="sr-Cyrl-RS"/>
              </w:rPr>
            </w:pPr>
            <w:r w:rsidRPr="004A4E6D">
              <w:rPr>
                <w:rFonts w:ascii="Calibri" w:hAnsi="Calibri"/>
                <w:color w:val="000000"/>
                <w:lang w:eastAsia="sr-Latn-RS"/>
              </w:rPr>
              <w:t>4XCAD1</w:t>
            </w:r>
            <w:r>
              <w:rPr>
                <w:rFonts w:ascii="Calibri" w:hAnsi="Calibri"/>
                <w:color w:val="000000"/>
                <w:lang w:val="sr-Cyrl-RS" w:eastAsia="sr-Latn-RS"/>
              </w:rPr>
              <w:t>73</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17</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5VCAX651</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18</w:t>
            </w:r>
          </w:p>
        </w:tc>
        <w:tc>
          <w:tcPr>
            <w:tcW w:w="4394" w:type="dxa"/>
            <w:tcBorders>
              <w:top w:val="nil"/>
              <w:left w:val="nil"/>
              <w:bottom w:val="single" w:sz="4" w:space="0" w:color="auto"/>
              <w:right w:val="single" w:sz="4" w:space="0" w:color="auto"/>
            </w:tcBorders>
            <w:shd w:val="clear" w:color="auto" w:fill="auto"/>
            <w:noWrap/>
          </w:tcPr>
          <w:p w:rsidR="00033B81" w:rsidRDefault="00033B81" w:rsidP="00033B81">
            <w:r w:rsidRPr="00F81427">
              <w:rPr>
                <w:rFonts w:ascii="Calibri" w:hAnsi="Calibri"/>
                <w:color w:val="000000"/>
                <w:lang w:val="sr-Latn-RS" w:eastAsia="sr-Latn-RS"/>
              </w:rPr>
              <w:t>Fresenius 4008</w:t>
            </w:r>
            <w:r>
              <w:rPr>
                <w:rFonts w:ascii="Calibri" w:hAnsi="Calibri"/>
                <w:color w:val="000000"/>
                <w:lang w:val="sr-Latn-RS" w:eastAsia="sr-Latn-RS"/>
              </w:rPr>
              <w:t>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5VCAX400</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19</w:t>
            </w:r>
          </w:p>
        </w:tc>
        <w:tc>
          <w:tcPr>
            <w:tcW w:w="4394" w:type="dxa"/>
            <w:tcBorders>
              <w:top w:val="nil"/>
              <w:left w:val="nil"/>
              <w:bottom w:val="single" w:sz="4" w:space="0" w:color="auto"/>
              <w:right w:val="single" w:sz="4" w:space="0" w:color="auto"/>
            </w:tcBorders>
            <w:shd w:val="clear" w:color="auto" w:fill="auto"/>
            <w:noWrap/>
          </w:tcPr>
          <w:p w:rsidR="00033B81" w:rsidRDefault="00033B81" w:rsidP="00033B81">
            <w:r w:rsidRPr="00F81427">
              <w:rPr>
                <w:rFonts w:ascii="Calibri" w:hAnsi="Calibri"/>
                <w:color w:val="000000"/>
                <w:lang w:val="sr-Latn-RS" w:eastAsia="sr-Latn-RS"/>
              </w:rPr>
              <w:t>Fresenius 4008</w:t>
            </w:r>
            <w:r>
              <w:rPr>
                <w:rFonts w:ascii="Calibri" w:hAnsi="Calibri"/>
                <w:color w:val="000000"/>
                <w:lang w:val="sr-Latn-RS" w:eastAsia="sr-Latn-RS"/>
              </w:rPr>
              <w:t>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BVCAMU64</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20</w:t>
            </w:r>
          </w:p>
        </w:tc>
        <w:tc>
          <w:tcPr>
            <w:tcW w:w="4394" w:type="dxa"/>
            <w:tcBorders>
              <w:top w:val="nil"/>
              <w:left w:val="nil"/>
              <w:bottom w:val="single" w:sz="4" w:space="0" w:color="auto"/>
              <w:right w:val="single" w:sz="4" w:space="0" w:color="auto"/>
            </w:tcBorders>
            <w:shd w:val="clear" w:color="auto" w:fill="auto"/>
            <w:noWrap/>
          </w:tcPr>
          <w:p w:rsidR="00033B81" w:rsidRDefault="00033B81" w:rsidP="00033B81">
            <w:r w:rsidRPr="00F81427">
              <w:rPr>
                <w:rFonts w:ascii="Calibri" w:hAnsi="Calibri"/>
                <w:color w:val="000000"/>
                <w:lang w:val="sr-Latn-RS" w:eastAsia="sr-Latn-RS"/>
              </w:rPr>
              <w:t>Fresenius 4008</w:t>
            </w:r>
            <w:r>
              <w:rPr>
                <w:rFonts w:ascii="Calibri" w:hAnsi="Calibri"/>
                <w:color w:val="000000"/>
                <w:lang w:val="sr-Latn-RS" w:eastAsia="sr-Latn-RS"/>
              </w:rPr>
              <w:t>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5VCAAK67</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21</w:t>
            </w:r>
          </w:p>
        </w:tc>
        <w:tc>
          <w:tcPr>
            <w:tcW w:w="4394" w:type="dxa"/>
            <w:tcBorders>
              <w:top w:val="nil"/>
              <w:left w:val="nil"/>
              <w:bottom w:val="single" w:sz="4" w:space="0" w:color="auto"/>
              <w:right w:val="single" w:sz="4" w:space="0" w:color="auto"/>
            </w:tcBorders>
            <w:shd w:val="clear" w:color="auto" w:fill="auto"/>
            <w:noWrap/>
          </w:tcPr>
          <w:p w:rsidR="00033B81" w:rsidRDefault="00033B81" w:rsidP="00033B81">
            <w:r w:rsidRPr="00F81427">
              <w:rPr>
                <w:rFonts w:ascii="Calibri" w:hAnsi="Calibri"/>
                <w:color w:val="000000"/>
                <w:lang w:val="sr-Latn-RS" w:eastAsia="sr-Latn-RS"/>
              </w:rPr>
              <w:t>Fresenius 4008</w:t>
            </w:r>
            <w:r>
              <w:rPr>
                <w:rFonts w:ascii="Calibri" w:hAnsi="Calibri"/>
                <w:color w:val="000000"/>
                <w:lang w:val="sr-Latn-RS" w:eastAsia="sr-Latn-RS"/>
              </w:rPr>
              <w:t>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5VCAX393</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22</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5VCAX399</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23</w:t>
            </w:r>
          </w:p>
        </w:tc>
        <w:tc>
          <w:tcPr>
            <w:tcW w:w="4394" w:type="dxa"/>
            <w:tcBorders>
              <w:top w:val="nil"/>
              <w:left w:val="nil"/>
              <w:bottom w:val="single" w:sz="4" w:space="0" w:color="auto"/>
              <w:right w:val="single" w:sz="4" w:space="0" w:color="auto"/>
            </w:tcBorders>
            <w:shd w:val="clear" w:color="auto" w:fill="auto"/>
            <w:noWrap/>
          </w:tcPr>
          <w:p w:rsidR="00033B81" w:rsidRDefault="00033B81" w:rsidP="00033B81">
            <w:r w:rsidRPr="00F81427">
              <w:rPr>
                <w:rFonts w:ascii="Calibri" w:hAnsi="Calibri"/>
                <w:color w:val="000000"/>
                <w:lang w:val="sr-Latn-RS" w:eastAsia="sr-Latn-RS"/>
              </w:rPr>
              <w:t>Fresenius 4008</w:t>
            </w:r>
            <w:r>
              <w:rPr>
                <w:rFonts w:ascii="Calibri" w:hAnsi="Calibri"/>
                <w:color w:val="000000"/>
                <w:lang w:val="sr-Latn-RS" w:eastAsia="sr-Latn-RS"/>
              </w:rPr>
              <w:t>S</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9VCAQK53</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24</w:t>
            </w:r>
          </w:p>
        </w:tc>
        <w:tc>
          <w:tcPr>
            <w:tcW w:w="4394" w:type="dxa"/>
            <w:tcBorders>
              <w:top w:val="nil"/>
              <w:left w:val="nil"/>
              <w:bottom w:val="single" w:sz="4" w:space="0" w:color="auto"/>
              <w:right w:val="single" w:sz="4" w:space="0" w:color="auto"/>
            </w:tcBorders>
            <w:shd w:val="clear" w:color="auto" w:fill="auto"/>
            <w:noWrap/>
          </w:tcPr>
          <w:p w:rsidR="00033B81" w:rsidRDefault="00033B81" w:rsidP="00033B81">
            <w:r w:rsidRPr="00F81427">
              <w:rPr>
                <w:rFonts w:ascii="Calibri" w:hAnsi="Calibri"/>
                <w:color w:val="000000"/>
                <w:lang w:val="sr-Latn-RS" w:eastAsia="sr-Latn-RS"/>
              </w:rPr>
              <w:t>Fresenius 4008</w:t>
            </w:r>
            <w:r>
              <w:rPr>
                <w:rFonts w:ascii="Calibri" w:hAnsi="Calibri"/>
                <w:color w:val="000000"/>
                <w:lang w:val="sr-Latn-RS" w:eastAsia="sr-Latn-RS"/>
              </w:rPr>
              <w:t xml:space="preserve"> Clasic</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1SXA1518</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25</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val="sr-Latn-RS" w:eastAsia="sr-Latn-RS"/>
              </w:rPr>
              <w:t>Fresenius 4008Clasic</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0SXA0365</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26</w:t>
            </w:r>
          </w:p>
        </w:tc>
        <w:tc>
          <w:tcPr>
            <w:tcW w:w="4394" w:type="dxa"/>
            <w:tcBorders>
              <w:top w:val="nil"/>
              <w:left w:val="nil"/>
              <w:bottom w:val="single" w:sz="4" w:space="0" w:color="auto"/>
              <w:right w:val="single" w:sz="4" w:space="0" w:color="auto"/>
            </w:tcBorders>
            <w:shd w:val="clear" w:color="auto" w:fill="auto"/>
            <w:noWrap/>
          </w:tcPr>
          <w:p w:rsidR="00033B81" w:rsidRDefault="00033B81" w:rsidP="00033B81">
            <w:r w:rsidRPr="00F81427">
              <w:rPr>
                <w:rFonts w:ascii="Calibri" w:hAnsi="Calibri"/>
                <w:color w:val="000000"/>
                <w:lang w:val="sr-Latn-RS" w:eastAsia="sr-Latn-RS"/>
              </w:rPr>
              <w:t>Fresenius 4008</w:t>
            </w:r>
            <w:r>
              <w:rPr>
                <w:rFonts w:ascii="Calibri" w:hAnsi="Calibri"/>
                <w:color w:val="000000"/>
                <w:lang w:val="sr-Latn-RS" w:eastAsia="sr-Latn-RS"/>
              </w:rPr>
              <w:t xml:space="preserve"> Clasic</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2SXAC</w:t>
            </w:r>
            <w:r>
              <w:rPr>
                <w:rFonts w:ascii="Calibri" w:hAnsi="Calibri"/>
                <w:color w:val="000000"/>
                <w:lang w:val="sr-Cyrl-RS" w:eastAsia="sr-Latn-RS"/>
              </w:rPr>
              <w:t>0</w:t>
            </w:r>
            <w:r>
              <w:rPr>
                <w:rFonts w:ascii="Calibri" w:hAnsi="Calibri"/>
                <w:color w:val="000000"/>
                <w:lang w:eastAsia="sr-Latn-RS"/>
              </w:rPr>
              <w:t>78</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lastRenderedPageBreak/>
              <w:t>27</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sidRPr="00F81427">
              <w:rPr>
                <w:rFonts w:ascii="Calibri" w:hAnsi="Calibri"/>
                <w:color w:val="000000"/>
                <w:lang w:val="sr-Latn-RS" w:eastAsia="sr-Latn-RS"/>
              </w:rPr>
              <w:t>Fresenius 4008</w:t>
            </w:r>
            <w:r>
              <w:rPr>
                <w:rFonts w:ascii="Calibri" w:hAnsi="Calibri"/>
                <w:color w:val="000000"/>
                <w:lang w:val="sr-Latn-RS" w:eastAsia="sr-Latn-RS"/>
              </w:rPr>
              <w:t xml:space="preserve"> Clasic</w:t>
            </w:r>
          </w:p>
        </w:tc>
        <w:tc>
          <w:tcPr>
            <w:tcW w:w="2410" w:type="dxa"/>
            <w:tcBorders>
              <w:top w:val="nil"/>
              <w:left w:val="nil"/>
              <w:bottom w:val="single" w:sz="4" w:space="0" w:color="auto"/>
              <w:right w:val="single" w:sz="4" w:space="0" w:color="auto"/>
            </w:tcBorders>
            <w:shd w:val="clear" w:color="auto" w:fill="auto"/>
            <w:noWrap/>
            <w:vAlign w:val="bottom"/>
          </w:tcPr>
          <w:p w:rsidR="00033B81" w:rsidRPr="005E4D47" w:rsidRDefault="00033B81" w:rsidP="00033B81">
            <w:pPr>
              <w:rPr>
                <w:rFonts w:ascii="Calibri" w:hAnsi="Calibri"/>
                <w:color w:val="000000"/>
                <w:lang w:val="sr-Cyrl-RS" w:eastAsia="sr-Latn-RS"/>
              </w:rPr>
            </w:pPr>
            <w:r>
              <w:rPr>
                <w:rFonts w:ascii="Calibri" w:hAnsi="Calibri"/>
                <w:color w:val="000000"/>
                <w:lang w:val="sr-Cyrl-RS" w:eastAsia="sr-Latn-RS"/>
              </w:rPr>
              <w:t>3</w:t>
            </w:r>
            <w:r>
              <w:rPr>
                <w:rFonts w:ascii="Calibri" w:hAnsi="Calibri"/>
                <w:color w:val="000000"/>
                <w:lang w:val="sr-Latn-RS" w:eastAsia="sr-Latn-RS"/>
              </w:rPr>
              <w:t>SXAK</w:t>
            </w:r>
            <w:r>
              <w:rPr>
                <w:rFonts w:ascii="Calibri" w:hAnsi="Calibri"/>
                <w:color w:val="000000"/>
                <w:lang w:val="sr-Cyrl-RS" w:eastAsia="sr-Latn-RS"/>
              </w:rPr>
              <w:t>880</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28</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sidRPr="00F81427">
              <w:rPr>
                <w:rFonts w:ascii="Calibri" w:hAnsi="Calibri"/>
                <w:color w:val="000000"/>
                <w:lang w:val="sr-Latn-RS" w:eastAsia="sr-Latn-RS"/>
              </w:rPr>
              <w:t xml:space="preserve">Fresenius </w:t>
            </w:r>
            <w:r>
              <w:rPr>
                <w:rFonts w:ascii="Calibri" w:hAnsi="Calibri"/>
                <w:color w:val="000000"/>
                <w:lang w:val="sr-Latn-RS" w:eastAsia="sr-Latn-RS"/>
              </w:rPr>
              <w:t>Multifilter</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6MUG2760</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29</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sidRPr="00F81427">
              <w:rPr>
                <w:rFonts w:ascii="Calibri" w:hAnsi="Calibri"/>
                <w:color w:val="000000"/>
                <w:lang w:val="sr-Latn-RS" w:eastAsia="sr-Latn-RS"/>
              </w:rPr>
              <w:t xml:space="preserve">Fresenius </w:t>
            </w:r>
            <w:r>
              <w:rPr>
                <w:rFonts w:ascii="Calibri" w:hAnsi="Calibri"/>
                <w:color w:val="000000"/>
                <w:lang w:val="sr-Latn-RS" w:eastAsia="sr-Latn-RS"/>
              </w:rPr>
              <w:t>Multifilter</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0MUG5082</w:t>
            </w:r>
          </w:p>
        </w:tc>
      </w:tr>
      <w:tr w:rsidR="00033B81" w:rsidRPr="009D008C" w:rsidTr="00033B81">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33B81" w:rsidRPr="009D008C" w:rsidRDefault="00033B81" w:rsidP="00033B81">
            <w:pPr>
              <w:jc w:val="right"/>
              <w:rPr>
                <w:rFonts w:ascii="Calibri" w:hAnsi="Calibri"/>
                <w:color w:val="000000"/>
                <w:lang w:eastAsia="sr-Latn-RS"/>
              </w:rPr>
            </w:pPr>
            <w:r w:rsidRPr="009D008C">
              <w:rPr>
                <w:rFonts w:ascii="Calibri" w:hAnsi="Calibri"/>
                <w:color w:val="000000"/>
                <w:lang w:eastAsia="sr-Latn-RS"/>
              </w:rPr>
              <w:t>30</w:t>
            </w:r>
          </w:p>
        </w:tc>
        <w:tc>
          <w:tcPr>
            <w:tcW w:w="4394"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sidRPr="00F81427">
              <w:rPr>
                <w:rFonts w:ascii="Calibri" w:hAnsi="Calibri"/>
                <w:color w:val="000000"/>
                <w:lang w:val="sr-Latn-RS" w:eastAsia="sr-Latn-RS"/>
              </w:rPr>
              <w:t xml:space="preserve">Fresenius </w:t>
            </w:r>
            <w:r>
              <w:rPr>
                <w:rFonts w:ascii="Calibri" w:hAnsi="Calibri"/>
                <w:color w:val="000000"/>
                <w:lang w:val="sr-Latn-RS" w:eastAsia="sr-Latn-RS"/>
              </w:rPr>
              <w:t>Jonometar</w:t>
            </w:r>
          </w:p>
        </w:tc>
        <w:tc>
          <w:tcPr>
            <w:tcW w:w="2410" w:type="dxa"/>
            <w:tcBorders>
              <w:top w:val="nil"/>
              <w:left w:val="nil"/>
              <w:bottom w:val="single" w:sz="4" w:space="0" w:color="auto"/>
              <w:right w:val="single" w:sz="4" w:space="0" w:color="auto"/>
            </w:tcBorders>
            <w:shd w:val="clear" w:color="auto" w:fill="auto"/>
            <w:noWrap/>
            <w:vAlign w:val="bottom"/>
          </w:tcPr>
          <w:p w:rsidR="00033B81" w:rsidRPr="009D008C" w:rsidRDefault="00033B81" w:rsidP="00033B81">
            <w:pPr>
              <w:rPr>
                <w:rFonts w:ascii="Calibri" w:hAnsi="Calibri"/>
                <w:color w:val="000000"/>
                <w:lang w:eastAsia="sr-Latn-RS"/>
              </w:rPr>
            </w:pPr>
            <w:r>
              <w:rPr>
                <w:rFonts w:ascii="Calibri" w:hAnsi="Calibri"/>
                <w:color w:val="000000"/>
                <w:lang w:eastAsia="sr-Latn-RS"/>
              </w:rPr>
              <w:t>9JGA0385</w:t>
            </w:r>
          </w:p>
        </w:tc>
      </w:tr>
    </w:tbl>
    <w:p w:rsidR="00033B81" w:rsidRDefault="00033B81" w:rsidP="00033B81">
      <w:pPr>
        <w:rPr>
          <w:bCs/>
          <w:iCs/>
          <w:lang w:val="sr-Cyrl-RS"/>
        </w:rPr>
      </w:pPr>
    </w:p>
    <w:p w:rsidR="00033B81" w:rsidRDefault="00033B81" w:rsidP="00033B81">
      <w:pPr>
        <w:rPr>
          <w:bCs/>
          <w:iCs/>
          <w:lang w:val="sr-Cyrl-RS"/>
        </w:rPr>
      </w:pPr>
    </w:p>
    <w:p w:rsidR="00033B81" w:rsidRDefault="00033B81" w:rsidP="00033B81">
      <w:pPr>
        <w:ind w:firstLine="720"/>
        <w:jc w:val="both"/>
        <w:rPr>
          <w:noProof/>
          <w:lang w:val="sr-Cyrl-RS"/>
        </w:rPr>
      </w:pPr>
      <w:r>
        <w:rPr>
          <w:noProof/>
          <w:lang w:val="sr-Cyrl-RS"/>
        </w:rPr>
        <w:t>Добављач се обавезује да је р</w:t>
      </w:r>
      <w:r w:rsidRPr="00585EC0">
        <w:rPr>
          <w:noProof/>
        </w:rPr>
        <w:t>ок извршења</w:t>
      </w:r>
      <w:r>
        <w:rPr>
          <w:noProof/>
          <w:lang w:val="sr-Cyrl-RS"/>
        </w:rPr>
        <w:t xml:space="preserve"> сервиса по позиву</w:t>
      </w:r>
      <w:r w:rsidRPr="00585EC0">
        <w:rPr>
          <w:noProof/>
        </w:rPr>
        <w:t xml:space="preserve"> </w:t>
      </w:r>
      <w:r>
        <w:rPr>
          <w:noProof/>
          <w:lang w:val="sr-Cyrl-RS"/>
        </w:rPr>
        <w:t xml:space="preserve">_____ </w:t>
      </w:r>
      <w:r w:rsidRPr="00585EC0">
        <w:rPr>
          <w:noProof/>
        </w:rPr>
        <w:t xml:space="preserve"> </w:t>
      </w:r>
      <w:r>
        <w:rPr>
          <w:noProof/>
          <w:lang w:val="sr-Cyrl-RS"/>
        </w:rPr>
        <w:t>(</w:t>
      </w:r>
      <w:r w:rsidRPr="008D4F5D">
        <w:rPr>
          <w:i/>
          <w:noProof/>
        </w:rPr>
        <w:t>максимално 7 дана</w:t>
      </w:r>
      <w:r>
        <w:rPr>
          <w:noProof/>
          <w:lang w:val="sr-Cyrl-RS"/>
        </w:rPr>
        <w:t>)</w:t>
      </w:r>
      <w:r w:rsidRPr="00585EC0">
        <w:rPr>
          <w:noProof/>
        </w:rPr>
        <w:t xml:space="preserve"> од дана </w:t>
      </w:r>
      <w:r>
        <w:rPr>
          <w:noProof/>
          <w:lang w:val="sr-Cyrl-RS"/>
        </w:rPr>
        <w:t xml:space="preserve">одазивања на позив, рок испоруке  резервног дела 'кућиште </w:t>
      </w:r>
      <w:r w:rsidRPr="00C0436C">
        <w:rPr>
          <w:color w:val="000000"/>
          <w:lang w:eastAsia="sr-Latn-RS"/>
        </w:rPr>
        <w:t>Multifiltrate</w:t>
      </w:r>
      <w:r>
        <w:rPr>
          <w:color w:val="000000"/>
          <w:lang w:val="sr-Cyrl-RS" w:eastAsia="sr-Latn-RS"/>
        </w:rPr>
        <w:t>' је ____ (</w:t>
      </w:r>
      <w:r w:rsidRPr="0075356C">
        <w:rPr>
          <w:i/>
          <w:color w:val="000000"/>
          <w:lang w:val="sr-Cyrl-RS" w:eastAsia="sr-Latn-RS"/>
        </w:rPr>
        <w:t>максимално 30 дана</w:t>
      </w:r>
      <w:r>
        <w:rPr>
          <w:color w:val="000000"/>
          <w:lang w:val="sr-Cyrl-RS" w:eastAsia="sr-Latn-RS"/>
        </w:rPr>
        <w:t xml:space="preserve">), </w:t>
      </w:r>
      <w:r>
        <w:rPr>
          <w:noProof/>
          <w:lang w:val="sr-Cyrl-RS"/>
        </w:rPr>
        <w:t>а р</w:t>
      </w:r>
      <w:r w:rsidRPr="00585EC0">
        <w:rPr>
          <w:noProof/>
        </w:rPr>
        <w:t xml:space="preserve">ок испоруке </w:t>
      </w:r>
      <w:r>
        <w:rPr>
          <w:noProof/>
          <w:lang w:val="sr-Cyrl-RS"/>
        </w:rPr>
        <w:t>свих резервних делова и потрошног материјала _____ (</w:t>
      </w:r>
      <w:r w:rsidRPr="0075356C">
        <w:rPr>
          <w:i/>
          <w:noProof/>
        </w:rPr>
        <w:t>максимално 5 дана</w:t>
      </w:r>
      <w:r>
        <w:rPr>
          <w:noProof/>
          <w:lang w:val="sr-Cyrl-RS"/>
        </w:rPr>
        <w:t>)</w:t>
      </w:r>
      <w:r w:rsidRPr="00585EC0">
        <w:rPr>
          <w:noProof/>
        </w:rPr>
        <w:t xml:space="preserve"> од дана</w:t>
      </w:r>
      <w:r>
        <w:rPr>
          <w:noProof/>
        </w:rPr>
        <w:t xml:space="preserve"> упућивања захтева Наручиоца</w:t>
      </w:r>
      <w:r>
        <w:rPr>
          <w:noProof/>
          <w:lang w:val="sr-Cyrl-RS"/>
        </w:rPr>
        <w:t>.</w:t>
      </w:r>
    </w:p>
    <w:p w:rsidR="00033B81" w:rsidRDefault="00033B81" w:rsidP="00033B81">
      <w:pPr>
        <w:ind w:firstLine="720"/>
        <w:jc w:val="both"/>
        <w:rPr>
          <w:noProof/>
          <w:lang w:val="sr-Latn-RS"/>
        </w:rPr>
      </w:pPr>
      <w:r>
        <w:rPr>
          <w:noProof/>
          <w:lang w:val="sr-Cyrl-RS"/>
        </w:rPr>
        <w:t xml:space="preserve"> Добављач даје г</w:t>
      </w:r>
      <w:r w:rsidRPr="00910353">
        <w:rPr>
          <w:noProof/>
        </w:rPr>
        <w:t>арантни рок на извр</w:t>
      </w:r>
      <w:r>
        <w:rPr>
          <w:noProof/>
        </w:rPr>
        <w:t>шен</w:t>
      </w:r>
      <w:r>
        <w:rPr>
          <w:noProof/>
          <w:lang w:val="sr-Cyrl-RS"/>
        </w:rPr>
        <w:t>е</w:t>
      </w:r>
      <w:r>
        <w:rPr>
          <w:noProof/>
        </w:rPr>
        <w:t xml:space="preserve"> услуг</w:t>
      </w:r>
      <w:r>
        <w:rPr>
          <w:noProof/>
          <w:lang w:val="sr-Cyrl-RS"/>
        </w:rPr>
        <w:t>е и уграђене резервне делове</w:t>
      </w:r>
      <w:r>
        <w:rPr>
          <w:noProof/>
        </w:rPr>
        <w:t xml:space="preserve"> </w:t>
      </w:r>
      <w:r>
        <w:rPr>
          <w:noProof/>
          <w:lang w:val="sr-Cyrl-RS"/>
        </w:rPr>
        <w:t>___ месеци</w:t>
      </w:r>
      <w:r w:rsidRPr="00910353">
        <w:rPr>
          <w:noProof/>
        </w:rPr>
        <w:t xml:space="preserve"> </w:t>
      </w:r>
      <w:r>
        <w:rPr>
          <w:noProof/>
          <w:lang w:val="sr-Cyrl-RS"/>
        </w:rPr>
        <w:t>(</w:t>
      </w:r>
      <w:r w:rsidRPr="00910353">
        <w:rPr>
          <w:noProof/>
        </w:rPr>
        <w:t>минимум 6 месеци</w:t>
      </w:r>
      <w:r>
        <w:rPr>
          <w:noProof/>
          <w:lang w:val="sr-Cyrl-RS"/>
        </w:rPr>
        <w:t>)</w:t>
      </w:r>
      <w:r>
        <w:rPr>
          <w:noProof/>
        </w:rPr>
        <w:t xml:space="preserve"> од дана изврше</w:t>
      </w:r>
      <w:r>
        <w:rPr>
          <w:noProof/>
          <w:lang w:val="sr-Cyrl-RS"/>
        </w:rPr>
        <w:t>не услуге или уграђеног дела, односно потрошног материјала.</w:t>
      </w:r>
    </w:p>
    <w:p w:rsidR="00033B81" w:rsidRPr="00B75388" w:rsidRDefault="00B75388" w:rsidP="00B75388">
      <w:pPr>
        <w:ind w:firstLine="720"/>
        <w:jc w:val="both"/>
        <w:rPr>
          <w:noProof/>
          <w:lang w:val="sr-Cyrl-RS"/>
        </w:rPr>
      </w:pPr>
      <w:proofErr w:type="gramStart"/>
      <w:r>
        <w:t>O</w:t>
      </w:r>
      <w:r w:rsidRPr="00A0053B">
        <w:t xml:space="preserve">верен и потписан </w:t>
      </w:r>
      <w:r w:rsidRPr="00A0053B">
        <w:rPr>
          <w:i/>
        </w:rPr>
        <w:t>ценовник</w:t>
      </w:r>
      <w:r w:rsidRPr="00A0053B">
        <w:t xml:space="preserve"> ор</w:t>
      </w:r>
      <w:r>
        <w:t xml:space="preserve">игиналних резервних делова </w:t>
      </w:r>
      <w:r>
        <w:rPr>
          <w:lang w:val="sr-Cyrl-RS"/>
        </w:rPr>
        <w:t>чине</w:t>
      </w:r>
      <w:r>
        <w:t xml:space="preserve"> </w:t>
      </w:r>
      <w:r w:rsidRPr="00A0053B">
        <w:t xml:space="preserve">саставни део </w:t>
      </w:r>
      <w:r>
        <w:rPr>
          <w:lang w:val="sr-Cyrl-RS"/>
        </w:rPr>
        <w:t xml:space="preserve">овог </w:t>
      </w:r>
      <w:r w:rsidRPr="00A0053B">
        <w:t>Уговора.</w:t>
      </w:r>
      <w:proofErr w:type="gramEnd"/>
    </w:p>
    <w:p w:rsidR="00B75388" w:rsidRDefault="00B75388" w:rsidP="00B75388">
      <w:pPr>
        <w:ind w:firstLine="720"/>
        <w:jc w:val="both"/>
        <w:rPr>
          <w:bCs/>
          <w:iCs/>
          <w:lang w:val="sr-Cyrl-RS"/>
        </w:rPr>
      </w:pPr>
      <w:r>
        <w:rPr>
          <w:bCs/>
          <w:iCs/>
          <w:lang w:val="sr-Cyrl-RS"/>
        </w:rPr>
        <w:t>Уколико током уговора настане измена каталошког броја од стране добављача тј. произвођача резервних делова, добављач се обавезује да у писаној форми обавести наручиоца о насталој измени (нагласити првобитни и измењени каталошки број раезервног дела као и назив тог дела).</w:t>
      </w:r>
    </w:p>
    <w:p w:rsidR="00B75388" w:rsidRDefault="00B75388" w:rsidP="00B75388">
      <w:pPr>
        <w:ind w:firstLine="720"/>
        <w:jc w:val="both"/>
        <w:rPr>
          <w:bCs/>
          <w:iCs/>
          <w:lang w:val="sr-Latn-RS"/>
        </w:rPr>
      </w:pPr>
      <w:r w:rsidRPr="007A1660">
        <w:rPr>
          <w:bCs/>
          <w:iCs/>
          <w:lang w:val="sr-Cyrl-RS"/>
        </w:rPr>
        <w:t>Наручилац захтева од добављача да цене резервних делова буду фиксне за време трајања уговора, односно најдуже годину дана од дана закључења уговора.</w:t>
      </w:r>
      <w:bookmarkStart w:id="36" w:name="_GoBack"/>
      <w:bookmarkEnd w:id="36"/>
    </w:p>
    <w:p w:rsidR="00B75388" w:rsidRDefault="00B75388" w:rsidP="00B75388">
      <w:pPr>
        <w:ind w:firstLine="720"/>
        <w:jc w:val="both"/>
        <w:rPr>
          <w:noProof/>
          <w:lang w:val="sr-Cyrl-RS"/>
        </w:rPr>
      </w:pPr>
      <w:r w:rsidRPr="00977840">
        <w:rPr>
          <w:noProof/>
        </w:rPr>
        <w:t xml:space="preserve">Уколико за време трајања овог уговора </w:t>
      </w:r>
      <w:r w:rsidRPr="00977840">
        <w:rPr>
          <w:bCs/>
          <w:noProof/>
        </w:rPr>
        <w:t xml:space="preserve">настане потреба за заменом резервног дела или вршењем друге услуге која се не налази у ценовнику </w:t>
      </w:r>
      <w:r>
        <w:rPr>
          <w:bCs/>
          <w:noProof/>
          <w:lang w:val="sr-Cyrl-RS"/>
        </w:rPr>
        <w:t>добављача</w:t>
      </w:r>
      <w:r w:rsidRPr="00977840">
        <w:rPr>
          <w:bCs/>
          <w:noProof/>
        </w:rPr>
        <w:t xml:space="preserve">, </w:t>
      </w:r>
      <w:r>
        <w:rPr>
          <w:bCs/>
          <w:noProof/>
          <w:lang w:val="sr-Cyrl-RS"/>
        </w:rPr>
        <w:t>добављач се</w:t>
      </w:r>
      <w:r w:rsidRPr="00977840">
        <w:rPr>
          <w:bCs/>
          <w:noProof/>
        </w:rPr>
        <w:t xml:space="preserve"> обавезује да у писаном извештају образложи неопходност замене баш тог дела или неопходност вршења баш те услуге у односу на оне делове и услуге које се налазе у понуди и ценовнику </w:t>
      </w:r>
      <w:r>
        <w:rPr>
          <w:bCs/>
          <w:noProof/>
          <w:lang w:val="sr-Cyrl-RS"/>
        </w:rPr>
        <w:t>добављача</w:t>
      </w:r>
      <w:r w:rsidRPr="00977840">
        <w:rPr>
          <w:bCs/>
          <w:noProof/>
        </w:rPr>
        <w:t xml:space="preserve">, те да тај извештај достави лицу за праћење техничке реализације </w:t>
      </w:r>
      <w:r>
        <w:rPr>
          <w:bCs/>
          <w:noProof/>
          <w:lang w:val="sr-Cyrl-RS"/>
        </w:rPr>
        <w:t>предмата јавне набавке</w:t>
      </w:r>
      <w:r w:rsidRPr="00977840">
        <w:rPr>
          <w:bCs/>
          <w:noProof/>
          <w:lang w:val="sr-Cyrl-CS"/>
        </w:rPr>
        <w:t xml:space="preserve">, </w:t>
      </w:r>
      <w:r>
        <w:rPr>
          <w:bCs/>
          <w:noProof/>
          <w:lang w:val="sr-Cyrl-CS"/>
        </w:rPr>
        <w:t xml:space="preserve">електронским путем, </w:t>
      </w:r>
      <w:r w:rsidRPr="00977840">
        <w:rPr>
          <w:bCs/>
          <w:noProof/>
          <w:lang w:val="sr-Cyrl-CS"/>
        </w:rPr>
        <w:t>путем поште или преко писарнице наручиоца</w:t>
      </w:r>
    </w:p>
    <w:p w:rsidR="00B75388" w:rsidRPr="00977840" w:rsidRDefault="00F563D5" w:rsidP="00B75388">
      <w:pPr>
        <w:ind w:firstLine="720"/>
        <w:jc w:val="both"/>
        <w:rPr>
          <w:noProof/>
        </w:rPr>
      </w:pPr>
      <w:r>
        <w:rPr>
          <w:noProof/>
          <w:lang w:val="sr-Cyrl-RS"/>
        </w:rPr>
        <w:t>Добављач</w:t>
      </w:r>
      <w:r w:rsidR="00B75388" w:rsidRPr="00977840">
        <w:rPr>
          <w:noProof/>
        </w:rPr>
        <w:t xml:space="preserve"> се обавезује да замену </w:t>
      </w:r>
      <w:r w:rsidR="00B75388" w:rsidRPr="00977840">
        <w:rPr>
          <w:bCs/>
          <w:noProof/>
        </w:rPr>
        <w:t xml:space="preserve">резервног дела или вршење услуге која се не налази у ценовнику </w:t>
      </w:r>
      <w:r>
        <w:rPr>
          <w:bCs/>
          <w:noProof/>
          <w:lang w:val="sr-Cyrl-RS"/>
        </w:rPr>
        <w:t>добављача</w:t>
      </w:r>
      <w:r w:rsidR="00B75388" w:rsidRPr="00977840">
        <w:rPr>
          <w:bCs/>
          <w:noProof/>
        </w:rPr>
        <w:t xml:space="preserve"> изврши тек по добијању писаног налога и одобрења лица за праћење техничке реализације </w:t>
      </w:r>
      <w:r w:rsidR="00B75388">
        <w:rPr>
          <w:bCs/>
          <w:noProof/>
          <w:lang w:val="sr-Cyrl-RS"/>
        </w:rPr>
        <w:t>за ову јавну набавку</w:t>
      </w:r>
      <w:r w:rsidR="00B75388" w:rsidRPr="00977840">
        <w:rPr>
          <w:bCs/>
          <w:noProof/>
          <w:lang w:val="sr-Cyrl-CS"/>
        </w:rPr>
        <w:t xml:space="preserve">, у супротном наручилац нема обавезу да </w:t>
      </w:r>
      <w:r>
        <w:rPr>
          <w:bCs/>
          <w:noProof/>
          <w:lang w:val="sr-Cyrl-CS"/>
        </w:rPr>
        <w:t>добављачу</w:t>
      </w:r>
      <w:r w:rsidR="00B75388" w:rsidRPr="00977840">
        <w:rPr>
          <w:bCs/>
          <w:noProof/>
          <w:lang w:val="sr-Cyrl-CS"/>
        </w:rPr>
        <w:t xml:space="preserve"> плати замењен део или извршену услугу</w:t>
      </w:r>
      <w:r w:rsidR="00B75388" w:rsidRPr="00977840">
        <w:rPr>
          <w:bCs/>
          <w:noProof/>
        </w:rPr>
        <w:t>.</w:t>
      </w:r>
    </w:p>
    <w:p w:rsidR="00102818" w:rsidRPr="00F563D5" w:rsidRDefault="00B75388" w:rsidP="00F563D5">
      <w:pPr>
        <w:jc w:val="both"/>
        <w:rPr>
          <w:lang w:val="sr-Cyrl-RS"/>
        </w:rPr>
      </w:pPr>
      <w:r>
        <w:rPr>
          <w:noProof/>
        </w:rPr>
        <w:t xml:space="preserve"> </w:t>
      </w:r>
      <w:r w:rsidRPr="00246538">
        <w:rPr>
          <w:noProof/>
        </w:rPr>
        <w:t xml:space="preserve"> </w:t>
      </w:r>
    </w:p>
    <w:p w:rsidR="00102818" w:rsidRPr="00163821" w:rsidRDefault="00102818" w:rsidP="00102818">
      <w:pPr>
        <w:jc w:val="center"/>
        <w:rPr>
          <w:b/>
          <w:noProof/>
        </w:rPr>
      </w:pPr>
      <w:r w:rsidRPr="00163821">
        <w:rPr>
          <w:b/>
          <w:noProof/>
        </w:rPr>
        <w:t>Члан 4.</w:t>
      </w:r>
    </w:p>
    <w:p w:rsidR="00102818" w:rsidRDefault="00102818" w:rsidP="00102818">
      <w:pPr>
        <w:ind w:firstLine="720"/>
        <w:jc w:val="both"/>
        <w:rPr>
          <w:noProof/>
          <w:lang w:val="sr-Cyrl-RS"/>
        </w:rPr>
      </w:pPr>
      <w:r w:rsidRPr="00163821">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102818" w:rsidRDefault="00102818" w:rsidP="00102818">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w:t>
      </w:r>
      <w:r w:rsidRPr="00DE36AA">
        <w:rPr>
          <w:bCs/>
          <w:noProof/>
          <w:lang w:val="sr-Latn-CS"/>
        </w:rPr>
        <w:t xml:space="preserve">од </w:t>
      </w:r>
      <w:r w:rsidRPr="00DE36AA">
        <w:rPr>
          <w:bCs/>
          <w:noProof/>
          <w:lang w:val="sr-Cyrl-RS"/>
        </w:rPr>
        <w:t>48 часова</w:t>
      </w:r>
      <w:r w:rsidRPr="00DE36AA">
        <w:rPr>
          <w:bCs/>
          <w:noProof/>
          <w:lang w:val="sr-Latn-CS"/>
        </w:rPr>
        <w:t xml:space="preserve"> од</w:t>
      </w:r>
      <w:r w:rsidRPr="00566034">
        <w:rPr>
          <w:bCs/>
          <w:noProof/>
          <w:lang w:val="sr-Latn-CS"/>
        </w:rPr>
        <w:t xml:space="preserve"> дана пријема писане рекламације наручиоца.</w:t>
      </w:r>
    </w:p>
    <w:p w:rsidR="00102818" w:rsidRPr="00272124" w:rsidRDefault="00102818" w:rsidP="00102818">
      <w:pPr>
        <w:tabs>
          <w:tab w:val="left" w:pos="1092"/>
        </w:tabs>
        <w:jc w:val="both"/>
        <w:rPr>
          <w:bCs/>
          <w:noProof/>
          <w:lang w:val="sr-Cyrl-RS"/>
        </w:rPr>
      </w:pPr>
    </w:p>
    <w:p w:rsidR="00102818" w:rsidRPr="00DE36AA" w:rsidRDefault="00102818" w:rsidP="00102818">
      <w:pPr>
        <w:jc w:val="center"/>
        <w:rPr>
          <w:b/>
          <w:noProof/>
        </w:rPr>
      </w:pPr>
      <w:r w:rsidRPr="00DE36AA">
        <w:rPr>
          <w:b/>
          <w:noProof/>
        </w:rPr>
        <w:t>Члан 5.</w:t>
      </w:r>
    </w:p>
    <w:p w:rsidR="00102818" w:rsidRPr="00492CF9" w:rsidRDefault="00102818" w:rsidP="00102818">
      <w:pPr>
        <w:ind w:firstLine="720"/>
        <w:jc w:val="both"/>
        <w:rPr>
          <w:bCs/>
          <w:noProof/>
          <w:lang w:val="sr-Cyrl-RS"/>
        </w:rPr>
      </w:pPr>
      <w:r w:rsidRPr="00DE36AA">
        <w:rPr>
          <w:noProof/>
        </w:rPr>
        <w:t xml:space="preserve">Наручилац се обавезује </w:t>
      </w:r>
      <w:r w:rsidRPr="00DE36AA">
        <w:rPr>
          <w:noProof/>
          <w:lang w:val="sr-Cyrl-RS"/>
        </w:rPr>
        <w:t>на</w:t>
      </w:r>
      <w:r w:rsidRPr="00DE36AA">
        <w:rPr>
          <w:noProof/>
        </w:rPr>
        <w:t xml:space="preserve"> </w:t>
      </w:r>
      <w:proofErr w:type="gramStart"/>
      <w:r w:rsidR="00492CF9">
        <w:rPr>
          <w:iCs/>
        </w:rPr>
        <w:t xml:space="preserve">плаћање </w:t>
      </w:r>
      <w:r w:rsidR="00492CF9">
        <w:rPr>
          <w:iCs/>
          <w:lang w:val="sr-Cyrl-RS"/>
        </w:rPr>
        <w:t xml:space="preserve"> 90</w:t>
      </w:r>
      <w:proofErr w:type="gramEnd"/>
      <w:r w:rsidR="00492CF9">
        <w:rPr>
          <w:iCs/>
          <w:lang w:val="sr-Cyrl-RS"/>
        </w:rPr>
        <w:t xml:space="preserve"> дана</w:t>
      </w:r>
      <w:r w:rsidR="00492CF9" w:rsidRPr="00492CF9">
        <w:rPr>
          <w:noProof/>
          <w:lang w:val="sr-Cyrl-CS"/>
        </w:rPr>
        <w:t xml:space="preserve"> </w:t>
      </w:r>
      <w:r w:rsidR="00492CF9" w:rsidRPr="00F2604A">
        <w:rPr>
          <w:noProof/>
          <w:lang w:val="sr-Cyrl-CS"/>
        </w:rPr>
        <w:t xml:space="preserve">од дана пријема </w:t>
      </w:r>
      <w:r w:rsidR="00492CF9">
        <w:rPr>
          <w:noProof/>
          <w:lang w:val="sr-Cyrl-CS"/>
        </w:rPr>
        <w:t xml:space="preserve">исправног </w:t>
      </w:r>
      <w:r w:rsidR="00492CF9" w:rsidRPr="00F2604A">
        <w:rPr>
          <w:noProof/>
          <w:lang w:val="sr-Cyrl-CS"/>
        </w:rPr>
        <w:t>рачуна.</w:t>
      </w:r>
      <w:r w:rsidR="00492CF9">
        <w:rPr>
          <w:noProof/>
          <w:lang w:val="sr-Cyrl-CS"/>
        </w:rPr>
        <w:t xml:space="preserve"> </w:t>
      </w:r>
      <w:r w:rsidR="00492CF9" w:rsidRPr="001301B4">
        <w:rPr>
          <w:noProof/>
          <w:lang w:val="sr-Cyrl-CS"/>
        </w:rPr>
        <w:t>Рачун за извршене услуге и испоручене резервне делове испоставља се на основу потписаног документа</w:t>
      </w:r>
      <w:r w:rsidR="00492CF9" w:rsidRPr="001301B4">
        <w:rPr>
          <w:noProof/>
        </w:rPr>
        <w:t>-</w:t>
      </w:r>
      <w:r w:rsidR="00492CF9" w:rsidRPr="001301B4">
        <w:rPr>
          <w:noProof/>
          <w:lang w:val="sr-Cyrl-CS"/>
        </w:rPr>
        <w:t xml:space="preserve">радног налога од стране </w:t>
      </w:r>
      <w:r w:rsidR="00492CF9" w:rsidRPr="001301B4">
        <w:rPr>
          <w:noProof/>
          <w:lang w:val="sr-Cyrl-RS"/>
        </w:rPr>
        <w:t xml:space="preserve">овлашћеног лица </w:t>
      </w:r>
      <w:r w:rsidR="00492CF9">
        <w:rPr>
          <w:noProof/>
          <w:lang w:val="sr-Cyrl-RS"/>
        </w:rPr>
        <w:t>н</w:t>
      </w:r>
      <w:r w:rsidR="00492CF9" w:rsidRPr="001301B4">
        <w:rPr>
          <w:noProof/>
          <w:lang w:val="sr-Cyrl-CS"/>
        </w:rPr>
        <w:t>аручиоца којим се верификује квалитет извршених услуга односно испорука резервног дела.</w:t>
      </w:r>
    </w:p>
    <w:p w:rsidR="00102818" w:rsidRPr="00CF16E8" w:rsidRDefault="00102818" w:rsidP="00102818">
      <w:pPr>
        <w:ind w:firstLine="720"/>
        <w:jc w:val="both"/>
        <w:rPr>
          <w:bCs/>
          <w:noProof/>
          <w:lang w:val="sr-Cyrl-CS"/>
        </w:rPr>
      </w:pPr>
      <w:r w:rsidRPr="00CF4654">
        <w:rPr>
          <w:noProof/>
          <w:lang w:val="sr-Cyrl-CS"/>
        </w:rPr>
        <w:lastRenderedPageBreak/>
        <w:t xml:space="preserve">Добављач се обавезује </w:t>
      </w:r>
      <w:r>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102818" w:rsidRPr="004F386D" w:rsidRDefault="00102818" w:rsidP="00102818">
      <w:pPr>
        <w:ind w:firstLine="720"/>
        <w:jc w:val="both"/>
      </w:pPr>
      <w:proofErr w:type="gramStart"/>
      <w:r w:rsidRPr="004F386D">
        <w:t>За обавезе које доспевају у 2014.</w:t>
      </w:r>
      <w:proofErr w:type="gramEnd"/>
      <w:r w:rsidRPr="004F386D">
        <w:t xml:space="preserve"> </w:t>
      </w:r>
      <w:proofErr w:type="gramStart"/>
      <w:r w:rsidRPr="004F386D">
        <w:t>години</w:t>
      </w:r>
      <w:proofErr w:type="gramEnd"/>
      <w:r w:rsidRPr="004F386D">
        <w:t xml:space="preserve">, наручилац ће извршити плаћање на основу усвојеног Финансијског плана КЦВ за 2014. </w:t>
      </w:r>
      <w:proofErr w:type="gramStart"/>
      <w:r w:rsidRPr="004F386D">
        <w:t>годину</w:t>
      </w:r>
      <w:proofErr w:type="gramEnd"/>
      <w:r w:rsidRPr="004F386D">
        <w:t xml:space="preserve">. </w:t>
      </w:r>
      <w:proofErr w:type="gramStart"/>
      <w:r w:rsidRPr="004F386D">
        <w:t>За обавезе које доспевају у 2015.</w:t>
      </w:r>
      <w:proofErr w:type="gramEnd"/>
      <w:r w:rsidRPr="004F386D">
        <w:t xml:space="preserve"> </w:t>
      </w:r>
      <w:proofErr w:type="gramStart"/>
      <w:r w:rsidRPr="004F386D">
        <w:t>години</w:t>
      </w:r>
      <w:proofErr w:type="gramEnd"/>
      <w:r w:rsidRPr="004F386D">
        <w:t xml:space="preserve"> наручилац ће извршити</w:t>
      </w:r>
      <w:r>
        <w:t xml:space="preserve"> </w:t>
      </w:r>
      <w:r>
        <w:rPr>
          <w:lang w:val="sr-Cyrl-RS"/>
        </w:rPr>
        <w:t>требовање и</w:t>
      </w:r>
      <w:r w:rsidRPr="004F386D">
        <w:t xml:space="preserve"> плаћање по обезбеђивању финансијских средстава усвајањем Финансијског плана за 2015. </w:t>
      </w:r>
      <w:proofErr w:type="gramStart"/>
      <w:r w:rsidRPr="004F386D">
        <w:t>годину</w:t>
      </w:r>
      <w:proofErr w:type="gramEnd"/>
      <w:r w:rsidRPr="004F386D">
        <w:t xml:space="preserve"> или доношењем Одлуке о привременом финансирању.</w:t>
      </w:r>
    </w:p>
    <w:p w:rsidR="00102818" w:rsidRDefault="00102818" w:rsidP="00492CF9">
      <w:pPr>
        <w:ind w:firstLine="720"/>
        <w:jc w:val="both"/>
        <w:rPr>
          <w:lang w:val="sr-Cyrl-RS"/>
        </w:rPr>
      </w:pPr>
      <w:proofErr w:type="gramStart"/>
      <w:r w:rsidRPr="004F386D">
        <w:t>У супротном уговор престаје да важи без накнаде штете због немогућности преузимања об</w:t>
      </w:r>
      <w:r w:rsidR="00492CF9">
        <w:t>авеза од стране наручиоц</w:t>
      </w:r>
      <w:r w:rsidR="00492CF9">
        <w:rPr>
          <w:lang w:val="sr-Cyrl-RS"/>
        </w:rPr>
        <w:t>а.</w:t>
      </w:r>
      <w:proofErr w:type="gramEnd"/>
    </w:p>
    <w:p w:rsidR="00F563D5" w:rsidRPr="0048502F" w:rsidRDefault="00F563D5" w:rsidP="00492CF9">
      <w:pPr>
        <w:ind w:firstLine="720"/>
        <w:jc w:val="both"/>
        <w:rPr>
          <w:lang w:val="sr-Cyrl-RS"/>
        </w:rPr>
      </w:pPr>
    </w:p>
    <w:p w:rsidR="00102818" w:rsidRPr="00163821" w:rsidRDefault="00102818" w:rsidP="00102818">
      <w:pPr>
        <w:jc w:val="center"/>
        <w:rPr>
          <w:b/>
          <w:noProof/>
          <w:lang w:val="sr-Cyrl-CS"/>
        </w:rPr>
      </w:pPr>
      <w:r w:rsidRPr="00163821">
        <w:rPr>
          <w:b/>
          <w:noProof/>
          <w:lang w:val="en-US"/>
        </w:rPr>
        <w:t>Члан 6.</w:t>
      </w:r>
    </w:p>
    <w:p w:rsidR="00102818" w:rsidRPr="00163821" w:rsidRDefault="00102818" w:rsidP="00102818">
      <w:pPr>
        <w:ind w:firstLine="720"/>
        <w:jc w:val="both"/>
        <w:rPr>
          <w:noProof/>
        </w:rPr>
      </w:pPr>
      <w:r w:rsidRPr="00163821">
        <w:rPr>
          <w:noProof/>
        </w:rPr>
        <w:t>Уговорне стране констатују да је добављач доставио наручиоцу следећа средства обезбеђења са овлашћењима за наплату:</w:t>
      </w:r>
    </w:p>
    <w:p w:rsidR="00102818" w:rsidRPr="00163821" w:rsidRDefault="00102818" w:rsidP="00102818">
      <w:pPr>
        <w:ind w:firstLine="708"/>
        <w:jc w:val="both"/>
        <w:rPr>
          <w:noProof/>
        </w:rPr>
      </w:pPr>
      <w:r w:rsidRPr="00163821">
        <w:rPr>
          <w:b/>
        </w:rPr>
        <w:t>-регистровану бланко меницу и менично овлашћење</w:t>
      </w:r>
      <w:r w:rsidRPr="00163821">
        <w:rPr>
          <w:b/>
          <w:noProof/>
        </w:rPr>
        <w:t xml:space="preserve"> за извршење уговорне обавезе</w:t>
      </w:r>
      <w:r>
        <w:rPr>
          <w:noProof/>
        </w:rPr>
        <w:t>, попуњен</w:t>
      </w:r>
      <w:r>
        <w:rPr>
          <w:noProof/>
          <w:lang w:val="sr-Cyrl-RS"/>
        </w:rPr>
        <w:t>о</w:t>
      </w:r>
      <w:r w:rsidRPr="00163821">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02818" w:rsidRPr="0048502F" w:rsidRDefault="00102818" w:rsidP="00102818">
      <w:pPr>
        <w:ind w:firstLine="708"/>
        <w:jc w:val="both"/>
        <w:rPr>
          <w:noProof/>
          <w:lang w:val="sr-Cyrl-RS"/>
        </w:rPr>
      </w:pPr>
      <w:r w:rsidRPr="00163821">
        <w:rPr>
          <w:b/>
        </w:rPr>
        <w:t>-регистровану бланко меницу и менично овлашћење</w:t>
      </w:r>
      <w:r w:rsidRPr="00163821">
        <w:rPr>
          <w:b/>
          <w:noProof/>
        </w:rPr>
        <w:t xml:space="preserve"> за отклањање недостатака у гарантном року</w:t>
      </w:r>
      <w:r>
        <w:rPr>
          <w:noProof/>
        </w:rPr>
        <w:t>, попуњен</w:t>
      </w:r>
      <w:r>
        <w:rPr>
          <w:noProof/>
          <w:lang w:val="sr-Cyrl-RS"/>
        </w:rPr>
        <w:t>о</w:t>
      </w:r>
      <w:r w:rsidRPr="00163821">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102818" w:rsidRPr="00163821" w:rsidRDefault="00102818" w:rsidP="00102818">
      <w:pPr>
        <w:jc w:val="center"/>
        <w:rPr>
          <w:b/>
          <w:noProof/>
        </w:rPr>
      </w:pPr>
      <w:r w:rsidRPr="00163821">
        <w:rPr>
          <w:b/>
          <w:noProof/>
        </w:rPr>
        <w:t>Члан 7.</w:t>
      </w:r>
    </w:p>
    <w:p w:rsidR="00102818" w:rsidRPr="00163821" w:rsidRDefault="00102818" w:rsidP="00102818">
      <w:pPr>
        <w:ind w:firstLine="720"/>
        <w:jc w:val="both"/>
        <w:rPr>
          <w:rFonts w:eastAsiaTheme="minorEastAsia"/>
          <w:noProof/>
          <w:lang w:val="en-US"/>
        </w:rPr>
      </w:pPr>
      <w:r w:rsidRPr="00163821">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102818" w:rsidRPr="00163821" w:rsidRDefault="00102818" w:rsidP="00102818">
      <w:pPr>
        <w:ind w:firstLine="720"/>
        <w:jc w:val="both"/>
        <w:rPr>
          <w:rFonts w:eastAsiaTheme="minorEastAsia"/>
          <w:noProof/>
          <w:lang w:val="en-US"/>
        </w:rPr>
      </w:pPr>
      <w:r w:rsidRPr="00163821">
        <w:rPr>
          <w:rFonts w:eastAsiaTheme="minorEastAsia"/>
          <w:noProof/>
          <w:lang w:val="en-US"/>
        </w:rPr>
        <w:t>- да једнострано раскине овај уговор и да наплати средства обезбеђења из члана 6. овог уговора;</w:t>
      </w:r>
    </w:p>
    <w:p w:rsidR="00102818" w:rsidRPr="00163821" w:rsidRDefault="00102818" w:rsidP="00102818">
      <w:pPr>
        <w:ind w:firstLine="720"/>
        <w:jc w:val="both"/>
        <w:rPr>
          <w:rFonts w:eastAsiaTheme="minorEastAsia"/>
          <w:noProof/>
          <w:lang w:val="en-US"/>
        </w:rPr>
      </w:pPr>
      <w:r w:rsidRPr="00163821">
        <w:rPr>
          <w:rFonts w:eastAsiaTheme="minorEastAsia"/>
          <w:noProof/>
          <w:lang w:val="en-US"/>
        </w:rPr>
        <w:t>- да овај уговор остави на снази и да уговорену цену умањи за 10%</w:t>
      </w:r>
    </w:p>
    <w:p w:rsidR="00102818" w:rsidRPr="006B68D0" w:rsidRDefault="00102818" w:rsidP="00102818">
      <w:pPr>
        <w:jc w:val="both"/>
        <w:rPr>
          <w:noProof/>
          <w:lang w:val="sr-Cyrl-RS"/>
        </w:rPr>
      </w:pPr>
    </w:p>
    <w:p w:rsidR="00102818" w:rsidRPr="00163821" w:rsidRDefault="00102818" w:rsidP="00102818">
      <w:pPr>
        <w:jc w:val="center"/>
        <w:rPr>
          <w:b/>
          <w:noProof/>
        </w:rPr>
      </w:pPr>
      <w:r w:rsidRPr="00163821">
        <w:rPr>
          <w:b/>
          <w:noProof/>
        </w:rPr>
        <w:t>Члан 8.</w:t>
      </w:r>
    </w:p>
    <w:p w:rsidR="00102818" w:rsidRPr="00163821" w:rsidRDefault="00102818" w:rsidP="00102818">
      <w:pPr>
        <w:ind w:firstLine="720"/>
        <w:jc w:val="both"/>
        <w:rPr>
          <w:noProof/>
        </w:rPr>
      </w:pPr>
      <w:r w:rsidRPr="00163821">
        <w:rPr>
          <w:noProof/>
        </w:rPr>
        <w:t xml:space="preserve">За праћење техничке реализације </w:t>
      </w:r>
      <w:r w:rsidR="00492CF9">
        <w:rPr>
          <w:noProof/>
          <w:lang w:val="sr-Cyrl-RS"/>
        </w:rPr>
        <w:t xml:space="preserve">и </w:t>
      </w:r>
      <w:r w:rsidR="00492CF9" w:rsidRPr="00163821">
        <w:rPr>
          <w:noProof/>
        </w:rPr>
        <w:t>извршења угово</w:t>
      </w:r>
      <w:r w:rsidR="00492CF9">
        <w:rPr>
          <w:noProof/>
        </w:rPr>
        <w:t xml:space="preserve">рних обавеза уговорних страна </w:t>
      </w:r>
      <w:r w:rsidRPr="00163821">
        <w:rPr>
          <w:noProof/>
        </w:rPr>
        <w:t xml:space="preserve">овог уговора у име наручиоца овлашћује се </w:t>
      </w:r>
      <w:r w:rsidRPr="00163821">
        <w:rPr>
          <w:noProof/>
          <w:lang w:val="sr-Cyrl-CS"/>
        </w:rPr>
        <w:t>________</w:t>
      </w:r>
      <w:r w:rsidRPr="00163821">
        <w:rPr>
          <w:noProof/>
        </w:rPr>
        <w:t>________</w:t>
      </w:r>
      <w:r w:rsidRPr="00163821">
        <w:rPr>
          <w:noProof/>
          <w:lang w:val="sr-Cyrl-CS"/>
        </w:rPr>
        <w:t>______</w:t>
      </w:r>
      <w:r w:rsidRPr="00163821">
        <w:rPr>
          <w:noProof/>
        </w:rPr>
        <w:t>.</w:t>
      </w:r>
    </w:p>
    <w:p w:rsidR="00102818" w:rsidRPr="00163821" w:rsidRDefault="00102818" w:rsidP="00102818">
      <w:pPr>
        <w:ind w:firstLine="720"/>
        <w:jc w:val="both"/>
        <w:rPr>
          <w:noProof/>
        </w:rPr>
      </w:pPr>
      <w:r w:rsidRPr="00163821">
        <w:rPr>
          <w:noProof/>
        </w:rPr>
        <w:t xml:space="preserve">За праћење финансијске реализације овог уговора у име наручиоца овлашћује се </w:t>
      </w:r>
      <w:r w:rsidRPr="00163821">
        <w:rPr>
          <w:noProof/>
          <w:lang w:val="sr-Cyrl-CS"/>
        </w:rPr>
        <w:t>_______________________</w:t>
      </w:r>
      <w:r w:rsidRPr="00163821">
        <w:rPr>
          <w:noProof/>
        </w:rPr>
        <w:t>.</w:t>
      </w:r>
    </w:p>
    <w:p w:rsidR="00102818" w:rsidRPr="006B68D0" w:rsidRDefault="00102818" w:rsidP="00102818">
      <w:pPr>
        <w:jc w:val="both"/>
        <w:rPr>
          <w:noProof/>
          <w:lang w:val="sr-Cyrl-RS"/>
        </w:rPr>
      </w:pPr>
    </w:p>
    <w:p w:rsidR="00102818" w:rsidRPr="00163821" w:rsidRDefault="00102818" w:rsidP="00102818">
      <w:pPr>
        <w:jc w:val="center"/>
        <w:rPr>
          <w:b/>
          <w:noProof/>
          <w:lang w:val="sr-Cyrl-CS"/>
        </w:rPr>
      </w:pPr>
      <w:r w:rsidRPr="00163821">
        <w:rPr>
          <w:b/>
          <w:noProof/>
        </w:rPr>
        <w:t>Члан 9.</w:t>
      </w:r>
    </w:p>
    <w:p w:rsidR="00492CF9" w:rsidRPr="009626E4" w:rsidRDefault="00492CF9" w:rsidP="00492CF9">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102818" w:rsidRPr="0048502F" w:rsidRDefault="00102818" w:rsidP="00102818">
      <w:pPr>
        <w:jc w:val="both"/>
        <w:rPr>
          <w:b/>
          <w:noProof/>
          <w:lang w:val="sr-Cyrl-RS"/>
        </w:rPr>
      </w:pPr>
    </w:p>
    <w:p w:rsidR="00102818" w:rsidRPr="00163821" w:rsidRDefault="00102818" w:rsidP="00102818">
      <w:pPr>
        <w:jc w:val="center"/>
        <w:rPr>
          <w:b/>
          <w:noProof/>
        </w:rPr>
      </w:pPr>
      <w:r w:rsidRPr="00163821">
        <w:rPr>
          <w:b/>
          <w:noProof/>
        </w:rPr>
        <w:t>Члан 10.</w:t>
      </w:r>
    </w:p>
    <w:p w:rsidR="00102818" w:rsidRPr="0048502F" w:rsidRDefault="00102818" w:rsidP="00102818">
      <w:pPr>
        <w:ind w:firstLine="720"/>
        <w:jc w:val="both"/>
        <w:rPr>
          <w:rFonts w:eastAsiaTheme="minorEastAsia"/>
          <w:noProof/>
          <w:lang w:val="sr-Cyrl-RS"/>
        </w:rPr>
      </w:pPr>
      <w:r w:rsidRPr="00163821">
        <w:rPr>
          <w:rFonts w:eastAsiaTheme="minorEastAsia"/>
          <w:noProof/>
          <w:lang w:val="en-U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w:t>
      </w:r>
      <w:r w:rsidRPr="00DE36AA">
        <w:rPr>
          <w:rFonts w:eastAsiaTheme="minorEastAsia"/>
          <w:noProof/>
          <w:lang w:val="en-US"/>
        </w:rPr>
        <w:t xml:space="preserve">, односно најдуже </w:t>
      </w:r>
      <w:r w:rsidR="00AA449B">
        <w:rPr>
          <w:rFonts w:eastAsiaTheme="minorEastAsia"/>
          <w:noProof/>
          <w:lang w:val="sr-Cyrl-RS"/>
        </w:rPr>
        <w:t xml:space="preserve">годину дана </w:t>
      </w:r>
      <w:r w:rsidRPr="00DE36AA">
        <w:rPr>
          <w:rFonts w:eastAsiaTheme="minorEastAsia"/>
          <w:noProof/>
          <w:lang w:val="en-US"/>
        </w:rPr>
        <w:t>од дана закључења овог уговора.</w:t>
      </w:r>
    </w:p>
    <w:p w:rsidR="00102818" w:rsidRDefault="00102818" w:rsidP="00102818">
      <w:pPr>
        <w:jc w:val="both"/>
        <w:rPr>
          <w:noProof/>
          <w:lang w:val="sr-Cyrl-RS"/>
        </w:rPr>
      </w:pPr>
    </w:p>
    <w:p w:rsidR="00F563D5" w:rsidRDefault="00F563D5" w:rsidP="00102818">
      <w:pPr>
        <w:jc w:val="both"/>
        <w:rPr>
          <w:noProof/>
          <w:lang w:val="sr-Cyrl-RS"/>
        </w:rPr>
      </w:pPr>
    </w:p>
    <w:p w:rsidR="00F563D5" w:rsidRDefault="00F563D5" w:rsidP="00102818">
      <w:pPr>
        <w:jc w:val="both"/>
        <w:rPr>
          <w:noProof/>
          <w:lang w:val="sr-Cyrl-RS"/>
        </w:rPr>
      </w:pPr>
    </w:p>
    <w:p w:rsidR="00F563D5" w:rsidRDefault="00F563D5" w:rsidP="00102818">
      <w:pPr>
        <w:jc w:val="both"/>
        <w:rPr>
          <w:noProof/>
          <w:lang w:val="sr-Cyrl-RS"/>
        </w:rPr>
      </w:pPr>
    </w:p>
    <w:p w:rsidR="00F563D5" w:rsidRPr="00FD3552" w:rsidRDefault="00F563D5" w:rsidP="00102818">
      <w:pPr>
        <w:jc w:val="both"/>
        <w:rPr>
          <w:noProof/>
          <w:lang w:val="sr-Cyrl-RS"/>
        </w:rPr>
      </w:pPr>
    </w:p>
    <w:p w:rsidR="00102818" w:rsidRPr="00163821" w:rsidRDefault="00102818" w:rsidP="00102818">
      <w:pPr>
        <w:jc w:val="center"/>
        <w:rPr>
          <w:b/>
          <w:noProof/>
        </w:rPr>
      </w:pPr>
      <w:r w:rsidRPr="00163821">
        <w:rPr>
          <w:b/>
          <w:noProof/>
        </w:rPr>
        <w:lastRenderedPageBreak/>
        <w:t>Члан 11.</w:t>
      </w:r>
    </w:p>
    <w:p w:rsidR="00102818" w:rsidRDefault="00102818" w:rsidP="00102818">
      <w:pPr>
        <w:ind w:firstLine="741"/>
        <w:jc w:val="both"/>
        <w:rPr>
          <w:noProof/>
          <w:lang w:val="sr-Cyrl-RS"/>
        </w:rPr>
      </w:pPr>
      <w:r w:rsidRPr="0016382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02818" w:rsidRPr="00FD3552" w:rsidRDefault="00102818" w:rsidP="00102818">
      <w:pPr>
        <w:jc w:val="both"/>
        <w:rPr>
          <w:noProof/>
          <w:lang w:val="sr-Cyrl-RS"/>
        </w:rPr>
      </w:pPr>
    </w:p>
    <w:p w:rsidR="00102818" w:rsidRPr="00163821" w:rsidRDefault="00102818" w:rsidP="00102818">
      <w:pPr>
        <w:jc w:val="center"/>
        <w:rPr>
          <w:b/>
          <w:noProof/>
        </w:rPr>
      </w:pPr>
      <w:r w:rsidRPr="00163821">
        <w:rPr>
          <w:b/>
          <w:noProof/>
        </w:rPr>
        <w:t>Члан 12.</w:t>
      </w:r>
    </w:p>
    <w:p w:rsidR="00102818" w:rsidRDefault="00102818" w:rsidP="00102818">
      <w:pPr>
        <w:ind w:firstLine="741"/>
        <w:jc w:val="both"/>
        <w:rPr>
          <w:noProof/>
          <w:lang w:val="sr-Cyrl-RS"/>
        </w:rPr>
      </w:pPr>
      <w:r w:rsidRPr="00163821">
        <w:rPr>
          <w:noProof/>
        </w:rPr>
        <w:t>Овај уговор је сачињен у шест истоветних примерака од којих наручилац задржава четири, а добављач два примерка.</w:t>
      </w:r>
    </w:p>
    <w:p w:rsidR="00102818" w:rsidRDefault="00102818" w:rsidP="00102818">
      <w:pPr>
        <w:ind w:firstLine="741"/>
        <w:jc w:val="both"/>
        <w:rPr>
          <w:noProof/>
          <w:lang w:val="sr-Cyrl-RS"/>
        </w:rPr>
      </w:pPr>
    </w:p>
    <w:p w:rsidR="00102818" w:rsidRPr="007D48BC" w:rsidRDefault="00102818" w:rsidP="00102818">
      <w:pPr>
        <w:ind w:firstLine="741"/>
        <w:jc w:val="both"/>
        <w:rPr>
          <w:noProof/>
          <w:lang w:val="sr-Cyrl-RS"/>
        </w:rPr>
      </w:pPr>
    </w:p>
    <w:p w:rsidR="00102818" w:rsidRDefault="00102818" w:rsidP="00102818">
      <w:pPr>
        <w:ind w:left="1440" w:firstLine="720"/>
        <w:jc w:val="both"/>
        <w:rPr>
          <w:noProof/>
          <w:sz w:val="16"/>
          <w:szCs w:val="16"/>
          <w:lang w:val="sr-Cyrl-RS"/>
        </w:rPr>
      </w:pPr>
    </w:p>
    <w:p w:rsidR="00102818" w:rsidRPr="00472B78" w:rsidRDefault="00102818" w:rsidP="00102818">
      <w:pPr>
        <w:ind w:left="1440" w:firstLine="720"/>
        <w:jc w:val="both"/>
        <w:rPr>
          <w:noProof/>
          <w:sz w:val="16"/>
          <w:szCs w:val="16"/>
          <w:lang w:val="sr-Cyrl-RS"/>
        </w:rPr>
      </w:pPr>
    </w:p>
    <w:tbl>
      <w:tblPr>
        <w:tblW w:w="8677" w:type="dxa"/>
        <w:jc w:val="center"/>
        <w:tblLook w:val="0000" w:firstRow="0" w:lastRow="0" w:firstColumn="0" w:lastColumn="0" w:noHBand="0" w:noVBand="0"/>
      </w:tblPr>
      <w:tblGrid>
        <w:gridCol w:w="3772"/>
        <w:gridCol w:w="567"/>
        <w:gridCol w:w="4338"/>
      </w:tblGrid>
      <w:tr w:rsidR="00102818" w:rsidRPr="00FD3552" w:rsidTr="00102818">
        <w:trPr>
          <w:trHeight w:val="404"/>
          <w:jc w:val="center"/>
        </w:trPr>
        <w:tc>
          <w:tcPr>
            <w:tcW w:w="3772" w:type="dxa"/>
            <w:vAlign w:val="center"/>
          </w:tcPr>
          <w:p w:rsidR="00102818" w:rsidRPr="00FD3552" w:rsidRDefault="00102818" w:rsidP="00102818">
            <w:pPr>
              <w:rPr>
                <w:rFonts w:eastAsiaTheme="minorEastAsia"/>
                <w:noProof/>
                <w:lang w:val="en-US"/>
              </w:rPr>
            </w:pPr>
            <w:r w:rsidRPr="00FD3552">
              <w:rPr>
                <w:rFonts w:eastAsiaTheme="minorEastAsia"/>
                <w:noProof/>
                <w:lang w:val="en-US"/>
              </w:rPr>
              <w:t xml:space="preserve">      ЗА ДОБАВЉАЧА:</w:t>
            </w:r>
          </w:p>
        </w:tc>
        <w:tc>
          <w:tcPr>
            <w:tcW w:w="567" w:type="dxa"/>
          </w:tcPr>
          <w:p w:rsidR="00102818" w:rsidRPr="00FD3552" w:rsidRDefault="00102818" w:rsidP="00102818">
            <w:pPr>
              <w:rPr>
                <w:rFonts w:eastAsiaTheme="minorEastAsia"/>
                <w:noProof/>
                <w:lang w:val="en-US"/>
              </w:rPr>
            </w:pPr>
          </w:p>
        </w:tc>
        <w:tc>
          <w:tcPr>
            <w:tcW w:w="4338" w:type="dxa"/>
            <w:vAlign w:val="center"/>
          </w:tcPr>
          <w:p w:rsidR="00102818" w:rsidRPr="00FD3552" w:rsidRDefault="00102818" w:rsidP="00102818">
            <w:pPr>
              <w:rPr>
                <w:rFonts w:eastAsiaTheme="minorEastAsia"/>
                <w:noProof/>
                <w:lang w:val="en-US"/>
              </w:rPr>
            </w:pPr>
            <w:r w:rsidRPr="00FD3552">
              <w:rPr>
                <w:rFonts w:eastAsiaTheme="minorEastAsia"/>
                <w:noProof/>
                <w:lang w:val="en-US"/>
              </w:rPr>
              <w:t xml:space="preserve">             ЗА НАРУЧИОЦА:</w:t>
            </w:r>
          </w:p>
        </w:tc>
      </w:tr>
      <w:tr w:rsidR="00102818" w:rsidRPr="00FD3552" w:rsidTr="00102818">
        <w:trPr>
          <w:trHeight w:val="417"/>
          <w:jc w:val="center"/>
        </w:trPr>
        <w:tc>
          <w:tcPr>
            <w:tcW w:w="3772" w:type="dxa"/>
            <w:vAlign w:val="center"/>
          </w:tcPr>
          <w:p w:rsidR="00102818" w:rsidRPr="00FD3552" w:rsidRDefault="00102818" w:rsidP="00102818">
            <w:pPr>
              <w:rPr>
                <w:rFonts w:eastAsiaTheme="minorEastAsia"/>
                <w:noProof/>
                <w:lang w:val="en-US"/>
              </w:rPr>
            </w:pPr>
            <w:r w:rsidRPr="00FD3552">
              <w:rPr>
                <w:rFonts w:eastAsiaTheme="minorEastAsia"/>
                <w:noProof/>
                <w:lang w:val="en-US"/>
              </w:rPr>
              <w:t xml:space="preserve">           ДИРЕКТОР</w:t>
            </w:r>
          </w:p>
        </w:tc>
        <w:tc>
          <w:tcPr>
            <w:tcW w:w="567" w:type="dxa"/>
          </w:tcPr>
          <w:p w:rsidR="00102818" w:rsidRPr="006B68D0" w:rsidRDefault="00102818" w:rsidP="00102818">
            <w:pPr>
              <w:rPr>
                <w:rFonts w:eastAsiaTheme="minorEastAsia"/>
                <w:noProof/>
                <w:lang w:val="en-US"/>
              </w:rPr>
            </w:pPr>
          </w:p>
        </w:tc>
        <w:tc>
          <w:tcPr>
            <w:tcW w:w="4338" w:type="dxa"/>
            <w:vAlign w:val="center"/>
          </w:tcPr>
          <w:p w:rsidR="00102818" w:rsidRPr="00FD3552" w:rsidRDefault="00102818" w:rsidP="00102818">
            <w:pPr>
              <w:rPr>
                <w:rFonts w:eastAsiaTheme="minorEastAsia"/>
                <w:noProof/>
                <w:lang w:val="en-US"/>
              </w:rPr>
            </w:pPr>
            <w:r w:rsidRPr="00FD3552">
              <w:rPr>
                <w:rFonts w:eastAsiaTheme="minorEastAsia"/>
                <w:noProof/>
                <w:lang w:val="en-US"/>
              </w:rPr>
              <w:t xml:space="preserve">                   ДИРЕКТОР</w:t>
            </w:r>
          </w:p>
        </w:tc>
      </w:tr>
      <w:tr w:rsidR="00102818" w:rsidRPr="00FD3552" w:rsidTr="00102818">
        <w:trPr>
          <w:trHeight w:val="404"/>
          <w:jc w:val="center"/>
        </w:trPr>
        <w:tc>
          <w:tcPr>
            <w:tcW w:w="3772" w:type="dxa"/>
            <w:vAlign w:val="bottom"/>
          </w:tcPr>
          <w:p w:rsidR="00102818" w:rsidRPr="00FD3552" w:rsidRDefault="00102818" w:rsidP="00102818">
            <w:pPr>
              <w:rPr>
                <w:rFonts w:eastAsiaTheme="minorEastAsia"/>
                <w:noProof/>
                <w:lang w:val="en-US"/>
              </w:rPr>
            </w:pPr>
          </w:p>
          <w:p w:rsidR="00102818" w:rsidRPr="00FD3552" w:rsidRDefault="00102818" w:rsidP="00102818">
            <w:pPr>
              <w:rPr>
                <w:rFonts w:eastAsiaTheme="minorEastAsia"/>
                <w:noProof/>
                <w:lang w:val="en-US"/>
              </w:rPr>
            </w:pPr>
            <w:r w:rsidRPr="00FD3552">
              <w:rPr>
                <w:rFonts w:eastAsiaTheme="minorEastAsia"/>
                <w:noProof/>
                <w:lang w:val="en-US"/>
              </w:rPr>
              <w:t>________________________</w:t>
            </w:r>
          </w:p>
        </w:tc>
        <w:tc>
          <w:tcPr>
            <w:tcW w:w="567" w:type="dxa"/>
            <w:vAlign w:val="bottom"/>
          </w:tcPr>
          <w:p w:rsidR="00102818" w:rsidRPr="00FD3552" w:rsidRDefault="00102818" w:rsidP="00102818">
            <w:pPr>
              <w:rPr>
                <w:rFonts w:eastAsiaTheme="minorEastAsia"/>
                <w:noProof/>
                <w:lang w:val="en-US"/>
              </w:rPr>
            </w:pPr>
          </w:p>
        </w:tc>
        <w:tc>
          <w:tcPr>
            <w:tcW w:w="4338" w:type="dxa"/>
            <w:vAlign w:val="bottom"/>
          </w:tcPr>
          <w:p w:rsidR="00102818" w:rsidRPr="00FD3552" w:rsidRDefault="00102818" w:rsidP="00102818">
            <w:pPr>
              <w:rPr>
                <w:rFonts w:eastAsiaTheme="minorEastAsia"/>
                <w:noProof/>
                <w:lang w:val="en-US"/>
              </w:rPr>
            </w:pPr>
            <w:r w:rsidRPr="00FD3552">
              <w:rPr>
                <w:rFonts w:eastAsiaTheme="minorEastAsia"/>
                <w:noProof/>
                <w:lang w:val="en-US"/>
              </w:rPr>
              <w:t>________________________________</w:t>
            </w:r>
          </w:p>
        </w:tc>
      </w:tr>
    </w:tbl>
    <w:p w:rsidR="008954C7" w:rsidRDefault="008954C7"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Default="00F563D5" w:rsidP="008954C7">
      <w:pPr>
        <w:jc w:val="both"/>
        <w:rPr>
          <w:lang w:val="sr-Cyrl-RS"/>
        </w:rPr>
      </w:pPr>
    </w:p>
    <w:p w:rsidR="00F563D5" w:rsidRPr="00F563D5" w:rsidRDefault="00F563D5" w:rsidP="008954C7">
      <w:pPr>
        <w:jc w:val="both"/>
        <w:rPr>
          <w:lang w:val="sr-Cyrl-RS"/>
        </w:rPr>
      </w:pPr>
    </w:p>
    <w:p w:rsidR="008954C7" w:rsidRPr="0046114A" w:rsidRDefault="008954C7" w:rsidP="008954C7">
      <w:pPr>
        <w:jc w:val="both"/>
      </w:pPr>
    </w:p>
    <w:p w:rsidR="00FB45FD" w:rsidRPr="0006119B" w:rsidRDefault="00FB45FD" w:rsidP="00FB45FD">
      <w:pPr>
        <w:ind w:left="720"/>
        <w:jc w:val="both"/>
        <w:rPr>
          <w:noProof/>
        </w:rPr>
      </w:pPr>
    </w:p>
    <w:p w:rsidR="002D5B2C" w:rsidRPr="00BC6DD7" w:rsidRDefault="002D5B2C" w:rsidP="001410F4">
      <w:pPr>
        <w:pStyle w:val="Heading1"/>
        <w:numPr>
          <w:ilvl w:val="0"/>
          <w:numId w:val="9"/>
        </w:numPr>
        <w:jc w:val="center"/>
        <w:rPr>
          <w:sz w:val="28"/>
          <w:szCs w:val="28"/>
        </w:rPr>
      </w:pPr>
      <w:bookmarkStart w:id="37" w:name="_Toc375826010"/>
      <w:bookmarkStart w:id="38" w:name="_Toc389030817"/>
      <w:bookmarkStart w:id="39" w:name="_Toc389030882"/>
      <w:bookmarkStart w:id="40" w:name="_Toc401659220"/>
      <w:r w:rsidRPr="00BC6DD7">
        <w:rPr>
          <w:sz w:val="28"/>
          <w:szCs w:val="28"/>
        </w:rPr>
        <w:lastRenderedPageBreak/>
        <w:t>ИЗЈАВА О НЕЗАВИСНОЈ ПОНУДИ</w:t>
      </w:r>
      <w:bookmarkEnd w:id="37"/>
      <w:bookmarkEnd w:id="38"/>
      <w:bookmarkEnd w:id="39"/>
      <w:bookmarkEnd w:id="4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у поступку јавне набавке</w:t>
      </w:r>
      <w:r w:rsidR="00BB0031">
        <w:rPr>
          <w:lang w:val="sr-Cyrl-RS"/>
        </w:rPr>
        <w:t>:</w:t>
      </w:r>
      <w:r w:rsidR="00A23F31" w:rsidRPr="00AE1407">
        <w:t xml:space="preserve"> </w:t>
      </w:r>
      <w:r w:rsidR="00BB0031" w:rsidRPr="006E2F67">
        <w:rPr>
          <w:noProof/>
          <w:lang w:val="sr-Cyrl-RS"/>
        </w:rPr>
        <w:t xml:space="preserve">сервисирање </w:t>
      </w:r>
      <w:r w:rsidR="00BB0031">
        <w:rPr>
          <w:noProof/>
          <w:lang w:val="sr-Cyrl-RS"/>
        </w:rPr>
        <w:t xml:space="preserve">апарата за хемодијализу марке </w:t>
      </w:r>
      <w:r w:rsidR="00BB0031" w:rsidRPr="006E2F67">
        <w:rPr>
          <w:noProof/>
          <w:lang w:val="sr-Cyrl-RS"/>
        </w:rPr>
        <w:t xml:space="preserve"> </w:t>
      </w:r>
      <w:r w:rsidR="00BB0031">
        <w:rPr>
          <w:noProof/>
          <w:lang w:val="sr-Cyrl-RS"/>
        </w:rPr>
        <w:t>прои</w:t>
      </w:r>
      <w:r w:rsidR="00BB0031">
        <w:rPr>
          <w:noProof/>
          <w:lang w:val="ru-RU"/>
        </w:rPr>
        <w:t>звођача «</w:t>
      </w:r>
      <w:r w:rsidR="00BB0031">
        <w:rPr>
          <w:noProof/>
          <w:lang w:val="sr-Latn-RS"/>
        </w:rPr>
        <w:t>Fresenius Medical Care Deutschland GmbH</w:t>
      </w:r>
      <w:r w:rsidR="00BB0031">
        <w:rPr>
          <w:noProof/>
          <w:lang w:val="ru-RU"/>
        </w:rPr>
        <w:t xml:space="preserve">» </w:t>
      </w:r>
      <w:r w:rsidR="00BB0031" w:rsidRPr="006E2F67">
        <w:rPr>
          <w:noProof/>
          <w:lang w:val="sr-Cyrl-RS"/>
        </w:rPr>
        <w:t>за потребе Клиничког центра Војводине</w:t>
      </w:r>
      <w:r w:rsidR="00BB0031">
        <w:rPr>
          <w:noProof/>
          <w:lang w:val="sr-Cyrl-RS"/>
        </w:rPr>
        <w:t xml:space="preserve"> </w:t>
      </w:r>
      <w:r w:rsidR="00A23F31" w:rsidRPr="00AE1407">
        <w:rPr>
          <w:i/>
          <w:lang w:val="sr-Cyrl-CS"/>
        </w:rPr>
        <w:t xml:space="preserve"> </w:t>
      </w:r>
      <w:r w:rsidR="00A23F31" w:rsidRPr="00AE1407">
        <w:rPr>
          <w:lang w:val="sr-Cyrl-CS"/>
        </w:rPr>
        <w:t>б</w:t>
      </w:r>
      <w:r w:rsidR="00A23F31" w:rsidRPr="00AE1407">
        <w:t>р.</w:t>
      </w:r>
      <w:r w:rsidR="003D5B54">
        <w:rPr>
          <w:lang w:val="sr-Cyrl-RS"/>
        </w:rPr>
        <w:t xml:space="preserve"> </w:t>
      </w:r>
      <w:r w:rsidR="00BB0031">
        <w:rPr>
          <w:lang w:val="sr-Cyrl-RS"/>
        </w:rPr>
        <w:t>198-14-О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A166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1410F4">
      <w:pPr>
        <w:pStyle w:val="Heading1"/>
        <w:numPr>
          <w:ilvl w:val="0"/>
          <w:numId w:val="9"/>
        </w:numPr>
        <w:jc w:val="center"/>
        <w:rPr>
          <w:sz w:val="28"/>
          <w:szCs w:val="28"/>
        </w:rPr>
      </w:pPr>
      <w:bookmarkStart w:id="41" w:name="_Toc375826011"/>
      <w:bookmarkStart w:id="42" w:name="_Toc389030818"/>
      <w:bookmarkStart w:id="43" w:name="_Toc389030883"/>
      <w:bookmarkStart w:id="44" w:name="_Toc401659221"/>
      <w:r w:rsidRPr="00154CFE">
        <w:rPr>
          <w:sz w:val="28"/>
          <w:szCs w:val="28"/>
        </w:rPr>
        <w:lastRenderedPageBreak/>
        <w:t>ОБРАЗАЦ ИЗЈАВЕ О ПОШТОВАЊУ ОБАВЕЗА</w:t>
      </w:r>
      <w:bookmarkEnd w:id="41"/>
      <w:bookmarkEnd w:id="42"/>
      <w:bookmarkEnd w:id="43"/>
      <w:bookmarkEnd w:id="44"/>
      <w:r w:rsidR="000C3EB7">
        <w:rPr>
          <w:sz w:val="28"/>
          <w:szCs w:val="28"/>
        </w:rPr>
        <w:t xml:space="preserve"> </w:t>
      </w:r>
    </w:p>
    <w:p w:rsidR="0072089F" w:rsidRPr="00AA260C" w:rsidRDefault="0072089F" w:rsidP="00AA260C">
      <w:pPr>
        <w:jc w:val="center"/>
        <w:rPr>
          <w:b/>
          <w:sz w:val="28"/>
          <w:szCs w:val="28"/>
        </w:rPr>
      </w:pPr>
      <w:proofErr w:type="gramStart"/>
      <w:r w:rsidRPr="00AA260C">
        <w:rPr>
          <w:b/>
          <w:sz w:val="28"/>
          <w:szCs w:val="28"/>
        </w:rPr>
        <w:t>ИЗ ЧЛ.</w:t>
      </w:r>
      <w:proofErr w:type="gramEnd"/>
      <w:r w:rsidRPr="00AA260C">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BB0031" w:rsidRPr="006E2F67">
        <w:rPr>
          <w:noProof/>
          <w:lang w:val="sr-Cyrl-RS"/>
        </w:rPr>
        <w:t xml:space="preserve">сервисирање </w:t>
      </w:r>
      <w:r w:rsidR="00BB0031">
        <w:rPr>
          <w:noProof/>
          <w:lang w:val="sr-Cyrl-RS"/>
        </w:rPr>
        <w:t xml:space="preserve">апарата за хемодијализу марке </w:t>
      </w:r>
      <w:r w:rsidR="00BB0031" w:rsidRPr="006E2F67">
        <w:rPr>
          <w:noProof/>
          <w:lang w:val="sr-Cyrl-RS"/>
        </w:rPr>
        <w:t xml:space="preserve"> </w:t>
      </w:r>
      <w:r w:rsidR="00BB0031">
        <w:rPr>
          <w:noProof/>
          <w:lang w:val="sr-Cyrl-RS"/>
        </w:rPr>
        <w:t>прои</w:t>
      </w:r>
      <w:r w:rsidR="00BB0031">
        <w:rPr>
          <w:noProof/>
          <w:lang w:val="ru-RU"/>
        </w:rPr>
        <w:t>звођача «</w:t>
      </w:r>
      <w:r w:rsidR="00BB0031">
        <w:rPr>
          <w:noProof/>
          <w:lang w:val="sr-Latn-RS"/>
        </w:rPr>
        <w:t>Fresenius Medical Care Deutschland GmbH</w:t>
      </w:r>
      <w:r w:rsidR="00BB0031">
        <w:rPr>
          <w:noProof/>
          <w:lang w:val="ru-RU"/>
        </w:rPr>
        <w:t xml:space="preserve">» </w:t>
      </w:r>
      <w:r w:rsidR="00BB0031" w:rsidRPr="006E2F67">
        <w:rPr>
          <w:noProof/>
          <w:lang w:val="sr-Cyrl-RS"/>
        </w:rPr>
        <w:t>за потребе Клиничког центра Војводине</w:t>
      </w:r>
      <w:r w:rsidRPr="00AE1407">
        <w:rPr>
          <w:i/>
          <w:lang w:val="sr-Cyrl-CS"/>
        </w:rPr>
        <w:t xml:space="preserve"> </w:t>
      </w:r>
      <w:r w:rsidRPr="00AE1407">
        <w:rPr>
          <w:lang w:val="sr-Cyrl-CS"/>
        </w:rPr>
        <w:t>б</w:t>
      </w:r>
      <w:r w:rsidRPr="00AE1407">
        <w:t xml:space="preserve">р. </w:t>
      </w:r>
      <w:r w:rsidR="00BB0031">
        <w:rPr>
          <w:lang w:val="sr-Cyrl-RS"/>
        </w:rPr>
        <w:t>198-14-О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7A1660"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434554" w:rsidRPr="00942674" w:rsidRDefault="00434554" w:rsidP="00434554">
      <w:pPr>
        <w:rPr>
          <w:noProof/>
        </w:rPr>
      </w:pPr>
      <w:r w:rsidRPr="00942674">
        <w:rPr>
          <w:noProof/>
        </w:rPr>
        <w:lastRenderedPageBreak/>
        <w:t>(Тачан назив понуђача)</w:t>
      </w:r>
    </w:p>
    <w:p w:rsidR="00434554" w:rsidRPr="00942674" w:rsidRDefault="00434554" w:rsidP="00434554">
      <w:pPr>
        <w:rPr>
          <w:noProof/>
        </w:rPr>
      </w:pPr>
      <w:r w:rsidRPr="000E6D2D">
        <w:rPr>
          <w:noProof/>
        </w:rPr>
        <w:t>______________________________</w:t>
      </w:r>
    </w:p>
    <w:p w:rsidR="00434554" w:rsidRPr="00942674" w:rsidRDefault="00434554" w:rsidP="00434554">
      <w:pPr>
        <w:rPr>
          <w:noProof/>
        </w:rPr>
      </w:pPr>
      <w:r w:rsidRPr="000E6D2D">
        <w:rPr>
          <w:noProof/>
        </w:rPr>
        <w:t>(</w:t>
      </w:r>
      <w:r w:rsidRPr="00942674">
        <w:rPr>
          <w:noProof/>
        </w:rPr>
        <w:t>Адреса понуђача</w:t>
      </w:r>
      <w:r w:rsidRPr="000E6D2D">
        <w:rPr>
          <w:noProof/>
        </w:rPr>
        <w:t>)</w:t>
      </w:r>
    </w:p>
    <w:p w:rsidR="00434554" w:rsidRPr="00E31C1C" w:rsidRDefault="00434554" w:rsidP="00434554">
      <w:pPr>
        <w:pStyle w:val="Heading2"/>
        <w:numPr>
          <w:ilvl w:val="0"/>
          <w:numId w:val="9"/>
        </w:numPr>
        <w:rPr>
          <w:noProof/>
        </w:rPr>
      </w:pPr>
      <w:bookmarkStart w:id="45" w:name="_Toc370816148"/>
      <w:bookmarkStart w:id="46" w:name="_Toc397327779"/>
      <w:bookmarkStart w:id="47" w:name="_Toc401659222"/>
      <w:r w:rsidRPr="00E31C1C">
        <w:rPr>
          <w:noProof/>
        </w:rPr>
        <w:t>О</w:t>
      </w:r>
      <w:r>
        <w:rPr>
          <w:noProof/>
        </w:rPr>
        <w:t xml:space="preserve">БРАЗАЦ </w:t>
      </w:r>
      <w:r w:rsidRPr="002841B3">
        <w:rPr>
          <w:noProof/>
          <w:lang w:val="en-GB"/>
        </w:rPr>
        <w:t>СТРУКТУРЕ ПОНУЂЕНЕ ЦЕНЕ</w:t>
      </w:r>
      <w:bookmarkEnd w:id="45"/>
      <w:bookmarkEnd w:id="46"/>
      <w:bookmarkEnd w:id="47"/>
    </w:p>
    <w:p w:rsidR="00434554" w:rsidRPr="00942674" w:rsidRDefault="00434554" w:rsidP="00434554">
      <w:pPr>
        <w:pStyle w:val="ListParagraph"/>
        <w:ind w:left="3229"/>
        <w:rPr>
          <w:noProof/>
        </w:rPr>
      </w:pPr>
      <w:r w:rsidRPr="000E6D2D">
        <w:rPr>
          <w:b/>
          <w:noProof/>
        </w:rPr>
        <w:t xml:space="preserve"> (</w:t>
      </w:r>
      <w:r w:rsidRPr="00942674">
        <w:rPr>
          <w:b/>
          <w:noProof/>
        </w:rPr>
        <w:t>са упутством о попуњавању)</w:t>
      </w:r>
    </w:p>
    <w:p w:rsidR="00434554" w:rsidRPr="000E6D2D" w:rsidRDefault="00434554" w:rsidP="00434554">
      <w:pPr>
        <w:rPr>
          <w:noProof/>
        </w:rPr>
      </w:pPr>
      <w:r>
        <w:rPr>
          <w:noProof/>
        </w:rPr>
        <w:t xml:space="preserve">     </w:t>
      </w:r>
      <w:r>
        <w:rPr>
          <w:noProof/>
        </w:rPr>
        <w:tab/>
      </w:r>
      <w:r>
        <w:rPr>
          <w:noProof/>
        </w:rPr>
        <w:tab/>
      </w:r>
      <w:r>
        <w:rPr>
          <w:noProof/>
        </w:rPr>
        <w:tab/>
      </w:r>
      <w:r>
        <w:rPr>
          <w:noProof/>
        </w:rPr>
        <w:tab/>
        <w:t xml:space="preserve">   </w:t>
      </w:r>
      <w:r w:rsidRPr="000E6D2D">
        <w:rPr>
          <w:noProof/>
        </w:rPr>
        <w:t xml:space="preserve">( </w:t>
      </w:r>
      <w:r w:rsidRPr="00942674">
        <w:rPr>
          <w:noProof/>
        </w:rPr>
        <w:t>за сваку ставку  појединачно исказати</w:t>
      </w:r>
      <w:r w:rsidRPr="000E6D2D">
        <w:rPr>
          <w:noProof/>
        </w:rPr>
        <w:t>)</w:t>
      </w:r>
    </w:p>
    <w:p w:rsidR="00434554" w:rsidRPr="000E6D2D" w:rsidRDefault="00434554" w:rsidP="00434554">
      <w:pPr>
        <w:ind w:firstLine="720"/>
        <w:jc w:val="center"/>
        <w:rPr>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434554" w:rsidTr="00434554">
        <w:trPr>
          <w:trHeight w:val="822"/>
        </w:trPr>
        <w:tc>
          <w:tcPr>
            <w:tcW w:w="1314" w:type="dxa"/>
            <w:vMerge w:val="restart"/>
            <w:shd w:val="clear" w:color="auto" w:fill="auto"/>
          </w:tcPr>
          <w:p w:rsidR="00434554" w:rsidRPr="000E6D2D" w:rsidRDefault="00434554" w:rsidP="00434554">
            <w:pPr>
              <w:jc w:val="center"/>
              <w:rPr>
                <w:noProof/>
                <w:sz w:val="22"/>
                <w:szCs w:val="22"/>
              </w:rPr>
            </w:pPr>
            <w:r w:rsidRPr="000E6D2D">
              <w:rPr>
                <w:noProof/>
                <w:sz w:val="22"/>
                <w:szCs w:val="22"/>
              </w:rPr>
              <w:t>Редни бр ставке</w:t>
            </w:r>
          </w:p>
          <w:p w:rsidR="00434554" w:rsidRPr="000E6D2D" w:rsidRDefault="00434554" w:rsidP="00434554">
            <w:pPr>
              <w:rPr>
                <w:b/>
                <w:noProof/>
              </w:rPr>
            </w:pPr>
            <w:r w:rsidRPr="000E6D2D">
              <w:rPr>
                <w:noProof/>
                <w:sz w:val="22"/>
                <w:szCs w:val="22"/>
              </w:rPr>
              <w:t>из Обрасца понуде</w:t>
            </w:r>
          </w:p>
        </w:tc>
        <w:tc>
          <w:tcPr>
            <w:tcW w:w="1134" w:type="dxa"/>
            <w:vMerge w:val="restart"/>
            <w:shd w:val="clear" w:color="auto" w:fill="auto"/>
          </w:tcPr>
          <w:p w:rsidR="00434554" w:rsidRPr="000E6D2D" w:rsidRDefault="00434554" w:rsidP="00434554">
            <w:pPr>
              <w:rPr>
                <w:b/>
                <w:noProof/>
              </w:rPr>
            </w:pPr>
            <w:r w:rsidRPr="000E6D2D">
              <w:rPr>
                <w:b/>
                <w:noProof/>
              </w:rPr>
              <w:t>Јединична цена без ПДВ-а</w:t>
            </w:r>
          </w:p>
        </w:tc>
        <w:tc>
          <w:tcPr>
            <w:tcW w:w="1276" w:type="dxa"/>
            <w:vMerge w:val="restart"/>
            <w:shd w:val="clear" w:color="auto" w:fill="auto"/>
          </w:tcPr>
          <w:p w:rsidR="00434554" w:rsidRPr="00B879F7" w:rsidRDefault="00434554" w:rsidP="00434554">
            <w:pPr>
              <w:rPr>
                <w:noProof/>
              </w:rPr>
            </w:pPr>
            <w:r w:rsidRPr="00570779">
              <w:rPr>
                <w:b/>
                <w:noProof/>
              </w:rPr>
              <w:t xml:space="preserve"> ПДВ</w:t>
            </w:r>
            <w:r>
              <w:rPr>
                <w:b/>
                <w:noProof/>
              </w:rPr>
              <w:t xml:space="preserve"> на </w:t>
            </w:r>
            <w:r w:rsidRPr="00B879F7">
              <w:rPr>
                <w:b/>
                <w:noProof/>
                <w:sz w:val="22"/>
                <w:szCs w:val="22"/>
              </w:rPr>
              <w:t>јединичну цену</w:t>
            </w:r>
          </w:p>
          <w:p w:rsidR="00434554" w:rsidRPr="00570779" w:rsidRDefault="00434554" w:rsidP="00434554">
            <w:pPr>
              <w:pStyle w:val="ListParagraph"/>
              <w:spacing w:before="100" w:beforeAutospacing="1" w:line="210" w:lineRule="atLeast"/>
              <w:ind w:left="0"/>
              <w:jc w:val="center"/>
              <w:rPr>
                <w:b/>
                <w:noProof/>
              </w:rPr>
            </w:pPr>
          </w:p>
        </w:tc>
        <w:tc>
          <w:tcPr>
            <w:tcW w:w="1134" w:type="dxa"/>
            <w:vMerge w:val="restart"/>
            <w:shd w:val="clear" w:color="auto" w:fill="auto"/>
          </w:tcPr>
          <w:p w:rsidR="00434554" w:rsidRDefault="00434554" w:rsidP="00434554">
            <w:pPr>
              <w:rPr>
                <w:noProof/>
              </w:rPr>
            </w:pPr>
            <w:r w:rsidRPr="00570779">
              <w:rPr>
                <w:b/>
                <w:noProof/>
              </w:rPr>
              <w:t>Укупна цена без ПДВ-а</w:t>
            </w:r>
          </w:p>
          <w:p w:rsidR="00434554" w:rsidRPr="00570779" w:rsidRDefault="00434554" w:rsidP="00434554">
            <w:pPr>
              <w:pStyle w:val="ListParagraph"/>
              <w:spacing w:before="100" w:beforeAutospacing="1" w:line="210" w:lineRule="atLeast"/>
              <w:ind w:left="0"/>
              <w:jc w:val="center"/>
              <w:rPr>
                <w:b/>
                <w:noProof/>
              </w:rPr>
            </w:pPr>
          </w:p>
        </w:tc>
        <w:tc>
          <w:tcPr>
            <w:tcW w:w="1134" w:type="dxa"/>
            <w:vMerge w:val="restart"/>
            <w:shd w:val="clear" w:color="auto" w:fill="auto"/>
          </w:tcPr>
          <w:p w:rsidR="00434554" w:rsidRDefault="00434554" w:rsidP="00434554">
            <w:pPr>
              <w:rPr>
                <w:noProof/>
              </w:rPr>
            </w:pPr>
            <w:r w:rsidRPr="00570779">
              <w:rPr>
                <w:b/>
                <w:noProof/>
              </w:rPr>
              <w:t>Укупна цена са ПДВ-ом</w:t>
            </w:r>
          </w:p>
          <w:p w:rsidR="00434554" w:rsidRPr="00570779" w:rsidRDefault="00434554" w:rsidP="00434554">
            <w:pPr>
              <w:pStyle w:val="ListParagraph"/>
              <w:spacing w:before="100" w:beforeAutospacing="1" w:line="210" w:lineRule="atLeast"/>
              <w:ind w:left="0"/>
              <w:jc w:val="center"/>
              <w:rPr>
                <w:b/>
                <w:noProof/>
              </w:rPr>
            </w:pPr>
          </w:p>
        </w:tc>
        <w:tc>
          <w:tcPr>
            <w:tcW w:w="3368" w:type="dxa"/>
            <w:gridSpan w:val="6"/>
            <w:shd w:val="clear" w:color="auto" w:fill="auto"/>
          </w:tcPr>
          <w:p w:rsidR="00434554" w:rsidRDefault="00434554" w:rsidP="00434554">
            <w:pPr>
              <w:rPr>
                <w:noProof/>
              </w:rPr>
            </w:pPr>
            <w:r w:rsidRPr="00570779">
              <w:rPr>
                <w:b/>
                <w:noProof/>
              </w:rPr>
              <w:t>Процентуално учешће (одређене врсте) трошкова</w:t>
            </w:r>
          </w:p>
          <w:p w:rsidR="00434554" w:rsidRPr="00570779" w:rsidRDefault="00434554" w:rsidP="00434554">
            <w:pPr>
              <w:pStyle w:val="ListParagraph"/>
              <w:spacing w:before="100" w:beforeAutospacing="1" w:line="210" w:lineRule="atLeast"/>
              <w:ind w:left="0"/>
              <w:jc w:val="center"/>
              <w:rPr>
                <w:b/>
                <w:noProof/>
              </w:rPr>
            </w:pPr>
          </w:p>
        </w:tc>
      </w:tr>
      <w:tr w:rsidR="00434554" w:rsidTr="00434554">
        <w:trPr>
          <w:trHeight w:val="444"/>
        </w:trPr>
        <w:tc>
          <w:tcPr>
            <w:tcW w:w="1314" w:type="dxa"/>
            <w:vMerge/>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vMerge/>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76" w:type="dxa"/>
            <w:vMerge/>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vMerge/>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vMerge/>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028" w:type="dxa"/>
            <w:gridSpan w:val="2"/>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60" w:type="dxa"/>
            <w:gridSpan w:val="2"/>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080" w:type="dxa"/>
            <w:gridSpan w:val="2"/>
            <w:shd w:val="clear" w:color="auto" w:fill="auto"/>
          </w:tcPr>
          <w:p w:rsidR="00434554" w:rsidRPr="00570779" w:rsidRDefault="00434554" w:rsidP="00434554">
            <w:pPr>
              <w:pStyle w:val="ListParagraph"/>
              <w:spacing w:before="100" w:beforeAutospacing="1" w:line="210" w:lineRule="atLeast"/>
              <w:ind w:left="0"/>
              <w:jc w:val="center"/>
              <w:rPr>
                <w:b/>
                <w:noProof/>
              </w:rPr>
            </w:pPr>
          </w:p>
        </w:tc>
      </w:tr>
      <w:tr w:rsidR="00434554" w:rsidRPr="00B0520B" w:rsidTr="00434554">
        <w:tc>
          <w:tcPr>
            <w:tcW w:w="1314" w:type="dxa"/>
            <w:shd w:val="clear" w:color="auto" w:fill="auto"/>
          </w:tcPr>
          <w:p w:rsidR="00434554" w:rsidRPr="00570779" w:rsidRDefault="00434554" w:rsidP="0043455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434554" w:rsidRPr="00570779" w:rsidRDefault="00434554" w:rsidP="0043455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434554" w:rsidRPr="00570779" w:rsidRDefault="00434554" w:rsidP="0043455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434554" w:rsidRPr="00570779" w:rsidRDefault="00434554" w:rsidP="0043455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434554" w:rsidRPr="00570779" w:rsidRDefault="00434554" w:rsidP="0043455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sz w:val="20"/>
                <w:szCs w:val="20"/>
              </w:rPr>
            </w:pPr>
            <w:r w:rsidRPr="00570779">
              <w:rPr>
                <w:b/>
                <w:noProof/>
                <w:sz w:val="20"/>
                <w:szCs w:val="20"/>
              </w:rPr>
              <w:t>%</w:t>
            </w:r>
          </w:p>
        </w:tc>
      </w:tr>
      <w:tr w:rsidR="00434554" w:rsidTr="00434554">
        <w:tc>
          <w:tcPr>
            <w:tcW w:w="1314" w:type="dxa"/>
            <w:shd w:val="clear" w:color="auto" w:fill="auto"/>
          </w:tcPr>
          <w:p w:rsidR="00434554" w:rsidRPr="00570779" w:rsidRDefault="00434554" w:rsidP="0043455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76"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668"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90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72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r>
      <w:tr w:rsidR="00434554" w:rsidTr="00434554">
        <w:tc>
          <w:tcPr>
            <w:tcW w:w="1314" w:type="dxa"/>
            <w:shd w:val="clear" w:color="auto" w:fill="auto"/>
          </w:tcPr>
          <w:p w:rsidR="00434554" w:rsidRPr="00570779" w:rsidRDefault="00434554" w:rsidP="0043455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76"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668"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90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72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r>
      <w:tr w:rsidR="00434554" w:rsidTr="00434554">
        <w:tc>
          <w:tcPr>
            <w:tcW w:w="1314" w:type="dxa"/>
            <w:shd w:val="clear" w:color="auto" w:fill="auto"/>
          </w:tcPr>
          <w:p w:rsidR="00434554" w:rsidRPr="00570779" w:rsidRDefault="00434554" w:rsidP="0043455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76"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668"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90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72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r>
      <w:tr w:rsidR="00434554" w:rsidTr="00434554">
        <w:tc>
          <w:tcPr>
            <w:tcW w:w="1314" w:type="dxa"/>
            <w:shd w:val="clear" w:color="auto" w:fill="auto"/>
          </w:tcPr>
          <w:p w:rsidR="00434554" w:rsidRPr="00570779" w:rsidRDefault="00434554" w:rsidP="0043455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76"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668"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90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72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r>
      <w:tr w:rsidR="00434554" w:rsidTr="00434554">
        <w:tc>
          <w:tcPr>
            <w:tcW w:w="1314" w:type="dxa"/>
            <w:shd w:val="clear" w:color="auto" w:fill="auto"/>
          </w:tcPr>
          <w:p w:rsidR="00434554" w:rsidRPr="00570779" w:rsidRDefault="00434554" w:rsidP="0043455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76"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668"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90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72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r>
      <w:tr w:rsidR="00434554" w:rsidTr="00434554">
        <w:tc>
          <w:tcPr>
            <w:tcW w:w="1314" w:type="dxa"/>
            <w:shd w:val="clear" w:color="auto" w:fill="auto"/>
          </w:tcPr>
          <w:p w:rsidR="00434554" w:rsidRPr="00570779" w:rsidRDefault="00434554" w:rsidP="0043455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76"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668"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90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72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r>
      <w:tr w:rsidR="00434554" w:rsidTr="00434554">
        <w:tc>
          <w:tcPr>
            <w:tcW w:w="1314" w:type="dxa"/>
            <w:shd w:val="clear" w:color="auto" w:fill="auto"/>
          </w:tcPr>
          <w:p w:rsidR="00434554" w:rsidRPr="00570779" w:rsidRDefault="00434554" w:rsidP="0043455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76"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668"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90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72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r>
      <w:tr w:rsidR="00434554" w:rsidTr="00434554">
        <w:tc>
          <w:tcPr>
            <w:tcW w:w="1314" w:type="dxa"/>
            <w:shd w:val="clear" w:color="auto" w:fill="auto"/>
          </w:tcPr>
          <w:p w:rsidR="00434554" w:rsidRPr="00570779" w:rsidRDefault="00434554" w:rsidP="0043455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76"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668"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90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72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r>
      <w:tr w:rsidR="00434554" w:rsidTr="00434554">
        <w:tc>
          <w:tcPr>
            <w:tcW w:w="1314" w:type="dxa"/>
            <w:shd w:val="clear" w:color="auto" w:fill="auto"/>
          </w:tcPr>
          <w:p w:rsidR="00434554" w:rsidRPr="00570779" w:rsidRDefault="00434554" w:rsidP="0043455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76"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668"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90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72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r>
      <w:tr w:rsidR="00434554" w:rsidTr="00434554">
        <w:tc>
          <w:tcPr>
            <w:tcW w:w="1314" w:type="dxa"/>
            <w:shd w:val="clear" w:color="auto" w:fill="auto"/>
          </w:tcPr>
          <w:p w:rsidR="00434554" w:rsidRPr="00570779" w:rsidRDefault="00434554" w:rsidP="0043455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276"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1134"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668"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90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72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c>
          <w:tcPr>
            <w:tcW w:w="360" w:type="dxa"/>
            <w:shd w:val="clear" w:color="auto" w:fill="auto"/>
          </w:tcPr>
          <w:p w:rsidR="00434554" w:rsidRPr="00570779" w:rsidRDefault="00434554" w:rsidP="00434554">
            <w:pPr>
              <w:pStyle w:val="ListParagraph"/>
              <w:spacing w:before="100" w:beforeAutospacing="1" w:line="210" w:lineRule="atLeast"/>
              <w:ind w:left="0"/>
              <w:jc w:val="center"/>
              <w:rPr>
                <w:b/>
                <w:noProof/>
              </w:rPr>
            </w:pPr>
          </w:p>
        </w:tc>
      </w:tr>
    </w:tbl>
    <w:p w:rsidR="00434554" w:rsidRDefault="00434554" w:rsidP="00434554">
      <w:pPr>
        <w:rPr>
          <w:b/>
          <w:noProof/>
        </w:rPr>
      </w:pPr>
    </w:p>
    <w:p w:rsidR="00434554" w:rsidRPr="007A50B5" w:rsidRDefault="00434554" w:rsidP="00434554">
      <w:pPr>
        <w:rPr>
          <w:b/>
          <w:noProof/>
        </w:rPr>
      </w:pPr>
      <w:r w:rsidRPr="007A50B5">
        <w:rPr>
          <w:b/>
          <w:noProof/>
        </w:rPr>
        <w:t>Упутство о попуњавању:</w:t>
      </w:r>
    </w:p>
    <w:p w:rsidR="00434554" w:rsidRPr="007A50B5" w:rsidRDefault="00434554" w:rsidP="00434554">
      <w:pPr>
        <w:pStyle w:val="ListParagraph"/>
        <w:numPr>
          <w:ilvl w:val="0"/>
          <w:numId w:val="12"/>
        </w:numPr>
        <w:rPr>
          <w:noProof/>
        </w:rPr>
      </w:pPr>
      <w:r w:rsidRPr="007A50B5">
        <w:rPr>
          <w:noProof/>
        </w:rPr>
        <w:t>У колони 2</w:t>
      </w:r>
      <w:r>
        <w:rPr>
          <w:noProof/>
          <w:lang w:val="sr-Cyrl-CS"/>
        </w:rPr>
        <w:t xml:space="preserve"> </w:t>
      </w:r>
      <w:r>
        <w:rPr>
          <w:noProof/>
          <w:lang w:val="sr-Latn-CS"/>
        </w:rPr>
        <w:t>(</w:t>
      </w:r>
      <w:r>
        <w:rPr>
          <w:noProof/>
          <w:lang w:val="sr-Cyrl-CS"/>
        </w:rPr>
        <w:t>обрасца структуре понуђене цене</w:t>
      </w:r>
      <w:r>
        <w:rPr>
          <w:noProof/>
          <w:lang w:val="sr-Latn-CS"/>
        </w:rPr>
        <w:t>)</w:t>
      </w:r>
      <w:r w:rsidRPr="007A50B5">
        <w:rPr>
          <w:noProof/>
        </w:rPr>
        <w:t xml:space="preserve">- уписати јединичну цену без ПДВ-а која је идентична јединичној </w:t>
      </w:r>
      <w:r>
        <w:rPr>
          <w:noProof/>
        </w:rPr>
        <w:t>цени из обрасца понуде (колона 5</w:t>
      </w:r>
      <w:r w:rsidRPr="007A50B5">
        <w:rPr>
          <w:noProof/>
        </w:rPr>
        <w:t>) ( уписати за сваку ставку из обрасца понуде)</w:t>
      </w:r>
    </w:p>
    <w:p w:rsidR="00434554" w:rsidRPr="007A50B5" w:rsidRDefault="00434554" w:rsidP="00434554">
      <w:pPr>
        <w:pStyle w:val="ListParagraph"/>
        <w:numPr>
          <w:ilvl w:val="0"/>
          <w:numId w:val="12"/>
        </w:numPr>
        <w:rPr>
          <w:noProof/>
        </w:rPr>
      </w:pPr>
      <w:r w:rsidRPr="007A50B5">
        <w:rPr>
          <w:noProof/>
        </w:rPr>
        <w:t xml:space="preserve">У колони 3 </w:t>
      </w:r>
      <w:r>
        <w:rPr>
          <w:noProof/>
        </w:rPr>
        <w:t>(</w:t>
      </w:r>
      <w:r>
        <w:rPr>
          <w:noProof/>
          <w:lang w:val="sr-Cyrl-CS"/>
        </w:rPr>
        <w:t>обрасца структуре понуђене цене</w:t>
      </w:r>
      <w:r>
        <w:rPr>
          <w:noProof/>
          <w:lang w:val="sr-Latn-CS"/>
        </w:rPr>
        <w:t>)</w:t>
      </w:r>
      <w:r w:rsidRPr="007A50B5">
        <w:rPr>
          <w:noProof/>
        </w:rPr>
        <w:t xml:space="preserve"> </w:t>
      </w:r>
      <w:r>
        <w:rPr>
          <w:noProof/>
          <w:lang w:val="sr-Cyrl-CS"/>
        </w:rPr>
        <w:t>-</w:t>
      </w:r>
      <w:r w:rsidRPr="007A50B5">
        <w:rPr>
          <w:noProof/>
        </w:rPr>
        <w:t>уписти</w:t>
      </w:r>
      <w:r>
        <w:rPr>
          <w:noProof/>
        </w:rPr>
        <w:t xml:space="preserve"> обр</w:t>
      </w:r>
      <w:r>
        <w:rPr>
          <w:noProof/>
          <w:lang w:val="sr-Cyrl-CS"/>
        </w:rPr>
        <w:t>а</w:t>
      </w:r>
      <w:r>
        <w:rPr>
          <w:noProof/>
        </w:rPr>
        <w:t xml:space="preserve">чунати ПДВ на </w:t>
      </w:r>
      <w:r w:rsidRPr="007A50B5">
        <w:rPr>
          <w:noProof/>
        </w:rPr>
        <w:t xml:space="preserve"> јединичну цену </w:t>
      </w:r>
      <w:r>
        <w:rPr>
          <w:noProof/>
        </w:rPr>
        <w:t>(колона 2)</w:t>
      </w:r>
    </w:p>
    <w:p w:rsidR="00434554" w:rsidRPr="007D7D1B" w:rsidRDefault="00434554" w:rsidP="00434554">
      <w:pPr>
        <w:pStyle w:val="ListParagraph"/>
        <w:numPr>
          <w:ilvl w:val="0"/>
          <w:numId w:val="12"/>
        </w:numPr>
        <w:rPr>
          <w:noProof/>
        </w:rPr>
      </w:pPr>
      <w:r w:rsidRPr="007A50B5">
        <w:rPr>
          <w:noProof/>
        </w:rPr>
        <w:t xml:space="preserve">У колони 4 </w:t>
      </w:r>
      <w:r>
        <w:rPr>
          <w:noProof/>
        </w:rPr>
        <w:t>(</w:t>
      </w:r>
      <w:r>
        <w:rPr>
          <w:noProof/>
          <w:lang w:val="sr-Cyrl-CS"/>
        </w:rPr>
        <w:t>обрасца структуре понуђене цене</w:t>
      </w:r>
      <w:r>
        <w:rPr>
          <w:noProof/>
          <w:lang w:val="sr-Latn-CS"/>
        </w:rPr>
        <w:t>)</w:t>
      </w:r>
      <w:r w:rsidRPr="007A50B5">
        <w:rPr>
          <w:noProof/>
        </w:rPr>
        <w:t xml:space="preserve"> – уписати укупну цену без ПДВ-а добија се множењем јединичине цене без ПДВ-а и количине (колона </w:t>
      </w:r>
      <w:r>
        <w:rPr>
          <w:noProof/>
          <w:lang w:val="sr-Cyrl-RS"/>
        </w:rPr>
        <w:t>4</w:t>
      </w:r>
      <w:r w:rsidRPr="007A50B5">
        <w:rPr>
          <w:noProof/>
        </w:rPr>
        <w:t xml:space="preserve">) из обрасца понуде. </w:t>
      </w:r>
    </w:p>
    <w:p w:rsidR="00434554" w:rsidRDefault="00434554" w:rsidP="00434554">
      <w:pPr>
        <w:pStyle w:val="ListParagraph"/>
        <w:numPr>
          <w:ilvl w:val="0"/>
          <w:numId w:val="12"/>
        </w:numPr>
        <w:rPr>
          <w:noProof/>
        </w:rPr>
      </w:pPr>
      <w:r>
        <w:rPr>
          <w:noProof/>
        </w:rPr>
        <w:t>У колони 5</w:t>
      </w:r>
      <w:r w:rsidRPr="00DC5033">
        <w:rPr>
          <w:noProof/>
          <w:lang w:val="sr-Cyrl-CS"/>
        </w:rPr>
        <w:t xml:space="preserve"> </w:t>
      </w:r>
      <w:r>
        <w:rPr>
          <w:noProof/>
          <w:lang w:val="sr-Latn-CS"/>
        </w:rPr>
        <w:t>(</w:t>
      </w:r>
      <w:r>
        <w:rPr>
          <w:noProof/>
          <w:lang w:val="sr-Cyrl-CS"/>
        </w:rPr>
        <w:t>обрасца структуре понуђене цене</w:t>
      </w:r>
      <w:r>
        <w:rPr>
          <w:noProof/>
          <w:lang w:val="sr-Latn-CS"/>
        </w:rPr>
        <w:t>)</w:t>
      </w:r>
      <w:r>
        <w:rPr>
          <w:noProof/>
          <w:lang w:val="sr-Cyrl-CS"/>
        </w:rPr>
        <w:t>-</w:t>
      </w:r>
      <w:r>
        <w:rPr>
          <w:noProof/>
        </w:rPr>
        <w:t xml:space="preserve"> уписти укупну цену са ПДВ-ом добија се сабирањем укупне цене без ПДВ –а (колона 4) и обрчунатим ПДВ- ом на укупну цену.</w:t>
      </w:r>
    </w:p>
    <w:p w:rsidR="00434554" w:rsidRPr="007A50B5" w:rsidRDefault="00434554" w:rsidP="00434554">
      <w:pPr>
        <w:rPr>
          <w:b/>
          <w:noProof/>
        </w:rPr>
      </w:pPr>
      <w:r w:rsidRPr="007A50B5">
        <w:rPr>
          <w:b/>
          <w:noProof/>
        </w:rPr>
        <w:t>Напомена:</w:t>
      </w:r>
    </w:p>
    <w:p w:rsidR="00434554" w:rsidRPr="00E3384C" w:rsidRDefault="00434554" w:rsidP="00434554">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434554" w:rsidRPr="00DF1F1A" w:rsidRDefault="00434554" w:rsidP="00434554">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434554" w:rsidRDefault="00434554" w:rsidP="00434554">
      <w:pPr>
        <w:pStyle w:val="ListParagraph"/>
        <w:numPr>
          <w:ilvl w:val="0"/>
          <w:numId w:val="2"/>
        </w:numPr>
        <w:rPr>
          <w:noProof/>
        </w:rPr>
      </w:pPr>
      <w:r w:rsidRPr="005B16D8">
        <w:rPr>
          <w:noProof/>
        </w:rPr>
        <w:t xml:space="preserve">Уколико има више ставки, које су дате у табели; понуђач ће образац </w:t>
      </w:r>
      <w:r>
        <w:rPr>
          <w:noProof/>
          <w:lang w:val="sr-Cyrl-CS"/>
        </w:rPr>
        <w:t xml:space="preserve"> структуре понуђене цене </w:t>
      </w:r>
      <w:r w:rsidRPr="005B16D8">
        <w:rPr>
          <w:noProof/>
        </w:rPr>
        <w:t xml:space="preserve"> увећати за број ставки које недостају из обрасца понуде.</w:t>
      </w:r>
    </w:p>
    <w:p w:rsidR="00434554" w:rsidRPr="00A31A84" w:rsidRDefault="00434554" w:rsidP="00434554">
      <w:pPr>
        <w:rPr>
          <w:noProof/>
        </w:rPr>
      </w:pPr>
    </w:p>
    <w:p w:rsidR="00434554" w:rsidRPr="00605020" w:rsidRDefault="00434554" w:rsidP="00434554">
      <w:pPr>
        <w:jc w:val="center"/>
        <w:rPr>
          <w:noProof/>
        </w:rPr>
      </w:pPr>
      <w:r>
        <w:rPr>
          <w:noProof/>
        </w:rPr>
        <w:t>М.П.</w:t>
      </w:r>
    </w:p>
    <w:p w:rsidR="00434554" w:rsidRPr="006B37DC" w:rsidRDefault="00434554" w:rsidP="00434554">
      <w:pPr>
        <w:ind w:left="5760"/>
        <w:rPr>
          <w:noProof/>
        </w:rPr>
      </w:pPr>
      <w:r w:rsidRPr="008B7475">
        <w:rPr>
          <w:noProof/>
        </w:rPr>
        <w:t>ПОТПИС ПОНУЂАЧА</w:t>
      </w:r>
      <w:r w:rsidR="007A1660">
        <w:rPr>
          <w:noProof/>
        </w:rPr>
        <w:pict>
          <v:shape id="Straight Arrow Connector 5" o:spid="_x0000_s1041" type="#_x0000_t32" style="position:absolute;left:0;text-align:left;margin-left:263.6pt;margin-top:0;width:190.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L9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"/>
        </w:pict>
      </w:r>
    </w:p>
    <w:p w:rsidR="00B819C7" w:rsidRPr="00AE1407" w:rsidRDefault="00B819C7" w:rsidP="00B819C7">
      <w:pPr>
        <w:rPr>
          <w:b/>
          <w:noProof/>
        </w:rPr>
      </w:pPr>
    </w:p>
    <w:p w:rsidR="00B819C7" w:rsidRPr="00BC6DD7" w:rsidRDefault="00B819C7" w:rsidP="001410F4">
      <w:pPr>
        <w:pStyle w:val="Heading1"/>
        <w:numPr>
          <w:ilvl w:val="0"/>
          <w:numId w:val="9"/>
        </w:numPr>
        <w:jc w:val="center"/>
        <w:rPr>
          <w:sz w:val="28"/>
          <w:szCs w:val="28"/>
        </w:rPr>
      </w:pPr>
      <w:bookmarkStart w:id="48" w:name="_Toc375826013"/>
      <w:bookmarkStart w:id="49" w:name="_Toc389030820"/>
      <w:bookmarkStart w:id="50" w:name="_Toc389030885"/>
      <w:bookmarkStart w:id="51" w:name="_Toc401659223"/>
      <w:r w:rsidRPr="00BC6DD7">
        <w:rPr>
          <w:sz w:val="28"/>
          <w:szCs w:val="28"/>
        </w:rPr>
        <w:lastRenderedPageBreak/>
        <w:t>ОБРАЗАЦ ТРОШКОВА ПРИПРЕМЕ ПОНУДЕ</w:t>
      </w:r>
      <w:bookmarkEnd w:id="48"/>
      <w:bookmarkEnd w:id="49"/>
      <w:bookmarkEnd w:id="50"/>
      <w:bookmarkEnd w:id="51"/>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1410F4">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1410F4">
      <w:pPr>
        <w:pStyle w:val="Heading1"/>
        <w:numPr>
          <w:ilvl w:val="0"/>
          <w:numId w:val="9"/>
        </w:numPr>
        <w:jc w:val="center"/>
        <w:rPr>
          <w:sz w:val="28"/>
          <w:szCs w:val="28"/>
        </w:rPr>
      </w:pPr>
      <w:bookmarkStart w:id="52" w:name="_Toc375826014"/>
      <w:bookmarkStart w:id="53" w:name="_Toc389030821"/>
      <w:bookmarkStart w:id="54" w:name="_Toc389030886"/>
      <w:bookmarkStart w:id="55" w:name="_Toc401659224"/>
      <w:r w:rsidRPr="00BC6DD7">
        <w:rPr>
          <w:sz w:val="28"/>
          <w:szCs w:val="28"/>
        </w:rPr>
        <w:lastRenderedPageBreak/>
        <w:t>ОБРАЗАЦ ПОНУДЕ</w:t>
      </w:r>
      <w:bookmarkEnd w:id="52"/>
      <w:bookmarkEnd w:id="53"/>
      <w:bookmarkEnd w:id="54"/>
      <w:bookmarkEnd w:id="55"/>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32E9F">
        <w:trPr>
          <w:trHeight w:val="509"/>
        </w:trPr>
        <w:tc>
          <w:tcPr>
            <w:tcW w:w="5245" w:type="dxa"/>
            <w:tcBorders>
              <w:right w:val="single" w:sz="4" w:space="0" w:color="auto"/>
            </w:tcBorders>
            <w:vAlign w:val="center"/>
          </w:tcPr>
          <w:p w:rsidR="005E2923" w:rsidRPr="00BB0031" w:rsidRDefault="005E2923" w:rsidP="005E2923">
            <w:pPr>
              <w:jc w:val="right"/>
              <w:rPr>
                <w:noProof/>
              </w:rPr>
            </w:pPr>
            <w:r w:rsidRPr="00BB0031">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E1407" w:rsidRDefault="00BB0031" w:rsidP="00BB0031">
            <w:pPr>
              <w:rPr>
                <w:b/>
                <w:noProof/>
              </w:rPr>
            </w:pPr>
            <w:r>
              <w:rPr>
                <w:noProof/>
                <w:lang w:val="sr-Cyrl-RS"/>
              </w:rPr>
              <w:t>С</w:t>
            </w:r>
            <w:r w:rsidRPr="006E2F67">
              <w:rPr>
                <w:noProof/>
                <w:lang w:val="sr-Cyrl-RS"/>
              </w:rPr>
              <w:t xml:space="preserve">ервисирање </w:t>
            </w:r>
            <w:r>
              <w:rPr>
                <w:noProof/>
                <w:lang w:val="sr-Cyrl-RS"/>
              </w:rPr>
              <w:t xml:space="preserve">апарата за хемодијализу марке </w:t>
            </w:r>
            <w:r w:rsidRPr="006E2F67">
              <w:rPr>
                <w:noProof/>
                <w:lang w:val="sr-Cyrl-RS"/>
              </w:rPr>
              <w:t xml:space="preserve"> </w:t>
            </w:r>
            <w:r>
              <w:rPr>
                <w:noProof/>
                <w:lang w:val="sr-Cyrl-RS"/>
              </w:rPr>
              <w:t>прои</w:t>
            </w:r>
            <w:r>
              <w:rPr>
                <w:noProof/>
                <w:lang w:val="ru-RU"/>
              </w:rPr>
              <w:t>звођача «</w:t>
            </w:r>
            <w:r>
              <w:rPr>
                <w:noProof/>
                <w:lang w:val="sr-Latn-RS"/>
              </w:rPr>
              <w:t>Fresenius Medical Care Deutschland GmbH</w:t>
            </w:r>
            <w:r>
              <w:rPr>
                <w:noProof/>
                <w:lang w:val="ru-RU"/>
              </w:rPr>
              <w:t xml:space="preserve">» </w:t>
            </w:r>
            <w:r w:rsidRPr="006E2F67">
              <w:rPr>
                <w:noProof/>
                <w:lang w:val="sr-Cyrl-RS"/>
              </w:rPr>
              <w:t>за потребе Клиничког центра Војводине</w:t>
            </w:r>
            <w:r>
              <w:rPr>
                <w:noProof/>
                <w:lang w:val="sr-Cyrl-RS"/>
              </w:rPr>
              <w:t>, бр. ЈН 198-14-О</w:t>
            </w:r>
          </w:p>
        </w:tc>
      </w:tr>
      <w:tr w:rsidR="005E2923" w:rsidRPr="00AE1407" w:rsidTr="005E2923">
        <w:tc>
          <w:tcPr>
            <w:tcW w:w="5245" w:type="dxa"/>
          </w:tcPr>
          <w:p w:rsidR="005E2923" w:rsidRPr="00BB0031" w:rsidRDefault="005E2923" w:rsidP="005E2923">
            <w:pPr>
              <w:jc w:val="right"/>
              <w:rPr>
                <w:noProof/>
              </w:rPr>
            </w:pPr>
            <w:r w:rsidRPr="00BB0031">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BB0031" w:rsidRDefault="005E2923" w:rsidP="005E2923">
            <w:pPr>
              <w:jc w:val="center"/>
              <w:rPr>
                <w:b/>
                <w:noProof/>
              </w:rPr>
            </w:pPr>
            <w:r w:rsidRPr="00BB0031">
              <w:rPr>
                <w:b/>
                <w:noProof/>
              </w:rPr>
              <w:br w:type="page"/>
              <w:t>Општи подаци о понуђачу</w:t>
            </w:r>
          </w:p>
        </w:tc>
      </w:tr>
      <w:tr w:rsidR="005E2923" w:rsidRPr="00AE1407" w:rsidTr="005E2923">
        <w:tc>
          <w:tcPr>
            <w:tcW w:w="5245" w:type="dxa"/>
          </w:tcPr>
          <w:p w:rsidR="005E2923" w:rsidRPr="00BB0031" w:rsidRDefault="005E2923" w:rsidP="005E2923">
            <w:pPr>
              <w:rPr>
                <w:b/>
                <w:noProof/>
              </w:rPr>
            </w:pPr>
            <w:r w:rsidRPr="00BB0031">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BB0031" w:rsidRDefault="005E2923" w:rsidP="005E2923">
            <w:pPr>
              <w:rPr>
                <w:b/>
                <w:noProof/>
              </w:rPr>
            </w:pPr>
            <w:r w:rsidRPr="00BB0031">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BB0031" w:rsidRDefault="005E2923" w:rsidP="005E2923">
            <w:pPr>
              <w:rPr>
                <w:noProof/>
              </w:rPr>
            </w:pPr>
            <w:r w:rsidRPr="00BB0031">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BB0031" w:rsidRDefault="005E2923" w:rsidP="005E2923">
            <w:pPr>
              <w:rPr>
                <w:b/>
                <w:noProof/>
              </w:rPr>
            </w:pPr>
            <w:r w:rsidRPr="00BB0031">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BB0031" w:rsidRDefault="005E2923" w:rsidP="005E2923">
            <w:pPr>
              <w:rPr>
                <w:b/>
                <w:noProof/>
              </w:rPr>
            </w:pPr>
            <w:r w:rsidRPr="00BB0031">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BB0031" w:rsidRDefault="005E2923" w:rsidP="005E2923">
            <w:pPr>
              <w:rPr>
                <w:noProof/>
              </w:rPr>
            </w:pPr>
            <w:r w:rsidRPr="00BB0031">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BB0031" w:rsidRDefault="008C6FF3" w:rsidP="005E2923">
            <w:pPr>
              <w:rPr>
                <w:b/>
                <w:noProof/>
              </w:rPr>
            </w:pPr>
            <w:r w:rsidRPr="00BB0031">
              <w:rPr>
                <w:b/>
                <w:noProof/>
              </w:rPr>
              <w:br w:type="page"/>
            </w:r>
            <w:r w:rsidRPr="00BB0031">
              <w:rPr>
                <w:noProof/>
              </w:rPr>
              <w:t xml:space="preserve">Рок важења понуде изражен у броју дана од дана отварања понуда, који </w:t>
            </w:r>
            <w:r w:rsidR="00BB0031">
              <w:rPr>
                <w:noProof/>
              </w:rPr>
              <w:t xml:space="preserve">не може бити краћи од </w:t>
            </w:r>
            <w:r w:rsidR="00BB0031">
              <w:rPr>
                <w:noProof/>
                <w:lang w:val="sr-Cyrl-RS"/>
              </w:rPr>
              <w:t>6</w:t>
            </w:r>
            <w:r w:rsidRPr="00BB0031">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BB0031" w:rsidRDefault="005E2923" w:rsidP="005E2923">
            <w:pPr>
              <w:jc w:val="center"/>
              <w:rPr>
                <w:b/>
                <w:noProof/>
              </w:rPr>
            </w:pPr>
            <w:r w:rsidRPr="00BB0031">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BB0031" w:rsidRDefault="00FE0B83" w:rsidP="00202B65">
            <w:pPr>
              <w:rPr>
                <w:noProof/>
              </w:rPr>
            </w:pPr>
            <w:r w:rsidRPr="00BB0031">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BB0031"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BB0031"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BB0031" w:rsidRDefault="005E2923" w:rsidP="005E2923">
            <w:pPr>
              <w:rPr>
                <w:noProof/>
              </w:rPr>
            </w:pPr>
            <w:r w:rsidRPr="00BB0031">
              <w:rPr>
                <w:noProof/>
              </w:rPr>
              <w:t xml:space="preserve">Податке о проценту укупне вредности набавке који ће поверити </w:t>
            </w:r>
            <w:r w:rsidRPr="00BB0031">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BB0031" w:rsidRDefault="005E2923" w:rsidP="005E2923">
            <w:pPr>
              <w:rPr>
                <w:noProof/>
              </w:rPr>
            </w:pPr>
            <w:r w:rsidRPr="00BB0031">
              <w:rPr>
                <w:noProof/>
              </w:rPr>
              <w:t xml:space="preserve">Део предмета набавке који ће извршити преко </w:t>
            </w:r>
            <w:r w:rsidRPr="00BB0031">
              <w:rPr>
                <w:b/>
                <w:noProof/>
              </w:rPr>
              <w:t>подизвођача</w:t>
            </w:r>
          </w:p>
        </w:tc>
        <w:tc>
          <w:tcPr>
            <w:tcW w:w="10065" w:type="dxa"/>
            <w:gridSpan w:val="5"/>
          </w:tcPr>
          <w:p w:rsidR="005E2923" w:rsidRPr="00AE1407" w:rsidRDefault="005E2923" w:rsidP="005E2923">
            <w:pPr>
              <w:rPr>
                <w:b/>
                <w:noProof/>
              </w:rPr>
            </w:pPr>
          </w:p>
        </w:tc>
      </w:tr>
      <w:tr w:rsidR="00BB0031" w:rsidRPr="00AE1407" w:rsidTr="005E2923">
        <w:trPr>
          <w:trHeight w:val="293"/>
        </w:trPr>
        <w:tc>
          <w:tcPr>
            <w:tcW w:w="5245" w:type="dxa"/>
          </w:tcPr>
          <w:p w:rsidR="00BB0031" w:rsidRPr="003311C0" w:rsidRDefault="00BB0031" w:rsidP="00BB0031">
            <w:pPr>
              <w:rPr>
                <w:noProof/>
              </w:rPr>
            </w:pPr>
            <w:r w:rsidRPr="003311C0">
              <w:rPr>
                <w:noProof/>
              </w:rPr>
              <w:t xml:space="preserve">Начин </w:t>
            </w:r>
            <w:r>
              <w:rPr>
                <w:noProof/>
              </w:rPr>
              <w:t>и</w:t>
            </w:r>
            <w:r w:rsidRPr="003311C0">
              <w:rPr>
                <w:noProof/>
              </w:rPr>
              <w:t xml:space="preserve"> услови плаћања</w:t>
            </w:r>
          </w:p>
        </w:tc>
        <w:tc>
          <w:tcPr>
            <w:tcW w:w="10065" w:type="dxa"/>
            <w:gridSpan w:val="5"/>
          </w:tcPr>
          <w:p w:rsidR="00BB0031" w:rsidRPr="00AE1407" w:rsidRDefault="00BB0031" w:rsidP="005E2923">
            <w:pPr>
              <w:rPr>
                <w:b/>
                <w:noProof/>
              </w:rPr>
            </w:pPr>
          </w:p>
        </w:tc>
      </w:tr>
      <w:tr w:rsidR="00BB0031" w:rsidRPr="00AE1407" w:rsidTr="005E2923">
        <w:trPr>
          <w:trHeight w:val="283"/>
        </w:trPr>
        <w:tc>
          <w:tcPr>
            <w:tcW w:w="5245" w:type="dxa"/>
          </w:tcPr>
          <w:p w:rsidR="00BB0031" w:rsidRPr="003311C0" w:rsidRDefault="00BB0031" w:rsidP="00BB0031">
            <w:pPr>
              <w:rPr>
                <w:noProof/>
              </w:rPr>
            </w:pPr>
            <w:r w:rsidRPr="003311C0">
              <w:rPr>
                <w:noProof/>
              </w:rPr>
              <w:t xml:space="preserve">Гаранција – на сервис и на резервне делове </w:t>
            </w:r>
          </w:p>
        </w:tc>
        <w:tc>
          <w:tcPr>
            <w:tcW w:w="10065" w:type="dxa"/>
            <w:gridSpan w:val="5"/>
          </w:tcPr>
          <w:p w:rsidR="00BB0031" w:rsidRPr="00AE1407" w:rsidRDefault="00BB0031" w:rsidP="005E2923">
            <w:pPr>
              <w:rPr>
                <w:b/>
                <w:noProof/>
              </w:rPr>
            </w:pPr>
          </w:p>
        </w:tc>
      </w:tr>
      <w:tr w:rsidR="00BB0031" w:rsidRPr="00AE1407" w:rsidTr="005E2923">
        <w:trPr>
          <w:trHeight w:val="283"/>
        </w:trPr>
        <w:tc>
          <w:tcPr>
            <w:tcW w:w="5245" w:type="dxa"/>
          </w:tcPr>
          <w:p w:rsidR="00BB0031" w:rsidRPr="003311C0" w:rsidRDefault="00BB0031" w:rsidP="00BB0031">
            <w:pPr>
              <w:rPr>
                <w:noProof/>
              </w:rPr>
            </w:pPr>
            <w:r w:rsidRPr="003311C0">
              <w:rPr>
                <w:noProof/>
              </w:rPr>
              <w:t>Рок извршења услуге</w:t>
            </w:r>
          </w:p>
        </w:tc>
        <w:tc>
          <w:tcPr>
            <w:tcW w:w="10065" w:type="dxa"/>
            <w:gridSpan w:val="5"/>
          </w:tcPr>
          <w:p w:rsidR="00BB0031" w:rsidRPr="00AE1407" w:rsidRDefault="00BB0031" w:rsidP="005E2923">
            <w:pPr>
              <w:rPr>
                <w:b/>
                <w:noProof/>
              </w:rPr>
            </w:pPr>
          </w:p>
        </w:tc>
      </w:tr>
      <w:tr w:rsidR="00BB0031" w:rsidRPr="00AE1407" w:rsidTr="005E2923">
        <w:trPr>
          <w:trHeight w:val="283"/>
        </w:trPr>
        <w:tc>
          <w:tcPr>
            <w:tcW w:w="5245" w:type="dxa"/>
          </w:tcPr>
          <w:p w:rsidR="00BB0031" w:rsidRPr="003311C0" w:rsidRDefault="00BB0031" w:rsidP="00BB0031">
            <w:pPr>
              <w:rPr>
                <w:noProof/>
              </w:rPr>
            </w:pPr>
            <w:r w:rsidRPr="003311C0">
              <w:rPr>
                <w:noProof/>
              </w:rPr>
              <w:t xml:space="preserve">Рок испоруке </w:t>
            </w:r>
            <w:r>
              <w:rPr>
                <w:noProof/>
                <w:lang w:val="sr-Cyrl-CS"/>
              </w:rPr>
              <w:t xml:space="preserve">и уградња </w:t>
            </w:r>
            <w:r w:rsidRPr="003311C0">
              <w:rPr>
                <w:noProof/>
              </w:rPr>
              <w:t>резервних делова</w:t>
            </w:r>
          </w:p>
        </w:tc>
        <w:tc>
          <w:tcPr>
            <w:tcW w:w="10065" w:type="dxa"/>
            <w:gridSpan w:val="5"/>
          </w:tcPr>
          <w:p w:rsidR="00BB0031" w:rsidRPr="00AE1407" w:rsidRDefault="00BB0031" w:rsidP="005E2923">
            <w:pPr>
              <w:rPr>
                <w:b/>
                <w:noProof/>
              </w:rPr>
            </w:pPr>
          </w:p>
        </w:tc>
      </w:tr>
      <w:tr w:rsidR="00BB0031" w:rsidRPr="00AE1407" w:rsidTr="005E2923">
        <w:trPr>
          <w:trHeight w:val="283"/>
        </w:trPr>
        <w:tc>
          <w:tcPr>
            <w:tcW w:w="5245" w:type="dxa"/>
          </w:tcPr>
          <w:p w:rsidR="00BB0031" w:rsidRPr="002D0A7C" w:rsidRDefault="00BB0031" w:rsidP="00BB0031">
            <w:pPr>
              <w:rPr>
                <w:noProof/>
                <w:highlight w:val="yellow"/>
              </w:rPr>
            </w:pPr>
            <w:r>
              <w:rPr>
                <w:noProof/>
              </w:rPr>
              <w:t>Време одзива сервисера</w:t>
            </w:r>
          </w:p>
        </w:tc>
        <w:tc>
          <w:tcPr>
            <w:tcW w:w="10065" w:type="dxa"/>
            <w:gridSpan w:val="5"/>
          </w:tcPr>
          <w:p w:rsidR="00BB0031" w:rsidRPr="00AE1407" w:rsidRDefault="00BB0031" w:rsidP="005E2923">
            <w:pPr>
              <w:rPr>
                <w:b/>
                <w:noProof/>
              </w:rPr>
            </w:pPr>
          </w:p>
        </w:tc>
      </w:tr>
      <w:tr w:rsidR="005E4D47" w:rsidRPr="00AE1407" w:rsidTr="005E2923">
        <w:trPr>
          <w:trHeight w:val="283"/>
        </w:trPr>
        <w:tc>
          <w:tcPr>
            <w:tcW w:w="5245" w:type="dxa"/>
          </w:tcPr>
          <w:p w:rsidR="005E4D47" w:rsidRPr="009111D6" w:rsidRDefault="009111D6" w:rsidP="00332E9F">
            <w:pPr>
              <w:rPr>
                <w:noProof/>
                <w:lang w:val="sr-Cyrl-RS"/>
              </w:rPr>
            </w:pPr>
            <w:r>
              <w:rPr>
                <w:noProof/>
                <w:lang w:val="sr-Cyrl-RS"/>
              </w:rPr>
              <w:t xml:space="preserve">Цена </w:t>
            </w:r>
            <w:r w:rsidR="00332E9F">
              <w:rPr>
                <w:noProof/>
                <w:lang w:val="sr-Cyrl-RS"/>
              </w:rPr>
              <w:t>сервисног сата у току радног времена</w:t>
            </w:r>
          </w:p>
        </w:tc>
        <w:tc>
          <w:tcPr>
            <w:tcW w:w="10065" w:type="dxa"/>
            <w:gridSpan w:val="5"/>
          </w:tcPr>
          <w:p w:rsidR="005E4D47" w:rsidRPr="00AE1407" w:rsidRDefault="005E4D47" w:rsidP="005E2923">
            <w:pPr>
              <w:rPr>
                <w:b/>
                <w:noProof/>
              </w:rPr>
            </w:pPr>
          </w:p>
        </w:tc>
      </w:tr>
      <w:tr w:rsidR="00332E9F" w:rsidRPr="00AE1407" w:rsidTr="005E2923">
        <w:trPr>
          <w:trHeight w:val="283"/>
        </w:trPr>
        <w:tc>
          <w:tcPr>
            <w:tcW w:w="5245" w:type="dxa"/>
          </w:tcPr>
          <w:p w:rsidR="00332E9F" w:rsidRDefault="00332E9F" w:rsidP="00332E9F">
            <w:pPr>
              <w:rPr>
                <w:noProof/>
                <w:lang w:val="sr-Cyrl-RS"/>
              </w:rPr>
            </w:pPr>
            <w:r>
              <w:rPr>
                <w:noProof/>
                <w:lang w:val="sr-Cyrl-RS"/>
              </w:rPr>
              <w:t>Цена сервисног сата ван радног времена(субота и недеља)</w:t>
            </w:r>
          </w:p>
        </w:tc>
        <w:tc>
          <w:tcPr>
            <w:tcW w:w="10065" w:type="dxa"/>
            <w:gridSpan w:val="5"/>
          </w:tcPr>
          <w:p w:rsidR="00332E9F" w:rsidRPr="00AE1407" w:rsidRDefault="00332E9F" w:rsidP="005E2923">
            <w:pPr>
              <w:rPr>
                <w:b/>
                <w:noProof/>
              </w:rPr>
            </w:pPr>
          </w:p>
        </w:tc>
      </w:tr>
    </w:tbl>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5"/>
        <w:gridCol w:w="3527"/>
        <w:gridCol w:w="991"/>
        <w:gridCol w:w="1277"/>
        <w:gridCol w:w="1983"/>
        <w:gridCol w:w="1418"/>
        <w:gridCol w:w="1561"/>
        <w:gridCol w:w="1984"/>
        <w:gridCol w:w="1985"/>
      </w:tblGrid>
      <w:tr w:rsidR="0049524C" w:rsidRPr="00AE1407" w:rsidTr="00B97815">
        <w:trPr>
          <w:trHeight w:val="262"/>
        </w:trPr>
        <w:tc>
          <w:tcPr>
            <w:tcW w:w="56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5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1"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7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83"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561"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BB0031" w:rsidRDefault="0049524C">
            <w:pPr>
              <w:autoSpaceDE w:val="0"/>
              <w:autoSpaceDN w:val="0"/>
              <w:adjustRightInd w:val="0"/>
              <w:jc w:val="center"/>
              <w:rPr>
                <w:noProof/>
              </w:rPr>
            </w:pPr>
            <w:r w:rsidRPr="00BB0031">
              <w:rPr>
                <w:noProof/>
              </w:rPr>
              <w:t>Произвођач</w:t>
            </w:r>
          </w:p>
          <w:p w:rsidR="0049524C" w:rsidRPr="00BB0031" w:rsidRDefault="0049524C">
            <w:pPr>
              <w:autoSpaceDE w:val="0"/>
              <w:autoSpaceDN w:val="0"/>
              <w:adjustRightInd w:val="0"/>
              <w:jc w:val="center"/>
              <w:rPr>
                <w:noProof/>
              </w:rPr>
            </w:pPr>
            <w:r w:rsidRPr="00BB0031">
              <w:rPr>
                <w:noProof/>
              </w:rPr>
              <w:t>(за ставке за које је то могуће попунити)</w:t>
            </w:r>
          </w:p>
        </w:tc>
        <w:tc>
          <w:tcPr>
            <w:tcW w:w="1985" w:type="dxa"/>
            <w:vAlign w:val="center"/>
          </w:tcPr>
          <w:p w:rsidR="0049524C" w:rsidRPr="00BB0031" w:rsidRDefault="0049524C">
            <w:pPr>
              <w:autoSpaceDE w:val="0"/>
              <w:autoSpaceDN w:val="0"/>
              <w:adjustRightInd w:val="0"/>
              <w:jc w:val="center"/>
              <w:rPr>
                <w:noProof/>
              </w:rPr>
            </w:pPr>
            <w:r w:rsidRPr="00BB0031">
              <w:rPr>
                <w:noProof/>
              </w:rPr>
              <w:t>Напомена</w:t>
            </w:r>
          </w:p>
          <w:p w:rsidR="0049524C" w:rsidRPr="00BB0031" w:rsidRDefault="0049524C">
            <w:pPr>
              <w:autoSpaceDE w:val="0"/>
              <w:autoSpaceDN w:val="0"/>
              <w:adjustRightInd w:val="0"/>
              <w:jc w:val="center"/>
              <w:rPr>
                <w:noProof/>
              </w:rPr>
            </w:pPr>
            <w:r w:rsidRPr="00BB0031">
              <w:rPr>
                <w:noProof/>
              </w:rPr>
              <w:t>(уколико их понуђач има за одређене ставке)</w:t>
            </w:r>
          </w:p>
        </w:tc>
      </w:tr>
      <w:tr w:rsidR="005E2923" w:rsidRPr="00F85647" w:rsidTr="00B97815">
        <w:trPr>
          <w:trHeight w:val="288"/>
        </w:trPr>
        <w:tc>
          <w:tcPr>
            <w:tcW w:w="565" w:type="dxa"/>
          </w:tcPr>
          <w:p w:rsidR="005E2923" w:rsidRPr="00F85647" w:rsidRDefault="00F85647" w:rsidP="005E2923">
            <w:pPr>
              <w:autoSpaceDE w:val="0"/>
              <w:autoSpaceDN w:val="0"/>
              <w:adjustRightInd w:val="0"/>
              <w:jc w:val="center"/>
              <w:rPr>
                <w:noProof/>
              </w:rPr>
            </w:pPr>
            <w:r w:rsidRPr="00F85647">
              <w:rPr>
                <w:noProof/>
              </w:rPr>
              <w:t>1</w:t>
            </w:r>
          </w:p>
        </w:tc>
        <w:tc>
          <w:tcPr>
            <w:tcW w:w="3527"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991"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7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983"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8"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561"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5" w:type="dxa"/>
          </w:tcPr>
          <w:p w:rsidR="005E2923" w:rsidRPr="00F85647" w:rsidRDefault="005E2923" w:rsidP="005E2923">
            <w:pPr>
              <w:autoSpaceDE w:val="0"/>
              <w:autoSpaceDN w:val="0"/>
              <w:adjustRightInd w:val="0"/>
              <w:jc w:val="center"/>
              <w:rPr>
                <w:noProof/>
              </w:rPr>
            </w:pPr>
            <w:r w:rsidRPr="00F85647">
              <w:rPr>
                <w:noProof/>
              </w:rPr>
              <w:t>9</w:t>
            </w:r>
          </w:p>
        </w:tc>
      </w:tr>
      <w:tr w:rsidR="00284975" w:rsidRPr="00F85647" w:rsidTr="00284975">
        <w:trPr>
          <w:trHeight w:val="288"/>
        </w:trPr>
        <w:tc>
          <w:tcPr>
            <w:tcW w:w="565" w:type="dxa"/>
          </w:tcPr>
          <w:p w:rsidR="00284975" w:rsidRPr="00B97815" w:rsidRDefault="00284975" w:rsidP="005E2923">
            <w:pPr>
              <w:autoSpaceDE w:val="0"/>
              <w:autoSpaceDN w:val="0"/>
              <w:adjustRightInd w:val="0"/>
              <w:jc w:val="center"/>
              <w:rPr>
                <w:noProof/>
                <w:sz w:val="22"/>
                <w:szCs w:val="22"/>
              </w:rPr>
            </w:pPr>
          </w:p>
        </w:tc>
        <w:tc>
          <w:tcPr>
            <w:tcW w:w="7778" w:type="dxa"/>
            <w:gridSpan w:val="4"/>
          </w:tcPr>
          <w:p w:rsidR="00284975" w:rsidRPr="00B97815" w:rsidRDefault="00284975" w:rsidP="00284975">
            <w:pPr>
              <w:autoSpaceDE w:val="0"/>
              <w:autoSpaceDN w:val="0"/>
              <w:adjustRightInd w:val="0"/>
              <w:rPr>
                <w:noProof/>
                <w:sz w:val="22"/>
                <w:szCs w:val="22"/>
                <w:lang w:val="en-US"/>
              </w:rPr>
            </w:pPr>
            <w:r w:rsidRPr="00B97815">
              <w:rPr>
                <w:noProof/>
                <w:sz w:val="22"/>
                <w:szCs w:val="22"/>
                <w:lang w:val="sr-Cyrl-RS"/>
              </w:rPr>
              <w:t>Редовно годишње сервисирање апарата за хемодијализу обухвата:</w:t>
            </w:r>
          </w:p>
        </w:tc>
        <w:tc>
          <w:tcPr>
            <w:tcW w:w="1418" w:type="dxa"/>
          </w:tcPr>
          <w:p w:rsidR="00284975" w:rsidRPr="00F85647" w:rsidRDefault="00284975" w:rsidP="005E2923">
            <w:pPr>
              <w:autoSpaceDE w:val="0"/>
              <w:autoSpaceDN w:val="0"/>
              <w:adjustRightInd w:val="0"/>
              <w:jc w:val="center"/>
              <w:rPr>
                <w:noProof/>
                <w:lang w:val="en-US"/>
              </w:rPr>
            </w:pPr>
          </w:p>
        </w:tc>
        <w:tc>
          <w:tcPr>
            <w:tcW w:w="1561" w:type="dxa"/>
          </w:tcPr>
          <w:p w:rsidR="00284975" w:rsidRPr="00F85647" w:rsidRDefault="00284975" w:rsidP="005E2923">
            <w:pPr>
              <w:autoSpaceDE w:val="0"/>
              <w:autoSpaceDN w:val="0"/>
              <w:adjustRightInd w:val="0"/>
              <w:jc w:val="center"/>
              <w:rPr>
                <w:noProof/>
                <w:lang w:val="en-US"/>
              </w:rPr>
            </w:pPr>
          </w:p>
        </w:tc>
        <w:tc>
          <w:tcPr>
            <w:tcW w:w="1984" w:type="dxa"/>
          </w:tcPr>
          <w:p w:rsidR="00284975" w:rsidRPr="00F85647" w:rsidRDefault="00284975" w:rsidP="005E2923">
            <w:pPr>
              <w:autoSpaceDE w:val="0"/>
              <w:autoSpaceDN w:val="0"/>
              <w:adjustRightInd w:val="0"/>
              <w:jc w:val="center"/>
              <w:rPr>
                <w:noProof/>
              </w:rPr>
            </w:pPr>
          </w:p>
        </w:tc>
        <w:tc>
          <w:tcPr>
            <w:tcW w:w="1985" w:type="dxa"/>
          </w:tcPr>
          <w:p w:rsidR="00284975" w:rsidRPr="00F85647" w:rsidRDefault="00284975" w:rsidP="005E2923">
            <w:pPr>
              <w:autoSpaceDE w:val="0"/>
              <w:autoSpaceDN w:val="0"/>
              <w:adjustRightInd w:val="0"/>
              <w:jc w:val="center"/>
              <w:rPr>
                <w:noProof/>
              </w:rPr>
            </w:pPr>
          </w:p>
        </w:tc>
      </w:tr>
      <w:tr w:rsidR="00BB0031" w:rsidRPr="00AE1407" w:rsidTr="00B97815">
        <w:trPr>
          <w:trHeight w:val="249"/>
        </w:trPr>
        <w:tc>
          <w:tcPr>
            <w:tcW w:w="565" w:type="dxa"/>
          </w:tcPr>
          <w:p w:rsidR="00BB0031" w:rsidRPr="00B97815" w:rsidRDefault="00BB0031" w:rsidP="005E2923">
            <w:pPr>
              <w:autoSpaceDE w:val="0"/>
              <w:autoSpaceDN w:val="0"/>
              <w:adjustRightInd w:val="0"/>
              <w:jc w:val="center"/>
              <w:rPr>
                <w:noProof/>
                <w:sz w:val="22"/>
                <w:szCs w:val="22"/>
                <w:lang w:val="en-US"/>
              </w:rPr>
            </w:pPr>
          </w:p>
        </w:tc>
        <w:tc>
          <w:tcPr>
            <w:tcW w:w="3527" w:type="dxa"/>
          </w:tcPr>
          <w:p w:rsidR="00BB0031" w:rsidRPr="00B97815" w:rsidRDefault="00BB0031" w:rsidP="00037EF0">
            <w:pPr>
              <w:autoSpaceDE w:val="0"/>
              <w:autoSpaceDN w:val="0"/>
              <w:adjustRightInd w:val="0"/>
              <w:rPr>
                <w:noProof/>
                <w:color w:val="000000"/>
                <w:sz w:val="22"/>
                <w:szCs w:val="22"/>
              </w:rPr>
            </w:pPr>
            <w:r w:rsidRPr="00B97815">
              <w:rPr>
                <w:noProof/>
                <w:color w:val="000000"/>
                <w:sz w:val="22"/>
                <w:szCs w:val="22"/>
                <w:lang w:val="sr-Cyrl-RS"/>
              </w:rPr>
              <w:t>Сервисни кит за тип</w:t>
            </w:r>
            <w:r w:rsidRPr="00B97815">
              <w:rPr>
                <w:noProof/>
                <w:color w:val="000000"/>
                <w:sz w:val="22"/>
                <w:szCs w:val="22"/>
                <w:lang w:val="en-US"/>
              </w:rPr>
              <w:t xml:space="preserve"> 4008</w:t>
            </w:r>
          </w:p>
        </w:tc>
        <w:tc>
          <w:tcPr>
            <w:tcW w:w="991" w:type="dxa"/>
          </w:tcPr>
          <w:p w:rsidR="00BB0031" w:rsidRPr="00B97815" w:rsidRDefault="00BB0031" w:rsidP="00BB0031">
            <w:pPr>
              <w:autoSpaceDE w:val="0"/>
              <w:autoSpaceDN w:val="0"/>
              <w:adjustRightInd w:val="0"/>
              <w:jc w:val="center"/>
              <w:rPr>
                <w:noProof/>
                <w:color w:val="000000"/>
                <w:sz w:val="22"/>
                <w:szCs w:val="22"/>
                <w:lang w:val="sr-Cyrl-CS"/>
              </w:rPr>
            </w:pPr>
            <w:r w:rsidRPr="00B97815">
              <w:rPr>
                <w:noProof/>
                <w:color w:val="000000"/>
                <w:sz w:val="22"/>
                <w:szCs w:val="22"/>
                <w:lang w:val="sr-Cyrl-CS"/>
              </w:rPr>
              <w:t>ком</w:t>
            </w:r>
          </w:p>
        </w:tc>
        <w:tc>
          <w:tcPr>
            <w:tcW w:w="1277" w:type="dxa"/>
          </w:tcPr>
          <w:p w:rsidR="00BB0031" w:rsidRPr="00D847D5" w:rsidRDefault="00BB0031" w:rsidP="00D847D5">
            <w:pPr>
              <w:autoSpaceDE w:val="0"/>
              <w:autoSpaceDN w:val="0"/>
              <w:adjustRightInd w:val="0"/>
              <w:jc w:val="center"/>
              <w:rPr>
                <w:noProof/>
                <w:sz w:val="22"/>
                <w:szCs w:val="22"/>
                <w:lang w:val="sr-Cyrl-RS"/>
              </w:rPr>
            </w:pPr>
            <w:r w:rsidRPr="00B97815">
              <w:rPr>
                <w:noProof/>
                <w:sz w:val="22"/>
                <w:szCs w:val="22"/>
              </w:rPr>
              <w:t>1</w:t>
            </w:r>
            <w:r w:rsidR="00D847D5">
              <w:rPr>
                <w:noProof/>
                <w:sz w:val="22"/>
                <w:szCs w:val="22"/>
                <w:lang w:val="sr-Cyrl-RS"/>
              </w:rPr>
              <w:t>7</w:t>
            </w:r>
          </w:p>
        </w:tc>
        <w:tc>
          <w:tcPr>
            <w:tcW w:w="1983" w:type="dxa"/>
          </w:tcPr>
          <w:p w:rsidR="00BB0031" w:rsidRPr="00AE1407" w:rsidRDefault="00BB0031" w:rsidP="005E2923">
            <w:pPr>
              <w:autoSpaceDE w:val="0"/>
              <w:autoSpaceDN w:val="0"/>
              <w:adjustRightInd w:val="0"/>
              <w:jc w:val="center"/>
              <w:rPr>
                <w:noProof/>
                <w:lang w:val="en-US"/>
              </w:rPr>
            </w:pPr>
          </w:p>
        </w:tc>
        <w:tc>
          <w:tcPr>
            <w:tcW w:w="1418" w:type="dxa"/>
          </w:tcPr>
          <w:p w:rsidR="00BB0031" w:rsidRPr="00AE1407" w:rsidRDefault="00BB0031" w:rsidP="005E2923">
            <w:pPr>
              <w:autoSpaceDE w:val="0"/>
              <w:autoSpaceDN w:val="0"/>
              <w:adjustRightInd w:val="0"/>
              <w:jc w:val="right"/>
              <w:rPr>
                <w:noProof/>
                <w:lang w:val="en-US"/>
              </w:rPr>
            </w:pPr>
          </w:p>
        </w:tc>
        <w:tc>
          <w:tcPr>
            <w:tcW w:w="1561" w:type="dxa"/>
          </w:tcPr>
          <w:p w:rsidR="00BB0031" w:rsidRPr="00AE1407" w:rsidRDefault="00BB0031" w:rsidP="005E2923">
            <w:pPr>
              <w:autoSpaceDE w:val="0"/>
              <w:autoSpaceDN w:val="0"/>
              <w:adjustRightInd w:val="0"/>
              <w:jc w:val="right"/>
              <w:rPr>
                <w:noProof/>
                <w:lang w:val="en-US"/>
              </w:rPr>
            </w:pPr>
          </w:p>
        </w:tc>
        <w:tc>
          <w:tcPr>
            <w:tcW w:w="1984" w:type="dxa"/>
          </w:tcPr>
          <w:p w:rsidR="00BB0031" w:rsidRPr="00AE1407" w:rsidRDefault="00BB0031" w:rsidP="005E2923">
            <w:pPr>
              <w:autoSpaceDE w:val="0"/>
              <w:autoSpaceDN w:val="0"/>
              <w:adjustRightInd w:val="0"/>
              <w:jc w:val="right"/>
              <w:rPr>
                <w:noProof/>
                <w:lang w:val="en-US"/>
              </w:rPr>
            </w:pPr>
          </w:p>
        </w:tc>
        <w:tc>
          <w:tcPr>
            <w:tcW w:w="1985" w:type="dxa"/>
          </w:tcPr>
          <w:p w:rsidR="00BB0031" w:rsidRPr="00AE1407" w:rsidRDefault="00BB0031" w:rsidP="005E2923">
            <w:pPr>
              <w:autoSpaceDE w:val="0"/>
              <w:autoSpaceDN w:val="0"/>
              <w:adjustRightInd w:val="0"/>
              <w:jc w:val="right"/>
              <w:rPr>
                <w:noProof/>
                <w:lang w:val="en-US"/>
              </w:rPr>
            </w:pPr>
          </w:p>
        </w:tc>
      </w:tr>
      <w:tr w:rsidR="00BB0031" w:rsidRPr="00AE1407" w:rsidTr="00B97815">
        <w:trPr>
          <w:trHeight w:val="244"/>
        </w:trPr>
        <w:tc>
          <w:tcPr>
            <w:tcW w:w="565" w:type="dxa"/>
          </w:tcPr>
          <w:p w:rsidR="00BB0031" w:rsidRPr="00B97815" w:rsidRDefault="00BB0031" w:rsidP="005E2923">
            <w:pPr>
              <w:autoSpaceDE w:val="0"/>
              <w:autoSpaceDN w:val="0"/>
              <w:adjustRightInd w:val="0"/>
              <w:jc w:val="center"/>
              <w:rPr>
                <w:noProof/>
                <w:sz w:val="22"/>
                <w:szCs w:val="22"/>
                <w:lang w:val="en-US"/>
              </w:rPr>
            </w:pPr>
          </w:p>
        </w:tc>
        <w:tc>
          <w:tcPr>
            <w:tcW w:w="3527" w:type="dxa"/>
          </w:tcPr>
          <w:p w:rsidR="00BB0031" w:rsidRPr="00B97815" w:rsidRDefault="00BB0031" w:rsidP="00BB0031">
            <w:pPr>
              <w:autoSpaceDE w:val="0"/>
              <w:autoSpaceDN w:val="0"/>
              <w:adjustRightInd w:val="0"/>
              <w:rPr>
                <w:noProof/>
                <w:color w:val="000000"/>
                <w:sz w:val="22"/>
                <w:szCs w:val="22"/>
              </w:rPr>
            </w:pPr>
            <w:r w:rsidRPr="00B97815">
              <w:rPr>
                <w:noProof/>
                <w:color w:val="000000"/>
                <w:sz w:val="22"/>
                <w:szCs w:val="22"/>
                <w:lang w:val="sr-Cyrl-RS"/>
              </w:rPr>
              <w:t>Сервисни кит за тип</w:t>
            </w:r>
            <w:r w:rsidRPr="00B97815">
              <w:rPr>
                <w:noProof/>
                <w:color w:val="000000"/>
                <w:sz w:val="22"/>
                <w:szCs w:val="22"/>
                <w:lang w:val="en-US"/>
              </w:rPr>
              <w:t xml:space="preserve"> 5008</w:t>
            </w:r>
          </w:p>
        </w:tc>
        <w:tc>
          <w:tcPr>
            <w:tcW w:w="991" w:type="dxa"/>
          </w:tcPr>
          <w:p w:rsidR="00BB0031" w:rsidRPr="00B97815" w:rsidRDefault="00BB0031" w:rsidP="00BB0031">
            <w:pPr>
              <w:autoSpaceDE w:val="0"/>
              <w:autoSpaceDN w:val="0"/>
              <w:adjustRightInd w:val="0"/>
              <w:jc w:val="center"/>
              <w:rPr>
                <w:noProof/>
                <w:color w:val="000000"/>
                <w:sz w:val="22"/>
                <w:szCs w:val="22"/>
                <w:lang w:val="en-US"/>
              </w:rPr>
            </w:pPr>
            <w:r w:rsidRPr="00B97815">
              <w:rPr>
                <w:noProof/>
                <w:color w:val="000000"/>
                <w:sz w:val="22"/>
                <w:szCs w:val="22"/>
                <w:lang w:val="en-US"/>
              </w:rPr>
              <w:t>ком</w:t>
            </w:r>
          </w:p>
        </w:tc>
        <w:tc>
          <w:tcPr>
            <w:tcW w:w="1277" w:type="dxa"/>
          </w:tcPr>
          <w:p w:rsidR="00BB0031" w:rsidRPr="00B97815" w:rsidRDefault="00BB0031" w:rsidP="00BB0031">
            <w:pPr>
              <w:autoSpaceDE w:val="0"/>
              <w:autoSpaceDN w:val="0"/>
              <w:adjustRightInd w:val="0"/>
              <w:jc w:val="center"/>
              <w:rPr>
                <w:noProof/>
                <w:color w:val="000000"/>
                <w:sz w:val="22"/>
                <w:szCs w:val="22"/>
              </w:rPr>
            </w:pPr>
            <w:r w:rsidRPr="00B97815">
              <w:rPr>
                <w:noProof/>
                <w:color w:val="000000"/>
                <w:sz w:val="22"/>
                <w:szCs w:val="22"/>
              </w:rPr>
              <w:t>5</w:t>
            </w:r>
          </w:p>
        </w:tc>
        <w:tc>
          <w:tcPr>
            <w:tcW w:w="1983" w:type="dxa"/>
          </w:tcPr>
          <w:p w:rsidR="00BB0031" w:rsidRPr="00AE1407" w:rsidRDefault="00BB0031" w:rsidP="005E2923">
            <w:pPr>
              <w:autoSpaceDE w:val="0"/>
              <w:autoSpaceDN w:val="0"/>
              <w:adjustRightInd w:val="0"/>
              <w:jc w:val="center"/>
              <w:rPr>
                <w:noProof/>
                <w:lang w:val="en-US"/>
              </w:rPr>
            </w:pPr>
          </w:p>
        </w:tc>
        <w:tc>
          <w:tcPr>
            <w:tcW w:w="1418" w:type="dxa"/>
          </w:tcPr>
          <w:p w:rsidR="00BB0031" w:rsidRPr="00AE1407" w:rsidRDefault="00BB0031" w:rsidP="005E2923">
            <w:pPr>
              <w:autoSpaceDE w:val="0"/>
              <w:autoSpaceDN w:val="0"/>
              <w:adjustRightInd w:val="0"/>
              <w:jc w:val="right"/>
              <w:rPr>
                <w:noProof/>
                <w:lang w:val="en-US"/>
              </w:rPr>
            </w:pPr>
          </w:p>
        </w:tc>
        <w:tc>
          <w:tcPr>
            <w:tcW w:w="1561" w:type="dxa"/>
          </w:tcPr>
          <w:p w:rsidR="00BB0031" w:rsidRPr="00AE1407" w:rsidRDefault="00BB0031" w:rsidP="005E2923">
            <w:pPr>
              <w:autoSpaceDE w:val="0"/>
              <w:autoSpaceDN w:val="0"/>
              <w:adjustRightInd w:val="0"/>
              <w:jc w:val="right"/>
              <w:rPr>
                <w:noProof/>
                <w:lang w:val="en-US"/>
              </w:rPr>
            </w:pPr>
          </w:p>
        </w:tc>
        <w:tc>
          <w:tcPr>
            <w:tcW w:w="1984" w:type="dxa"/>
          </w:tcPr>
          <w:p w:rsidR="00BB0031" w:rsidRPr="00AE1407" w:rsidRDefault="00BB0031" w:rsidP="005E2923">
            <w:pPr>
              <w:autoSpaceDE w:val="0"/>
              <w:autoSpaceDN w:val="0"/>
              <w:adjustRightInd w:val="0"/>
              <w:jc w:val="right"/>
              <w:rPr>
                <w:noProof/>
                <w:lang w:val="en-US"/>
              </w:rPr>
            </w:pPr>
          </w:p>
        </w:tc>
        <w:tc>
          <w:tcPr>
            <w:tcW w:w="1985" w:type="dxa"/>
          </w:tcPr>
          <w:p w:rsidR="00BB0031" w:rsidRPr="00AE1407" w:rsidRDefault="00BB0031" w:rsidP="005E2923">
            <w:pPr>
              <w:autoSpaceDE w:val="0"/>
              <w:autoSpaceDN w:val="0"/>
              <w:adjustRightInd w:val="0"/>
              <w:jc w:val="right"/>
              <w:rPr>
                <w:noProof/>
                <w:lang w:val="en-US"/>
              </w:rPr>
            </w:pPr>
          </w:p>
        </w:tc>
      </w:tr>
      <w:tr w:rsidR="00BB0031" w:rsidRPr="00AE1407" w:rsidTr="00B97815">
        <w:trPr>
          <w:trHeight w:val="221"/>
        </w:trPr>
        <w:tc>
          <w:tcPr>
            <w:tcW w:w="565" w:type="dxa"/>
          </w:tcPr>
          <w:p w:rsidR="00BB0031" w:rsidRPr="00B97815" w:rsidRDefault="00BB0031" w:rsidP="005E2923">
            <w:pPr>
              <w:autoSpaceDE w:val="0"/>
              <w:autoSpaceDN w:val="0"/>
              <w:adjustRightInd w:val="0"/>
              <w:jc w:val="center"/>
              <w:rPr>
                <w:noProof/>
                <w:sz w:val="22"/>
                <w:szCs w:val="22"/>
                <w:lang w:val="en-US"/>
              </w:rPr>
            </w:pPr>
          </w:p>
        </w:tc>
        <w:tc>
          <w:tcPr>
            <w:tcW w:w="3527" w:type="dxa"/>
          </w:tcPr>
          <w:p w:rsidR="00BB0031" w:rsidRPr="00B97815" w:rsidRDefault="00BB0031" w:rsidP="00BB0031">
            <w:pPr>
              <w:autoSpaceDE w:val="0"/>
              <w:autoSpaceDN w:val="0"/>
              <w:adjustRightInd w:val="0"/>
              <w:rPr>
                <w:noProof/>
                <w:color w:val="000000"/>
                <w:sz w:val="22"/>
                <w:szCs w:val="22"/>
                <w:lang w:val="sr-Latn-CS"/>
              </w:rPr>
            </w:pPr>
            <w:r w:rsidRPr="00B97815">
              <w:rPr>
                <w:noProof/>
                <w:color w:val="000000"/>
                <w:sz w:val="22"/>
                <w:szCs w:val="22"/>
                <w:lang w:val="sr-Cyrl-RS"/>
              </w:rPr>
              <w:t>Сервисни кит за тип</w:t>
            </w:r>
            <w:r w:rsidRPr="00B97815">
              <w:rPr>
                <w:noProof/>
                <w:color w:val="000000"/>
                <w:sz w:val="22"/>
                <w:szCs w:val="22"/>
                <w:lang w:val="en-US"/>
              </w:rPr>
              <w:t xml:space="preserve"> </w:t>
            </w:r>
            <w:r w:rsidRPr="00B97815">
              <w:rPr>
                <w:noProof/>
                <w:color w:val="000000"/>
                <w:sz w:val="22"/>
                <w:szCs w:val="22"/>
                <w:lang w:val="sr-Cyrl-CS"/>
              </w:rPr>
              <w:t xml:space="preserve"> </w:t>
            </w:r>
            <w:r w:rsidRPr="00B97815">
              <w:rPr>
                <w:noProof/>
                <w:color w:val="000000"/>
                <w:sz w:val="22"/>
                <w:szCs w:val="22"/>
                <w:lang w:val="en-US"/>
              </w:rPr>
              <w:t>5008</w:t>
            </w:r>
            <w:r w:rsidRPr="00B97815">
              <w:rPr>
                <w:noProof/>
                <w:color w:val="000000"/>
                <w:sz w:val="22"/>
                <w:szCs w:val="22"/>
                <w:lang w:val="sr-Cyrl-CS"/>
              </w:rPr>
              <w:t xml:space="preserve"> </w:t>
            </w:r>
            <w:r w:rsidRPr="00B97815">
              <w:rPr>
                <w:noProof/>
                <w:color w:val="000000"/>
                <w:sz w:val="22"/>
                <w:szCs w:val="22"/>
                <w:lang w:val="sr-Latn-CS"/>
              </w:rPr>
              <w:t>S</w:t>
            </w:r>
          </w:p>
        </w:tc>
        <w:tc>
          <w:tcPr>
            <w:tcW w:w="991" w:type="dxa"/>
          </w:tcPr>
          <w:p w:rsidR="00BB0031" w:rsidRPr="00B97815" w:rsidRDefault="00BB0031" w:rsidP="00BB0031">
            <w:pPr>
              <w:autoSpaceDE w:val="0"/>
              <w:autoSpaceDN w:val="0"/>
              <w:adjustRightInd w:val="0"/>
              <w:jc w:val="center"/>
              <w:rPr>
                <w:noProof/>
                <w:color w:val="000000"/>
                <w:sz w:val="22"/>
                <w:szCs w:val="22"/>
                <w:lang w:val="sr-Cyrl-CS"/>
              </w:rPr>
            </w:pPr>
            <w:r w:rsidRPr="00B97815">
              <w:rPr>
                <w:noProof/>
                <w:color w:val="000000"/>
                <w:sz w:val="22"/>
                <w:szCs w:val="22"/>
                <w:lang w:val="sr-Cyrl-CS"/>
              </w:rPr>
              <w:t>ком</w:t>
            </w:r>
          </w:p>
        </w:tc>
        <w:tc>
          <w:tcPr>
            <w:tcW w:w="1277" w:type="dxa"/>
          </w:tcPr>
          <w:p w:rsidR="00BB0031" w:rsidRPr="00B97815" w:rsidRDefault="00BB0031" w:rsidP="00BB0031">
            <w:pPr>
              <w:autoSpaceDE w:val="0"/>
              <w:autoSpaceDN w:val="0"/>
              <w:adjustRightInd w:val="0"/>
              <w:jc w:val="center"/>
              <w:rPr>
                <w:noProof/>
                <w:color w:val="000000"/>
                <w:sz w:val="22"/>
                <w:szCs w:val="22"/>
              </w:rPr>
            </w:pPr>
            <w:r w:rsidRPr="00B97815">
              <w:rPr>
                <w:noProof/>
                <w:color w:val="000000"/>
                <w:sz w:val="22"/>
                <w:szCs w:val="22"/>
              </w:rPr>
              <w:t>5</w:t>
            </w:r>
          </w:p>
        </w:tc>
        <w:tc>
          <w:tcPr>
            <w:tcW w:w="1983" w:type="dxa"/>
          </w:tcPr>
          <w:p w:rsidR="00BB0031" w:rsidRPr="00AE1407" w:rsidRDefault="00BB0031" w:rsidP="005E2923">
            <w:pPr>
              <w:autoSpaceDE w:val="0"/>
              <w:autoSpaceDN w:val="0"/>
              <w:adjustRightInd w:val="0"/>
              <w:jc w:val="center"/>
              <w:rPr>
                <w:noProof/>
                <w:lang w:val="en-US"/>
              </w:rPr>
            </w:pPr>
          </w:p>
        </w:tc>
        <w:tc>
          <w:tcPr>
            <w:tcW w:w="1418" w:type="dxa"/>
          </w:tcPr>
          <w:p w:rsidR="00BB0031" w:rsidRPr="00AE1407" w:rsidRDefault="00BB0031" w:rsidP="005E2923">
            <w:pPr>
              <w:autoSpaceDE w:val="0"/>
              <w:autoSpaceDN w:val="0"/>
              <w:adjustRightInd w:val="0"/>
              <w:jc w:val="right"/>
              <w:rPr>
                <w:noProof/>
                <w:lang w:val="en-US"/>
              </w:rPr>
            </w:pPr>
          </w:p>
        </w:tc>
        <w:tc>
          <w:tcPr>
            <w:tcW w:w="1561" w:type="dxa"/>
          </w:tcPr>
          <w:p w:rsidR="00BB0031" w:rsidRPr="00AE1407" w:rsidRDefault="00BB0031" w:rsidP="005E2923">
            <w:pPr>
              <w:autoSpaceDE w:val="0"/>
              <w:autoSpaceDN w:val="0"/>
              <w:adjustRightInd w:val="0"/>
              <w:jc w:val="right"/>
              <w:rPr>
                <w:noProof/>
                <w:lang w:val="en-US"/>
              </w:rPr>
            </w:pPr>
          </w:p>
        </w:tc>
        <w:tc>
          <w:tcPr>
            <w:tcW w:w="1984" w:type="dxa"/>
          </w:tcPr>
          <w:p w:rsidR="00BB0031" w:rsidRPr="00AE1407" w:rsidRDefault="00BB0031" w:rsidP="005E2923">
            <w:pPr>
              <w:autoSpaceDE w:val="0"/>
              <w:autoSpaceDN w:val="0"/>
              <w:adjustRightInd w:val="0"/>
              <w:jc w:val="right"/>
              <w:rPr>
                <w:noProof/>
                <w:lang w:val="en-US"/>
              </w:rPr>
            </w:pPr>
          </w:p>
        </w:tc>
        <w:tc>
          <w:tcPr>
            <w:tcW w:w="1985" w:type="dxa"/>
          </w:tcPr>
          <w:p w:rsidR="00BB0031" w:rsidRPr="00AE1407" w:rsidRDefault="00BB0031" w:rsidP="005E2923">
            <w:pPr>
              <w:autoSpaceDE w:val="0"/>
              <w:autoSpaceDN w:val="0"/>
              <w:adjustRightInd w:val="0"/>
              <w:jc w:val="right"/>
              <w:rPr>
                <w:noProof/>
                <w:lang w:val="en-US"/>
              </w:rPr>
            </w:pPr>
          </w:p>
        </w:tc>
      </w:tr>
      <w:tr w:rsidR="00434554" w:rsidRPr="00AE1407" w:rsidTr="00B97815">
        <w:trPr>
          <w:trHeight w:val="221"/>
        </w:trPr>
        <w:tc>
          <w:tcPr>
            <w:tcW w:w="565" w:type="dxa"/>
          </w:tcPr>
          <w:p w:rsidR="00434554" w:rsidRPr="00B97815" w:rsidRDefault="00434554" w:rsidP="005E2923">
            <w:pPr>
              <w:autoSpaceDE w:val="0"/>
              <w:autoSpaceDN w:val="0"/>
              <w:adjustRightInd w:val="0"/>
              <w:jc w:val="center"/>
              <w:rPr>
                <w:noProof/>
                <w:sz w:val="22"/>
                <w:szCs w:val="22"/>
                <w:lang w:val="en-US"/>
              </w:rPr>
            </w:pPr>
          </w:p>
        </w:tc>
        <w:tc>
          <w:tcPr>
            <w:tcW w:w="3527" w:type="dxa"/>
          </w:tcPr>
          <w:p w:rsidR="00434554" w:rsidRPr="00B97815" w:rsidRDefault="00434554" w:rsidP="00BB0031">
            <w:pPr>
              <w:autoSpaceDE w:val="0"/>
              <w:autoSpaceDN w:val="0"/>
              <w:adjustRightInd w:val="0"/>
              <w:rPr>
                <w:noProof/>
                <w:color w:val="000000"/>
                <w:sz w:val="22"/>
                <w:szCs w:val="22"/>
                <w:lang w:val="sr-Cyrl-RS"/>
              </w:rPr>
            </w:pPr>
            <w:r w:rsidRPr="00B97815">
              <w:rPr>
                <w:noProof/>
                <w:color w:val="000000"/>
                <w:sz w:val="22"/>
                <w:szCs w:val="22"/>
                <w:lang w:val="sr-Cyrl-RS"/>
              </w:rPr>
              <w:t>Редован сервис апарата за анализу крви- Јонометар</w:t>
            </w:r>
          </w:p>
        </w:tc>
        <w:tc>
          <w:tcPr>
            <w:tcW w:w="991" w:type="dxa"/>
          </w:tcPr>
          <w:p w:rsidR="00434554" w:rsidRPr="00B97815" w:rsidRDefault="00434554" w:rsidP="00BB0031">
            <w:pPr>
              <w:autoSpaceDE w:val="0"/>
              <w:autoSpaceDN w:val="0"/>
              <w:adjustRightInd w:val="0"/>
              <w:jc w:val="center"/>
              <w:rPr>
                <w:noProof/>
                <w:color w:val="000000"/>
                <w:sz w:val="22"/>
                <w:szCs w:val="22"/>
                <w:lang w:val="sr-Cyrl-CS"/>
              </w:rPr>
            </w:pPr>
            <w:r w:rsidRPr="00B97815">
              <w:rPr>
                <w:noProof/>
                <w:color w:val="000000"/>
                <w:sz w:val="22"/>
                <w:szCs w:val="22"/>
                <w:lang w:val="sr-Cyrl-CS"/>
              </w:rPr>
              <w:t>ком</w:t>
            </w:r>
          </w:p>
        </w:tc>
        <w:tc>
          <w:tcPr>
            <w:tcW w:w="1277" w:type="dxa"/>
          </w:tcPr>
          <w:p w:rsidR="00434554" w:rsidRPr="00B97815" w:rsidRDefault="00434554" w:rsidP="00BB0031">
            <w:pPr>
              <w:autoSpaceDE w:val="0"/>
              <w:autoSpaceDN w:val="0"/>
              <w:adjustRightInd w:val="0"/>
              <w:jc w:val="center"/>
              <w:rPr>
                <w:noProof/>
                <w:color w:val="000000"/>
                <w:sz w:val="22"/>
                <w:szCs w:val="22"/>
                <w:lang w:val="sr-Cyrl-RS"/>
              </w:rPr>
            </w:pPr>
            <w:r w:rsidRPr="00B97815">
              <w:rPr>
                <w:noProof/>
                <w:color w:val="000000"/>
                <w:sz w:val="22"/>
                <w:szCs w:val="22"/>
                <w:lang w:val="sr-Cyrl-RS"/>
              </w:rPr>
              <w:t>1</w:t>
            </w:r>
          </w:p>
        </w:tc>
        <w:tc>
          <w:tcPr>
            <w:tcW w:w="1983" w:type="dxa"/>
          </w:tcPr>
          <w:p w:rsidR="00434554" w:rsidRPr="00AE1407" w:rsidRDefault="00434554" w:rsidP="005E2923">
            <w:pPr>
              <w:autoSpaceDE w:val="0"/>
              <w:autoSpaceDN w:val="0"/>
              <w:adjustRightInd w:val="0"/>
              <w:jc w:val="center"/>
              <w:rPr>
                <w:noProof/>
                <w:lang w:val="en-US"/>
              </w:rPr>
            </w:pPr>
          </w:p>
        </w:tc>
        <w:tc>
          <w:tcPr>
            <w:tcW w:w="1418" w:type="dxa"/>
          </w:tcPr>
          <w:p w:rsidR="00434554" w:rsidRPr="00AE1407" w:rsidRDefault="00434554" w:rsidP="005E2923">
            <w:pPr>
              <w:autoSpaceDE w:val="0"/>
              <w:autoSpaceDN w:val="0"/>
              <w:adjustRightInd w:val="0"/>
              <w:jc w:val="right"/>
              <w:rPr>
                <w:noProof/>
                <w:lang w:val="en-US"/>
              </w:rPr>
            </w:pPr>
          </w:p>
        </w:tc>
        <w:tc>
          <w:tcPr>
            <w:tcW w:w="1561" w:type="dxa"/>
          </w:tcPr>
          <w:p w:rsidR="00434554" w:rsidRPr="00AE1407" w:rsidRDefault="00434554" w:rsidP="005E2923">
            <w:pPr>
              <w:autoSpaceDE w:val="0"/>
              <w:autoSpaceDN w:val="0"/>
              <w:adjustRightInd w:val="0"/>
              <w:jc w:val="right"/>
              <w:rPr>
                <w:noProof/>
                <w:lang w:val="en-US"/>
              </w:rPr>
            </w:pPr>
          </w:p>
        </w:tc>
        <w:tc>
          <w:tcPr>
            <w:tcW w:w="1984" w:type="dxa"/>
          </w:tcPr>
          <w:p w:rsidR="00434554" w:rsidRPr="00AE1407" w:rsidRDefault="00434554" w:rsidP="005E2923">
            <w:pPr>
              <w:autoSpaceDE w:val="0"/>
              <w:autoSpaceDN w:val="0"/>
              <w:adjustRightInd w:val="0"/>
              <w:jc w:val="right"/>
              <w:rPr>
                <w:noProof/>
                <w:lang w:val="en-US"/>
              </w:rPr>
            </w:pPr>
          </w:p>
        </w:tc>
        <w:tc>
          <w:tcPr>
            <w:tcW w:w="1985" w:type="dxa"/>
          </w:tcPr>
          <w:p w:rsidR="00434554" w:rsidRPr="00AE1407" w:rsidRDefault="00434554" w:rsidP="005E2923">
            <w:pPr>
              <w:autoSpaceDE w:val="0"/>
              <w:autoSpaceDN w:val="0"/>
              <w:adjustRightInd w:val="0"/>
              <w:jc w:val="right"/>
              <w:rPr>
                <w:noProof/>
                <w:lang w:val="en-US"/>
              </w:rPr>
            </w:pPr>
          </w:p>
        </w:tc>
      </w:tr>
      <w:tr w:rsidR="00434554" w:rsidRPr="00AE1407" w:rsidTr="00B97815">
        <w:trPr>
          <w:trHeight w:val="221"/>
        </w:trPr>
        <w:tc>
          <w:tcPr>
            <w:tcW w:w="565" w:type="dxa"/>
          </w:tcPr>
          <w:p w:rsidR="00434554" w:rsidRPr="00B97815" w:rsidRDefault="00434554" w:rsidP="005E2923">
            <w:pPr>
              <w:autoSpaceDE w:val="0"/>
              <w:autoSpaceDN w:val="0"/>
              <w:adjustRightInd w:val="0"/>
              <w:jc w:val="center"/>
              <w:rPr>
                <w:noProof/>
                <w:sz w:val="22"/>
                <w:szCs w:val="22"/>
                <w:lang w:val="en-US"/>
              </w:rPr>
            </w:pPr>
          </w:p>
        </w:tc>
        <w:tc>
          <w:tcPr>
            <w:tcW w:w="3527" w:type="dxa"/>
          </w:tcPr>
          <w:p w:rsidR="00434554" w:rsidRPr="00B97815" w:rsidRDefault="00434554" w:rsidP="00BB0031">
            <w:pPr>
              <w:autoSpaceDE w:val="0"/>
              <w:autoSpaceDN w:val="0"/>
              <w:adjustRightInd w:val="0"/>
              <w:rPr>
                <w:noProof/>
                <w:color w:val="000000"/>
                <w:sz w:val="22"/>
                <w:szCs w:val="22"/>
                <w:lang w:val="sr-Cyrl-RS"/>
              </w:rPr>
            </w:pPr>
            <w:r w:rsidRPr="00B97815">
              <w:rPr>
                <w:noProof/>
                <w:color w:val="000000"/>
                <w:sz w:val="22"/>
                <w:szCs w:val="22"/>
                <w:lang w:val="sr-Cyrl-RS"/>
              </w:rPr>
              <w:t>Редован сервис апарата за акутну хемодијализу- Multifiltrate</w:t>
            </w:r>
          </w:p>
        </w:tc>
        <w:tc>
          <w:tcPr>
            <w:tcW w:w="991" w:type="dxa"/>
          </w:tcPr>
          <w:p w:rsidR="00434554" w:rsidRPr="00B97815" w:rsidRDefault="00434554" w:rsidP="00BB0031">
            <w:pPr>
              <w:autoSpaceDE w:val="0"/>
              <w:autoSpaceDN w:val="0"/>
              <w:adjustRightInd w:val="0"/>
              <w:jc w:val="center"/>
              <w:rPr>
                <w:noProof/>
                <w:color w:val="000000"/>
                <w:sz w:val="22"/>
                <w:szCs w:val="22"/>
                <w:lang w:val="sr-Cyrl-CS"/>
              </w:rPr>
            </w:pPr>
            <w:r w:rsidRPr="00B97815">
              <w:rPr>
                <w:noProof/>
                <w:color w:val="000000"/>
                <w:sz w:val="22"/>
                <w:szCs w:val="22"/>
                <w:lang w:val="sr-Cyrl-CS"/>
              </w:rPr>
              <w:t>ком</w:t>
            </w:r>
          </w:p>
        </w:tc>
        <w:tc>
          <w:tcPr>
            <w:tcW w:w="1277" w:type="dxa"/>
          </w:tcPr>
          <w:p w:rsidR="00434554" w:rsidRPr="00B97815" w:rsidRDefault="00434554" w:rsidP="00BB0031">
            <w:pPr>
              <w:autoSpaceDE w:val="0"/>
              <w:autoSpaceDN w:val="0"/>
              <w:adjustRightInd w:val="0"/>
              <w:jc w:val="center"/>
              <w:rPr>
                <w:noProof/>
                <w:color w:val="000000"/>
                <w:sz w:val="22"/>
                <w:szCs w:val="22"/>
                <w:lang w:val="sr-Cyrl-RS"/>
              </w:rPr>
            </w:pPr>
            <w:r w:rsidRPr="00B97815">
              <w:rPr>
                <w:noProof/>
                <w:color w:val="000000"/>
                <w:sz w:val="22"/>
                <w:szCs w:val="22"/>
                <w:lang w:val="sr-Cyrl-RS"/>
              </w:rPr>
              <w:t>2</w:t>
            </w:r>
          </w:p>
        </w:tc>
        <w:tc>
          <w:tcPr>
            <w:tcW w:w="1983" w:type="dxa"/>
          </w:tcPr>
          <w:p w:rsidR="00434554" w:rsidRPr="00AE1407" w:rsidRDefault="00434554" w:rsidP="005E2923">
            <w:pPr>
              <w:autoSpaceDE w:val="0"/>
              <w:autoSpaceDN w:val="0"/>
              <w:adjustRightInd w:val="0"/>
              <w:jc w:val="center"/>
              <w:rPr>
                <w:noProof/>
                <w:lang w:val="en-US"/>
              </w:rPr>
            </w:pPr>
          </w:p>
        </w:tc>
        <w:tc>
          <w:tcPr>
            <w:tcW w:w="1418" w:type="dxa"/>
          </w:tcPr>
          <w:p w:rsidR="00434554" w:rsidRPr="00AE1407" w:rsidRDefault="00434554" w:rsidP="005E2923">
            <w:pPr>
              <w:autoSpaceDE w:val="0"/>
              <w:autoSpaceDN w:val="0"/>
              <w:adjustRightInd w:val="0"/>
              <w:jc w:val="right"/>
              <w:rPr>
                <w:noProof/>
                <w:lang w:val="en-US"/>
              </w:rPr>
            </w:pPr>
          </w:p>
        </w:tc>
        <w:tc>
          <w:tcPr>
            <w:tcW w:w="1561" w:type="dxa"/>
          </w:tcPr>
          <w:p w:rsidR="00434554" w:rsidRPr="00AE1407" w:rsidRDefault="00434554" w:rsidP="005E2923">
            <w:pPr>
              <w:autoSpaceDE w:val="0"/>
              <w:autoSpaceDN w:val="0"/>
              <w:adjustRightInd w:val="0"/>
              <w:jc w:val="right"/>
              <w:rPr>
                <w:noProof/>
                <w:lang w:val="en-US"/>
              </w:rPr>
            </w:pPr>
          </w:p>
        </w:tc>
        <w:tc>
          <w:tcPr>
            <w:tcW w:w="1984" w:type="dxa"/>
          </w:tcPr>
          <w:p w:rsidR="00434554" w:rsidRPr="00AE1407" w:rsidRDefault="00434554" w:rsidP="005E2923">
            <w:pPr>
              <w:autoSpaceDE w:val="0"/>
              <w:autoSpaceDN w:val="0"/>
              <w:adjustRightInd w:val="0"/>
              <w:jc w:val="right"/>
              <w:rPr>
                <w:noProof/>
                <w:lang w:val="en-US"/>
              </w:rPr>
            </w:pPr>
          </w:p>
        </w:tc>
        <w:tc>
          <w:tcPr>
            <w:tcW w:w="1985" w:type="dxa"/>
          </w:tcPr>
          <w:p w:rsidR="00434554" w:rsidRPr="00AE1407" w:rsidRDefault="00434554" w:rsidP="005E2923">
            <w:pPr>
              <w:autoSpaceDE w:val="0"/>
              <w:autoSpaceDN w:val="0"/>
              <w:adjustRightInd w:val="0"/>
              <w:jc w:val="right"/>
              <w:rPr>
                <w:noProof/>
                <w:lang w:val="en-US"/>
              </w:rPr>
            </w:pPr>
          </w:p>
        </w:tc>
      </w:tr>
      <w:tr w:rsidR="00BB0031" w:rsidRPr="00AE1407" w:rsidTr="00B97815">
        <w:trPr>
          <w:trHeight w:val="420"/>
        </w:trPr>
        <w:tc>
          <w:tcPr>
            <w:tcW w:w="565" w:type="dxa"/>
          </w:tcPr>
          <w:p w:rsidR="00BB0031" w:rsidRPr="00B97815" w:rsidRDefault="00BB0031" w:rsidP="005E2923">
            <w:pPr>
              <w:autoSpaceDE w:val="0"/>
              <w:autoSpaceDN w:val="0"/>
              <w:adjustRightInd w:val="0"/>
              <w:jc w:val="center"/>
              <w:rPr>
                <w:noProof/>
                <w:sz w:val="22"/>
                <w:szCs w:val="22"/>
              </w:rPr>
            </w:pPr>
          </w:p>
        </w:tc>
        <w:tc>
          <w:tcPr>
            <w:tcW w:w="3527" w:type="dxa"/>
          </w:tcPr>
          <w:p w:rsidR="00BB0031" w:rsidRPr="00B97815" w:rsidRDefault="00BB0031" w:rsidP="00037EF0">
            <w:pPr>
              <w:rPr>
                <w:noProof/>
                <w:color w:val="000000"/>
                <w:sz w:val="22"/>
                <w:szCs w:val="22"/>
              </w:rPr>
            </w:pPr>
            <w:r w:rsidRPr="00B97815">
              <w:rPr>
                <w:noProof/>
                <w:color w:val="000000"/>
                <w:sz w:val="22"/>
                <w:szCs w:val="22"/>
                <w:lang w:val="en-US"/>
              </w:rPr>
              <w:t>T</w:t>
            </w:r>
            <w:r w:rsidRPr="00B97815">
              <w:rPr>
                <w:noProof/>
                <w:color w:val="000000"/>
                <w:sz w:val="22"/>
                <w:szCs w:val="22"/>
                <w:lang w:val="sr-Cyrl-CS"/>
              </w:rPr>
              <w:t>рошкови изласка сервисера на терен</w:t>
            </w:r>
            <w:r w:rsidR="00037EF0" w:rsidRPr="00B97815">
              <w:rPr>
                <w:noProof/>
                <w:color w:val="000000"/>
                <w:sz w:val="22"/>
                <w:szCs w:val="22"/>
                <w:lang w:val="sr-Cyrl-CS"/>
              </w:rPr>
              <w:t xml:space="preserve"> </w:t>
            </w:r>
            <w:r w:rsidR="00DC70E3" w:rsidRPr="00B97815">
              <w:rPr>
                <w:noProof/>
                <w:color w:val="000000"/>
                <w:sz w:val="22"/>
                <w:szCs w:val="22"/>
                <w:lang w:val="sr-Cyrl-CS"/>
              </w:rPr>
              <w:t>(за три сервисера)</w:t>
            </w:r>
          </w:p>
        </w:tc>
        <w:tc>
          <w:tcPr>
            <w:tcW w:w="991" w:type="dxa"/>
          </w:tcPr>
          <w:p w:rsidR="00BB0031" w:rsidRPr="00B97815" w:rsidRDefault="00BB0031" w:rsidP="00BB0031">
            <w:pPr>
              <w:autoSpaceDE w:val="0"/>
              <w:autoSpaceDN w:val="0"/>
              <w:adjustRightInd w:val="0"/>
              <w:jc w:val="center"/>
              <w:rPr>
                <w:noProof/>
                <w:color w:val="000000"/>
                <w:sz w:val="22"/>
                <w:szCs w:val="22"/>
              </w:rPr>
            </w:pPr>
            <w:r w:rsidRPr="00B97815">
              <w:rPr>
                <w:noProof/>
                <w:color w:val="000000"/>
                <w:sz w:val="22"/>
                <w:szCs w:val="22"/>
              </w:rPr>
              <w:t>ком</w:t>
            </w:r>
          </w:p>
        </w:tc>
        <w:tc>
          <w:tcPr>
            <w:tcW w:w="1277" w:type="dxa"/>
          </w:tcPr>
          <w:p w:rsidR="00BB0031" w:rsidRPr="00B97815" w:rsidRDefault="00D847D5" w:rsidP="00BB0031">
            <w:pPr>
              <w:autoSpaceDE w:val="0"/>
              <w:autoSpaceDN w:val="0"/>
              <w:adjustRightInd w:val="0"/>
              <w:jc w:val="center"/>
              <w:rPr>
                <w:noProof/>
                <w:color w:val="000000"/>
                <w:sz w:val="22"/>
                <w:szCs w:val="22"/>
                <w:lang w:val="sr-Cyrl-RS"/>
              </w:rPr>
            </w:pPr>
            <w:r>
              <w:rPr>
                <w:noProof/>
                <w:color w:val="000000"/>
                <w:sz w:val="22"/>
                <w:szCs w:val="22"/>
                <w:lang w:val="sr-Cyrl-RS"/>
              </w:rPr>
              <w:t>4</w:t>
            </w:r>
          </w:p>
        </w:tc>
        <w:tc>
          <w:tcPr>
            <w:tcW w:w="1983" w:type="dxa"/>
          </w:tcPr>
          <w:p w:rsidR="00BB0031" w:rsidRPr="00AE1407" w:rsidRDefault="00BB0031" w:rsidP="005E2923">
            <w:pPr>
              <w:autoSpaceDE w:val="0"/>
              <w:autoSpaceDN w:val="0"/>
              <w:adjustRightInd w:val="0"/>
              <w:jc w:val="center"/>
              <w:rPr>
                <w:noProof/>
                <w:lang w:val="en-US"/>
              </w:rPr>
            </w:pPr>
          </w:p>
        </w:tc>
        <w:tc>
          <w:tcPr>
            <w:tcW w:w="1418" w:type="dxa"/>
          </w:tcPr>
          <w:p w:rsidR="00BB0031" w:rsidRPr="00AE1407" w:rsidRDefault="00BB0031" w:rsidP="005E2923">
            <w:pPr>
              <w:autoSpaceDE w:val="0"/>
              <w:autoSpaceDN w:val="0"/>
              <w:adjustRightInd w:val="0"/>
              <w:jc w:val="right"/>
              <w:rPr>
                <w:noProof/>
                <w:lang w:val="en-US"/>
              </w:rPr>
            </w:pPr>
          </w:p>
        </w:tc>
        <w:tc>
          <w:tcPr>
            <w:tcW w:w="1561" w:type="dxa"/>
          </w:tcPr>
          <w:p w:rsidR="00BB0031" w:rsidRPr="00AE1407" w:rsidRDefault="00BB0031" w:rsidP="005E2923">
            <w:pPr>
              <w:autoSpaceDE w:val="0"/>
              <w:autoSpaceDN w:val="0"/>
              <w:adjustRightInd w:val="0"/>
              <w:jc w:val="right"/>
              <w:rPr>
                <w:noProof/>
                <w:lang w:val="en-US"/>
              </w:rPr>
            </w:pPr>
          </w:p>
        </w:tc>
        <w:tc>
          <w:tcPr>
            <w:tcW w:w="1984" w:type="dxa"/>
          </w:tcPr>
          <w:p w:rsidR="00BB0031" w:rsidRPr="00AE1407" w:rsidRDefault="00BB0031" w:rsidP="005E2923">
            <w:pPr>
              <w:autoSpaceDE w:val="0"/>
              <w:autoSpaceDN w:val="0"/>
              <w:adjustRightInd w:val="0"/>
              <w:jc w:val="right"/>
              <w:rPr>
                <w:noProof/>
                <w:lang w:val="en-US"/>
              </w:rPr>
            </w:pPr>
          </w:p>
        </w:tc>
        <w:tc>
          <w:tcPr>
            <w:tcW w:w="1985" w:type="dxa"/>
          </w:tcPr>
          <w:p w:rsidR="00BB0031" w:rsidRPr="00AE1407" w:rsidRDefault="00BB0031" w:rsidP="005E2923">
            <w:pPr>
              <w:autoSpaceDE w:val="0"/>
              <w:autoSpaceDN w:val="0"/>
              <w:adjustRightInd w:val="0"/>
              <w:jc w:val="right"/>
              <w:rPr>
                <w:noProof/>
                <w:lang w:val="en-US"/>
              </w:rPr>
            </w:pPr>
          </w:p>
        </w:tc>
      </w:tr>
      <w:tr w:rsidR="00BB0031" w:rsidRPr="00AE1407" w:rsidTr="00B97815">
        <w:trPr>
          <w:trHeight w:val="337"/>
        </w:trPr>
        <w:tc>
          <w:tcPr>
            <w:tcW w:w="565" w:type="dxa"/>
          </w:tcPr>
          <w:p w:rsidR="00BB0031" w:rsidRPr="00B97815" w:rsidRDefault="00BB0031" w:rsidP="005E2923">
            <w:pPr>
              <w:autoSpaceDE w:val="0"/>
              <w:autoSpaceDN w:val="0"/>
              <w:adjustRightInd w:val="0"/>
              <w:jc w:val="center"/>
              <w:rPr>
                <w:noProof/>
                <w:sz w:val="22"/>
                <w:szCs w:val="22"/>
              </w:rPr>
            </w:pPr>
          </w:p>
        </w:tc>
        <w:tc>
          <w:tcPr>
            <w:tcW w:w="3527" w:type="dxa"/>
          </w:tcPr>
          <w:p w:rsidR="00BB0031" w:rsidRPr="00B97815" w:rsidRDefault="00BB0031" w:rsidP="00BB0031">
            <w:pPr>
              <w:autoSpaceDE w:val="0"/>
              <w:autoSpaceDN w:val="0"/>
              <w:adjustRightInd w:val="0"/>
              <w:rPr>
                <w:noProof/>
                <w:color w:val="000000"/>
                <w:sz w:val="22"/>
                <w:szCs w:val="22"/>
              </w:rPr>
            </w:pPr>
            <w:r w:rsidRPr="00B97815">
              <w:rPr>
                <w:noProof/>
                <w:color w:val="000000"/>
                <w:sz w:val="22"/>
                <w:szCs w:val="22"/>
                <w:lang w:val="sr-Cyrl-CS"/>
              </w:rPr>
              <w:t xml:space="preserve">Радни сат сервисера </w:t>
            </w:r>
          </w:p>
        </w:tc>
        <w:tc>
          <w:tcPr>
            <w:tcW w:w="991" w:type="dxa"/>
          </w:tcPr>
          <w:p w:rsidR="00BB0031" w:rsidRPr="00B97815" w:rsidRDefault="00BB0031" w:rsidP="00BB0031">
            <w:pPr>
              <w:autoSpaceDE w:val="0"/>
              <w:autoSpaceDN w:val="0"/>
              <w:adjustRightInd w:val="0"/>
              <w:jc w:val="center"/>
              <w:rPr>
                <w:noProof/>
                <w:color w:val="000000"/>
                <w:sz w:val="22"/>
                <w:szCs w:val="22"/>
                <w:lang w:val="sr-Cyrl-CS"/>
              </w:rPr>
            </w:pPr>
            <w:r w:rsidRPr="00B97815">
              <w:rPr>
                <w:noProof/>
                <w:color w:val="000000"/>
                <w:sz w:val="22"/>
                <w:szCs w:val="22"/>
                <w:lang w:val="sr-Cyrl-CS"/>
              </w:rPr>
              <w:t>час</w:t>
            </w:r>
          </w:p>
        </w:tc>
        <w:tc>
          <w:tcPr>
            <w:tcW w:w="1277" w:type="dxa"/>
          </w:tcPr>
          <w:p w:rsidR="00BB0031" w:rsidRPr="00B97815" w:rsidRDefault="00BB0031" w:rsidP="00300AA2">
            <w:pPr>
              <w:autoSpaceDE w:val="0"/>
              <w:autoSpaceDN w:val="0"/>
              <w:adjustRightInd w:val="0"/>
              <w:jc w:val="center"/>
              <w:rPr>
                <w:noProof/>
                <w:color w:val="000000"/>
                <w:sz w:val="22"/>
                <w:szCs w:val="22"/>
                <w:lang w:val="sr-Latn-RS"/>
              </w:rPr>
            </w:pPr>
            <w:r w:rsidRPr="00B97815">
              <w:rPr>
                <w:noProof/>
                <w:color w:val="000000"/>
                <w:sz w:val="22"/>
                <w:szCs w:val="22"/>
                <w:lang w:val="sr-Cyrl-CS"/>
              </w:rPr>
              <w:t>1</w:t>
            </w:r>
            <w:r w:rsidR="00300AA2" w:rsidRPr="00B97815">
              <w:rPr>
                <w:noProof/>
                <w:color w:val="000000"/>
                <w:sz w:val="22"/>
                <w:szCs w:val="22"/>
                <w:lang w:val="sr-Latn-RS"/>
              </w:rPr>
              <w:t>29</w:t>
            </w:r>
          </w:p>
        </w:tc>
        <w:tc>
          <w:tcPr>
            <w:tcW w:w="1983" w:type="dxa"/>
          </w:tcPr>
          <w:p w:rsidR="00BB0031" w:rsidRPr="00AE1407" w:rsidRDefault="00BB0031" w:rsidP="005E2923">
            <w:pPr>
              <w:autoSpaceDE w:val="0"/>
              <w:autoSpaceDN w:val="0"/>
              <w:adjustRightInd w:val="0"/>
              <w:jc w:val="center"/>
              <w:rPr>
                <w:noProof/>
                <w:lang w:val="en-US"/>
              </w:rPr>
            </w:pPr>
          </w:p>
        </w:tc>
        <w:tc>
          <w:tcPr>
            <w:tcW w:w="1418" w:type="dxa"/>
          </w:tcPr>
          <w:p w:rsidR="00BB0031" w:rsidRPr="00AE1407" w:rsidRDefault="00BB0031" w:rsidP="005E2923">
            <w:pPr>
              <w:autoSpaceDE w:val="0"/>
              <w:autoSpaceDN w:val="0"/>
              <w:adjustRightInd w:val="0"/>
              <w:jc w:val="right"/>
              <w:rPr>
                <w:noProof/>
                <w:lang w:val="en-US"/>
              </w:rPr>
            </w:pPr>
          </w:p>
        </w:tc>
        <w:tc>
          <w:tcPr>
            <w:tcW w:w="1561" w:type="dxa"/>
          </w:tcPr>
          <w:p w:rsidR="00BB0031" w:rsidRPr="00AE1407" w:rsidRDefault="00BB0031" w:rsidP="005E2923">
            <w:pPr>
              <w:autoSpaceDE w:val="0"/>
              <w:autoSpaceDN w:val="0"/>
              <w:adjustRightInd w:val="0"/>
              <w:jc w:val="right"/>
              <w:rPr>
                <w:noProof/>
                <w:lang w:val="en-US"/>
              </w:rPr>
            </w:pPr>
          </w:p>
        </w:tc>
        <w:tc>
          <w:tcPr>
            <w:tcW w:w="1984" w:type="dxa"/>
          </w:tcPr>
          <w:p w:rsidR="00BB0031" w:rsidRPr="00AE1407" w:rsidRDefault="00BB0031" w:rsidP="005E2923">
            <w:pPr>
              <w:autoSpaceDE w:val="0"/>
              <w:autoSpaceDN w:val="0"/>
              <w:adjustRightInd w:val="0"/>
              <w:jc w:val="right"/>
              <w:rPr>
                <w:noProof/>
                <w:lang w:val="en-US"/>
              </w:rPr>
            </w:pPr>
          </w:p>
        </w:tc>
        <w:tc>
          <w:tcPr>
            <w:tcW w:w="1985" w:type="dxa"/>
          </w:tcPr>
          <w:p w:rsidR="00BB0031" w:rsidRPr="00AE1407" w:rsidRDefault="00BB0031" w:rsidP="005E2923">
            <w:pPr>
              <w:autoSpaceDE w:val="0"/>
              <w:autoSpaceDN w:val="0"/>
              <w:adjustRightInd w:val="0"/>
              <w:jc w:val="right"/>
              <w:rPr>
                <w:noProof/>
                <w:lang w:val="en-US"/>
              </w:rPr>
            </w:pPr>
          </w:p>
        </w:tc>
      </w:tr>
      <w:tr w:rsidR="00037EF0" w:rsidRPr="00D20140" w:rsidTr="00B97815">
        <w:trPr>
          <w:trHeight w:val="243"/>
        </w:trPr>
        <w:tc>
          <w:tcPr>
            <w:tcW w:w="565" w:type="dxa"/>
          </w:tcPr>
          <w:p w:rsidR="00037EF0" w:rsidRPr="00B97815" w:rsidRDefault="00037EF0" w:rsidP="00037EF0">
            <w:pPr>
              <w:autoSpaceDE w:val="0"/>
              <w:autoSpaceDN w:val="0"/>
              <w:adjustRightInd w:val="0"/>
              <w:jc w:val="center"/>
              <w:rPr>
                <w:noProof/>
                <w:color w:val="000000"/>
                <w:sz w:val="22"/>
                <w:szCs w:val="22"/>
                <w:lang w:val="en-US"/>
              </w:rPr>
            </w:pPr>
          </w:p>
        </w:tc>
        <w:tc>
          <w:tcPr>
            <w:tcW w:w="5795" w:type="dxa"/>
            <w:gridSpan w:val="3"/>
          </w:tcPr>
          <w:p w:rsidR="00037EF0" w:rsidRPr="00B97815" w:rsidRDefault="00037EF0" w:rsidP="00B97815">
            <w:pPr>
              <w:autoSpaceDE w:val="0"/>
              <w:autoSpaceDN w:val="0"/>
              <w:adjustRightInd w:val="0"/>
              <w:rPr>
                <w:b/>
                <w:bCs/>
                <w:noProof/>
                <w:color w:val="000000"/>
                <w:sz w:val="20"/>
                <w:szCs w:val="20"/>
                <w:lang w:val="en-US"/>
              </w:rPr>
            </w:pPr>
            <w:r w:rsidRPr="00B97815">
              <w:rPr>
                <w:b/>
                <w:bCs/>
                <w:noProof/>
                <w:color w:val="000000"/>
                <w:sz w:val="20"/>
                <w:szCs w:val="20"/>
                <w:lang w:val="en-US"/>
              </w:rPr>
              <w:t xml:space="preserve">УКУПНА ВРЕДНОСТ </w:t>
            </w:r>
            <w:r w:rsidRPr="00B97815">
              <w:rPr>
                <w:b/>
                <w:bCs/>
                <w:noProof/>
                <w:color w:val="000000"/>
                <w:sz w:val="20"/>
                <w:szCs w:val="20"/>
                <w:lang w:val="sr-Cyrl-RS"/>
              </w:rPr>
              <w:t>РЕДОВНОГ СЕРВИСА</w:t>
            </w:r>
            <w:r w:rsidRPr="00B97815">
              <w:rPr>
                <w:b/>
                <w:bCs/>
                <w:noProof/>
                <w:color w:val="000000"/>
                <w:sz w:val="20"/>
                <w:szCs w:val="20"/>
              </w:rPr>
              <w:t xml:space="preserve"> БЕЗ ПДВ-а</w:t>
            </w:r>
            <w:r w:rsidRPr="00B97815">
              <w:rPr>
                <w:b/>
                <w:bCs/>
                <w:noProof/>
                <w:color w:val="000000"/>
                <w:sz w:val="20"/>
                <w:szCs w:val="20"/>
                <w:lang w:val="en-US"/>
              </w:rPr>
              <w:t>:</w:t>
            </w:r>
          </w:p>
        </w:tc>
        <w:tc>
          <w:tcPr>
            <w:tcW w:w="3401" w:type="dxa"/>
            <w:gridSpan w:val="2"/>
          </w:tcPr>
          <w:p w:rsidR="00037EF0" w:rsidRPr="00D20140" w:rsidRDefault="00037EF0" w:rsidP="00037EF0">
            <w:pPr>
              <w:autoSpaceDE w:val="0"/>
              <w:autoSpaceDN w:val="0"/>
              <w:adjustRightInd w:val="0"/>
              <w:jc w:val="right"/>
              <w:rPr>
                <w:noProof/>
                <w:color w:val="000000"/>
                <w:lang w:val="en-US"/>
              </w:rPr>
            </w:pPr>
          </w:p>
        </w:tc>
        <w:tc>
          <w:tcPr>
            <w:tcW w:w="1561" w:type="dxa"/>
          </w:tcPr>
          <w:p w:rsidR="00037EF0" w:rsidRPr="00D20140" w:rsidRDefault="00037EF0" w:rsidP="00037EF0">
            <w:pPr>
              <w:autoSpaceDE w:val="0"/>
              <w:autoSpaceDN w:val="0"/>
              <w:adjustRightInd w:val="0"/>
              <w:jc w:val="right"/>
              <w:rPr>
                <w:noProof/>
                <w:color w:val="000000"/>
                <w:lang w:val="en-US"/>
              </w:rPr>
            </w:pPr>
          </w:p>
        </w:tc>
        <w:tc>
          <w:tcPr>
            <w:tcW w:w="1984" w:type="dxa"/>
          </w:tcPr>
          <w:p w:rsidR="00037EF0" w:rsidRPr="00D20140" w:rsidRDefault="00037EF0" w:rsidP="00037EF0">
            <w:pPr>
              <w:autoSpaceDE w:val="0"/>
              <w:autoSpaceDN w:val="0"/>
              <w:adjustRightInd w:val="0"/>
              <w:jc w:val="right"/>
              <w:rPr>
                <w:noProof/>
                <w:color w:val="000000"/>
                <w:lang w:val="en-US"/>
              </w:rPr>
            </w:pPr>
          </w:p>
        </w:tc>
        <w:tc>
          <w:tcPr>
            <w:tcW w:w="1985" w:type="dxa"/>
          </w:tcPr>
          <w:p w:rsidR="00037EF0" w:rsidRPr="00D20140" w:rsidRDefault="00037EF0" w:rsidP="00037EF0"/>
        </w:tc>
      </w:tr>
      <w:tr w:rsidR="00037EF0" w:rsidRPr="00D20140" w:rsidTr="00B97815">
        <w:trPr>
          <w:trHeight w:val="220"/>
        </w:trPr>
        <w:tc>
          <w:tcPr>
            <w:tcW w:w="565" w:type="dxa"/>
          </w:tcPr>
          <w:p w:rsidR="00037EF0" w:rsidRPr="00B97815" w:rsidRDefault="00037EF0" w:rsidP="00037EF0">
            <w:pPr>
              <w:autoSpaceDE w:val="0"/>
              <w:autoSpaceDN w:val="0"/>
              <w:adjustRightInd w:val="0"/>
              <w:jc w:val="center"/>
              <w:rPr>
                <w:noProof/>
                <w:color w:val="000000"/>
                <w:sz w:val="22"/>
                <w:szCs w:val="22"/>
                <w:lang w:val="en-US"/>
              </w:rPr>
            </w:pPr>
          </w:p>
        </w:tc>
        <w:tc>
          <w:tcPr>
            <w:tcW w:w="5795" w:type="dxa"/>
            <w:gridSpan w:val="3"/>
          </w:tcPr>
          <w:p w:rsidR="00037EF0" w:rsidRPr="00B97815" w:rsidRDefault="00037EF0" w:rsidP="00037EF0">
            <w:pPr>
              <w:autoSpaceDE w:val="0"/>
              <w:autoSpaceDN w:val="0"/>
              <w:adjustRightInd w:val="0"/>
              <w:jc w:val="right"/>
              <w:rPr>
                <w:b/>
                <w:bCs/>
                <w:noProof/>
                <w:color w:val="000000"/>
                <w:sz w:val="20"/>
                <w:szCs w:val="20"/>
                <w:lang w:val="en-US"/>
              </w:rPr>
            </w:pPr>
            <w:r w:rsidRPr="00B97815">
              <w:rPr>
                <w:b/>
                <w:bCs/>
                <w:noProof/>
                <w:color w:val="000000"/>
                <w:sz w:val="20"/>
                <w:szCs w:val="20"/>
              </w:rPr>
              <w:t xml:space="preserve">ИЗНОС </w:t>
            </w:r>
            <w:r w:rsidRPr="00B97815">
              <w:rPr>
                <w:b/>
                <w:bCs/>
                <w:noProof/>
                <w:color w:val="000000"/>
                <w:sz w:val="20"/>
                <w:szCs w:val="20"/>
                <w:lang w:val="en-US"/>
              </w:rPr>
              <w:t>ПДВ</w:t>
            </w:r>
            <w:r w:rsidRPr="00B97815">
              <w:rPr>
                <w:b/>
                <w:bCs/>
                <w:noProof/>
                <w:color w:val="000000"/>
                <w:sz w:val="20"/>
                <w:szCs w:val="20"/>
              </w:rPr>
              <w:t>-а</w:t>
            </w:r>
            <w:r w:rsidRPr="00B97815">
              <w:rPr>
                <w:b/>
                <w:bCs/>
                <w:noProof/>
                <w:color w:val="000000"/>
                <w:sz w:val="20"/>
                <w:szCs w:val="20"/>
                <w:lang w:val="en-US"/>
              </w:rPr>
              <w:t>:</w:t>
            </w:r>
          </w:p>
        </w:tc>
        <w:tc>
          <w:tcPr>
            <w:tcW w:w="3401" w:type="dxa"/>
            <w:gridSpan w:val="2"/>
          </w:tcPr>
          <w:p w:rsidR="00037EF0" w:rsidRPr="00D20140" w:rsidRDefault="00037EF0" w:rsidP="00037EF0">
            <w:pPr>
              <w:autoSpaceDE w:val="0"/>
              <w:autoSpaceDN w:val="0"/>
              <w:adjustRightInd w:val="0"/>
              <w:jc w:val="right"/>
              <w:rPr>
                <w:noProof/>
                <w:color w:val="000000"/>
                <w:lang w:val="en-US"/>
              </w:rPr>
            </w:pPr>
          </w:p>
        </w:tc>
        <w:tc>
          <w:tcPr>
            <w:tcW w:w="1561" w:type="dxa"/>
          </w:tcPr>
          <w:p w:rsidR="00037EF0" w:rsidRPr="00D20140" w:rsidRDefault="00037EF0" w:rsidP="00037EF0">
            <w:pPr>
              <w:autoSpaceDE w:val="0"/>
              <w:autoSpaceDN w:val="0"/>
              <w:adjustRightInd w:val="0"/>
              <w:jc w:val="right"/>
              <w:rPr>
                <w:noProof/>
                <w:color w:val="000000"/>
                <w:lang w:val="en-US"/>
              </w:rPr>
            </w:pPr>
          </w:p>
        </w:tc>
        <w:tc>
          <w:tcPr>
            <w:tcW w:w="1984" w:type="dxa"/>
          </w:tcPr>
          <w:p w:rsidR="00037EF0" w:rsidRPr="00D20140" w:rsidRDefault="00037EF0" w:rsidP="00037EF0">
            <w:pPr>
              <w:autoSpaceDE w:val="0"/>
              <w:autoSpaceDN w:val="0"/>
              <w:adjustRightInd w:val="0"/>
              <w:jc w:val="right"/>
              <w:rPr>
                <w:noProof/>
                <w:color w:val="000000"/>
                <w:lang w:val="en-US"/>
              </w:rPr>
            </w:pPr>
          </w:p>
        </w:tc>
        <w:tc>
          <w:tcPr>
            <w:tcW w:w="1985" w:type="dxa"/>
          </w:tcPr>
          <w:p w:rsidR="00037EF0" w:rsidRPr="00D20140" w:rsidRDefault="00037EF0" w:rsidP="00037EF0"/>
        </w:tc>
      </w:tr>
      <w:tr w:rsidR="00037EF0" w:rsidRPr="00D20140" w:rsidTr="00B97815">
        <w:trPr>
          <w:trHeight w:val="67"/>
        </w:trPr>
        <w:tc>
          <w:tcPr>
            <w:tcW w:w="565" w:type="dxa"/>
          </w:tcPr>
          <w:p w:rsidR="00037EF0" w:rsidRPr="00B97815" w:rsidRDefault="00037EF0" w:rsidP="00037EF0">
            <w:pPr>
              <w:autoSpaceDE w:val="0"/>
              <w:autoSpaceDN w:val="0"/>
              <w:adjustRightInd w:val="0"/>
              <w:jc w:val="center"/>
              <w:rPr>
                <w:noProof/>
                <w:color w:val="000000"/>
                <w:sz w:val="22"/>
                <w:szCs w:val="22"/>
                <w:lang w:val="en-US"/>
              </w:rPr>
            </w:pPr>
          </w:p>
        </w:tc>
        <w:tc>
          <w:tcPr>
            <w:tcW w:w="5795" w:type="dxa"/>
            <w:gridSpan w:val="3"/>
          </w:tcPr>
          <w:p w:rsidR="00037EF0" w:rsidRPr="00B97815" w:rsidRDefault="00037EF0" w:rsidP="00B97815">
            <w:pPr>
              <w:autoSpaceDE w:val="0"/>
              <w:autoSpaceDN w:val="0"/>
              <w:adjustRightInd w:val="0"/>
              <w:rPr>
                <w:b/>
                <w:bCs/>
                <w:noProof/>
                <w:color w:val="000000"/>
                <w:sz w:val="20"/>
                <w:szCs w:val="20"/>
                <w:lang w:val="en-US"/>
              </w:rPr>
            </w:pPr>
            <w:r w:rsidRPr="00B97815">
              <w:rPr>
                <w:b/>
                <w:bCs/>
                <w:noProof/>
                <w:color w:val="000000"/>
                <w:sz w:val="20"/>
                <w:szCs w:val="20"/>
                <w:lang w:val="en-US"/>
              </w:rPr>
              <w:t xml:space="preserve">УКУПНА ВРЕДНОСТ </w:t>
            </w:r>
            <w:r w:rsidR="00332E9F" w:rsidRPr="00B97815">
              <w:rPr>
                <w:b/>
                <w:bCs/>
                <w:noProof/>
                <w:color w:val="000000"/>
                <w:sz w:val="20"/>
                <w:szCs w:val="20"/>
                <w:lang w:val="en-US"/>
              </w:rPr>
              <w:t xml:space="preserve"> </w:t>
            </w:r>
            <w:r w:rsidRPr="00B97815">
              <w:rPr>
                <w:b/>
                <w:bCs/>
                <w:noProof/>
                <w:color w:val="000000"/>
                <w:sz w:val="20"/>
                <w:szCs w:val="20"/>
                <w:lang w:val="sr-Cyrl-RS"/>
              </w:rPr>
              <w:t>РЕДОВНОГ СЕРВИСА</w:t>
            </w:r>
            <w:r w:rsidRPr="00B97815">
              <w:rPr>
                <w:b/>
                <w:bCs/>
                <w:noProof/>
                <w:color w:val="000000"/>
                <w:sz w:val="20"/>
                <w:szCs w:val="20"/>
                <w:lang w:val="en-US"/>
              </w:rPr>
              <w:t xml:space="preserve"> СА ПДВ-ом:</w:t>
            </w:r>
          </w:p>
        </w:tc>
        <w:tc>
          <w:tcPr>
            <w:tcW w:w="3401" w:type="dxa"/>
            <w:gridSpan w:val="2"/>
          </w:tcPr>
          <w:p w:rsidR="00037EF0" w:rsidRPr="00D20140" w:rsidRDefault="00037EF0" w:rsidP="00037EF0">
            <w:pPr>
              <w:autoSpaceDE w:val="0"/>
              <w:autoSpaceDN w:val="0"/>
              <w:adjustRightInd w:val="0"/>
              <w:jc w:val="right"/>
              <w:rPr>
                <w:noProof/>
                <w:color w:val="000000"/>
                <w:lang w:val="en-US"/>
              </w:rPr>
            </w:pPr>
          </w:p>
        </w:tc>
        <w:tc>
          <w:tcPr>
            <w:tcW w:w="1561" w:type="dxa"/>
          </w:tcPr>
          <w:p w:rsidR="00037EF0" w:rsidRPr="00D20140" w:rsidRDefault="00037EF0" w:rsidP="00037EF0">
            <w:pPr>
              <w:autoSpaceDE w:val="0"/>
              <w:autoSpaceDN w:val="0"/>
              <w:adjustRightInd w:val="0"/>
              <w:jc w:val="right"/>
              <w:rPr>
                <w:noProof/>
                <w:color w:val="000000"/>
                <w:lang w:val="en-US"/>
              </w:rPr>
            </w:pPr>
          </w:p>
        </w:tc>
        <w:tc>
          <w:tcPr>
            <w:tcW w:w="1984" w:type="dxa"/>
          </w:tcPr>
          <w:p w:rsidR="00037EF0" w:rsidRPr="00D20140" w:rsidRDefault="00037EF0" w:rsidP="00037EF0">
            <w:pPr>
              <w:autoSpaceDE w:val="0"/>
              <w:autoSpaceDN w:val="0"/>
              <w:adjustRightInd w:val="0"/>
              <w:jc w:val="right"/>
              <w:rPr>
                <w:noProof/>
                <w:color w:val="000000"/>
                <w:lang w:val="en-US"/>
              </w:rPr>
            </w:pPr>
          </w:p>
        </w:tc>
        <w:tc>
          <w:tcPr>
            <w:tcW w:w="1985" w:type="dxa"/>
          </w:tcPr>
          <w:p w:rsidR="00037EF0" w:rsidRPr="00D20140" w:rsidRDefault="00037EF0" w:rsidP="00037EF0"/>
        </w:tc>
      </w:tr>
      <w:tr w:rsidR="00B97815" w:rsidRPr="00D20140" w:rsidTr="00B97815">
        <w:trPr>
          <w:trHeight w:val="420"/>
        </w:trPr>
        <w:tc>
          <w:tcPr>
            <w:tcW w:w="565" w:type="dxa"/>
          </w:tcPr>
          <w:p w:rsidR="00B97815" w:rsidRPr="00B97815" w:rsidRDefault="00B97815" w:rsidP="00037EF0">
            <w:pPr>
              <w:autoSpaceDE w:val="0"/>
              <w:autoSpaceDN w:val="0"/>
              <w:adjustRightInd w:val="0"/>
              <w:jc w:val="center"/>
              <w:rPr>
                <w:noProof/>
                <w:color w:val="000000"/>
                <w:sz w:val="22"/>
                <w:szCs w:val="22"/>
                <w:lang w:val="sr-Cyrl-RS"/>
              </w:rPr>
            </w:pPr>
          </w:p>
        </w:tc>
        <w:tc>
          <w:tcPr>
            <w:tcW w:w="4518" w:type="dxa"/>
            <w:gridSpan w:val="2"/>
          </w:tcPr>
          <w:p w:rsidR="00B97815" w:rsidRPr="00B97815" w:rsidRDefault="00B97815" w:rsidP="00B97815">
            <w:pPr>
              <w:autoSpaceDE w:val="0"/>
              <w:autoSpaceDN w:val="0"/>
              <w:adjustRightInd w:val="0"/>
              <w:rPr>
                <w:noProof/>
                <w:color w:val="000000"/>
                <w:sz w:val="22"/>
                <w:szCs w:val="22"/>
                <w:lang w:val="en-US"/>
              </w:rPr>
            </w:pPr>
            <w:r w:rsidRPr="00B97815">
              <w:rPr>
                <w:rFonts w:eastAsia="Arial"/>
                <w:color w:val="000000"/>
                <w:sz w:val="22"/>
                <w:szCs w:val="22"/>
                <w:lang w:val="sr-Cyrl-RS"/>
              </w:rPr>
              <w:t>Ванредни  сервис( сервис  по позиву) за свe апарате хемодијализе са испоруком и заменом резервних делова</w:t>
            </w:r>
            <w:r w:rsidRPr="00B97815">
              <w:rPr>
                <w:noProof/>
                <w:color w:val="000000"/>
                <w:sz w:val="22"/>
                <w:szCs w:val="22"/>
              </w:rPr>
              <w:t xml:space="preserve">  (</w:t>
            </w:r>
            <w:r w:rsidRPr="00B97815">
              <w:rPr>
                <w:noProof/>
                <w:color w:val="000000"/>
                <w:sz w:val="22"/>
                <w:szCs w:val="22"/>
                <w:lang w:val="sr-Cyrl-RS"/>
              </w:rPr>
              <w:t>21</w:t>
            </w:r>
            <w:r w:rsidRPr="00B97815">
              <w:rPr>
                <w:noProof/>
                <w:color w:val="000000"/>
                <w:sz w:val="22"/>
                <w:szCs w:val="22"/>
              </w:rPr>
              <w:t xml:space="preserve"> % </w:t>
            </w:r>
            <w:r w:rsidRPr="00B97815">
              <w:rPr>
                <w:noProof/>
                <w:color w:val="000000"/>
                <w:sz w:val="22"/>
                <w:szCs w:val="22"/>
                <w:lang w:val="sr-Cyrl-RS"/>
              </w:rPr>
              <w:t xml:space="preserve">од </w:t>
            </w:r>
            <w:r w:rsidRPr="00B97815">
              <w:rPr>
                <w:noProof/>
                <w:color w:val="000000"/>
                <w:sz w:val="22"/>
                <w:szCs w:val="22"/>
              </w:rPr>
              <w:t>укупне вредности</w:t>
            </w:r>
            <w:r w:rsidRPr="00B97815">
              <w:rPr>
                <w:noProof/>
                <w:color w:val="000000"/>
                <w:sz w:val="22"/>
                <w:szCs w:val="22"/>
                <w:lang w:val="sr-Cyrl-RS"/>
              </w:rPr>
              <w:t xml:space="preserve"> без пдв-а</w:t>
            </w:r>
            <w:r w:rsidRPr="00B97815">
              <w:rPr>
                <w:noProof/>
                <w:color w:val="000000"/>
                <w:sz w:val="22"/>
                <w:szCs w:val="22"/>
              </w:rPr>
              <w:t xml:space="preserve"> </w:t>
            </w:r>
            <w:r w:rsidRPr="00B97815">
              <w:rPr>
                <w:i/>
                <w:noProof/>
                <w:color w:val="000000"/>
                <w:sz w:val="22"/>
                <w:szCs w:val="22"/>
              </w:rPr>
              <w:t>ценовника</w:t>
            </w:r>
            <w:r w:rsidRPr="00B97815">
              <w:rPr>
                <w:noProof/>
                <w:color w:val="000000"/>
                <w:sz w:val="22"/>
                <w:szCs w:val="22"/>
              </w:rPr>
              <w:t xml:space="preserve"> </w:t>
            </w:r>
            <w:r w:rsidRPr="00B97815">
              <w:rPr>
                <w:sz w:val="22"/>
                <w:szCs w:val="22"/>
              </w:rPr>
              <w:t xml:space="preserve">из поглавља </w:t>
            </w:r>
            <w:r w:rsidRPr="00B97815">
              <w:rPr>
                <w:sz w:val="22"/>
                <w:szCs w:val="22"/>
                <w:lang w:val="sr-Cyrl-RS"/>
              </w:rPr>
              <w:t>4</w:t>
            </w:r>
            <w:r w:rsidRPr="00B97815">
              <w:rPr>
                <w:sz w:val="22"/>
                <w:szCs w:val="22"/>
              </w:rPr>
              <w:t>.</w:t>
            </w:r>
            <w:r w:rsidRPr="00B97815">
              <w:rPr>
                <w:noProof/>
                <w:color w:val="000000"/>
                <w:sz w:val="22"/>
                <w:szCs w:val="22"/>
              </w:rPr>
              <w:t>)</w:t>
            </w:r>
          </w:p>
        </w:tc>
        <w:tc>
          <w:tcPr>
            <w:tcW w:w="1277" w:type="dxa"/>
          </w:tcPr>
          <w:p w:rsidR="00B97815" w:rsidRPr="00B97815" w:rsidRDefault="00B97815" w:rsidP="00037EF0">
            <w:pPr>
              <w:autoSpaceDE w:val="0"/>
              <w:autoSpaceDN w:val="0"/>
              <w:adjustRightInd w:val="0"/>
              <w:jc w:val="center"/>
              <w:rPr>
                <w:noProof/>
                <w:color w:val="000000"/>
                <w:sz w:val="22"/>
                <w:szCs w:val="22"/>
                <w:lang w:val="sr-Cyrl-RS"/>
              </w:rPr>
            </w:pPr>
            <w:r w:rsidRPr="00B97815">
              <w:rPr>
                <w:noProof/>
                <w:color w:val="000000"/>
                <w:sz w:val="22"/>
                <w:szCs w:val="22"/>
                <w:lang w:val="sr-Cyrl-RS"/>
              </w:rPr>
              <w:t>паушал</w:t>
            </w:r>
          </w:p>
        </w:tc>
        <w:tc>
          <w:tcPr>
            <w:tcW w:w="1983" w:type="dxa"/>
          </w:tcPr>
          <w:p w:rsidR="00B97815" w:rsidRPr="00863BE5" w:rsidRDefault="00B97815" w:rsidP="00037EF0">
            <w:pPr>
              <w:autoSpaceDE w:val="0"/>
              <w:autoSpaceDN w:val="0"/>
              <w:adjustRightInd w:val="0"/>
              <w:jc w:val="center"/>
              <w:rPr>
                <w:noProof/>
                <w:color w:val="000000"/>
                <w:sz w:val="20"/>
                <w:szCs w:val="20"/>
                <w:lang w:val="en-US"/>
              </w:rPr>
            </w:pPr>
          </w:p>
        </w:tc>
        <w:tc>
          <w:tcPr>
            <w:tcW w:w="1418" w:type="dxa"/>
          </w:tcPr>
          <w:p w:rsidR="00B97815" w:rsidRPr="00D20140" w:rsidRDefault="00B97815" w:rsidP="00037EF0">
            <w:pPr>
              <w:autoSpaceDE w:val="0"/>
              <w:autoSpaceDN w:val="0"/>
              <w:adjustRightInd w:val="0"/>
              <w:jc w:val="right"/>
              <w:rPr>
                <w:noProof/>
                <w:color w:val="000000"/>
                <w:lang w:val="en-US"/>
              </w:rPr>
            </w:pPr>
          </w:p>
        </w:tc>
        <w:tc>
          <w:tcPr>
            <w:tcW w:w="1561" w:type="dxa"/>
          </w:tcPr>
          <w:p w:rsidR="00B97815" w:rsidRPr="00D20140" w:rsidRDefault="00B97815" w:rsidP="00037EF0">
            <w:pPr>
              <w:autoSpaceDE w:val="0"/>
              <w:autoSpaceDN w:val="0"/>
              <w:adjustRightInd w:val="0"/>
              <w:jc w:val="right"/>
              <w:rPr>
                <w:noProof/>
                <w:color w:val="000000"/>
                <w:lang w:val="en-US"/>
              </w:rPr>
            </w:pPr>
          </w:p>
        </w:tc>
        <w:tc>
          <w:tcPr>
            <w:tcW w:w="1984" w:type="dxa"/>
          </w:tcPr>
          <w:p w:rsidR="00B97815" w:rsidRPr="00D20140" w:rsidRDefault="00B97815" w:rsidP="00037EF0">
            <w:pPr>
              <w:autoSpaceDE w:val="0"/>
              <w:autoSpaceDN w:val="0"/>
              <w:adjustRightInd w:val="0"/>
              <w:jc w:val="right"/>
              <w:rPr>
                <w:noProof/>
                <w:color w:val="000000"/>
                <w:lang w:val="en-US"/>
              </w:rPr>
            </w:pPr>
          </w:p>
        </w:tc>
        <w:tc>
          <w:tcPr>
            <w:tcW w:w="1985" w:type="dxa"/>
          </w:tcPr>
          <w:p w:rsidR="00B97815" w:rsidRPr="00D20140" w:rsidRDefault="00B97815" w:rsidP="00037EF0">
            <w:pPr>
              <w:autoSpaceDE w:val="0"/>
              <w:autoSpaceDN w:val="0"/>
              <w:adjustRightInd w:val="0"/>
              <w:jc w:val="right"/>
              <w:rPr>
                <w:noProof/>
                <w:color w:val="000000"/>
                <w:lang w:val="en-US"/>
              </w:rPr>
            </w:pPr>
          </w:p>
        </w:tc>
      </w:tr>
      <w:tr w:rsidR="00037EF0" w:rsidRPr="00D20140" w:rsidTr="00B97815">
        <w:trPr>
          <w:trHeight w:val="205"/>
        </w:trPr>
        <w:tc>
          <w:tcPr>
            <w:tcW w:w="565" w:type="dxa"/>
          </w:tcPr>
          <w:p w:rsidR="00037EF0" w:rsidRPr="00B97815" w:rsidRDefault="00037EF0" w:rsidP="00037EF0">
            <w:pPr>
              <w:autoSpaceDE w:val="0"/>
              <w:autoSpaceDN w:val="0"/>
              <w:adjustRightInd w:val="0"/>
              <w:jc w:val="center"/>
              <w:rPr>
                <w:noProof/>
                <w:color w:val="000000"/>
                <w:sz w:val="22"/>
                <w:szCs w:val="22"/>
                <w:lang w:val="sr-Cyrl-RS"/>
              </w:rPr>
            </w:pPr>
          </w:p>
        </w:tc>
        <w:tc>
          <w:tcPr>
            <w:tcW w:w="5795" w:type="dxa"/>
            <w:gridSpan w:val="3"/>
          </w:tcPr>
          <w:p w:rsidR="00037EF0" w:rsidRPr="00B97815" w:rsidRDefault="00037EF0" w:rsidP="00B97815">
            <w:pPr>
              <w:autoSpaceDE w:val="0"/>
              <w:autoSpaceDN w:val="0"/>
              <w:adjustRightInd w:val="0"/>
              <w:rPr>
                <w:b/>
                <w:bCs/>
                <w:noProof/>
                <w:color w:val="000000"/>
                <w:sz w:val="20"/>
                <w:szCs w:val="20"/>
                <w:lang w:val="en-US"/>
              </w:rPr>
            </w:pPr>
            <w:r w:rsidRPr="00B97815">
              <w:rPr>
                <w:b/>
                <w:bCs/>
                <w:noProof/>
                <w:color w:val="000000"/>
                <w:sz w:val="20"/>
                <w:szCs w:val="20"/>
                <w:lang w:val="en-US"/>
              </w:rPr>
              <w:t xml:space="preserve">УКУПНА ВРЕДНОСТ </w:t>
            </w:r>
            <w:r w:rsidRPr="00B97815">
              <w:rPr>
                <w:b/>
                <w:bCs/>
                <w:noProof/>
                <w:color w:val="000000"/>
                <w:sz w:val="20"/>
                <w:szCs w:val="20"/>
                <w:lang w:val="sr-Cyrl-RS"/>
              </w:rPr>
              <w:t>СЕРВИСА</w:t>
            </w:r>
            <w:r w:rsidRPr="00B97815">
              <w:rPr>
                <w:b/>
                <w:bCs/>
                <w:noProof/>
                <w:color w:val="000000"/>
                <w:sz w:val="20"/>
                <w:szCs w:val="20"/>
              </w:rPr>
              <w:t xml:space="preserve"> </w:t>
            </w:r>
            <w:r w:rsidRPr="00B97815">
              <w:rPr>
                <w:b/>
                <w:bCs/>
                <w:noProof/>
                <w:color w:val="000000"/>
                <w:sz w:val="20"/>
                <w:szCs w:val="20"/>
                <w:lang w:val="sr-Cyrl-RS"/>
              </w:rPr>
              <w:t xml:space="preserve">ПО ПОЗИВУ </w:t>
            </w:r>
            <w:r w:rsidRPr="00B97815">
              <w:rPr>
                <w:b/>
                <w:bCs/>
                <w:noProof/>
                <w:color w:val="000000"/>
                <w:sz w:val="20"/>
                <w:szCs w:val="20"/>
              </w:rPr>
              <w:t>БЕЗ ПДВ-а</w:t>
            </w:r>
            <w:r w:rsidRPr="00B97815">
              <w:rPr>
                <w:b/>
                <w:bCs/>
                <w:noProof/>
                <w:color w:val="000000"/>
                <w:sz w:val="20"/>
                <w:szCs w:val="20"/>
                <w:lang w:val="en-US"/>
              </w:rPr>
              <w:t>:</w:t>
            </w:r>
          </w:p>
        </w:tc>
        <w:tc>
          <w:tcPr>
            <w:tcW w:w="3401" w:type="dxa"/>
            <w:gridSpan w:val="2"/>
          </w:tcPr>
          <w:p w:rsidR="00037EF0" w:rsidRPr="00D20140" w:rsidRDefault="00037EF0" w:rsidP="00037EF0">
            <w:pPr>
              <w:autoSpaceDE w:val="0"/>
              <w:autoSpaceDN w:val="0"/>
              <w:adjustRightInd w:val="0"/>
              <w:jc w:val="right"/>
              <w:rPr>
                <w:noProof/>
                <w:color w:val="000000"/>
                <w:lang w:val="en-US"/>
              </w:rPr>
            </w:pPr>
          </w:p>
        </w:tc>
        <w:tc>
          <w:tcPr>
            <w:tcW w:w="1561" w:type="dxa"/>
          </w:tcPr>
          <w:p w:rsidR="00037EF0" w:rsidRPr="00D20140" w:rsidRDefault="00037EF0" w:rsidP="00037EF0">
            <w:pPr>
              <w:autoSpaceDE w:val="0"/>
              <w:autoSpaceDN w:val="0"/>
              <w:adjustRightInd w:val="0"/>
              <w:jc w:val="right"/>
              <w:rPr>
                <w:noProof/>
                <w:color w:val="000000"/>
                <w:lang w:val="en-US"/>
              </w:rPr>
            </w:pPr>
          </w:p>
        </w:tc>
        <w:tc>
          <w:tcPr>
            <w:tcW w:w="1984" w:type="dxa"/>
          </w:tcPr>
          <w:p w:rsidR="00037EF0" w:rsidRPr="00D20140" w:rsidRDefault="00037EF0" w:rsidP="00037EF0">
            <w:pPr>
              <w:autoSpaceDE w:val="0"/>
              <w:autoSpaceDN w:val="0"/>
              <w:adjustRightInd w:val="0"/>
              <w:jc w:val="right"/>
              <w:rPr>
                <w:noProof/>
                <w:color w:val="000000"/>
                <w:lang w:val="en-US"/>
              </w:rPr>
            </w:pPr>
          </w:p>
        </w:tc>
        <w:tc>
          <w:tcPr>
            <w:tcW w:w="1985" w:type="dxa"/>
          </w:tcPr>
          <w:p w:rsidR="00037EF0" w:rsidRPr="00D20140" w:rsidRDefault="00037EF0" w:rsidP="00037EF0"/>
        </w:tc>
      </w:tr>
      <w:tr w:rsidR="00037EF0" w:rsidRPr="00D20140" w:rsidTr="00B97815">
        <w:trPr>
          <w:trHeight w:val="182"/>
        </w:trPr>
        <w:tc>
          <w:tcPr>
            <w:tcW w:w="565" w:type="dxa"/>
          </w:tcPr>
          <w:p w:rsidR="00037EF0" w:rsidRPr="00B97815" w:rsidRDefault="00037EF0" w:rsidP="00037EF0">
            <w:pPr>
              <w:autoSpaceDE w:val="0"/>
              <w:autoSpaceDN w:val="0"/>
              <w:adjustRightInd w:val="0"/>
              <w:jc w:val="center"/>
              <w:rPr>
                <w:noProof/>
                <w:color w:val="000000"/>
                <w:sz w:val="22"/>
                <w:szCs w:val="22"/>
                <w:lang w:val="sr-Cyrl-RS"/>
              </w:rPr>
            </w:pPr>
          </w:p>
        </w:tc>
        <w:tc>
          <w:tcPr>
            <w:tcW w:w="5795" w:type="dxa"/>
            <w:gridSpan w:val="3"/>
          </w:tcPr>
          <w:p w:rsidR="00037EF0" w:rsidRPr="00B97815" w:rsidRDefault="00037EF0" w:rsidP="00037EF0">
            <w:pPr>
              <w:autoSpaceDE w:val="0"/>
              <w:autoSpaceDN w:val="0"/>
              <w:adjustRightInd w:val="0"/>
              <w:jc w:val="right"/>
              <w:rPr>
                <w:b/>
                <w:bCs/>
                <w:noProof/>
                <w:color w:val="000000"/>
                <w:sz w:val="20"/>
                <w:szCs w:val="20"/>
                <w:lang w:val="en-US"/>
              </w:rPr>
            </w:pPr>
            <w:r w:rsidRPr="00B97815">
              <w:rPr>
                <w:b/>
                <w:bCs/>
                <w:noProof/>
                <w:color w:val="000000"/>
                <w:sz w:val="20"/>
                <w:szCs w:val="20"/>
              </w:rPr>
              <w:t xml:space="preserve">ИЗНОС </w:t>
            </w:r>
            <w:r w:rsidRPr="00B97815">
              <w:rPr>
                <w:b/>
                <w:bCs/>
                <w:noProof/>
                <w:color w:val="000000"/>
                <w:sz w:val="20"/>
                <w:szCs w:val="20"/>
                <w:lang w:val="en-US"/>
              </w:rPr>
              <w:t>ПДВ</w:t>
            </w:r>
            <w:r w:rsidRPr="00B97815">
              <w:rPr>
                <w:b/>
                <w:bCs/>
                <w:noProof/>
                <w:color w:val="000000"/>
                <w:sz w:val="20"/>
                <w:szCs w:val="20"/>
              </w:rPr>
              <w:t>-а</w:t>
            </w:r>
            <w:r w:rsidRPr="00B97815">
              <w:rPr>
                <w:b/>
                <w:bCs/>
                <w:noProof/>
                <w:color w:val="000000"/>
                <w:sz w:val="20"/>
                <w:szCs w:val="20"/>
                <w:lang w:val="en-US"/>
              </w:rPr>
              <w:t>:</w:t>
            </w:r>
          </w:p>
        </w:tc>
        <w:tc>
          <w:tcPr>
            <w:tcW w:w="3401" w:type="dxa"/>
            <w:gridSpan w:val="2"/>
          </w:tcPr>
          <w:p w:rsidR="00037EF0" w:rsidRPr="00D20140" w:rsidRDefault="00037EF0" w:rsidP="00037EF0">
            <w:pPr>
              <w:autoSpaceDE w:val="0"/>
              <w:autoSpaceDN w:val="0"/>
              <w:adjustRightInd w:val="0"/>
              <w:jc w:val="right"/>
              <w:rPr>
                <w:noProof/>
                <w:color w:val="000000"/>
                <w:lang w:val="en-US"/>
              </w:rPr>
            </w:pPr>
          </w:p>
        </w:tc>
        <w:tc>
          <w:tcPr>
            <w:tcW w:w="1561" w:type="dxa"/>
          </w:tcPr>
          <w:p w:rsidR="00037EF0" w:rsidRPr="00D20140" w:rsidRDefault="00037EF0" w:rsidP="00037EF0">
            <w:pPr>
              <w:autoSpaceDE w:val="0"/>
              <w:autoSpaceDN w:val="0"/>
              <w:adjustRightInd w:val="0"/>
              <w:jc w:val="right"/>
              <w:rPr>
                <w:noProof/>
                <w:color w:val="000000"/>
                <w:lang w:val="en-US"/>
              </w:rPr>
            </w:pPr>
          </w:p>
        </w:tc>
        <w:tc>
          <w:tcPr>
            <w:tcW w:w="1984" w:type="dxa"/>
          </w:tcPr>
          <w:p w:rsidR="00037EF0" w:rsidRPr="00D20140" w:rsidRDefault="00037EF0" w:rsidP="00037EF0">
            <w:pPr>
              <w:autoSpaceDE w:val="0"/>
              <w:autoSpaceDN w:val="0"/>
              <w:adjustRightInd w:val="0"/>
              <w:jc w:val="right"/>
              <w:rPr>
                <w:noProof/>
                <w:color w:val="000000"/>
                <w:lang w:val="en-US"/>
              </w:rPr>
            </w:pPr>
          </w:p>
        </w:tc>
        <w:tc>
          <w:tcPr>
            <w:tcW w:w="1985" w:type="dxa"/>
          </w:tcPr>
          <w:p w:rsidR="00037EF0" w:rsidRPr="00D20140" w:rsidRDefault="00037EF0" w:rsidP="00037EF0"/>
        </w:tc>
      </w:tr>
      <w:tr w:rsidR="00037EF0" w:rsidRPr="00D20140" w:rsidTr="00B97815">
        <w:trPr>
          <w:trHeight w:val="173"/>
        </w:trPr>
        <w:tc>
          <w:tcPr>
            <w:tcW w:w="565" w:type="dxa"/>
          </w:tcPr>
          <w:p w:rsidR="00037EF0" w:rsidRPr="00B97815" w:rsidRDefault="00037EF0" w:rsidP="00037EF0">
            <w:pPr>
              <w:autoSpaceDE w:val="0"/>
              <w:autoSpaceDN w:val="0"/>
              <w:adjustRightInd w:val="0"/>
              <w:jc w:val="center"/>
              <w:rPr>
                <w:noProof/>
                <w:color w:val="000000"/>
                <w:sz w:val="22"/>
                <w:szCs w:val="22"/>
                <w:lang w:val="sr-Cyrl-RS"/>
              </w:rPr>
            </w:pPr>
          </w:p>
        </w:tc>
        <w:tc>
          <w:tcPr>
            <w:tcW w:w="5795" w:type="dxa"/>
            <w:gridSpan w:val="3"/>
          </w:tcPr>
          <w:p w:rsidR="00037EF0" w:rsidRPr="00B97815" w:rsidRDefault="00037EF0" w:rsidP="00B97815">
            <w:pPr>
              <w:autoSpaceDE w:val="0"/>
              <w:autoSpaceDN w:val="0"/>
              <w:adjustRightInd w:val="0"/>
              <w:rPr>
                <w:b/>
                <w:bCs/>
                <w:noProof/>
                <w:color w:val="000000"/>
                <w:sz w:val="20"/>
                <w:szCs w:val="20"/>
                <w:lang w:val="en-US"/>
              </w:rPr>
            </w:pPr>
            <w:r w:rsidRPr="00B97815">
              <w:rPr>
                <w:b/>
                <w:bCs/>
                <w:noProof/>
                <w:color w:val="000000"/>
                <w:sz w:val="20"/>
                <w:szCs w:val="20"/>
                <w:lang w:val="en-US"/>
              </w:rPr>
              <w:t xml:space="preserve">УКУПНА ВРЕДНОСТ </w:t>
            </w:r>
            <w:r w:rsidRPr="00B97815">
              <w:rPr>
                <w:b/>
                <w:bCs/>
                <w:noProof/>
                <w:color w:val="000000"/>
                <w:sz w:val="20"/>
                <w:szCs w:val="20"/>
                <w:lang w:val="sr-Cyrl-RS"/>
              </w:rPr>
              <w:t>СЕРВИСА</w:t>
            </w:r>
            <w:r w:rsidRPr="00B97815">
              <w:rPr>
                <w:b/>
                <w:bCs/>
                <w:noProof/>
                <w:color w:val="000000"/>
                <w:sz w:val="20"/>
                <w:szCs w:val="20"/>
                <w:lang w:val="en-US"/>
              </w:rPr>
              <w:t xml:space="preserve"> </w:t>
            </w:r>
            <w:r w:rsidRPr="00B97815">
              <w:rPr>
                <w:b/>
                <w:bCs/>
                <w:noProof/>
                <w:color w:val="000000"/>
                <w:sz w:val="20"/>
                <w:szCs w:val="20"/>
                <w:lang w:val="sr-Cyrl-RS"/>
              </w:rPr>
              <w:t xml:space="preserve">ПО ПОЗИВУ </w:t>
            </w:r>
            <w:r w:rsidRPr="00B97815">
              <w:rPr>
                <w:b/>
                <w:bCs/>
                <w:noProof/>
                <w:color w:val="000000"/>
                <w:sz w:val="20"/>
                <w:szCs w:val="20"/>
                <w:lang w:val="en-US"/>
              </w:rPr>
              <w:t>СА ПДВ-ом:</w:t>
            </w:r>
          </w:p>
        </w:tc>
        <w:tc>
          <w:tcPr>
            <w:tcW w:w="3401" w:type="dxa"/>
            <w:gridSpan w:val="2"/>
          </w:tcPr>
          <w:p w:rsidR="00037EF0" w:rsidRPr="00D20140" w:rsidRDefault="00037EF0" w:rsidP="00037EF0">
            <w:pPr>
              <w:autoSpaceDE w:val="0"/>
              <w:autoSpaceDN w:val="0"/>
              <w:adjustRightInd w:val="0"/>
              <w:jc w:val="right"/>
              <w:rPr>
                <w:noProof/>
                <w:color w:val="000000"/>
                <w:lang w:val="en-US"/>
              </w:rPr>
            </w:pPr>
          </w:p>
        </w:tc>
        <w:tc>
          <w:tcPr>
            <w:tcW w:w="1561" w:type="dxa"/>
          </w:tcPr>
          <w:p w:rsidR="00037EF0" w:rsidRPr="00D20140" w:rsidRDefault="00037EF0" w:rsidP="00037EF0">
            <w:pPr>
              <w:autoSpaceDE w:val="0"/>
              <w:autoSpaceDN w:val="0"/>
              <w:adjustRightInd w:val="0"/>
              <w:jc w:val="right"/>
              <w:rPr>
                <w:noProof/>
                <w:color w:val="000000"/>
                <w:lang w:val="en-US"/>
              </w:rPr>
            </w:pPr>
          </w:p>
        </w:tc>
        <w:tc>
          <w:tcPr>
            <w:tcW w:w="1984" w:type="dxa"/>
          </w:tcPr>
          <w:p w:rsidR="00037EF0" w:rsidRPr="00D20140" w:rsidRDefault="00037EF0" w:rsidP="00037EF0">
            <w:pPr>
              <w:autoSpaceDE w:val="0"/>
              <w:autoSpaceDN w:val="0"/>
              <w:adjustRightInd w:val="0"/>
              <w:jc w:val="right"/>
              <w:rPr>
                <w:noProof/>
                <w:color w:val="000000"/>
                <w:lang w:val="en-US"/>
              </w:rPr>
            </w:pPr>
          </w:p>
        </w:tc>
        <w:tc>
          <w:tcPr>
            <w:tcW w:w="1985" w:type="dxa"/>
          </w:tcPr>
          <w:p w:rsidR="00037EF0" w:rsidRPr="00D20140" w:rsidRDefault="00037EF0" w:rsidP="00037EF0"/>
        </w:tc>
      </w:tr>
      <w:tr w:rsidR="00037EF0" w:rsidRPr="00D20140" w:rsidTr="00B97815">
        <w:trPr>
          <w:gridAfter w:val="1"/>
          <w:wAfter w:w="1985" w:type="dxa"/>
          <w:trHeight w:val="274"/>
        </w:trPr>
        <w:tc>
          <w:tcPr>
            <w:tcW w:w="565" w:type="dxa"/>
          </w:tcPr>
          <w:p w:rsidR="00037EF0" w:rsidRPr="00D20140" w:rsidRDefault="00037EF0" w:rsidP="00037EF0">
            <w:pPr>
              <w:autoSpaceDE w:val="0"/>
              <w:autoSpaceDN w:val="0"/>
              <w:adjustRightInd w:val="0"/>
              <w:jc w:val="center"/>
              <w:rPr>
                <w:b/>
                <w:bCs/>
                <w:noProof/>
                <w:color w:val="000000"/>
              </w:rPr>
            </w:pPr>
            <w:r>
              <w:rPr>
                <w:b/>
                <w:bCs/>
                <w:noProof/>
                <w:color w:val="000000"/>
              </w:rPr>
              <w:t>II</w:t>
            </w:r>
          </w:p>
        </w:tc>
        <w:tc>
          <w:tcPr>
            <w:tcW w:w="5795" w:type="dxa"/>
            <w:gridSpan w:val="3"/>
          </w:tcPr>
          <w:p w:rsidR="00037EF0" w:rsidRPr="00D20140" w:rsidRDefault="00037EF0" w:rsidP="00037EF0">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w:t>
            </w:r>
            <w:r w:rsidRPr="00D20140">
              <w:rPr>
                <w:b/>
                <w:bCs/>
                <w:noProof/>
                <w:color w:val="000000"/>
                <w:lang w:val="en-US"/>
              </w:rPr>
              <w:t>:</w:t>
            </w:r>
          </w:p>
        </w:tc>
        <w:tc>
          <w:tcPr>
            <w:tcW w:w="6946" w:type="dxa"/>
            <w:gridSpan w:val="4"/>
          </w:tcPr>
          <w:p w:rsidR="00037EF0" w:rsidRDefault="00037EF0" w:rsidP="00037EF0">
            <w:pPr>
              <w:autoSpaceDE w:val="0"/>
              <w:autoSpaceDN w:val="0"/>
              <w:adjustRightInd w:val="0"/>
              <w:jc w:val="right"/>
              <w:rPr>
                <w:b/>
                <w:bCs/>
                <w:noProof/>
                <w:color w:val="000000"/>
                <w:lang w:val="en-US"/>
              </w:rPr>
            </w:pPr>
          </w:p>
        </w:tc>
      </w:tr>
      <w:tr w:rsidR="00037EF0" w:rsidRPr="00D20140" w:rsidTr="00B97815">
        <w:trPr>
          <w:gridAfter w:val="1"/>
          <w:wAfter w:w="1985" w:type="dxa"/>
          <w:trHeight w:val="274"/>
        </w:trPr>
        <w:tc>
          <w:tcPr>
            <w:tcW w:w="565" w:type="dxa"/>
          </w:tcPr>
          <w:p w:rsidR="00037EF0" w:rsidRPr="00D20140" w:rsidRDefault="00037EF0" w:rsidP="00037EF0">
            <w:pPr>
              <w:autoSpaceDE w:val="0"/>
              <w:autoSpaceDN w:val="0"/>
              <w:adjustRightInd w:val="0"/>
              <w:jc w:val="center"/>
              <w:rPr>
                <w:b/>
                <w:bCs/>
                <w:noProof/>
                <w:color w:val="000000"/>
                <w:lang w:val="en-US"/>
              </w:rPr>
            </w:pPr>
            <w:r>
              <w:rPr>
                <w:b/>
                <w:bCs/>
                <w:noProof/>
                <w:color w:val="000000"/>
                <w:lang w:val="en-US"/>
              </w:rPr>
              <w:t>III</w:t>
            </w:r>
          </w:p>
        </w:tc>
        <w:tc>
          <w:tcPr>
            <w:tcW w:w="5795" w:type="dxa"/>
            <w:gridSpan w:val="3"/>
          </w:tcPr>
          <w:p w:rsidR="00037EF0" w:rsidRPr="00D20140" w:rsidRDefault="00037EF0" w:rsidP="00037EF0">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6946" w:type="dxa"/>
            <w:gridSpan w:val="4"/>
          </w:tcPr>
          <w:p w:rsidR="00037EF0" w:rsidRDefault="00037EF0" w:rsidP="00037EF0">
            <w:pPr>
              <w:autoSpaceDE w:val="0"/>
              <w:autoSpaceDN w:val="0"/>
              <w:adjustRightInd w:val="0"/>
              <w:jc w:val="right"/>
              <w:rPr>
                <w:b/>
                <w:bCs/>
                <w:noProof/>
                <w:color w:val="000000"/>
              </w:rPr>
            </w:pPr>
          </w:p>
        </w:tc>
      </w:tr>
      <w:tr w:rsidR="00037EF0" w:rsidRPr="00D20140" w:rsidTr="00B97815">
        <w:trPr>
          <w:gridAfter w:val="1"/>
          <w:wAfter w:w="1985" w:type="dxa"/>
          <w:trHeight w:val="274"/>
        </w:trPr>
        <w:tc>
          <w:tcPr>
            <w:tcW w:w="565" w:type="dxa"/>
          </w:tcPr>
          <w:p w:rsidR="00037EF0" w:rsidRPr="00D20140" w:rsidRDefault="00037EF0" w:rsidP="00037EF0">
            <w:pPr>
              <w:autoSpaceDE w:val="0"/>
              <w:autoSpaceDN w:val="0"/>
              <w:adjustRightInd w:val="0"/>
              <w:jc w:val="center"/>
              <w:rPr>
                <w:b/>
                <w:bCs/>
                <w:noProof/>
                <w:color w:val="000000"/>
                <w:lang w:val="en-US"/>
              </w:rPr>
            </w:pPr>
            <w:r>
              <w:rPr>
                <w:b/>
                <w:bCs/>
                <w:noProof/>
                <w:color w:val="000000"/>
                <w:lang w:val="en-US"/>
              </w:rPr>
              <w:t>IV</w:t>
            </w:r>
          </w:p>
        </w:tc>
        <w:tc>
          <w:tcPr>
            <w:tcW w:w="5795" w:type="dxa"/>
            <w:gridSpan w:val="3"/>
          </w:tcPr>
          <w:p w:rsidR="00037EF0" w:rsidRPr="00D20140" w:rsidRDefault="00037EF0" w:rsidP="00037EF0">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6946" w:type="dxa"/>
            <w:gridSpan w:val="4"/>
          </w:tcPr>
          <w:p w:rsidR="00037EF0" w:rsidRDefault="00037EF0" w:rsidP="00037EF0">
            <w:pPr>
              <w:autoSpaceDE w:val="0"/>
              <w:autoSpaceDN w:val="0"/>
              <w:adjustRightInd w:val="0"/>
              <w:jc w:val="right"/>
              <w:rPr>
                <w:b/>
                <w:bCs/>
                <w:noProof/>
                <w:color w:val="000000"/>
                <w:lang w:val="en-US"/>
              </w:rPr>
            </w:pPr>
          </w:p>
        </w:tc>
      </w:tr>
    </w:tbl>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574CB" w:rsidRPr="00037EF0" w:rsidRDefault="00531A8A" w:rsidP="00037EF0">
      <w:pPr>
        <w:pStyle w:val="ListParagraph"/>
        <w:numPr>
          <w:ilvl w:val="0"/>
          <w:numId w:val="9"/>
        </w:numPr>
        <w:jc w:val="center"/>
        <w:rPr>
          <w:b/>
          <w:sz w:val="28"/>
          <w:szCs w:val="28"/>
        </w:rPr>
      </w:pPr>
      <w:r w:rsidRPr="00AE1407">
        <w:rPr>
          <w:noProof/>
        </w:rPr>
        <w:br w:type="page"/>
      </w:r>
      <w:bookmarkStart w:id="56" w:name="_Toc375826015"/>
      <w:bookmarkStart w:id="57" w:name="_Toc389030822"/>
      <w:bookmarkStart w:id="58" w:name="_Toc389030887"/>
      <w:r w:rsidR="00EC5232" w:rsidRPr="00037EF0">
        <w:rPr>
          <w:b/>
          <w:sz w:val="28"/>
          <w:szCs w:val="28"/>
        </w:rPr>
        <w:lastRenderedPageBreak/>
        <w:t>ОПШТИ ПОДАЦИ О ПОНУЂАЧУ ИЗ ГРУПЕ ПОНУЂАЧА</w:t>
      </w:r>
      <w:bookmarkEnd w:id="56"/>
      <w:bookmarkEnd w:id="57"/>
      <w:bookmarkEnd w:id="5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1410F4">
      <w:pPr>
        <w:pStyle w:val="Heading1"/>
        <w:numPr>
          <w:ilvl w:val="0"/>
          <w:numId w:val="9"/>
        </w:numPr>
        <w:jc w:val="center"/>
        <w:rPr>
          <w:sz w:val="28"/>
          <w:szCs w:val="28"/>
        </w:rPr>
      </w:pPr>
      <w:bookmarkStart w:id="59" w:name="_Toc375826016"/>
      <w:bookmarkStart w:id="60" w:name="_Toc389030823"/>
      <w:bookmarkStart w:id="61" w:name="_Toc389030888"/>
      <w:bookmarkStart w:id="62" w:name="_Toc401659225"/>
      <w:r w:rsidRPr="00BC6DD7">
        <w:rPr>
          <w:sz w:val="28"/>
          <w:szCs w:val="28"/>
        </w:rPr>
        <w:lastRenderedPageBreak/>
        <w:t>ОПШТИ ПОДАЦИ О ПОДИЗВОЂАЧИМА</w:t>
      </w:r>
      <w:bookmarkEnd w:id="59"/>
      <w:bookmarkEnd w:id="60"/>
      <w:bookmarkEnd w:id="61"/>
      <w:bookmarkEnd w:id="62"/>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9B" w:rsidRDefault="00AA449B">
      <w:r>
        <w:separator/>
      </w:r>
    </w:p>
  </w:endnote>
  <w:endnote w:type="continuationSeparator" w:id="0">
    <w:p w:rsidR="00AA449B" w:rsidRDefault="00AA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9B" w:rsidRDefault="00AA449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49B" w:rsidRDefault="00AA449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AA449B" w:rsidRDefault="00AA449B">
            <w:pPr>
              <w:pStyle w:val="Footer"/>
              <w:jc w:val="center"/>
            </w:pPr>
            <w:r>
              <w:t xml:space="preserve">Страна </w:t>
            </w:r>
            <w:r>
              <w:rPr>
                <w:b/>
              </w:rPr>
              <w:fldChar w:fldCharType="begin"/>
            </w:r>
            <w:r>
              <w:rPr>
                <w:b/>
              </w:rPr>
              <w:instrText xml:space="preserve"> PAGE </w:instrText>
            </w:r>
            <w:r>
              <w:rPr>
                <w:b/>
              </w:rPr>
              <w:fldChar w:fldCharType="separate"/>
            </w:r>
            <w:r w:rsidR="007A1660">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7A1660">
              <w:rPr>
                <w:b/>
                <w:noProof/>
              </w:rPr>
              <w:t>39</w:t>
            </w:r>
            <w:r>
              <w:rPr>
                <w:b/>
              </w:rPr>
              <w:fldChar w:fldCharType="end"/>
            </w:r>
          </w:p>
        </w:sdtContent>
      </w:sdt>
    </w:sdtContent>
  </w:sdt>
  <w:p w:rsidR="00AA449B" w:rsidRPr="00CF2211" w:rsidRDefault="00AA449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9B" w:rsidRDefault="00AA449B">
      <w:r>
        <w:separator/>
      </w:r>
    </w:p>
  </w:footnote>
  <w:footnote w:type="continuationSeparator" w:id="0">
    <w:p w:rsidR="00AA449B" w:rsidRDefault="00AA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9B" w:rsidRPr="00884492" w:rsidRDefault="00AA449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85F00"/>
    <w:multiLevelType w:val="hybridMultilevel"/>
    <w:tmpl w:val="06008006"/>
    <w:lvl w:ilvl="0" w:tplc="9BBCED6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2F225A18"/>
    <w:multiLevelType w:val="hybridMultilevel"/>
    <w:tmpl w:val="A790AA0E"/>
    <w:lvl w:ilvl="0" w:tplc="DF3A69D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338FA"/>
    <w:multiLevelType w:val="hybridMultilevel"/>
    <w:tmpl w:val="0804F5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D16339"/>
    <w:multiLevelType w:val="hybridMultilevel"/>
    <w:tmpl w:val="0804F5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6"/>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
  </w:num>
  <w:num w:numId="8">
    <w:abstractNumId w:val="13"/>
  </w:num>
  <w:num w:numId="9">
    <w:abstractNumId w:val="5"/>
  </w:num>
  <w:num w:numId="10">
    <w:abstractNumId w:val="11"/>
  </w:num>
  <w:num w:numId="11">
    <w:abstractNumId w:val="15"/>
  </w:num>
  <w:num w:numId="12">
    <w:abstractNumId w:val="8"/>
  </w:num>
  <w:num w:numId="13">
    <w:abstractNumId w:val="6"/>
  </w:num>
  <w:num w:numId="14">
    <w:abstractNumId w:val="10"/>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550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3B81"/>
    <w:rsid w:val="00034280"/>
    <w:rsid w:val="00035680"/>
    <w:rsid w:val="00037EF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20AE"/>
    <w:rsid w:val="00083526"/>
    <w:rsid w:val="00084EA9"/>
    <w:rsid w:val="00085126"/>
    <w:rsid w:val="00086647"/>
    <w:rsid w:val="00090EC4"/>
    <w:rsid w:val="00092A9E"/>
    <w:rsid w:val="00092CF5"/>
    <w:rsid w:val="0009333A"/>
    <w:rsid w:val="00094047"/>
    <w:rsid w:val="0009576F"/>
    <w:rsid w:val="00097582"/>
    <w:rsid w:val="000A09A2"/>
    <w:rsid w:val="000A27D8"/>
    <w:rsid w:val="000A4AD6"/>
    <w:rsid w:val="000A517E"/>
    <w:rsid w:val="000A5764"/>
    <w:rsid w:val="000A5B4B"/>
    <w:rsid w:val="000B2B16"/>
    <w:rsid w:val="000B2D0E"/>
    <w:rsid w:val="000B4E1C"/>
    <w:rsid w:val="000B4FA1"/>
    <w:rsid w:val="000B5D2C"/>
    <w:rsid w:val="000B735A"/>
    <w:rsid w:val="000B7D6A"/>
    <w:rsid w:val="000C03AC"/>
    <w:rsid w:val="000C123F"/>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E59DD"/>
    <w:rsid w:val="000E6FC3"/>
    <w:rsid w:val="000F0736"/>
    <w:rsid w:val="000F0E13"/>
    <w:rsid w:val="000F10D6"/>
    <w:rsid w:val="000F1172"/>
    <w:rsid w:val="000F68C7"/>
    <w:rsid w:val="000F6F0C"/>
    <w:rsid w:val="00100553"/>
    <w:rsid w:val="001007FF"/>
    <w:rsid w:val="00102818"/>
    <w:rsid w:val="00102920"/>
    <w:rsid w:val="00102D49"/>
    <w:rsid w:val="00103B3A"/>
    <w:rsid w:val="001110B0"/>
    <w:rsid w:val="001114FD"/>
    <w:rsid w:val="00111650"/>
    <w:rsid w:val="0011312E"/>
    <w:rsid w:val="00120CB5"/>
    <w:rsid w:val="00122A0B"/>
    <w:rsid w:val="00124AC5"/>
    <w:rsid w:val="00126017"/>
    <w:rsid w:val="00126DDE"/>
    <w:rsid w:val="00127AFC"/>
    <w:rsid w:val="00130BBA"/>
    <w:rsid w:val="00130D9E"/>
    <w:rsid w:val="001325FF"/>
    <w:rsid w:val="00134C46"/>
    <w:rsid w:val="00134EE9"/>
    <w:rsid w:val="00135592"/>
    <w:rsid w:val="001366BB"/>
    <w:rsid w:val="001410F4"/>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05"/>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BF5"/>
    <w:rsid w:val="00193C2F"/>
    <w:rsid w:val="0019503C"/>
    <w:rsid w:val="00197B6D"/>
    <w:rsid w:val="001A10B9"/>
    <w:rsid w:val="001A2234"/>
    <w:rsid w:val="001A553D"/>
    <w:rsid w:val="001A5BC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D73DB"/>
    <w:rsid w:val="001E0172"/>
    <w:rsid w:val="001E1F79"/>
    <w:rsid w:val="001E1FCE"/>
    <w:rsid w:val="001E49EF"/>
    <w:rsid w:val="001F0979"/>
    <w:rsid w:val="001F3061"/>
    <w:rsid w:val="001F30AB"/>
    <w:rsid w:val="001F4F3B"/>
    <w:rsid w:val="001F62AE"/>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1D1D"/>
    <w:rsid w:val="00233D1A"/>
    <w:rsid w:val="00235B03"/>
    <w:rsid w:val="00236A45"/>
    <w:rsid w:val="00236E4D"/>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4975"/>
    <w:rsid w:val="002856DC"/>
    <w:rsid w:val="00286FDC"/>
    <w:rsid w:val="00287498"/>
    <w:rsid w:val="002912F5"/>
    <w:rsid w:val="00292288"/>
    <w:rsid w:val="00293D26"/>
    <w:rsid w:val="00296C22"/>
    <w:rsid w:val="00296F44"/>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4BFD"/>
    <w:rsid w:val="002E5F24"/>
    <w:rsid w:val="002E6E46"/>
    <w:rsid w:val="002E7E9E"/>
    <w:rsid w:val="002F0935"/>
    <w:rsid w:val="002F0B09"/>
    <w:rsid w:val="002F36AC"/>
    <w:rsid w:val="002F3C2B"/>
    <w:rsid w:val="002F3DB1"/>
    <w:rsid w:val="002F4F2A"/>
    <w:rsid w:val="002F53AC"/>
    <w:rsid w:val="002F5806"/>
    <w:rsid w:val="002F5E99"/>
    <w:rsid w:val="002F614A"/>
    <w:rsid w:val="00300AA2"/>
    <w:rsid w:val="00300AAD"/>
    <w:rsid w:val="00301804"/>
    <w:rsid w:val="003025D8"/>
    <w:rsid w:val="00302905"/>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2E9F"/>
    <w:rsid w:val="00334A2F"/>
    <w:rsid w:val="00335232"/>
    <w:rsid w:val="00343F79"/>
    <w:rsid w:val="00344FFC"/>
    <w:rsid w:val="00345F39"/>
    <w:rsid w:val="00346AD8"/>
    <w:rsid w:val="00353C08"/>
    <w:rsid w:val="00361A55"/>
    <w:rsid w:val="00361F4C"/>
    <w:rsid w:val="0036575E"/>
    <w:rsid w:val="003707FD"/>
    <w:rsid w:val="00371CF2"/>
    <w:rsid w:val="003743CE"/>
    <w:rsid w:val="00375C8C"/>
    <w:rsid w:val="0038171D"/>
    <w:rsid w:val="00383726"/>
    <w:rsid w:val="00384989"/>
    <w:rsid w:val="00385D2E"/>
    <w:rsid w:val="00386B0F"/>
    <w:rsid w:val="003870B9"/>
    <w:rsid w:val="003874E7"/>
    <w:rsid w:val="003877DA"/>
    <w:rsid w:val="00390F8C"/>
    <w:rsid w:val="0039144E"/>
    <w:rsid w:val="003948CF"/>
    <w:rsid w:val="00395D57"/>
    <w:rsid w:val="00396DEA"/>
    <w:rsid w:val="003A1C36"/>
    <w:rsid w:val="003A2832"/>
    <w:rsid w:val="003A4D18"/>
    <w:rsid w:val="003A5A82"/>
    <w:rsid w:val="003A6CF1"/>
    <w:rsid w:val="003B04D0"/>
    <w:rsid w:val="003B2201"/>
    <w:rsid w:val="003B3290"/>
    <w:rsid w:val="003B5315"/>
    <w:rsid w:val="003B5E0B"/>
    <w:rsid w:val="003B753F"/>
    <w:rsid w:val="003C1C11"/>
    <w:rsid w:val="003C33A3"/>
    <w:rsid w:val="003C49DD"/>
    <w:rsid w:val="003D253A"/>
    <w:rsid w:val="003D30B0"/>
    <w:rsid w:val="003D4F7D"/>
    <w:rsid w:val="003D5B54"/>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63A"/>
    <w:rsid w:val="00401A5E"/>
    <w:rsid w:val="004033F5"/>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554"/>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3B79"/>
    <w:rsid w:val="00476005"/>
    <w:rsid w:val="00483971"/>
    <w:rsid w:val="004850B7"/>
    <w:rsid w:val="00486AB7"/>
    <w:rsid w:val="00486E66"/>
    <w:rsid w:val="00487D93"/>
    <w:rsid w:val="00491AA7"/>
    <w:rsid w:val="00491F92"/>
    <w:rsid w:val="00492099"/>
    <w:rsid w:val="00492963"/>
    <w:rsid w:val="00492CF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E6C40"/>
    <w:rsid w:val="004F025C"/>
    <w:rsid w:val="004F1942"/>
    <w:rsid w:val="004F2BAB"/>
    <w:rsid w:val="005036B2"/>
    <w:rsid w:val="00505B0D"/>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3EC"/>
    <w:rsid w:val="00573740"/>
    <w:rsid w:val="0057460C"/>
    <w:rsid w:val="00575ECC"/>
    <w:rsid w:val="0057626C"/>
    <w:rsid w:val="00576ADE"/>
    <w:rsid w:val="00580E66"/>
    <w:rsid w:val="00585ABF"/>
    <w:rsid w:val="00585DC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347D"/>
    <w:rsid w:val="005D6B09"/>
    <w:rsid w:val="005E0BE7"/>
    <w:rsid w:val="005E1222"/>
    <w:rsid w:val="005E24ED"/>
    <w:rsid w:val="005E2923"/>
    <w:rsid w:val="005E4D47"/>
    <w:rsid w:val="005E5D19"/>
    <w:rsid w:val="005E60D9"/>
    <w:rsid w:val="005E71EF"/>
    <w:rsid w:val="005E7D69"/>
    <w:rsid w:val="005F247C"/>
    <w:rsid w:val="005F4B5A"/>
    <w:rsid w:val="005F53E4"/>
    <w:rsid w:val="005F76D6"/>
    <w:rsid w:val="006012E2"/>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1FD"/>
    <w:rsid w:val="00626D96"/>
    <w:rsid w:val="00627432"/>
    <w:rsid w:val="00631512"/>
    <w:rsid w:val="00632C3D"/>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57FB1"/>
    <w:rsid w:val="0066183C"/>
    <w:rsid w:val="00662891"/>
    <w:rsid w:val="00662999"/>
    <w:rsid w:val="00662C02"/>
    <w:rsid w:val="00666DD8"/>
    <w:rsid w:val="00671ED8"/>
    <w:rsid w:val="00672DE3"/>
    <w:rsid w:val="00675FAD"/>
    <w:rsid w:val="0068219F"/>
    <w:rsid w:val="00684C6E"/>
    <w:rsid w:val="00691960"/>
    <w:rsid w:val="00694E7F"/>
    <w:rsid w:val="00697447"/>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1D25"/>
    <w:rsid w:val="006C3333"/>
    <w:rsid w:val="006C4CA4"/>
    <w:rsid w:val="006C6C87"/>
    <w:rsid w:val="006D0924"/>
    <w:rsid w:val="006D29F2"/>
    <w:rsid w:val="006D469F"/>
    <w:rsid w:val="006D646F"/>
    <w:rsid w:val="006D68E2"/>
    <w:rsid w:val="006D7665"/>
    <w:rsid w:val="006E2CCA"/>
    <w:rsid w:val="006E550A"/>
    <w:rsid w:val="006E621F"/>
    <w:rsid w:val="006F2DE3"/>
    <w:rsid w:val="006F37AB"/>
    <w:rsid w:val="006F3A7E"/>
    <w:rsid w:val="006F5E85"/>
    <w:rsid w:val="006F6E6A"/>
    <w:rsid w:val="006F7282"/>
    <w:rsid w:val="0070047A"/>
    <w:rsid w:val="007009F6"/>
    <w:rsid w:val="007015D1"/>
    <w:rsid w:val="00701C8D"/>
    <w:rsid w:val="00705112"/>
    <w:rsid w:val="00707DF4"/>
    <w:rsid w:val="0071272E"/>
    <w:rsid w:val="0071683C"/>
    <w:rsid w:val="00717CC3"/>
    <w:rsid w:val="0072089F"/>
    <w:rsid w:val="00720E6D"/>
    <w:rsid w:val="00720E9B"/>
    <w:rsid w:val="00720FE3"/>
    <w:rsid w:val="00722330"/>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356C"/>
    <w:rsid w:val="007564D0"/>
    <w:rsid w:val="007606F1"/>
    <w:rsid w:val="0076122F"/>
    <w:rsid w:val="00761978"/>
    <w:rsid w:val="00761EB2"/>
    <w:rsid w:val="00762DD5"/>
    <w:rsid w:val="00762EFC"/>
    <w:rsid w:val="0076337F"/>
    <w:rsid w:val="00765ACB"/>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2FAB"/>
    <w:rsid w:val="007841A3"/>
    <w:rsid w:val="00786CEA"/>
    <w:rsid w:val="007918D5"/>
    <w:rsid w:val="00796F48"/>
    <w:rsid w:val="007A1660"/>
    <w:rsid w:val="007A32D3"/>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5D36"/>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0C5"/>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3EAC"/>
    <w:rsid w:val="00894B5E"/>
    <w:rsid w:val="00894B6C"/>
    <w:rsid w:val="008954C7"/>
    <w:rsid w:val="00896C1C"/>
    <w:rsid w:val="00897104"/>
    <w:rsid w:val="008A1D66"/>
    <w:rsid w:val="008A2B5F"/>
    <w:rsid w:val="008A3722"/>
    <w:rsid w:val="008A5342"/>
    <w:rsid w:val="008A7A5D"/>
    <w:rsid w:val="008A7D29"/>
    <w:rsid w:val="008B2366"/>
    <w:rsid w:val="008B2367"/>
    <w:rsid w:val="008B4934"/>
    <w:rsid w:val="008B55B5"/>
    <w:rsid w:val="008B56E7"/>
    <w:rsid w:val="008B6736"/>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4F5D"/>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1D6"/>
    <w:rsid w:val="009114E3"/>
    <w:rsid w:val="00911521"/>
    <w:rsid w:val="00912D41"/>
    <w:rsid w:val="00913AEB"/>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D5F"/>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3DCC"/>
    <w:rsid w:val="009A5352"/>
    <w:rsid w:val="009A688E"/>
    <w:rsid w:val="009A7057"/>
    <w:rsid w:val="009A7BBA"/>
    <w:rsid w:val="009B0AB8"/>
    <w:rsid w:val="009B2375"/>
    <w:rsid w:val="009B29BE"/>
    <w:rsid w:val="009B3A37"/>
    <w:rsid w:val="009B44A9"/>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4044"/>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171"/>
    <w:rsid w:val="00AA147A"/>
    <w:rsid w:val="00AA260C"/>
    <w:rsid w:val="00AA3133"/>
    <w:rsid w:val="00AA3A69"/>
    <w:rsid w:val="00AA413D"/>
    <w:rsid w:val="00AA449B"/>
    <w:rsid w:val="00AA5277"/>
    <w:rsid w:val="00AA65A3"/>
    <w:rsid w:val="00AA67E2"/>
    <w:rsid w:val="00AB0C86"/>
    <w:rsid w:val="00AB0DD9"/>
    <w:rsid w:val="00AB135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296D"/>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157B"/>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11F"/>
    <w:rsid w:val="00B60424"/>
    <w:rsid w:val="00B60BCA"/>
    <w:rsid w:val="00B62605"/>
    <w:rsid w:val="00B64933"/>
    <w:rsid w:val="00B675C5"/>
    <w:rsid w:val="00B72511"/>
    <w:rsid w:val="00B73DB7"/>
    <w:rsid w:val="00B75388"/>
    <w:rsid w:val="00B75519"/>
    <w:rsid w:val="00B76BB3"/>
    <w:rsid w:val="00B77346"/>
    <w:rsid w:val="00B812E4"/>
    <w:rsid w:val="00B8142F"/>
    <w:rsid w:val="00B81990"/>
    <w:rsid w:val="00B819C7"/>
    <w:rsid w:val="00B836B4"/>
    <w:rsid w:val="00B9363F"/>
    <w:rsid w:val="00B9509F"/>
    <w:rsid w:val="00B962F7"/>
    <w:rsid w:val="00B96A03"/>
    <w:rsid w:val="00B97815"/>
    <w:rsid w:val="00BA0293"/>
    <w:rsid w:val="00BA48C3"/>
    <w:rsid w:val="00BA58E9"/>
    <w:rsid w:val="00BA65A5"/>
    <w:rsid w:val="00BA7D14"/>
    <w:rsid w:val="00BB0031"/>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436C"/>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448"/>
    <w:rsid w:val="00C61E86"/>
    <w:rsid w:val="00C61F18"/>
    <w:rsid w:val="00C62675"/>
    <w:rsid w:val="00C64046"/>
    <w:rsid w:val="00C64E8A"/>
    <w:rsid w:val="00C71082"/>
    <w:rsid w:val="00C73219"/>
    <w:rsid w:val="00C74F94"/>
    <w:rsid w:val="00C75834"/>
    <w:rsid w:val="00C768FC"/>
    <w:rsid w:val="00C77F50"/>
    <w:rsid w:val="00C80267"/>
    <w:rsid w:val="00C82A65"/>
    <w:rsid w:val="00C83E7E"/>
    <w:rsid w:val="00C861A6"/>
    <w:rsid w:val="00C863A4"/>
    <w:rsid w:val="00C86D04"/>
    <w:rsid w:val="00C92247"/>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762"/>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2A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07A"/>
    <w:rsid w:val="00D81915"/>
    <w:rsid w:val="00D836BC"/>
    <w:rsid w:val="00D83B5B"/>
    <w:rsid w:val="00D847D5"/>
    <w:rsid w:val="00D862AF"/>
    <w:rsid w:val="00D86480"/>
    <w:rsid w:val="00D94B26"/>
    <w:rsid w:val="00D94F2C"/>
    <w:rsid w:val="00D979E7"/>
    <w:rsid w:val="00DA0767"/>
    <w:rsid w:val="00DA1157"/>
    <w:rsid w:val="00DA1C96"/>
    <w:rsid w:val="00DA3F3C"/>
    <w:rsid w:val="00DA5FE9"/>
    <w:rsid w:val="00DA6C36"/>
    <w:rsid w:val="00DA6D52"/>
    <w:rsid w:val="00DA6DE2"/>
    <w:rsid w:val="00DA7692"/>
    <w:rsid w:val="00DB0D79"/>
    <w:rsid w:val="00DB0E6E"/>
    <w:rsid w:val="00DB11F1"/>
    <w:rsid w:val="00DB425F"/>
    <w:rsid w:val="00DB4412"/>
    <w:rsid w:val="00DB78F7"/>
    <w:rsid w:val="00DC08D6"/>
    <w:rsid w:val="00DC3C88"/>
    <w:rsid w:val="00DC400F"/>
    <w:rsid w:val="00DC70E3"/>
    <w:rsid w:val="00DD009C"/>
    <w:rsid w:val="00DD27C4"/>
    <w:rsid w:val="00DD2911"/>
    <w:rsid w:val="00DD3358"/>
    <w:rsid w:val="00DD3983"/>
    <w:rsid w:val="00DD4621"/>
    <w:rsid w:val="00DD4D39"/>
    <w:rsid w:val="00DD6173"/>
    <w:rsid w:val="00DD79CC"/>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90232"/>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0E3B"/>
    <w:rsid w:val="00F214C5"/>
    <w:rsid w:val="00F21981"/>
    <w:rsid w:val="00F22E74"/>
    <w:rsid w:val="00F249CE"/>
    <w:rsid w:val="00F26BCB"/>
    <w:rsid w:val="00F27C3E"/>
    <w:rsid w:val="00F31421"/>
    <w:rsid w:val="00F32A7F"/>
    <w:rsid w:val="00F33B01"/>
    <w:rsid w:val="00F35084"/>
    <w:rsid w:val="00F36BF0"/>
    <w:rsid w:val="00F37E17"/>
    <w:rsid w:val="00F40284"/>
    <w:rsid w:val="00F41267"/>
    <w:rsid w:val="00F436AB"/>
    <w:rsid w:val="00F43DE8"/>
    <w:rsid w:val="00F4446D"/>
    <w:rsid w:val="00F4524E"/>
    <w:rsid w:val="00F45E63"/>
    <w:rsid w:val="00F478FC"/>
    <w:rsid w:val="00F47B04"/>
    <w:rsid w:val="00F47C7F"/>
    <w:rsid w:val="00F53DC9"/>
    <w:rsid w:val="00F55568"/>
    <w:rsid w:val="00F557B9"/>
    <w:rsid w:val="00F563D5"/>
    <w:rsid w:val="00F6082C"/>
    <w:rsid w:val="00F6167C"/>
    <w:rsid w:val="00F63ECB"/>
    <w:rsid w:val="00F650D4"/>
    <w:rsid w:val="00F67193"/>
    <w:rsid w:val="00F6743E"/>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45FD"/>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5505"/>
    <o:shapelayout v:ext="edit">
      <o:idmap v:ext="edit" data="1"/>
      <o:rules v:ext="edit">
        <o:r id="V:Rule6" type="connector" idref="#Straight Arrow Connector 2"/>
        <o:r id="V:Rule7" type="connector" idref="#_x0000_s1039"/>
        <o:r id="V:Rule8" type="connector" idref="#Straight Arrow Connector 5"/>
        <o:r id="V:Rule9" type="connector" idref="#Straight Arrow Connector 3"/>
        <o:r id="V:Rule1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3025D8"/>
    <w:pPr>
      <w:tabs>
        <w:tab w:val="left" w:pos="720"/>
        <w:tab w:val="right" w:leader="dot" w:pos="9060"/>
      </w:tabs>
    </w:pPr>
    <w:rPr>
      <w:rFonts w:asciiTheme="minorHAnsi" w:hAnsiTheme="minorHAnsi" w:cstheme="minorHAnsi"/>
      <w:b/>
      <w:smallCaps/>
      <w:noProof/>
      <w:sz w:val="20"/>
      <w:szCs w:val="20"/>
      <w:lang w:val="sr-Cyrl-RS"/>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434554"/>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249BB"/>
    <w:rsid w:val="00044159"/>
    <w:rsid w:val="00095614"/>
    <w:rsid w:val="00122B92"/>
    <w:rsid w:val="00141F8B"/>
    <w:rsid w:val="001945BC"/>
    <w:rsid w:val="001C6B21"/>
    <w:rsid w:val="0020106B"/>
    <w:rsid w:val="00244DFF"/>
    <w:rsid w:val="00246B00"/>
    <w:rsid w:val="002C02DE"/>
    <w:rsid w:val="002F6D4B"/>
    <w:rsid w:val="00316103"/>
    <w:rsid w:val="00335679"/>
    <w:rsid w:val="00342777"/>
    <w:rsid w:val="003864CF"/>
    <w:rsid w:val="003B29A3"/>
    <w:rsid w:val="0040556F"/>
    <w:rsid w:val="00426910"/>
    <w:rsid w:val="00445263"/>
    <w:rsid w:val="004878A7"/>
    <w:rsid w:val="004B2731"/>
    <w:rsid w:val="00536B77"/>
    <w:rsid w:val="005564EA"/>
    <w:rsid w:val="0058462F"/>
    <w:rsid w:val="005A6AE4"/>
    <w:rsid w:val="005E3D3E"/>
    <w:rsid w:val="005E7551"/>
    <w:rsid w:val="00613D6B"/>
    <w:rsid w:val="00646533"/>
    <w:rsid w:val="00670498"/>
    <w:rsid w:val="006A4F47"/>
    <w:rsid w:val="006D3C7F"/>
    <w:rsid w:val="0071016F"/>
    <w:rsid w:val="007200A6"/>
    <w:rsid w:val="0076652F"/>
    <w:rsid w:val="007A7591"/>
    <w:rsid w:val="007E4B9D"/>
    <w:rsid w:val="008C355C"/>
    <w:rsid w:val="008F5780"/>
    <w:rsid w:val="009F0AFF"/>
    <w:rsid w:val="00A26D68"/>
    <w:rsid w:val="00A71514"/>
    <w:rsid w:val="00A75B26"/>
    <w:rsid w:val="00A77D1F"/>
    <w:rsid w:val="00A93C93"/>
    <w:rsid w:val="00AB0F27"/>
    <w:rsid w:val="00AC2F13"/>
    <w:rsid w:val="00AE4D0C"/>
    <w:rsid w:val="00B61906"/>
    <w:rsid w:val="00B646DA"/>
    <w:rsid w:val="00B906B7"/>
    <w:rsid w:val="00BA70DB"/>
    <w:rsid w:val="00BF2F94"/>
    <w:rsid w:val="00C45E0B"/>
    <w:rsid w:val="00C4766B"/>
    <w:rsid w:val="00C6442D"/>
    <w:rsid w:val="00C65B98"/>
    <w:rsid w:val="00C722B6"/>
    <w:rsid w:val="00C91F80"/>
    <w:rsid w:val="00CE64DE"/>
    <w:rsid w:val="00D00AFA"/>
    <w:rsid w:val="00DB3BAA"/>
    <w:rsid w:val="00DD3CA1"/>
    <w:rsid w:val="00E7225A"/>
    <w:rsid w:val="00E868D7"/>
    <w:rsid w:val="00EA02CF"/>
    <w:rsid w:val="00ED0CD4"/>
    <w:rsid w:val="00ED7DDE"/>
    <w:rsid w:val="00F45A94"/>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0C27-E9A0-4AE4-93C2-613FB16B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39</Pages>
  <Words>9802</Words>
  <Characters>57454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67122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130</cp:revision>
  <cp:lastPrinted>2014-10-02T09:53:00Z</cp:lastPrinted>
  <dcterms:created xsi:type="dcterms:W3CDTF">2013-08-15T08:37:00Z</dcterms:created>
  <dcterms:modified xsi:type="dcterms:W3CDTF">2014-10-23T07:50:00Z</dcterms:modified>
</cp:coreProperties>
</file>