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1661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A3340C" w:rsidRDefault="00235688" w:rsidP="00322995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7B12FD">
        <w:rPr>
          <w:rFonts w:eastAsiaTheme="minorHAnsi"/>
        </w:rPr>
        <w:t>2</w:t>
      </w:r>
      <w:r w:rsidR="00B004D3">
        <w:rPr>
          <w:rFonts w:eastAsiaTheme="minorHAnsi"/>
        </w:rPr>
        <w:t>20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3D0C1C">
        <w:rPr>
          <w:rFonts w:eastAsiaTheme="minorHAnsi"/>
        </w:rPr>
        <w:t>, партија 1</w:t>
      </w:r>
    </w:p>
    <w:p w:rsidR="00D65A16" w:rsidRPr="00B004D3" w:rsidRDefault="00D65A16" w:rsidP="00322995">
      <w:pPr>
        <w:jc w:val="center"/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B004D3" w:rsidRPr="00B004D3">
        <w:t>набавка ендопротеза кука</w:t>
      </w:r>
      <w:r w:rsidR="00B004D3">
        <w:t xml:space="preserve"> - </w:t>
      </w:r>
      <w:r w:rsidR="003D0C1C" w:rsidRPr="003D0C1C">
        <w:t>цементна протеза кука са коларом</w:t>
      </w:r>
      <w:r w:rsidR="00B004D3">
        <w:t xml:space="preserve"> -</w:t>
      </w:r>
      <w:r w:rsidR="00B004D3" w:rsidRPr="00B004D3">
        <w:t xml:space="preserve"> за потребе Клинике за ортопедску хирургију и трауматологију,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B004D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77957">
        <w:t>33183200-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D0C1C" w:rsidRPr="003D0C1C">
        <w:t>1.356.000,00</w:t>
      </w:r>
      <w:r w:rsidR="003D0C1C">
        <w:rPr>
          <w:b/>
          <w:lang/>
        </w:rPr>
        <w:t xml:space="preserve"> </w:t>
      </w:r>
      <w:r w:rsidR="003D0C1C" w:rsidRPr="00DC700B">
        <w:rPr>
          <w:bCs/>
          <w:lang/>
        </w:rPr>
        <w:t>динара,</w:t>
      </w:r>
      <w:r w:rsidR="003D0C1C" w:rsidRPr="00BA23DF">
        <w:rPr>
          <w:bCs/>
          <w:lang/>
        </w:rPr>
        <w:t xml:space="preserve"> односно </w:t>
      </w:r>
      <w:r w:rsidR="003D0C1C" w:rsidRPr="003D0C1C">
        <w:t>1.491.600,00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D0C1C" w:rsidRPr="003D0C1C">
        <w:t>1.356.000,00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D0C1C" w:rsidRPr="003D0C1C">
        <w:t>1.356.000,00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D0C1C" w:rsidRPr="003D0C1C">
        <w:t>1.356.000,00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D0C1C" w:rsidRPr="003D0C1C">
        <w:t>1.356.000,00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004D3">
        <w:rPr>
          <w:rFonts w:eastAsiaTheme="minorHAnsi"/>
        </w:rPr>
        <w:t>19</w:t>
      </w:r>
      <w:r w:rsidR="00FA2360" w:rsidRPr="00520148">
        <w:rPr>
          <w:rFonts w:eastAsiaTheme="minorHAnsi"/>
          <w:lang w:val="sr-Cyrl-CS"/>
        </w:rPr>
        <w:t>.</w:t>
      </w:r>
      <w:r w:rsidR="007B12FD">
        <w:rPr>
          <w:rFonts w:eastAsiaTheme="minorHAnsi"/>
        </w:rPr>
        <w:t>11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B12FD">
        <w:rPr>
          <w:rFonts w:eastAsiaTheme="minorHAnsi"/>
        </w:rPr>
        <w:t>2</w:t>
      </w:r>
      <w:r w:rsidR="003D0C1C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322995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3D0C1C" w:rsidRDefault="003D0C1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D0C1C">
        <w:rPr>
          <w:bCs/>
          <w:lang w:val="hr-HR"/>
        </w:rPr>
        <w:t>„Magna Pharmacia“ д.о.о., Милутина Миланковића 7Б, Н.Београд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91439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22995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D0C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33E6D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12FD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004D3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22F86"/>
    <w:rsid w:val="00D306CC"/>
    <w:rsid w:val="00D41888"/>
    <w:rsid w:val="00D65A16"/>
    <w:rsid w:val="00D748E3"/>
    <w:rsid w:val="00DB36E9"/>
    <w:rsid w:val="00DB7A2E"/>
    <w:rsid w:val="00DC24A0"/>
    <w:rsid w:val="00E1661C"/>
    <w:rsid w:val="00E37D8A"/>
    <w:rsid w:val="00E60E38"/>
    <w:rsid w:val="00E62C0A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2274E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01A5C"/>
    <w:rsid w:val="008138F9"/>
    <w:rsid w:val="00822ED9"/>
    <w:rsid w:val="00873A1A"/>
    <w:rsid w:val="008B1B94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340DF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C5F15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74</cp:revision>
  <dcterms:created xsi:type="dcterms:W3CDTF">2013-04-12T07:18:00Z</dcterms:created>
  <dcterms:modified xsi:type="dcterms:W3CDTF">2014-12-01T10:44:00Z</dcterms:modified>
</cp:coreProperties>
</file>