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A19C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059C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9F1B0B">
        <w:rPr>
          <w:rFonts w:eastAsiaTheme="minorHAnsi"/>
        </w:rPr>
        <w:t>4</w:t>
      </w:r>
      <w:r w:rsidR="001B4718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059CB">
        <w:rPr>
          <w:rFonts w:eastAsiaTheme="minorHAnsi"/>
        </w:rPr>
        <w:t xml:space="preserve">, партија </w:t>
      </w:r>
      <w:r w:rsidR="003059CB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B4718" w:rsidRPr="001B4718">
        <w:rPr>
          <w:lang w:val="sr-Cyrl-CS"/>
        </w:rPr>
        <w:t xml:space="preserve">набавка материјала за ендоваскуларни третман интракранијалних анеуризми </w:t>
      </w:r>
      <w:r w:rsidR="006A29C5">
        <w:rPr>
          <w:lang w:val="sr-Cyrl-CS"/>
        </w:rPr>
        <w:t xml:space="preserve">- </w:t>
      </w:r>
      <w:r w:rsidR="003059CB" w:rsidRPr="003059CB">
        <w:rPr>
          <w:lang w:val="sr-Cyrl-CS"/>
        </w:rPr>
        <w:t>хидрофилни микрокатетер са 2 маркера  на дисталном делу у размаку од 3cm компатибилан са жицом 0,010 i 0,014 унутрашњег лумена 0,0165</w:t>
      </w:r>
      <w:r w:rsidR="006A29C5" w:rsidRPr="006A29C5">
        <w:rPr>
          <w:lang w:val="sr-Cyrl-CS"/>
        </w:rPr>
        <w:t xml:space="preserve"> </w:t>
      </w:r>
      <w:r w:rsidR="006A29C5">
        <w:rPr>
          <w:lang w:val="sr-Cyrl-CS"/>
        </w:rPr>
        <w:t xml:space="preserve"> - </w:t>
      </w:r>
      <w:r w:rsidR="001B4718" w:rsidRPr="001B4718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059CB" w:rsidRPr="005302F6">
        <w:rPr>
          <w:lang/>
        </w:rPr>
        <w:t>2.906.820,00</w:t>
      </w:r>
      <w:r w:rsidR="003059CB" w:rsidRPr="005302F6">
        <w:rPr>
          <w:lang w:val="sr-Cyrl-CS"/>
        </w:rPr>
        <w:t xml:space="preserve"> </w:t>
      </w:r>
      <w:r w:rsidR="003059CB" w:rsidRPr="005302F6">
        <w:rPr>
          <w:bCs/>
          <w:lang/>
        </w:rPr>
        <w:t xml:space="preserve">динара, односно </w:t>
      </w:r>
      <w:r w:rsidR="003059CB" w:rsidRPr="005302F6">
        <w:rPr>
          <w:lang/>
        </w:rPr>
        <w:t>3.197.502,00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</w:rPr>
        <w:t>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059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59CB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059CB" w:rsidRPr="005302F6">
        <w:rPr>
          <w:lang w:val="sr-Cyrl-CS"/>
        </w:rPr>
        <w:t>3.225.000,00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059CB" w:rsidRPr="005302F6">
        <w:rPr>
          <w:lang/>
        </w:rPr>
        <w:t>2.906.820,00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59CB" w:rsidRPr="005302F6">
        <w:rPr>
          <w:lang/>
        </w:rPr>
        <w:t>2.906.820,00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059CB" w:rsidRPr="005302F6">
        <w:rPr>
          <w:lang/>
        </w:rPr>
        <w:t>2.906.820,00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B4718">
        <w:rPr>
          <w:rFonts w:eastAsiaTheme="minorHAnsi"/>
          <w:lang w:val="en-US"/>
        </w:rPr>
        <w:t>1</w:t>
      </w:r>
      <w:r w:rsidR="001B4718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1B47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471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302F6">
        <w:t>„</w:t>
      </w:r>
      <w:r w:rsidRPr="005302F6">
        <w:rPr>
          <w:lang w:val="en-US"/>
        </w:rPr>
        <w:t>Sineks Medical</w:t>
      </w:r>
      <w:r w:rsidRPr="005302F6">
        <w:t>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71B4D"/>
    <w:rsid w:val="001B4718"/>
    <w:rsid w:val="00205DB8"/>
    <w:rsid w:val="00210035"/>
    <w:rsid w:val="00211F37"/>
    <w:rsid w:val="00235688"/>
    <w:rsid w:val="002C35E5"/>
    <w:rsid w:val="002E5990"/>
    <w:rsid w:val="002F3C53"/>
    <w:rsid w:val="003059CB"/>
    <w:rsid w:val="00363348"/>
    <w:rsid w:val="0039604C"/>
    <w:rsid w:val="003A19CD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A29C5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F9A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3935A4"/>
    <w:rsid w:val="003D6F57"/>
    <w:rsid w:val="004008A6"/>
    <w:rsid w:val="00433301"/>
    <w:rsid w:val="004D6A05"/>
    <w:rsid w:val="00752904"/>
    <w:rsid w:val="00762D9A"/>
    <w:rsid w:val="00873A1A"/>
    <w:rsid w:val="008B6B15"/>
    <w:rsid w:val="00A2554D"/>
    <w:rsid w:val="00B12F6A"/>
    <w:rsid w:val="00BD58A4"/>
    <w:rsid w:val="00BF61EB"/>
    <w:rsid w:val="00C57BF0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2015-02-11T12:36:00Z</dcterms:modified>
</cp:coreProperties>
</file>