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C5C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59407F">
        <w:rPr>
          <w:rFonts w:eastAsiaTheme="minorHAnsi"/>
        </w:rPr>
        <w:t>32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59407F" w:rsidRPr="0059407F">
        <w:t>amjodaron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9407F" w:rsidRPr="009559AD">
        <w:t xml:space="preserve">133.056,00 </w:t>
      </w:r>
      <w:r w:rsidR="0059407F" w:rsidRPr="009559AD">
        <w:rPr>
          <w:bCs/>
          <w:lang/>
        </w:rPr>
        <w:t xml:space="preserve">динара, односно </w:t>
      </w:r>
      <w:r w:rsidR="0059407F" w:rsidRPr="009559AD">
        <w:t>146.361,60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59407F">
        <w:t>134.274,00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9407F" w:rsidRPr="009559AD">
        <w:t>133.056,00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407F">
        <w:t>134.274,00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9407F" w:rsidRPr="009559AD">
        <w:t>133.056,00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77</cp:revision>
  <dcterms:created xsi:type="dcterms:W3CDTF">2013-04-12T07:18:00Z</dcterms:created>
  <dcterms:modified xsi:type="dcterms:W3CDTF">2015-04-29T08:52:00Z</dcterms:modified>
</cp:coreProperties>
</file>