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B05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3490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05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3490C">
        <w:rPr>
          <w:rFonts w:eastAsiaTheme="minorHAnsi"/>
        </w:rPr>
        <w:t xml:space="preserve">, партија </w:t>
      </w:r>
      <w:r w:rsidR="0023490C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3DCE" w:rsidRPr="00AF3DCE">
        <w:rPr>
          <w:lang w:val="sr-Cyrl-CS"/>
        </w:rPr>
        <w:t>набавка галенских лекова који се употребљавају у хуманој медицини</w:t>
      </w:r>
      <w:r w:rsidR="00AF3DCE">
        <w:t xml:space="preserve"> - </w:t>
      </w:r>
      <w:r w:rsidR="0023490C" w:rsidRPr="0023490C">
        <w:t>еthacridini lactatis solutio 0,1% pakovanje po 1l MF 2008</w:t>
      </w:r>
      <w:r w:rsidR="00AF3DCE">
        <w:t xml:space="preserve"> -</w:t>
      </w:r>
      <w:r w:rsidR="00AF3DCE" w:rsidRPr="00AF3DC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3DC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33692600 -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3490C" w:rsidRPr="00BC0AF7">
        <w:t>416.250,00</w:t>
      </w:r>
      <w:r w:rsidR="0023490C" w:rsidRPr="00BC0AF7">
        <w:rPr>
          <w:lang w:val="sr-Cyrl-CS"/>
        </w:rPr>
        <w:t xml:space="preserve"> </w:t>
      </w:r>
      <w:r w:rsidR="0023490C" w:rsidRPr="00BC0AF7">
        <w:rPr>
          <w:bCs/>
          <w:lang/>
        </w:rPr>
        <w:t xml:space="preserve">динара, односно </w:t>
      </w:r>
      <w:r w:rsidR="0023490C" w:rsidRPr="00BC0AF7">
        <w:t>457.875,00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3490C" w:rsidRPr="00BC0AF7">
        <w:t>416.250,00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3490C" w:rsidRPr="00BC0AF7">
        <w:t>416.250,00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3490C" w:rsidRPr="00BC0AF7">
        <w:t>416.250,00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3490C" w:rsidRPr="00BC0AF7">
        <w:t>416.250,00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F3DC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C0AF7">
        <w:t>Здр.установа апотека „Фарманеа“, Милоша Поцерца 25,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71B4D"/>
    <w:rsid w:val="00205DB8"/>
    <w:rsid w:val="00210035"/>
    <w:rsid w:val="00211F37"/>
    <w:rsid w:val="0023490C"/>
    <w:rsid w:val="00235688"/>
    <w:rsid w:val="00244CF8"/>
    <w:rsid w:val="002B0511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3664A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2015-03-17T11:56:00Z</dcterms:modified>
</cp:coreProperties>
</file>