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21AD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157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B4ECC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8B4ECC" w:rsidRPr="008B4ECC">
        <w:t>цементна протеза кука без колара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B4ECC" w:rsidRPr="00763DE2">
        <w:rPr>
          <w:lang/>
        </w:rPr>
        <w:t xml:space="preserve">1.356.000,00 </w:t>
      </w:r>
      <w:r w:rsidR="008B4ECC" w:rsidRPr="00763DE2">
        <w:rPr>
          <w:bCs/>
          <w:lang/>
        </w:rPr>
        <w:t xml:space="preserve">динара, односно </w:t>
      </w:r>
      <w:r w:rsidR="008B4ECC" w:rsidRPr="00763DE2">
        <w:rPr>
          <w:lang/>
        </w:rPr>
        <w:t>1.491.600,00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EC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B4ECC" w:rsidRPr="00763DE2">
        <w:rPr>
          <w:lang/>
        </w:rPr>
        <w:t>1.356.000,00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B4ECC" w:rsidRPr="00763DE2">
        <w:rPr>
          <w:lang/>
        </w:rPr>
        <w:t>1.356.000,00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ECC" w:rsidRPr="00763DE2">
        <w:rPr>
          <w:lang/>
        </w:rPr>
        <w:t>1.356.000,00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B4ECC" w:rsidRPr="00763DE2">
        <w:rPr>
          <w:lang/>
        </w:rPr>
        <w:t>1.356.000,00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1577">
        <w:rPr>
          <w:rFonts w:eastAsiaTheme="minorHAnsi"/>
        </w:rPr>
        <w:t>1</w:t>
      </w:r>
      <w:r w:rsidR="008B4ECC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8B4EC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63DE2">
        <w:t>„Ecotrade BG“ д.о.о., Страхињића Бана 3,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1AD5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B4ECC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90D46"/>
    <w:rsid w:val="006B74EB"/>
    <w:rsid w:val="00752904"/>
    <w:rsid w:val="00873A1A"/>
    <w:rsid w:val="008B6B15"/>
    <w:rsid w:val="0093464A"/>
    <w:rsid w:val="009B760B"/>
    <w:rsid w:val="00A2554D"/>
    <w:rsid w:val="00A80E18"/>
    <w:rsid w:val="00AB3512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2015-03-30T11:17:00Z</dcterms:modified>
</cp:coreProperties>
</file>