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66A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F6B18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rPr>
          <w:lang/>
        </w:rPr>
        <w:t xml:space="preserve"> - </w:t>
      </w:r>
      <w:r w:rsidR="00AF6B18" w:rsidRPr="00AF6B18">
        <w:rPr>
          <w:lang/>
        </w:rPr>
        <w:t xml:space="preserve">хибридна протеза кука - бесцементни ацетабулум, феморална компонента са коларом </w:t>
      </w:r>
      <w:r w:rsidR="00AF6B18">
        <w:rPr>
          <w:lang/>
        </w:rPr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rPr>
          <w:lang/>
        </w:rPr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F6B18" w:rsidRPr="00764C22">
        <w:rPr>
          <w:lang/>
        </w:rPr>
        <w:t xml:space="preserve">1.980.000,00 </w:t>
      </w:r>
      <w:r w:rsidR="00AF6B18" w:rsidRPr="00764C22">
        <w:rPr>
          <w:bCs/>
          <w:lang/>
        </w:rPr>
        <w:t xml:space="preserve">динара, односно </w:t>
      </w:r>
      <w:r w:rsidR="00AF6B18" w:rsidRPr="00764C22">
        <w:rPr>
          <w:bCs/>
          <w:lang/>
        </w:rPr>
        <w:t>2.178.000,00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6B1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F6B18" w:rsidRPr="00764C22">
        <w:rPr>
          <w:lang/>
        </w:rPr>
        <w:t>1.980.000,00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F6B18" w:rsidRPr="00764C22">
        <w:rPr>
          <w:lang/>
        </w:rPr>
        <w:t>1.980.000,00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6B18" w:rsidRPr="00764C22">
        <w:rPr>
          <w:lang/>
        </w:rPr>
        <w:t>1.980.000,00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F6B18" w:rsidRPr="00764C22">
        <w:rPr>
          <w:lang/>
        </w:rPr>
        <w:t>1.980.000,00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B002A9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F6B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4C2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 xml:space="preserve">, </w:t>
      </w:r>
      <w:r w:rsidR="004365F9">
        <w:rPr>
          <w:rFonts w:eastAsiaTheme="minorHAnsi"/>
          <w:lang/>
        </w:rPr>
        <w:t>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2015-03-17T10:20:00Z</dcterms:modified>
</cp:coreProperties>
</file>