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71.3pt" o:ole="">
                  <v:imagedata r:id="rId9" o:title=""/>
                </v:shape>
                <o:OLEObject Type="Embed" ProgID="PBrush" ShapeID="_x0000_i1025" DrawAspect="Content" ObjectID="_1485948829"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53125" w:rsidRPr="008D0778" w:rsidRDefault="008D0778" w:rsidP="00B84C11">
      <w:pPr>
        <w:pStyle w:val="Footer"/>
        <w:jc w:val="center"/>
        <w:rPr>
          <w:b/>
          <w:noProof/>
          <w:sz w:val="28"/>
          <w:szCs w:val="28"/>
          <w:lang w:val="sr-Cyrl-RS"/>
        </w:rPr>
      </w:pPr>
      <w:r w:rsidRPr="008D0778">
        <w:rPr>
          <w:b/>
          <w:sz w:val="28"/>
          <w:szCs w:val="28"/>
          <w:lang w:val="sr-Cyrl-CS"/>
        </w:rPr>
        <w:t>Набавка</w:t>
      </w:r>
      <w:r w:rsidRPr="008D0778">
        <w:rPr>
          <w:b/>
          <w:sz w:val="28"/>
          <w:szCs w:val="28"/>
          <w:lang w:val="sr-Cyrl-RS"/>
        </w:rPr>
        <w:t xml:space="preserve"> </w:t>
      </w:r>
      <w:r w:rsidRPr="008D0778">
        <w:rPr>
          <w:b/>
          <w:noProof/>
          <w:sz w:val="28"/>
          <w:szCs w:val="28"/>
          <w:lang w:val="sr-Cyrl-CS"/>
        </w:rPr>
        <w:t>балона за вештачко дисање, спирометра и аспирационог катетера</w:t>
      </w:r>
      <w:r w:rsidRPr="008D0778">
        <w:rPr>
          <w:b/>
          <w:noProof/>
          <w:sz w:val="28"/>
          <w:szCs w:val="28"/>
          <w:lang w:val="sr-Cyrl-RS"/>
        </w:rPr>
        <w:t xml:space="preserve"> за потребе Клиничког центра Војводине</w:t>
      </w:r>
    </w:p>
    <w:p w:rsidR="00B21E82" w:rsidRPr="00BE4DC6" w:rsidRDefault="00B21E82"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D0778">
        <w:rPr>
          <w:b/>
          <w:noProof/>
          <w:sz w:val="28"/>
          <w:szCs w:val="28"/>
          <w:lang w:val="sr-Latn-RS"/>
        </w:rPr>
        <w:t>39</w:t>
      </w:r>
      <w:r w:rsidR="00BE4DC6">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A430D5">
        <w:rPr>
          <w:b/>
          <w:noProof/>
          <w:lang w:val="sr-Cyrl-CS"/>
        </w:rPr>
        <w:t>фебруар</w:t>
      </w:r>
      <w:r w:rsidR="002C4FD3">
        <w:rPr>
          <w:b/>
          <w:noProof/>
          <w:lang w:val="sr-Cyrl-CS"/>
        </w:rPr>
        <w:t xml:space="preserve">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B3808" w:rsidRDefault="00B84C11" w:rsidP="00761F79">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D0778">
        <w:rPr>
          <w:b/>
          <w:noProof/>
          <w:lang w:val="sr-Latn-RS"/>
        </w:rPr>
        <w:t>39</w:t>
      </w:r>
      <w:r w:rsidR="00BE4DC6">
        <w:rPr>
          <w:b/>
          <w:noProof/>
          <w:lang w:val="sr-Cyrl-CS"/>
        </w:rPr>
        <w:t>-15</w:t>
      </w:r>
      <w:r w:rsidR="0023541D">
        <w:rPr>
          <w:b/>
          <w:noProof/>
        </w:rPr>
        <w:t xml:space="preserve">-O </w:t>
      </w:r>
      <w:r w:rsidRPr="00E13123">
        <w:rPr>
          <w:b/>
          <w:noProof/>
        </w:rPr>
        <w:t xml:space="preserve">- </w:t>
      </w:r>
      <w:r w:rsidR="008D0778">
        <w:rPr>
          <w:b/>
          <w:lang w:val="sr-Cyrl-CS"/>
        </w:rPr>
        <w:t>набавка</w:t>
      </w:r>
      <w:r w:rsidR="008D0778">
        <w:rPr>
          <w:b/>
          <w:lang w:val="sr-Cyrl-RS"/>
        </w:rPr>
        <w:t xml:space="preserve"> </w:t>
      </w:r>
      <w:r w:rsidR="008D0778">
        <w:rPr>
          <w:b/>
          <w:noProof/>
          <w:lang w:val="sr-Cyrl-CS"/>
        </w:rPr>
        <w:t>балона за вештачко дисање, спирометра и аспирационог катетера</w:t>
      </w:r>
      <w:r w:rsidR="008D0778">
        <w:rPr>
          <w:b/>
          <w:noProof/>
          <w:lang w:val="sr-Cyrl-RS"/>
        </w:rPr>
        <w:t xml:space="preserve"> за потребе Клиничког центра Војводине</w:t>
      </w: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430DF2">
              <w:rPr>
                <w:webHidden/>
              </w:rPr>
              <w:t>1</w:t>
            </w:r>
            <w:r>
              <w:rPr>
                <w:webHidden/>
              </w:rPr>
              <w:fldChar w:fldCharType="end"/>
            </w:r>
          </w:hyperlink>
        </w:p>
        <w:p w:rsidR="009B75C5" w:rsidRDefault="00BC081E">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430DF2">
              <w:rPr>
                <w:noProof/>
                <w:webHidden/>
              </w:rPr>
              <w:t>3</w:t>
            </w:r>
            <w:r w:rsidR="009444EE">
              <w:rPr>
                <w:noProof/>
                <w:webHidden/>
              </w:rPr>
              <w:fldChar w:fldCharType="end"/>
            </w:r>
          </w:hyperlink>
        </w:p>
        <w:p w:rsidR="009B75C5" w:rsidRDefault="00BC081E">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430DF2">
              <w:rPr>
                <w:noProof/>
                <w:webHidden/>
              </w:rPr>
              <w:t>4</w:t>
            </w:r>
            <w:r w:rsidR="009444EE">
              <w:rPr>
                <w:noProof/>
                <w:webHidden/>
              </w:rPr>
              <w:fldChar w:fldCharType="end"/>
            </w:r>
          </w:hyperlink>
        </w:p>
        <w:p w:rsidR="009B75C5" w:rsidRPr="00C74C5F" w:rsidRDefault="00BC081E"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BC081E">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74C5F">
              <w:rPr>
                <w:noProof/>
                <w:webHidden/>
                <w:lang w:val="sr-Cyrl-CS"/>
              </w:rPr>
              <w:t>6</w:t>
            </w:r>
          </w:hyperlink>
        </w:p>
        <w:p w:rsidR="009B75C5" w:rsidRDefault="00BC081E">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BC081E">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2A4E57">
              <w:rPr>
                <w:noProof/>
                <w:webHidden/>
                <w:lang w:val="sr-Cyrl-CS"/>
              </w:rPr>
              <w:t>19</w:t>
            </w:r>
          </w:hyperlink>
        </w:p>
        <w:p w:rsidR="009B75C5" w:rsidRDefault="00BC081E">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w:t>
            </w:r>
            <w:r w:rsidR="002A4E57">
              <w:rPr>
                <w:noProof/>
                <w:webHidden/>
                <w:lang w:val="sr-Cyrl-CS"/>
              </w:rPr>
              <w:t>1</w:t>
            </w:r>
          </w:hyperlink>
        </w:p>
        <w:p w:rsidR="009B75C5" w:rsidRDefault="00BC081E">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A4E57">
              <w:rPr>
                <w:noProof/>
                <w:webHidden/>
                <w:lang w:val="sr-Cyrl-CS"/>
              </w:rPr>
              <w:t>25</w:t>
            </w:r>
          </w:hyperlink>
        </w:p>
        <w:p w:rsidR="009B75C5" w:rsidRDefault="00BC081E">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A4E57">
              <w:rPr>
                <w:noProof/>
                <w:webHidden/>
                <w:lang w:val="sr-Cyrl-CS"/>
              </w:rPr>
              <w:t>26</w:t>
            </w:r>
          </w:hyperlink>
        </w:p>
        <w:p w:rsidR="009B75C5" w:rsidRDefault="00BC081E">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A4E57">
              <w:rPr>
                <w:noProof/>
                <w:webHidden/>
                <w:lang w:val="sr-Cyrl-CS"/>
              </w:rPr>
              <w:t>27</w:t>
            </w:r>
          </w:hyperlink>
        </w:p>
        <w:p w:rsidR="009B75C5" w:rsidRDefault="00BC081E">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A4E57">
              <w:rPr>
                <w:noProof/>
                <w:webHidden/>
                <w:lang w:val="sr-Cyrl-CS"/>
              </w:rPr>
              <w:t>28</w:t>
            </w:r>
          </w:hyperlink>
        </w:p>
        <w:p w:rsidR="009B75C5" w:rsidRDefault="00BC081E">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A4E57">
              <w:rPr>
                <w:noProof/>
                <w:webHidden/>
                <w:lang w:val="sr-Cyrl-CS"/>
              </w:rPr>
              <w:t>29</w:t>
            </w:r>
          </w:hyperlink>
        </w:p>
        <w:p w:rsidR="009B75C5" w:rsidRDefault="00BC081E">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832950">
              <w:rPr>
                <w:noProof/>
                <w:webHidden/>
                <w:lang w:val="sr-Cyrl-RS"/>
              </w:rPr>
              <w:t>32</w:t>
            </w:r>
          </w:hyperlink>
        </w:p>
        <w:p w:rsidR="009B75C5" w:rsidRDefault="00BC081E">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832950">
              <w:rPr>
                <w:noProof/>
                <w:webHidden/>
                <w:lang w:val="sr-Cyrl-RS"/>
              </w:rPr>
              <w:t>33</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8D0778" w:rsidP="008D0778">
            <w:pPr>
              <w:pStyle w:val="Footer"/>
              <w:jc w:val="both"/>
              <w:rPr>
                <w:b/>
                <w:lang w:val="sr-Cyrl-RS"/>
              </w:rPr>
            </w:pPr>
            <w:r>
              <w:rPr>
                <w:b/>
                <w:lang w:val="sr-Cyrl-CS"/>
              </w:rPr>
              <w:t>39</w:t>
            </w:r>
            <w:r w:rsidR="00BE4DC6">
              <w:rPr>
                <w:b/>
                <w:lang w:val="sr-Cyrl-CS"/>
              </w:rPr>
              <w:t>-15</w:t>
            </w:r>
            <w:r w:rsidR="0023541D" w:rsidRPr="002174BB">
              <w:rPr>
                <w:b/>
              </w:rPr>
              <w:t>-O</w:t>
            </w:r>
            <w:r w:rsidR="00734367" w:rsidRPr="00734367">
              <w:t xml:space="preserve"> </w:t>
            </w:r>
            <w:r w:rsidR="00B84C11" w:rsidRPr="00734367">
              <w:t xml:space="preserve">је </w:t>
            </w:r>
            <w:r>
              <w:rPr>
                <w:b/>
                <w:lang w:val="sr-Cyrl-CS"/>
              </w:rPr>
              <w:t>набавка</w:t>
            </w:r>
            <w:r>
              <w:rPr>
                <w:b/>
                <w:lang w:val="sr-Cyrl-RS"/>
              </w:rPr>
              <w:t xml:space="preserve"> </w:t>
            </w:r>
            <w:r>
              <w:rPr>
                <w:b/>
                <w:noProof/>
                <w:lang w:val="sr-Cyrl-CS"/>
              </w:rPr>
              <w:t>балона за вештачко дисање, спирометра и аспирационог катетера</w:t>
            </w:r>
            <w:r>
              <w:rPr>
                <w:b/>
                <w:noProof/>
                <w:lang w:val="sr-Cyrl-RS"/>
              </w:rPr>
              <w:t xml:space="preserve"> за потребе Клиничког центра Војводине</w:t>
            </w:r>
            <w:r w:rsidR="00D1462D">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8D0778">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D0778">
              <w:rPr>
                <w:b/>
                <w:lang w:val="sr-Cyrl-CS"/>
              </w:rPr>
              <w:t>39</w:t>
            </w:r>
            <w:r w:rsidR="00BE4DC6">
              <w:rPr>
                <w:b/>
                <w:lang w:val="sr-Cyrl-CS"/>
              </w:rPr>
              <w:t>-15</w:t>
            </w:r>
            <w:r w:rsidR="0023541D" w:rsidRPr="002174BB">
              <w:rPr>
                <w:b/>
              </w:rPr>
              <w:t>-O</w:t>
            </w:r>
            <w:r w:rsidR="0023541D">
              <w:t xml:space="preserve"> </w:t>
            </w:r>
            <w:r w:rsidRPr="001B2B46">
              <w:t xml:space="preserve">је </w:t>
            </w:r>
            <w:r w:rsidR="008D0778">
              <w:rPr>
                <w:b/>
                <w:lang w:val="sr-Cyrl-CS"/>
              </w:rPr>
              <w:t>набавка</w:t>
            </w:r>
            <w:r w:rsidR="008D0778">
              <w:rPr>
                <w:b/>
                <w:lang w:val="sr-Cyrl-RS"/>
              </w:rPr>
              <w:t xml:space="preserve"> </w:t>
            </w:r>
            <w:r w:rsidR="008D0778">
              <w:rPr>
                <w:b/>
                <w:noProof/>
                <w:lang w:val="sr-Cyrl-CS"/>
              </w:rPr>
              <w:t>балона за вештачко дисање, спирометра и аспирационог катетера</w:t>
            </w:r>
            <w:r w:rsidR="008D0778">
              <w:rPr>
                <w:b/>
                <w:noProof/>
                <w:lang w:val="sr-Cyrl-RS"/>
              </w:rPr>
              <w:t xml:space="preserve">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BE4DC6">
        <w:rPr>
          <w:b/>
          <w:noProof/>
          <w:lang w:val="sr-Cyrl-RS"/>
        </w:rPr>
        <w:t xml:space="preserve"> </w:t>
      </w:r>
      <w:r w:rsidR="00BE4DC6">
        <w:rPr>
          <w:b/>
          <w:noProof/>
        </w:rPr>
        <w:t xml:space="preserve">је </w:t>
      </w:r>
      <w:r w:rsidR="0053716E">
        <w:rPr>
          <w:b/>
          <w:noProof/>
        </w:rPr>
        <w:t>обликован по партијама</w:t>
      </w:r>
      <w:r w:rsidR="00586A45">
        <w:rPr>
          <w:b/>
          <w:noProof/>
          <w:lang w:val="sr-Cyrl-CS"/>
        </w:rPr>
        <w:t>.</w:t>
      </w:r>
    </w:p>
    <w:p w:rsidR="00D1462D" w:rsidRDefault="00D1462D" w:rsidP="00B84C11">
      <w:pPr>
        <w:rPr>
          <w:b/>
          <w:noProof/>
          <w:lang w:val="sr-Cyrl-CS"/>
        </w:rPr>
      </w:pPr>
    </w:p>
    <w:p w:rsidR="00B21E82" w:rsidRDefault="00B21E82" w:rsidP="00B84C11">
      <w:pPr>
        <w:rPr>
          <w:b/>
          <w:noProof/>
          <w:lang w:val="sr-Cyrl-RS"/>
        </w:rPr>
      </w:pPr>
    </w:p>
    <w:tbl>
      <w:tblPr>
        <w:tblStyle w:val="TableGrid"/>
        <w:tblW w:w="0" w:type="auto"/>
        <w:tblLook w:val="04A0" w:firstRow="1" w:lastRow="0" w:firstColumn="1" w:lastColumn="0" w:noHBand="0" w:noVBand="1"/>
      </w:tblPr>
      <w:tblGrid>
        <w:gridCol w:w="1397"/>
        <w:gridCol w:w="4934"/>
        <w:gridCol w:w="2935"/>
      </w:tblGrid>
      <w:tr w:rsidR="008D0778" w:rsidTr="008D0778">
        <w:tc>
          <w:tcPr>
            <w:tcW w:w="1397" w:type="dxa"/>
            <w:tcBorders>
              <w:top w:val="single" w:sz="4" w:space="0" w:color="auto"/>
              <w:left w:val="single" w:sz="4" w:space="0" w:color="auto"/>
              <w:bottom w:val="single" w:sz="4" w:space="0" w:color="auto"/>
              <w:right w:val="single" w:sz="4" w:space="0" w:color="auto"/>
            </w:tcBorders>
            <w:hideMark/>
          </w:tcPr>
          <w:p w:rsidR="008D0778" w:rsidRDefault="008D0778" w:rsidP="008D0778">
            <w:pPr>
              <w:jc w:val="center"/>
              <w:rPr>
                <w:b/>
                <w:lang w:val="sr-Cyrl-CS"/>
              </w:rPr>
            </w:pPr>
            <w:r>
              <w:rPr>
                <w:b/>
                <w:lang w:val="sr-Cyrl-CS"/>
              </w:rPr>
              <w:t>Редни број партије</w:t>
            </w:r>
          </w:p>
        </w:tc>
        <w:tc>
          <w:tcPr>
            <w:tcW w:w="4934" w:type="dxa"/>
            <w:tcBorders>
              <w:top w:val="single" w:sz="4" w:space="0" w:color="auto"/>
              <w:left w:val="single" w:sz="4" w:space="0" w:color="auto"/>
              <w:bottom w:val="single" w:sz="4" w:space="0" w:color="auto"/>
              <w:right w:val="single" w:sz="4" w:space="0" w:color="auto"/>
            </w:tcBorders>
            <w:hideMark/>
          </w:tcPr>
          <w:p w:rsidR="008D0778" w:rsidRDefault="008D0778" w:rsidP="008D0778">
            <w:pPr>
              <w:jc w:val="center"/>
              <w:rPr>
                <w:b/>
              </w:rPr>
            </w:pPr>
            <w:r>
              <w:rPr>
                <w:b/>
              </w:rPr>
              <w:t>Назив партије</w:t>
            </w:r>
          </w:p>
        </w:tc>
        <w:tc>
          <w:tcPr>
            <w:tcW w:w="2935" w:type="dxa"/>
            <w:tcBorders>
              <w:top w:val="single" w:sz="4" w:space="0" w:color="auto"/>
              <w:left w:val="single" w:sz="4" w:space="0" w:color="auto"/>
              <w:bottom w:val="single" w:sz="4" w:space="0" w:color="auto"/>
              <w:right w:val="single" w:sz="4" w:space="0" w:color="auto"/>
            </w:tcBorders>
            <w:vAlign w:val="center"/>
            <w:hideMark/>
          </w:tcPr>
          <w:p w:rsidR="008D0778" w:rsidRPr="005773C6" w:rsidRDefault="008D0778" w:rsidP="00B21E82">
            <w:pPr>
              <w:jc w:val="center"/>
              <w:rPr>
                <w:lang w:val="sr-Cyrl-RS"/>
              </w:rPr>
            </w:pPr>
            <w:r>
              <w:rPr>
                <w:lang w:val="sr-Cyrl-BA"/>
              </w:rPr>
              <w:t>33140000</w:t>
            </w:r>
          </w:p>
        </w:tc>
      </w:tr>
      <w:tr w:rsidR="008D0778" w:rsidTr="00B21E82">
        <w:tc>
          <w:tcPr>
            <w:tcW w:w="1397" w:type="dxa"/>
            <w:tcBorders>
              <w:top w:val="single" w:sz="4" w:space="0" w:color="auto"/>
              <w:left w:val="single" w:sz="4" w:space="0" w:color="auto"/>
              <w:bottom w:val="single" w:sz="4" w:space="0" w:color="auto"/>
              <w:right w:val="single" w:sz="4" w:space="0" w:color="auto"/>
            </w:tcBorders>
            <w:vAlign w:val="center"/>
            <w:hideMark/>
          </w:tcPr>
          <w:p w:rsidR="008D0778" w:rsidRDefault="008D0778" w:rsidP="008D0778">
            <w:pPr>
              <w:jc w:val="center"/>
              <w:rPr>
                <w:noProof/>
              </w:rPr>
            </w:pPr>
            <w:r>
              <w:rPr>
                <w:noProof/>
                <w:lang w:val="sr-Cyrl-RS"/>
              </w:rPr>
              <w:t>1.</w:t>
            </w:r>
          </w:p>
        </w:tc>
        <w:tc>
          <w:tcPr>
            <w:tcW w:w="4934" w:type="dxa"/>
            <w:tcBorders>
              <w:top w:val="single" w:sz="4" w:space="0" w:color="auto"/>
              <w:left w:val="single" w:sz="4" w:space="0" w:color="auto"/>
              <w:bottom w:val="single" w:sz="4" w:space="0" w:color="auto"/>
              <w:right w:val="single" w:sz="4" w:space="0" w:color="auto"/>
            </w:tcBorders>
            <w:hideMark/>
          </w:tcPr>
          <w:p w:rsidR="008D0778" w:rsidRDefault="008D0778" w:rsidP="008D0778">
            <w:pPr>
              <w:rPr>
                <w:noProof/>
                <w:lang w:val="sr-Cyrl-CS"/>
              </w:rPr>
            </w:pPr>
            <w:r>
              <w:rPr>
                <w:noProof/>
                <w:lang w:val="sr-Cyrl-CS"/>
              </w:rPr>
              <w:t>Балон за вештачко дисање</w:t>
            </w:r>
          </w:p>
        </w:tc>
        <w:tc>
          <w:tcPr>
            <w:tcW w:w="2935" w:type="dxa"/>
            <w:tcBorders>
              <w:top w:val="single" w:sz="4" w:space="0" w:color="auto"/>
              <w:left w:val="single" w:sz="4" w:space="0" w:color="auto"/>
              <w:bottom w:val="single" w:sz="4" w:space="0" w:color="auto"/>
              <w:right w:val="single" w:sz="4" w:space="0" w:color="auto"/>
            </w:tcBorders>
            <w:vAlign w:val="center"/>
            <w:hideMark/>
          </w:tcPr>
          <w:p w:rsidR="008D0778" w:rsidRPr="005773C6" w:rsidRDefault="008D0778" w:rsidP="00B21E82">
            <w:pPr>
              <w:jc w:val="center"/>
              <w:rPr>
                <w:lang w:val="sr-Cyrl-RS"/>
              </w:rPr>
            </w:pPr>
            <w:r>
              <w:rPr>
                <w:lang w:val="sr-Cyrl-BA"/>
              </w:rPr>
              <w:t>33140000</w:t>
            </w:r>
          </w:p>
        </w:tc>
      </w:tr>
      <w:tr w:rsidR="008D0778" w:rsidTr="00B21E82">
        <w:tc>
          <w:tcPr>
            <w:tcW w:w="1397" w:type="dxa"/>
            <w:tcBorders>
              <w:top w:val="single" w:sz="4" w:space="0" w:color="auto"/>
              <w:left w:val="single" w:sz="4" w:space="0" w:color="auto"/>
              <w:bottom w:val="single" w:sz="4" w:space="0" w:color="auto"/>
              <w:right w:val="single" w:sz="4" w:space="0" w:color="auto"/>
            </w:tcBorders>
            <w:vAlign w:val="center"/>
          </w:tcPr>
          <w:p w:rsidR="008D0778" w:rsidRDefault="008D0778" w:rsidP="008D0778">
            <w:pPr>
              <w:jc w:val="center"/>
            </w:pPr>
            <w:r>
              <w:rPr>
                <w:lang w:val="sr-Cyrl-RS"/>
              </w:rPr>
              <w:t>2.</w:t>
            </w:r>
          </w:p>
        </w:tc>
        <w:tc>
          <w:tcPr>
            <w:tcW w:w="4934" w:type="dxa"/>
            <w:tcBorders>
              <w:top w:val="single" w:sz="4" w:space="0" w:color="auto"/>
              <w:left w:val="single" w:sz="4" w:space="0" w:color="auto"/>
              <w:bottom w:val="single" w:sz="4" w:space="0" w:color="auto"/>
              <w:right w:val="single" w:sz="4" w:space="0" w:color="auto"/>
            </w:tcBorders>
          </w:tcPr>
          <w:p w:rsidR="008D0778" w:rsidRDefault="008D0778" w:rsidP="008D0778">
            <w:pPr>
              <w:rPr>
                <w:lang w:val="sr-Cyrl-RS"/>
              </w:rPr>
            </w:pPr>
            <w:r>
              <w:rPr>
                <w:noProof/>
                <w:lang w:val="sr-Cyrl-CS"/>
              </w:rPr>
              <w:t>Спирометар за подстицај дисања</w:t>
            </w:r>
          </w:p>
        </w:tc>
        <w:tc>
          <w:tcPr>
            <w:tcW w:w="2935" w:type="dxa"/>
            <w:tcBorders>
              <w:top w:val="single" w:sz="4" w:space="0" w:color="auto"/>
              <w:left w:val="single" w:sz="4" w:space="0" w:color="auto"/>
              <w:bottom w:val="single" w:sz="4" w:space="0" w:color="auto"/>
              <w:right w:val="single" w:sz="4" w:space="0" w:color="auto"/>
            </w:tcBorders>
            <w:vAlign w:val="center"/>
          </w:tcPr>
          <w:p w:rsidR="008D0778" w:rsidRPr="005773C6" w:rsidRDefault="008D0778" w:rsidP="00B21E82">
            <w:pPr>
              <w:jc w:val="center"/>
              <w:rPr>
                <w:lang w:val="sr-Cyrl-RS"/>
              </w:rPr>
            </w:pPr>
            <w:r>
              <w:rPr>
                <w:lang w:val="sr-Cyrl-BA"/>
              </w:rPr>
              <w:t>33140000</w:t>
            </w:r>
          </w:p>
        </w:tc>
      </w:tr>
      <w:tr w:rsidR="008D0778" w:rsidTr="00B21E82">
        <w:tc>
          <w:tcPr>
            <w:tcW w:w="1397" w:type="dxa"/>
            <w:tcBorders>
              <w:top w:val="single" w:sz="4" w:space="0" w:color="auto"/>
              <w:left w:val="single" w:sz="4" w:space="0" w:color="auto"/>
              <w:bottom w:val="single" w:sz="4" w:space="0" w:color="auto"/>
              <w:right w:val="single" w:sz="4" w:space="0" w:color="auto"/>
            </w:tcBorders>
            <w:vAlign w:val="center"/>
          </w:tcPr>
          <w:p w:rsidR="008D0778" w:rsidRDefault="008D0778" w:rsidP="008D0778">
            <w:pPr>
              <w:jc w:val="center"/>
              <w:rPr>
                <w:lang w:val="sr-Cyrl-RS"/>
              </w:rPr>
            </w:pPr>
            <w:r>
              <w:rPr>
                <w:lang w:val="sr-Cyrl-RS"/>
              </w:rPr>
              <w:t>3.</w:t>
            </w:r>
          </w:p>
        </w:tc>
        <w:tc>
          <w:tcPr>
            <w:tcW w:w="4934" w:type="dxa"/>
            <w:tcBorders>
              <w:top w:val="single" w:sz="4" w:space="0" w:color="auto"/>
              <w:left w:val="single" w:sz="4" w:space="0" w:color="auto"/>
              <w:bottom w:val="single" w:sz="4" w:space="0" w:color="auto"/>
              <w:right w:val="single" w:sz="4" w:space="0" w:color="auto"/>
            </w:tcBorders>
          </w:tcPr>
          <w:p w:rsidR="008D0778" w:rsidRDefault="008D0778" w:rsidP="008D0778">
            <w:pPr>
              <w:rPr>
                <w:noProof/>
                <w:lang w:val="sr-Cyrl-CS"/>
              </w:rPr>
            </w:pPr>
            <w:r>
              <w:rPr>
                <w:noProof/>
                <w:lang w:val="sr-Cyrl-CS"/>
              </w:rPr>
              <w:t>Аспирациони катетер</w:t>
            </w:r>
          </w:p>
        </w:tc>
        <w:tc>
          <w:tcPr>
            <w:tcW w:w="2935" w:type="dxa"/>
            <w:tcBorders>
              <w:top w:val="single" w:sz="4" w:space="0" w:color="auto"/>
              <w:left w:val="single" w:sz="4" w:space="0" w:color="auto"/>
              <w:bottom w:val="single" w:sz="4" w:space="0" w:color="auto"/>
              <w:right w:val="single" w:sz="4" w:space="0" w:color="auto"/>
            </w:tcBorders>
            <w:vAlign w:val="center"/>
          </w:tcPr>
          <w:p w:rsidR="008D0778" w:rsidRPr="005773C6" w:rsidRDefault="008D0778" w:rsidP="00B21E82">
            <w:pPr>
              <w:jc w:val="center"/>
              <w:rPr>
                <w:lang w:val="sr-Cyrl-RS"/>
              </w:rPr>
            </w:pPr>
            <w:r>
              <w:rPr>
                <w:lang w:val="sr-Cyrl-BA"/>
              </w:rPr>
              <w:t>33140000</w:t>
            </w:r>
          </w:p>
        </w:tc>
      </w:tr>
    </w:tbl>
    <w:p w:rsidR="008D0778" w:rsidRDefault="008D0778" w:rsidP="00734367">
      <w:pPr>
        <w:jc w:val="both"/>
        <w:rPr>
          <w:b/>
          <w:iCs/>
          <w:lang w:val="sr-Cyrl-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87077E" w:rsidRPr="004F5744" w:rsidRDefault="00966CFC" w:rsidP="008D0778">
            <w:pPr>
              <w:pStyle w:val="Footer"/>
              <w:jc w:val="both"/>
              <w:rPr>
                <w:b/>
              </w:rPr>
            </w:pPr>
            <w:r w:rsidRPr="007C3FF3">
              <w:t xml:space="preserve">Предмет ове јавне набавке </w:t>
            </w:r>
            <w:r w:rsidR="008D0778">
              <w:rPr>
                <w:lang w:val="sr-Cyrl-CS"/>
              </w:rPr>
              <w:t xml:space="preserve">су </w:t>
            </w:r>
            <w:r w:rsidR="008D0778">
              <w:rPr>
                <w:b/>
                <w:noProof/>
                <w:lang w:val="sr-Cyrl-CS"/>
              </w:rPr>
              <w:t>балон за вештачко дисање, спирометар и аспирациони катетер</w:t>
            </w:r>
            <w:r w:rsidR="00991789">
              <w:rPr>
                <w:b/>
                <w:noProof/>
                <w:lang w:val="sr-Cyrl-RS"/>
              </w:rPr>
              <w:t>.</w:t>
            </w:r>
            <w:r w:rsidR="00735CAF">
              <w:rPr>
                <w:b/>
                <w:noProof/>
                <w:lang w:val="sr-Cyrl-RS"/>
              </w:rPr>
              <w:t xml:space="preserve">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tc>
      </w:tr>
    </w:tbl>
    <w:p w:rsidR="001C21D5" w:rsidRDefault="001C21D5" w:rsidP="001C21D5">
      <w:pPr>
        <w:rPr>
          <w:lang w:val="sr-Cyrl-CS"/>
        </w:rPr>
      </w:pPr>
    </w:p>
    <w:p w:rsidR="00E43FAE" w:rsidRPr="001C21D5" w:rsidRDefault="00E43FAE" w:rsidP="00E43FAE">
      <w:pPr>
        <w:rPr>
          <w:bCs/>
          <w:iCs/>
          <w:lang w:val="sr-Cyrl-CS"/>
        </w:rPr>
      </w:pPr>
      <w:r>
        <w:rPr>
          <w:bCs/>
          <w:iCs/>
        </w:rPr>
        <w:br w:type="page"/>
      </w:r>
    </w:p>
    <w:p w:rsidR="00127AFC" w:rsidRPr="00AD0C56" w:rsidRDefault="002D5B2C" w:rsidP="00D76B68">
      <w:pPr>
        <w:pStyle w:val="Heading2"/>
        <w:numPr>
          <w:ilvl w:val="0"/>
          <w:numId w:val="5"/>
        </w:numPr>
        <w:rPr>
          <w:noProof/>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553125" w:rsidRDefault="002D5B2C" w:rsidP="005B2F84">
      <w:pPr>
        <w:spacing w:before="100" w:beforeAutospacing="1" w:line="210" w:lineRule="atLeast"/>
        <w:ind w:firstLine="360"/>
        <w:jc w:val="both"/>
        <w:rPr>
          <w:noProof/>
          <w:lang w:val="sr-Cyrl-RS"/>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p w:rsidR="005B2F84" w:rsidRPr="00553125" w:rsidRDefault="005B2F84" w:rsidP="005B2F84">
      <w:pPr>
        <w:spacing w:before="100" w:beforeAutospacing="1" w:line="210" w:lineRule="atLeast"/>
        <w:ind w:firstLine="360"/>
        <w:jc w:val="both"/>
        <w:rPr>
          <w:noProof/>
          <w:lang w:val="sr-Cyrl-RS"/>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w:t>
            </w:r>
            <w:r w:rsidRPr="00A37566">
              <w:rPr>
                <w:rFonts w:ascii="Times New Roman" w:hAnsi="Times New Roman" w:cs="Times New Roman"/>
                <w:iCs/>
              </w:rPr>
              <w:lastRenderedPageBreak/>
              <w:t xml:space="preserve">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594D3C" w:rsidRDefault="00594D3C" w:rsidP="00594D3C">
            <w:pPr>
              <w:jc w:val="both"/>
              <w:rPr>
                <w:b/>
                <w:noProof/>
                <w:lang w:val="sr-Cyrl-RS"/>
              </w:rPr>
            </w:pPr>
            <w:r w:rsidRPr="00594D3C">
              <w:rPr>
                <w:b/>
                <w:noProof/>
                <w:lang w:val="sr-Cyrl-RS"/>
              </w:rPr>
              <w:t>Дозвола мора бити важећа.</w:t>
            </w:r>
          </w:p>
          <w:p w:rsidR="00594D3C" w:rsidRPr="00594D3C" w:rsidRDefault="00594D3C" w:rsidP="00594D3C">
            <w:pPr>
              <w:jc w:val="both"/>
              <w:rPr>
                <w:noProof/>
                <w:lang w:val="sr-Cyrl-RS"/>
              </w:rPr>
            </w:pP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1C21D5" w:rsidRDefault="00FF0F8B" w:rsidP="00D06561">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D06561">
              <w:rPr>
                <w:noProof/>
                <w:lang w:val="sr-Latn-RS"/>
              </w:rPr>
              <w:t>18.08.2014</w:t>
            </w:r>
            <w:r w:rsidR="00732D31" w:rsidRPr="006F0C38">
              <w:rPr>
                <w:noProof/>
                <w:lang w:val="en-US"/>
              </w:rPr>
              <w:t xml:space="preserve">. </w:t>
            </w:r>
            <w:r w:rsidR="00732D31" w:rsidRPr="006F0C38">
              <w:rPr>
                <w:noProof/>
                <w:lang w:val="sr-Cyrl-CS"/>
              </w:rPr>
              <w:t xml:space="preserve">до </w:t>
            </w:r>
            <w:r w:rsidR="00D06561">
              <w:rPr>
                <w:noProof/>
                <w:lang w:val="sr-Latn-RS"/>
              </w:rPr>
              <w:t>18.02.2015</w:t>
            </w:r>
            <w:r w:rsidRPr="009617FB">
              <w:rPr>
                <w:noProof/>
                <w:lang w:val="sr-Cyrl-CS"/>
              </w:rPr>
              <w:t>.</w:t>
            </w:r>
            <w:r w:rsidRPr="00607E7F">
              <w:rPr>
                <w:noProof/>
                <w:lang w:val="sr-Cyrl-CS"/>
              </w:rPr>
              <w:t xml:space="preserve"> </w:t>
            </w:r>
            <w:r w:rsidRPr="00607E7F">
              <w:rPr>
                <w:noProof/>
              </w:rPr>
              <w:t>године</w:t>
            </w:r>
            <w:r w:rsidR="001C21D5">
              <w:rPr>
                <w:noProof/>
                <w:lang w:val="sr-Cyrl-CS"/>
              </w:rPr>
              <w:t xml:space="preserve"> и </w:t>
            </w:r>
            <w:r w:rsidR="001C21D5">
              <w:rPr>
                <w:noProof/>
                <w:lang w:val="sr-Cyrl-RS"/>
              </w:rPr>
              <w:t>г</w:t>
            </w:r>
            <w:r w:rsidR="001C21D5" w:rsidRPr="001D19F9">
              <w:rPr>
                <w:noProof/>
              </w:rPr>
              <w:t>одине</w:t>
            </w:r>
            <w:r w:rsidR="001C21D5">
              <w:rPr>
                <w:noProof/>
                <w:lang w:val="sr-Cyrl-RS"/>
              </w:rPr>
              <w:t xml:space="preserve"> </w:t>
            </w:r>
            <w:r w:rsidR="001C21D5" w:rsidRPr="0037591C">
              <w:rPr>
                <w:noProof/>
              </w:rPr>
              <w:t>и да је ос</w:t>
            </w:r>
            <w:r w:rsidR="001C21D5">
              <w:rPr>
                <w:noProof/>
              </w:rPr>
              <w:t xml:space="preserve">тварио најмање </w:t>
            </w:r>
            <w:r w:rsidR="008D0778">
              <w:rPr>
                <w:noProof/>
                <w:lang w:val="sr-Cyrl-CS"/>
              </w:rPr>
              <w:t>1.000.000,00</w:t>
            </w:r>
            <w:r w:rsidR="001C21D5">
              <w:rPr>
                <w:noProof/>
              </w:rPr>
              <w:t xml:space="preserve"> динара</w:t>
            </w:r>
            <w:r w:rsidR="001C21D5" w:rsidRPr="0037591C">
              <w:rPr>
                <w:noProof/>
              </w:rPr>
              <w:t xml:space="preserve"> прихода у последње </w:t>
            </w:r>
            <w:r w:rsidR="001C21D5">
              <w:rPr>
                <w:noProof/>
                <w:lang w:val="sr-Cyrl-CS"/>
              </w:rPr>
              <w:t>две</w:t>
            </w:r>
            <w:r w:rsidR="001C21D5">
              <w:rPr>
                <w:noProof/>
              </w:rPr>
              <w:t xml:space="preserve"> </w:t>
            </w:r>
            <w:r w:rsidR="001C21D5"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BC05ED" w:rsidRPr="001D19F9">
              <w:rPr>
                <w:noProof/>
              </w:rPr>
              <w:t xml:space="preserve">дана </w:t>
            </w:r>
            <w:r w:rsidR="008D0778">
              <w:rPr>
                <w:noProof/>
                <w:lang w:val="sr-Cyrl-CS"/>
              </w:rPr>
              <w:softHyphen/>
            </w:r>
            <w:r w:rsidR="008D0778">
              <w:rPr>
                <w:noProof/>
                <w:lang w:val="sr-Cyrl-CS"/>
              </w:rPr>
              <w:softHyphen/>
            </w:r>
            <w:r w:rsidR="00D06561">
              <w:rPr>
                <w:noProof/>
                <w:lang w:val="sr-Latn-RS"/>
              </w:rPr>
              <w:t>18.08.2014</w:t>
            </w:r>
            <w:r w:rsidR="00D06561" w:rsidRPr="006F0C38">
              <w:rPr>
                <w:noProof/>
                <w:lang w:val="en-US"/>
              </w:rPr>
              <w:t xml:space="preserve">. </w:t>
            </w:r>
            <w:r w:rsidR="00D06561" w:rsidRPr="006F0C38">
              <w:rPr>
                <w:noProof/>
                <w:lang w:val="sr-Cyrl-CS"/>
              </w:rPr>
              <w:t xml:space="preserve">до </w:t>
            </w:r>
            <w:r w:rsidR="00D06561">
              <w:rPr>
                <w:noProof/>
                <w:lang w:val="sr-Latn-RS"/>
              </w:rPr>
              <w:t>18.02.2015</w:t>
            </w:r>
            <w:r w:rsidR="00D06561" w:rsidRPr="009617FB">
              <w:rPr>
                <w:noProof/>
                <w:lang w:val="sr-Cyrl-CS"/>
              </w:rPr>
              <w:t>.</w:t>
            </w:r>
            <w:r w:rsidR="00D06561">
              <w:rPr>
                <w:noProof/>
                <w:lang w:val="sr-Latn-R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p w:rsidR="001C21D5" w:rsidRPr="00607E7F" w:rsidRDefault="008A3D76" w:rsidP="00401EC6">
            <w:pPr>
              <w:jc w:val="both"/>
              <w:rPr>
                <w:noProof/>
                <w:lang w:val="sr-Cyrl-CS"/>
              </w:rPr>
            </w:pPr>
            <w:r w:rsidRPr="00EF3C22">
              <w:rPr>
                <w:noProof/>
              </w:rPr>
              <w:t>Извештај о бонитету НБС (или АПР) или понуђачеви биланси стања и биланси успеха, или изводи из тих биланса, за претх</w:t>
            </w:r>
            <w:r>
              <w:rPr>
                <w:noProof/>
              </w:rPr>
              <w:t>одне две обрачунске године (201</w:t>
            </w:r>
            <w:r>
              <w:rPr>
                <w:noProof/>
                <w:lang w:val="sr-Cyrl-RS"/>
              </w:rPr>
              <w:t>3</w:t>
            </w:r>
            <w:r>
              <w:rPr>
                <w:noProof/>
              </w:rPr>
              <w:t>. и 201</w:t>
            </w:r>
            <w:r>
              <w:rPr>
                <w:noProof/>
                <w:lang w:val="sr-Cyrl-RS"/>
              </w:rPr>
              <w:t>4</w:t>
            </w:r>
            <w:r w:rsidRPr="00EF3C22">
              <w:rPr>
                <w:noProof/>
              </w:rPr>
              <w:t>.</w:t>
            </w:r>
            <w:r>
              <w:rPr>
                <w:noProof/>
              </w:rPr>
              <w:t xml:space="preserve"> </w:t>
            </w:r>
            <w:r w:rsidRPr="00EF3C22">
              <w:rPr>
                <w:noProof/>
              </w:rPr>
              <w:t xml:space="preserve">год.). </w:t>
            </w:r>
            <w:r w:rsidRPr="000C3C36">
              <w:rPr>
                <w:noProof/>
              </w:rPr>
              <w:t>Потенцијални понуђачи којима још није зав</w:t>
            </w:r>
            <w:r>
              <w:rPr>
                <w:noProof/>
              </w:rPr>
              <w:t>ршен Извештај о бонитету за 201</w:t>
            </w:r>
            <w:r>
              <w:rPr>
                <w:noProof/>
                <w:lang w:val="sr-Cyrl-RS"/>
              </w:rPr>
              <w:t>4</w:t>
            </w:r>
            <w:r w:rsidRPr="000C3C36">
              <w:rPr>
                <w:noProof/>
              </w:rPr>
              <w:t xml:space="preserve">. годину, морају доставити </w:t>
            </w:r>
            <w:r w:rsidR="00057DBE">
              <w:rPr>
                <w:noProof/>
                <w:lang w:val="sr-Cyrl-CS"/>
              </w:rPr>
              <w:t xml:space="preserve">неоверене </w:t>
            </w:r>
            <w:r w:rsidRPr="000C3C36">
              <w:rPr>
                <w:noProof/>
              </w:rPr>
              <w:t>фотокопије биланса стања и биланса успеха за ту годину.</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 xml:space="preserve">Да понуђач поседује решење носиоца дозволе за стављање у промет фармацеутског производа који је предмет набавке издато од стране Агенције за лекове и </w:t>
            </w:r>
            <w:r w:rsidRPr="004B0118">
              <w:rPr>
                <w:noProof/>
              </w:rPr>
              <w:lastRenderedPageBreak/>
              <w:t>медицинска средства Србије.</w:t>
            </w:r>
          </w:p>
        </w:tc>
        <w:tc>
          <w:tcPr>
            <w:tcW w:w="5389" w:type="dxa"/>
            <w:gridSpan w:val="2"/>
          </w:tcPr>
          <w:p w:rsidR="005D7291" w:rsidRPr="004B0118" w:rsidRDefault="005D7291" w:rsidP="00D227E7">
            <w:pPr>
              <w:jc w:val="both"/>
              <w:rPr>
                <w:iCs/>
              </w:rPr>
            </w:pPr>
            <w:r w:rsidRPr="004B0118">
              <w:rPr>
                <w:iCs/>
              </w:rPr>
              <w:lastRenderedPageBreak/>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7E5CC1" w:rsidRPr="003543C7" w:rsidRDefault="007E5CC1" w:rsidP="007E5CC1">
      <w:pPr>
        <w:pStyle w:val="ListParagraph"/>
        <w:ind w:left="405"/>
        <w:jc w:val="both"/>
        <w:rPr>
          <w:noProof/>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41010C" w:rsidRPr="00A430D5" w:rsidRDefault="00937994" w:rsidP="00A430D5">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5B2C" w:rsidRPr="00EF6B5E" w:rsidRDefault="002D5B2C" w:rsidP="00D76B68">
      <w:pPr>
        <w:pStyle w:val="Heading2"/>
        <w:numPr>
          <w:ilvl w:val="0"/>
          <w:numId w:val="5"/>
        </w:numPr>
        <w:rPr>
          <w:noProof/>
        </w:rPr>
      </w:pPr>
      <w:bookmarkStart w:id="18" w:name="_Toc364158546"/>
      <w:bookmarkStart w:id="19" w:name="_Toc395526465"/>
      <w:r w:rsidRPr="00EF6B5E">
        <w:rPr>
          <w:noProof/>
        </w:rPr>
        <w:lastRenderedPageBreak/>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553125">
        <w:rPr>
          <w:rFonts w:eastAsia="TimesNewRomanPS-BoldMT"/>
          <w:b/>
          <w:bCs/>
          <w:lang w:val="sr-Cyrl-RS"/>
        </w:rPr>
        <w:t xml:space="preserve">, </w:t>
      </w:r>
      <w:r w:rsidR="00DE7CD2" w:rsidRPr="00DA286C">
        <w:rPr>
          <w:rFonts w:eastAsia="TimesNewRomanPS-BoldMT"/>
          <w:b/>
          <w:bCs/>
          <w:lang w:val="sr-Cyrl-CS"/>
        </w:rPr>
        <w:t>као и редног броја и назива партије</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53125" w:rsidRDefault="00553125" w:rsidP="00A878F3">
      <w:pPr>
        <w:jc w:val="both"/>
        <w:rPr>
          <w:rFonts w:eastAsia="TimesNewRomanPSMT"/>
          <w:bCs/>
          <w:highlight w:val="green"/>
          <w:lang w:val="sr-Cyrl-RS"/>
        </w:rPr>
      </w:pPr>
    </w:p>
    <w:p w:rsidR="00553125" w:rsidRPr="00553125" w:rsidRDefault="00553125" w:rsidP="00A878F3">
      <w:pPr>
        <w:jc w:val="both"/>
        <w:rPr>
          <w:rFonts w:eastAsia="TimesNewRomanPSMT"/>
          <w:bCs/>
          <w:highlight w:val="green"/>
          <w:lang w:val="sr-Cyrl-RS"/>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2A2DFD">
        <w:rPr>
          <w:noProof/>
          <w:lang w:val="sr-Latn-RS"/>
        </w:rPr>
        <w:t>je</w:t>
      </w:r>
      <w:r>
        <w:rPr>
          <w:noProof/>
        </w:rPr>
        <w:t xml:space="preserve"> обликован по партијама.</w:t>
      </w:r>
    </w:p>
    <w:p w:rsidR="002A2DFD" w:rsidRPr="00553125" w:rsidRDefault="002A2DFD" w:rsidP="002A2DFD">
      <w:pPr>
        <w:spacing w:line="276" w:lineRule="auto"/>
        <w:jc w:val="both"/>
        <w:rPr>
          <w:rFonts w:eastAsia="TimesNewRomanPSMT"/>
          <w:bCs/>
          <w:lang w:val="sr-Cyrl-RS"/>
        </w:rPr>
      </w:pP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lastRenderedPageBreak/>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t xml:space="preserve">Понуђачи који подносе понуде за више партија морају у посебној коверти доставити документацију </w:t>
      </w:r>
      <w:r w:rsidR="007E5CC1">
        <w:rPr>
          <w:b/>
          <w:lang w:val="sr-Cyrl-CS"/>
        </w:rPr>
        <w:t xml:space="preserve">о испуњености услова (поглавље </w:t>
      </w:r>
      <w:r w:rsidR="007E5CC1">
        <w:rPr>
          <w:b/>
          <w:lang w:val="sr-Latn-RS"/>
        </w:rPr>
        <w:t>4</w:t>
      </w:r>
      <w:r>
        <w:rPr>
          <w:b/>
          <w:lang w:val="sr-Cyrl-CS"/>
        </w:rPr>
        <w:t>.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2A2DFD" w:rsidRDefault="002A2DFD" w:rsidP="00C96438">
      <w:pPr>
        <w:jc w:val="both"/>
        <w:rPr>
          <w:noProof/>
        </w:rPr>
      </w:pP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E61763" w:rsidRPr="00811464" w:rsidRDefault="00A56E55" w:rsidP="00A878F3">
      <w:pPr>
        <w:jc w:val="both"/>
        <w:rPr>
          <w:b/>
          <w:bCs/>
          <w:i/>
          <w:iCs/>
          <w:highlight w:val="green"/>
          <w:lang w:val="sr-Latn-RS"/>
        </w:rPr>
      </w:pPr>
      <w:proofErr w:type="gramStart"/>
      <w:r w:rsidRPr="001B2B46">
        <w:rPr>
          <w:iCs/>
        </w:rPr>
        <w:t>Понуђачу није дозвољено да захтева аванс</w:t>
      </w:r>
      <w:r w:rsidR="003619CC">
        <w:rPr>
          <w:iCs/>
        </w:rPr>
        <w:t>.</w:t>
      </w:r>
      <w:proofErr w:type="gramEnd"/>
    </w:p>
    <w:p w:rsidR="00A878F3" w:rsidRPr="00BC05ED" w:rsidRDefault="00A878F3" w:rsidP="00A878F3">
      <w:pPr>
        <w:jc w:val="both"/>
        <w:rPr>
          <w:b/>
          <w:iCs/>
        </w:rPr>
      </w:pPr>
      <w:r w:rsidRPr="00BC05ED">
        <w:rPr>
          <w:b/>
          <w:bCs/>
          <w:iCs/>
        </w:rPr>
        <w:lastRenderedPageBreak/>
        <w:t xml:space="preserve">9.2. </w:t>
      </w:r>
      <w:r w:rsidRPr="00BC05ED">
        <w:rPr>
          <w:b/>
          <w:iCs/>
          <w:u w:val="single"/>
        </w:rPr>
        <w:t>Захтеви у погледу гарантног рока</w:t>
      </w:r>
    </w:p>
    <w:p w:rsidR="00A878F3" w:rsidRPr="00BC05ED" w:rsidRDefault="00BC05ED" w:rsidP="00A878F3">
      <w:pPr>
        <w:jc w:val="both"/>
        <w:rPr>
          <w:iCs/>
          <w:lang w:val="sr-Cyrl-RS"/>
        </w:rPr>
      </w:pPr>
      <w:proofErr w:type="gramStart"/>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у погледу гарантног рока.</w:t>
      </w:r>
      <w:proofErr w:type="gramEnd"/>
      <w:r w:rsidRPr="00BC05ED">
        <w:rPr>
          <w:iCs/>
          <w:lang w:val="sr-Cyrl-RS"/>
        </w:rPr>
        <w:t xml:space="preserve"> </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sidRPr="005B2F84">
        <w:t>достав</w:t>
      </w:r>
      <w:r w:rsidR="00755AF5" w:rsidRPr="005B2F84">
        <w:t>е</w:t>
      </w:r>
      <w:r w:rsidRPr="005B2F84">
        <w:t xml:space="preserve"> превод</w:t>
      </w:r>
      <w:r w:rsidR="00755AF5" w:rsidRPr="005B2F84">
        <w:t>и</w:t>
      </w:r>
      <w:r w:rsidRPr="005B2F84">
        <w:t xml:space="preserve"> </w:t>
      </w:r>
      <w:r w:rsidR="003479D9" w:rsidRPr="005B2F84">
        <w:t>с</w:t>
      </w:r>
      <w:r w:rsidRPr="005B2F84">
        <w:t>ертификата</w:t>
      </w:r>
      <w:r w:rsidR="008477B9" w:rsidRPr="005B2F84">
        <w:rPr>
          <w:lang w:val="sr-Cyrl-CS"/>
        </w:rPr>
        <w:t>.</w:t>
      </w:r>
    </w:p>
    <w:p w:rsidR="008477B9" w:rsidRPr="00832950" w:rsidRDefault="008477B9" w:rsidP="008477B9">
      <w:pPr>
        <w:shd w:val="clear" w:color="auto" w:fill="FFFFFF"/>
        <w:rPr>
          <w:rFonts w:ascii="Calibri" w:hAnsi="Calibri"/>
          <w:color w:val="000000"/>
          <w:sz w:val="23"/>
          <w:szCs w:val="23"/>
          <w:lang w:val="sr-Cyrl-CS"/>
        </w:rPr>
      </w:pP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EC4D9E" w:rsidRDefault="006B6D2F" w:rsidP="00922911">
      <w:pPr>
        <w:pBdr>
          <w:top w:val="single" w:sz="4" w:space="1" w:color="auto"/>
          <w:left w:val="single" w:sz="4" w:space="4" w:color="auto"/>
          <w:bottom w:val="single" w:sz="4" w:space="1" w:color="auto"/>
          <w:right w:val="single" w:sz="4" w:space="4" w:color="auto"/>
        </w:pBdr>
        <w:jc w:val="both"/>
        <w:rPr>
          <w:noProof/>
          <w:lang w:val="sr-Cyrl-RS"/>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w:t>
      </w:r>
      <w:r w:rsidR="00EC4D9E">
        <w:rPr>
          <w:noProof/>
        </w:rPr>
        <w:t>своје обавезе из уговора</w:t>
      </w:r>
    </w:p>
    <w:p w:rsidR="006B6D2F" w:rsidRPr="00547512" w:rsidRDefault="006B6D2F" w:rsidP="00922911">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proofErr w:type="gramStart"/>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2A4DFA" w:rsidRDefault="006B6D2F" w:rsidP="00922911">
      <w:pPr>
        <w:pBdr>
          <w:top w:val="single" w:sz="4" w:space="1" w:color="auto"/>
          <w:left w:val="single" w:sz="4" w:space="4" w:color="auto"/>
          <w:bottom w:val="single" w:sz="4" w:space="1" w:color="auto"/>
          <w:right w:val="single" w:sz="4" w:space="4" w:color="auto"/>
        </w:pBd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Default="00BE01C0" w:rsidP="00A878F3">
      <w:pPr>
        <w:jc w:val="both"/>
        <w:rPr>
          <w:highlight w:val="green"/>
          <w:lang w:val="sr-Cyrl-CS"/>
        </w:rPr>
      </w:pPr>
    </w:p>
    <w:p w:rsidR="00DE7CD2" w:rsidRPr="00586A45" w:rsidRDefault="00DE7CD2"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B21E82" w:rsidRDefault="00A878F3" w:rsidP="00B21E82">
      <w:pPr>
        <w:spacing w:before="120" w:after="120"/>
        <w:jc w:val="both"/>
        <w:rPr>
          <w:b/>
          <w:i/>
          <w:lang w:val="sr-Cyrl-CS"/>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lastRenderedPageBreak/>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7E5CC1" w:rsidRDefault="00F87167" w:rsidP="007E5CC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Default="003543C7" w:rsidP="00A878F3">
      <w:pPr>
        <w:jc w:val="both"/>
        <w:rPr>
          <w:b/>
          <w:bCs/>
        </w:rPr>
      </w:pPr>
    </w:p>
    <w:p w:rsidR="00057DBE" w:rsidRDefault="00057DBE" w:rsidP="00A878F3">
      <w:pPr>
        <w:jc w:val="both"/>
        <w:rPr>
          <w:b/>
          <w:bCs/>
          <w:lang w:val="sr-Cyrl-CS"/>
        </w:rPr>
      </w:pPr>
    </w:p>
    <w:p w:rsidR="00B21E82" w:rsidRPr="00B21E82" w:rsidRDefault="00B21E82" w:rsidP="00A878F3">
      <w:pPr>
        <w:jc w:val="both"/>
        <w:rPr>
          <w:b/>
          <w:bCs/>
          <w:lang w:val="sr-Cyrl-CS"/>
        </w:rPr>
      </w:pPr>
    </w:p>
    <w:p w:rsidR="003543C7" w:rsidRDefault="003543C7" w:rsidP="00A878F3">
      <w:pPr>
        <w:jc w:val="both"/>
        <w:rPr>
          <w:b/>
          <w:bCs/>
          <w:lang w:val="sr-Cyrl-CS"/>
        </w:rPr>
      </w:pPr>
    </w:p>
    <w:p w:rsidR="00832950" w:rsidRDefault="00832950" w:rsidP="00A878F3">
      <w:pPr>
        <w:jc w:val="both"/>
        <w:rPr>
          <w:b/>
          <w:bCs/>
          <w:lang w:val="sr-Cyrl-CS"/>
        </w:rPr>
      </w:pPr>
    </w:p>
    <w:p w:rsidR="00832950" w:rsidRDefault="00832950" w:rsidP="00A878F3">
      <w:pPr>
        <w:jc w:val="both"/>
        <w:rPr>
          <w:b/>
          <w:bCs/>
          <w:lang w:val="sr-Cyrl-CS"/>
        </w:rPr>
      </w:pPr>
    </w:p>
    <w:p w:rsidR="00832950" w:rsidRPr="00832950" w:rsidRDefault="00832950" w:rsidP="00A878F3">
      <w:pPr>
        <w:jc w:val="both"/>
        <w:rPr>
          <w:b/>
          <w:bCs/>
          <w:lang w:val="sr-Cyrl-CS"/>
        </w:rPr>
      </w:pPr>
    </w:p>
    <w:p w:rsidR="00A878F3" w:rsidRPr="000746DE" w:rsidRDefault="00A878F3" w:rsidP="00A878F3">
      <w:pPr>
        <w:jc w:val="both"/>
        <w:rPr>
          <w:b/>
          <w:bCs/>
        </w:rPr>
      </w:pPr>
      <w:r w:rsidRPr="000746DE">
        <w:rPr>
          <w:b/>
          <w:bCs/>
        </w:rPr>
        <w:lastRenderedPageBreak/>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735CAF" w:rsidRPr="007E5CC1" w:rsidRDefault="00A878F3" w:rsidP="00A878F3">
      <w:pPr>
        <w:jc w:val="both"/>
      </w:pPr>
      <w:r w:rsidRPr="00E71BEB">
        <w:t xml:space="preserve"> </w:t>
      </w:r>
    </w:p>
    <w:p w:rsidR="00735CAF" w:rsidRPr="00735CAF" w:rsidRDefault="00735CAF" w:rsidP="00A878F3">
      <w:pPr>
        <w:jc w:val="both"/>
        <w:rPr>
          <w:b/>
          <w:lang w:val="sr-Cyrl-RS"/>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057DBE" w:rsidRDefault="00057DBE" w:rsidP="00A878F3">
      <w:pPr>
        <w:jc w:val="both"/>
        <w:rPr>
          <w:b/>
        </w:rPr>
      </w:pPr>
    </w:p>
    <w:p w:rsidR="00057DBE" w:rsidRDefault="00057DBE" w:rsidP="00A878F3">
      <w:pPr>
        <w:jc w:val="both"/>
        <w:rPr>
          <w:b/>
        </w:rPr>
      </w:pPr>
    </w:p>
    <w:p w:rsidR="00A878F3" w:rsidRPr="00E71BEB" w:rsidRDefault="00A878F3" w:rsidP="00A878F3">
      <w:pPr>
        <w:jc w:val="both"/>
        <w:rPr>
          <w:b/>
          <w:bCs/>
        </w:rPr>
      </w:pPr>
      <w:r w:rsidRPr="00E71BEB">
        <w:rPr>
          <w:b/>
          <w:bCs/>
        </w:rPr>
        <w:lastRenderedPageBreak/>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lastRenderedPageBreak/>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95C6B" w:rsidRPr="00195C6B" w:rsidRDefault="00195C6B" w:rsidP="00A878F3">
      <w:pPr>
        <w:jc w:val="both"/>
        <w:rPr>
          <w:lang w:val="sr-Cyrl-RS"/>
        </w:rPr>
      </w:pPr>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4C11" w:rsidRDefault="00B84C11" w:rsidP="00D76B68">
      <w:pPr>
        <w:pStyle w:val="Heading2"/>
        <w:numPr>
          <w:ilvl w:val="0"/>
          <w:numId w:val="5"/>
        </w:numPr>
      </w:pPr>
      <w:bookmarkStart w:id="20" w:name="_Toc311016791"/>
      <w:bookmarkStart w:id="21" w:name="_Toc311017143"/>
      <w:bookmarkStart w:id="22" w:name="_Toc311017332"/>
      <w:bookmarkStart w:id="23" w:name="_Toc312747151"/>
      <w:bookmarkStart w:id="24" w:name="_Toc312747210"/>
      <w:bookmarkStart w:id="25" w:name="_Toc364158547"/>
      <w:bookmarkStart w:id="26" w:name="_Toc395526466"/>
      <w:r w:rsidRPr="00407855">
        <w:lastRenderedPageBreak/>
        <w:t>РАЗРАДА КРИТЕРИЈУМА</w:t>
      </w:r>
      <w:bookmarkEnd w:id="20"/>
      <w:bookmarkEnd w:id="21"/>
      <w:bookmarkEnd w:id="22"/>
      <w:bookmarkEnd w:id="23"/>
      <w:bookmarkEnd w:id="24"/>
      <w:bookmarkEnd w:id="25"/>
      <w:bookmarkEnd w:id="26"/>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8D0778">
        <w:rPr>
          <w:b/>
          <w:lang w:val="sr-Cyrl-CS"/>
        </w:rPr>
        <w:t>39</w:t>
      </w:r>
      <w:r w:rsidR="00547512">
        <w:rPr>
          <w:b/>
          <w:lang w:val="sr-Cyrl-CS"/>
        </w:rPr>
        <w:t>-15</w:t>
      </w:r>
      <w:r w:rsidR="0023541D">
        <w:rPr>
          <w:b/>
        </w:rPr>
        <w:t xml:space="preserve">-О </w:t>
      </w:r>
      <w:r w:rsidR="00B84C11" w:rsidRPr="00407855">
        <w:rPr>
          <w:b/>
          <w:lang w:val="sr-Latn-CS"/>
        </w:rPr>
        <w:t>–</w:t>
      </w:r>
      <w:r w:rsidR="00B84C11" w:rsidRPr="00407855">
        <w:rPr>
          <w:bCs/>
          <w:lang w:val="sr-Latn-CS"/>
        </w:rPr>
        <w:t xml:space="preserve"> </w:t>
      </w:r>
      <w:r w:rsidR="008D0778">
        <w:rPr>
          <w:b/>
          <w:lang w:val="sr-Cyrl-CS"/>
        </w:rPr>
        <w:t>набавка</w:t>
      </w:r>
      <w:r w:rsidR="008D0778">
        <w:rPr>
          <w:b/>
          <w:lang w:val="sr-Cyrl-RS"/>
        </w:rPr>
        <w:t xml:space="preserve"> </w:t>
      </w:r>
      <w:r w:rsidR="008D0778">
        <w:rPr>
          <w:b/>
          <w:noProof/>
          <w:lang w:val="sr-Cyrl-CS"/>
        </w:rPr>
        <w:t>балона за вештачко дисање, спирометра и аспирационог катетера</w:t>
      </w:r>
      <w:r w:rsidR="008D0778" w:rsidRPr="00A978FC">
        <w:rPr>
          <w:b/>
          <w:noProof/>
          <w:lang w:val="sr-Cyrl-RS"/>
        </w:rPr>
        <w:t xml:space="preserve"> за потребе 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7" w:name="_Toc311630098"/>
      <w:bookmarkStart w:id="28" w:name="_Toc311630144"/>
      <w:bookmarkStart w:id="29" w:name="_Toc311630308"/>
      <w:bookmarkStart w:id="30" w:name="_Toc311630388"/>
      <w:bookmarkStart w:id="31" w:name="_Toc318711579"/>
      <w:bookmarkStart w:id="32" w:name="_Toc353479478"/>
      <w:r w:rsidRPr="006D242F">
        <w:rPr>
          <w:b/>
          <w:lang w:val="sr-Cyrl-CS"/>
        </w:rPr>
        <w:t>ОБРАЗАЦ</w:t>
      </w:r>
      <w:bookmarkStart w:id="33" w:name="_Toc311630099"/>
      <w:bookmarkStart w:id="34" w:name="_Toc311630145"/>
      <w:bookmarkEnd w:id="27"/>
      <w:bookmarkEnd w:id="28"/>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9"/>
      <w:bookmarkEnd w:id="30"/>
      <w:bookmarkEnd w:id="31"/>
      <w:bookmarkEnd w:id="32"/>
      <w:bookmarkEnd w:id="33"/>
      <w:bookmarkEnd w:id="34"/>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8D0778" w:rsidRPr="008D0778">
        <w:rPr>
          <w:b/>
          <w:lang w:val="sr-Cyrl-CS"/>
        </w:rPr>
        <w:t>39</w:t>
      </w:r>
      <w:r w:rsidR="00547512" w:rsidRPr="008D0778">
        <w:rPr>
          <w:b/>
          <w:lang w:val="sr-Cyrl-CS"/>
        </w:rPr>
        <w:t>-15</w:t>
      </w:r>
      <w:r w:rsidR="0023541D" w:rsidRPr="008D0778">
        <w:rPr>
          <w:b/>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732D31" w:rsidRDefault="002A4E57" w:rsidP="002A4E57">
      <w:pPr>
        <w:pStyle w:val="Heading2"/>
        <w:ind w:left="1920"/>
        <w:jc w:val="left"/>
        <w:rPr>
          <w:noProof/>
        </w:rPr>
      </w:pPr>
      <w:bookmarkStart w:id="35" w:name="_Toc364158548"/>
      <w:bookmarkStart w:id="36" w:name="_Toc395526467"/>
      <w:r>
        <w:rPr>
          <w:noProof/>
          <w:lang w:val="sr-Cyrl-CS"/>
        </w:rPr>
        <w:lastRenderedPageBreak/>
        <w:t xml:space="preserve">                 </w:t>
      </w:r>
      <w:r w:rsidRPr="00732D31">
        <w:rPr>
          <w:noProof/>
          <w:lang w:val="sr-Cyrl-CS"/>
        </w:rPr>
        <w:t xml:space="preserve">7. </w:t>
      </w:r>
      <w:r w:rsidR="00B819C7" w:rsidRPr="00732D31">
        <w:rPr>
          <w:noProof/>
        </w:rPr>
        <w:t>МОДЕЛ УГОВОРА</w:t>
      </w:r>
      <w:bookmarkEnd w:id="35"/>
      <w:bookmarkEnd w:id="36"/>
    </w:p>
    <w:p w:rsidR="001F36B3" w:rsidRPr="00732D31" w:rsidRDefault="001F36B3" w:rsidP="001F36B3">
      <w:pPr>
        <w:pStyle w:val="ListParagraph"/>
        <w:spacing w:before="100" w:beforeAutospacing="1" w:line="210" w:lineRule="atLeast"/>
        <w:ind w:left="0" w:firstLine="720"/>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732D31" w:rsidRDefault="001F36B3" w:rsidP="001F36B3">
      <w:pPr>
        <w:jc w:val="center"/>
        <w:outlineLvl w:val="0"/>
        <w:rPr>
          <w:b/>
          <w:noProof/>
        </w:rPr>
      </w:pPr>
      <w:bookmarkStart w:id="37" w:name="_Toc380740076"/>
      <w:bookmarkStart w:id="38" w:name="_Toc389742038"/>
      <w:r w:rsidRPr="00732D31">
        <w:rPr>
          <w:b/>
          <w:noProof/>
        </w:rPr>
        <w:t>УГОВОР</w:t>
      </w:r>
      <w:bookmarkEnd w:id="37"/>
      <w:bookmarkEnd w:id="38"/>
    </w:p>
    <w:p w:rsidR="001F36B3" w:rsidRPr="00732D31" w:rsidRDefault="001F36B3" w:rsidP="001F36B3">
      <w:pPr>
        <w:jc w:val="center"/>
        <w:outlineLvl w:val="0"/>
        <w:rPr>
          <w:b/>
          <w:noProof/>
        </w:rPr>
      </w:pPr>
      <w:bookmarkStart w:id="39" w:name="_Toc380740077"/>
      <w:bookmarkStart w:id="40" w:name="_Toc389742039"/>
      <w:r w:rsidRPr="00732D31">
        <w:rPr>
          <w:b/>
          <w:noProof/>
        </w:rPr>
        <w:t xml:space="preserve">О ЈАВНОЈ НАБАВЦИ БРОЈ </w:t>
      </w:r>
      <w:r w:rsidR="008D0778">
        <w:rPr>
          <w:b/>
          <w:noProof/>
          <w:lang w:val="sr-Cyrl-RS"/>
        </w:rPr>
        <w:t>39</w:t>
      </w:r>
      <w:r w:rsidR="00547512" w:rsidRPr="00732D31">
        <w:rPr>
          <w:b/>
          <w:noProof/>
          <w:lang w:val="sr-Cyrl-RS"/>
        </w:rPr>
        <w:t>-15</w:t>
      </w:r>
      <w:r w:rsidRPr="00732D31">
        <w:rPr>
          <w:b/>
          <w:noProof/>
        </w:rPr>
        <w:t>-О</w:t>
      </w:r>
      <w:bookmarkEnd w:id="39"/>
      <w:bookmarkEnd w:id="40"/>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1F36B3" w:rsidRPr="00732D31" w:rsidRDefault="001F36B3" w:rsidP="001F36B3">
      <w:pPr>
        <w:rPr>
          <w:noProof/>
          <w:color w:val="000000" w:themeColor="text1"/>
        </w:rPr>
      </w:pPr>
    </w:p>
    <w:p w:rsidR="001F36B3" w:rsidRPr="00732D31" w:rsidRDefault="001F36B3" w:rsidP="001F36B3">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F36B3" w:rsidRPr="00732D31" w:rsidRDefault="001F36B3" w:rsidP="001F36B3">
      <w:pPr>
        <w:ind w:left="720"/>
        <w:jc w:val="both"/>
        <w:rPr>
          <w:noProof/>
        </w:rPr>
      </w:pPr>
      <w:r w:rsidRPr="00732D31">
        <w:rPr>
          <w:noProof/>
        </w:rPr>
        <w:t>ПИБ: 101696893, Матични број: 08664161</w:t>
      </w:r>
    </w:p>
    <w:p w:rsidR="001F36B3" w:rsidRPr="00732D31" w:rsidRDefault="001F36B3" w:rsidP="001F36B3">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1F36B3" w:rsidRPr="00732D31" w:rsidRDefault="001F36B3" w:rsidP="001F36B3">
      <w:pPr>
        <w:ind w:left="720"/>
        <w:jc w:val="both"/>
        <w:rPr>
          <w:noProof/>
        </w:rPr>
      </w:pPr>
      <w:r w:rsidRPr="00732D31">
        <w:rPr>
          <w:noProof/>
          <w:lang w:val="sr-Cyrl-CS"/>
        </w:rPr>
        <w:t xml:space="preserve">Министарство финансија </w:t>
      </w:r>
    </w:p>
    <w:p w:rsidR="001F36B3" w:rsidRPr="00732D31" w:rsidRDefault="001F36B3" w:rsidP="001F36B3">
      <w:pPr>
        <w:ind w:left="720"/>
        <w:jc w:val="both"/>
        <w:rPr>
          <w:noProof/>
        </w:rPr>
      </w:pPr>
      <w:r w:rsidRPr="00732D31">
        <w:rPr>
          <w:noProof/>
        </w:rPr>
        <w:t>Телефон: 021/484-3-484 Телефакс: 021/487-2232</w:t>
      </w:r>
    </w:p>
    <w:p w:rsidR="001F36B3" w:rsidRPr="00732D31" w:rsidRDefault="001F36B3" w:rsidP="001F36B3">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1F36B3" w:rsidRPr="00732D31" w:rsidRDefault="001F36B3" w:rsidP="001F36B3">
      <w:pPr>
        <w:jc w:val="both"/>
        <w:rPr>
          <w:noProof/>
          <w:color w:val="000000" w:themeColor="text1"/>
          <w:lang w:val="sr-Cyrl-RS"/>
        </w:rPr>
      </w:pPr>
    </w:p>
    <w:p w:rsidR="001F36B3" w:rsidRPr="00732D31" w:rsidRDefault="001F36B3" w:rsidP="001F36B3">
      <w:pPr>
        <w:jc w:val="both"/>
        <w:rPr>
          <w:noProof/>
          <w:color w:val="000000" w:themeColor="text1"/>
        </w:rPr>
      </w:pPr>
    </w:p>
    <w:p w:rsidR="001F36B3" w:rsidRPr="00732D31" w:rsidRDefault="001F36B3" w:rsidP="001F36B3">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F36B3" w:rsidRPr="00732D31" w:rsidRDefault="001F36B3" w:rsidP="001F36B3">
      <w:pPr>
        <w:jc w:val="center"/>
        <w:rPr>
          <w:color w:val="000000" w:themeColor="text1"/>
        </w:rPr>
      </w:pPr>
      <w:r w:rsidRPr="00732D31">
        <w:rPr>
          <w:noProof/>
          <w:color w:val="000000" w:themeColor="text1"/>
        </w:rPr>
        <w:t>(</w:t>
      </w:r>
      <w:r w:rsidRPr="00732D31">
        <w:rPr>
          <w:i/>
          <w:noProof/>
          <w:color w:val="000000" w:themeColor="text1"/>
        </w:rPr>
        <w:t>назив и адреса)</w:t>
      </w:r>
    </w:p>
    <w:p w:rsidR="001F36B3" w:rsidRPr="00732D31" w:rsidRDefault="001F36B3" w:rsidP="001F36B3">
      <w:pPr>
        <w:ind w:left="720"/>
        <w:jc w:val="both"/>
        <w:rPr>
          <w:noProof/>
          <w:color w:val="000000" w:themeColor="text1"/>
        </w:rPr>
      </w:pPr>
      <w:r w:rsidRPr="00732D31">
        <w:rPr>
          <w:noProof/>
          <w:color w:val="000000" w:themeColor="text1"/>
        </w:rPr>
        <w:t>ПИБ:.......................... Матични број:........................................</w:t>
      </w:r>
    </w:p>
    <w:p w:rsidR="001F36B3" w:rsidRPr="00732D31" w:rsidRDefault="001F36B3" w:rsidP="001F36B3">
      <w:pPr>
        <w:ind w:left="720"/>
        <w:jc w:val="both"/>
        <w:rPr>
          <w:noProof/>
          <w:color w:val="000000" w:themeColor="text1"/>
        </w:rPr>
      </w:pPr>
      <w:r w:rsidRPr="00732D31">
        <w:rPr>
          <w:noProof/>
          <w:color w:val="000000" w:themeColor="text1"/>
        </w:rPr>
        <w:t>Број рачуна:............................................ Назив банке:......................................,</w:t>
      </w:r>
    </w:p>
    <w:p w:rsidR="001F36B3" w:rsidRPr="00732D31" w:rsidRDefault="001F36B3" w:rsidP="001F36B3">
      <w:pPr>
        <w:ind w:left="720"/>
        <w:jc w:val="both"/>
        <w:rPr>
          <w:noProof/>
          <w:color w:val="000000" w:themeColor="text1"/>
        </w:rPr>
      </w:pPr>
      <w:r w:rsidRPr="00732D31">
        <w:rPr>
          <w:noProof/>
          <w:color w:val="000000" w:themeColor="text1"/>
        </w:rPr>
        <w:t>Телефон:............................Телефакс:......................................</w:t>
      </w:r>
    </w:p>
    <w:p w:rsidR="001F36B3" w:rsidRPr="00732D31" w:rsidRDefault="001F36B3" w:rsidP="001F36B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jc w:val="center"/>
        <w:outlineLvl w:val="0"/>
        <w:rPr>
          <w:b/>
          <w:noProof/>
          <w:color w:val="000000" w:themeColor="text1"/>
        </w:rPr>
      </w:pPr>
      <w:bookmarkStart w:id="41" w:name="_Toc380740078"/>
      <w:bookmarkStart w:id="42" w:name="_Toc389742040"/>
      <w:r w:rsidRPr="00732D31">
        <w:rPr>
          <w:b/>
          <w:noProof/>
          <w:color w:val="000000" w:themeColor="text1"/>
        </w:rPr>
        <w:t>Члан 1.</w:t>
      </w:r>
      <w:bookmarkEnd w:id="41"/>
      <w:bookmarkEnd w:id="42"/>
    </w:p>
    <w:p w:rsidR="001F36B3" w:rsidRPr="00297169" w:rsidRDefault="001F36B3" w:rsidP="001F36B3">
      <w:pPr>
        <w:pStyle w:val="Footer"/>
        <w:ind w:firstLine="709"/>
        <w:jc w:val="both"/>
        <w:rPr>
          <w:b/>
          <w:szCs w:val="28"/>
          <w:lang w:val="sr-Cyrl-RS"/>
        </w:rPr>
      </w:pP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00BD556F" w:rsidRPr="00732D31">
        <w:rPr>
          <w:b/>
          <w:lang w:val="sr-Latn-RS"/>
        </w:rPr>
        <w:t xml:space="preserve"> </w:t>
      </w:r>
      <w:r w:rsidR="00B21E82">
        <w:rPr>
          <w:b/>
          <w:lang w:val="sr-Cyrl-CS"/>
        </w:rPr>
        <w:t>набавка</w:t>
      </w:r>
      <w:r w:rsidR="00B21E82">
        <w:rPr>
          <w:b/>
          <w:lang w:val="sr-Cyrl-RS"/>
        </w:rPr>
        <w:t xml:space="preserve"> </w:t>
      </w:r>
      <w:r w:rsidR="00B21E82">
        <w:rPr>
          <w:b/>
          <w:noProof/>
          <w:lang w:val="sr-Cyrl-CS"/>
        </w:rPr>
        <w:t>материјала за стерилизацију</w:t>
      </w:r>
      <w:r w:rsidR="00B21E82" w:rsidRPr="00A978FC">
        <w:rPr>
          <w:b/>
          <w:noProof/>
          <w:lang w:val="sr-Cyrl-RS"/>
        </w:rPr>
        <w:t xml:space="preserve"> за потребе Клиничког центра Војводине</w:t>
      </w:r>
      <w:r w:rsidR="00B21E82"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832950">
        <w:rPr>
          <w:b/>
          <w:lang w:val="sr-Cyrl-RS"/>
        </w:rPr>
        <w:t>39</w:t>
      </w:r>
      <w:r w:rsidRPr="00732D31">
        <w:rPr>
          <w:b/>
        </w:rPr>
        <w:t>-</w:t>
      </w:r>
      <w:r w:rsidR="00BC05ED" w:rsidRPr="00732D31">
        <w:rPr>
          <w:b/>
          <w:lang w:val="sr-Cyrl-RS"/>
        </w:rPr>
        <w:t>15</w:t>
      </w:r>
      <w:r w:rsidRPr="00732D31">
        <w:rPr>
          <w:b/>
        </w:rPr>
        <w:t>-О</w:t>
      </w:r>
      <w:r w:rsidRPr="00732D31">
        <w:t xml:space="preserve">, </w:t>
      </w:r>
      <w:r w:rsidR="00BC05ED" w:rsidRPr="00732D31">
        <w:t>партија бр.</w:t>
      </w:r>
      <w:proofErr w:type="gramEnd"/>
      <w:r w:rsidR="00BC05ED" w:rsidRPr="00732D31">
        <w:t xml:space="preserve"> _____ - </w:t>
      </w:r>
      <w:r w:rsidR="00BC05ED" w:rsidRPr="00732D31">
        <w:rPr>
          <w:i/>
        </w:rPr>
        <w:t>______</w:t>
      </w:r>
      <w:proofErr w:type="gramStart"/>
      <w:r w:rsidR="00BC05ED" w:rsidRPr="00732D31">
        <w:rPr>
          <w:i/>
        </w:rPr>
        <w:t>_</w:t>
      </w:r>
      <w:r w:rsidR="00BC05ED" w:rsidRPr="00732D31">
        <w:rPr>
          <w:i/>
          <w:u w:val="single"/>
        </w:rPr>
        <w:t>(</w:t>
      </w:r>
      <w:proofErr w:type="gramEnd"/>
      <w:r w:rsidR="00BC05ED" w:rsidRPr="00732D31">
        <w:rPr>
          <w:i/>
          <w:u w:val="single"/>
        </w:rPr>
        <w:t>назив партије)</w:t>
      </w:r>
      <w:r w:rsidR="00BC05ED" w:rsidRPr="00732D31">
        <w:rPr>
          <w:i/>
        </w:rPr>
        <w:t>_______</w:t>
      </w:r>
      <w:r w:rsidR="00BC05ED" w:rsidRPr="00732D31">
        <w:t xml:space="preserve">, </w:t>
      </w:r>
      <w:r w:rsidR="00BC05ED" w:rsidRPr="00732D31">
        <w:rPr>
          <w:lang w:val="sr-Cyrl-RS"/>
        </w:rPr>
        <w:t>од _____________ године.</w:t>
      </w:r>
    </w:p>
    <w:p w:rsidR="001F36B3" w:rsidRPr="00DD57E7" w:rsidRDefault="001F36B3" w:rsidP="001F36B3">
      <w:pPr>
        <w:ind w:firstLine="3062"/>
        <w:jc w:val="both"/>
        <w:rPr>
          <w:noProof/>
        </w:rPr>
      </w:pPr>
      <w:r>
        <w:rPr>
          <w:noProof/>
        </w:rPr>
        <w:t xml:space="preserve"> </w:t>
      </w:r>
    </w:p>
    <w:p w:rsidR="001F36B3" w:rsidRPr="005D38D8" w:rsidRDefault="001F36B3" w:rsidP="001F36B3">
      <w:pPr>
        <w:jc w:val="center"/>
        <w:outlineLvl w:val="0"/>
        <w:rPr>
          <w:b/>
          <w:noProof/>
          <w:color w:val="000000" w:themeColor="text1"/>
        </w:rPr>
      </w:pPr>
      <w:bookmarkStart w:id="43" w:name="_Toc380740079"/>
      <w:bookmarkStart w:id="44" w:name="_Toc389742041"/>
      <w:r w:rsidRPr="005D38D8">
        <w:rPr>
          <w:b/>
          <w:noProof/>
          <w:color w:val="000000" w:themeColor="text1"/>
        </w:rPr>
        <w:t>Члан 2.</w:t>
      </w:r>
      <w:bookmarkEnd w:id="43"/>
      <w:bookmarkEnd w:id="44"/>
      <w:r w:rsidRPr="005D38D8">
        <w:rPr>
          <w:b/>
          <w:noProof/>
          <w:color w:val="000000" w:themeColor="text1"/>
        </w:rPr>
        <w:t xml:space="preserve"> </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F36B3" w:rsidRPr="005D38D8" w:rsidRDefault="001F36B3" w:rsidP="001F36B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F36B3" w:rsidRPr="0026425B" w:rsidRDefault="001F36B3" w:rsidP="001F36B3">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1F36B3" w:rsidRPr="005D38D8" w:rsidRDefault="001F36B3" w:rsidP="001F36B3">
      <w:pPr>
        <w:ind w:firstLine="720"/>
        <w:jc w:val="both"/>
        <w:rPr>
          <w:b/>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45" w:name="_Toc380740080"/>
      <w:bookmarkStart w:id="46" w:name="_Toc389742042"/>
      <w:r w:rsidRPr="005D38D8">
        <w:rPr>
          <w:noProof/>
          <w:color w:val="000000" w:themeColor="text1"/>
        </w:rPr>
        <w:t>Члан 3.</w:t>
      </w:r>
      <w:bookmarkEnd w:id="45"/>
      <w:bookmarkEnd w:id="46"/>
    </w:p>
    <w:p w:rsidR="001F36B3" w:rsidRPr="005D38D8" w:rsidRDefault="001F36B3" w:rsidP="001F36B3">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F36B3" w:rsidRPr="00297169" w:rsidRDefault="001F36B3" w:rsidP="001F36B3">
      <w:pPr>
        <w:ind w:firstLine="720"/>
        <w:jc w:val="both"/>
        <w:rPr>
          <w:color w:val="000000" w:themeColor="text1"/>
          <w:lang w:val="sr-Cyrl-R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roofErr w:type="gramEnd"/>
    </w:p>
    <w:p w:rsidR="001F36B3" w:rsidRDefault="001F36B3" w:rsidP="001F36B3">
      <w:pPr>
        <w:pStyle w:val="BodyTextIndent"/>
        <w:ind w:left="0" w:firstLine="720"/>
        <w:jc w:val="both"/>
        <w:rPr>
          <w:b w:val="0"/>
          <w:noProof/>
          <w:color w:val="000000" w:themeColor="text1"/>
        </w:rPr>
      </w:pPr>
      <w:r w:rsidRPr="005D38D8">
        <w:rPr>
          <w:b w:val="0"/>
          <w:noProof/>
          <w:color w:val="000000" w:themeColor="text1"/>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00208D" w:rsidRDefault="0000208D" w:rsidP="001F36B3">
      <w:pPr>
        <w:pStyle w:val="BodyTextIndent"/>
        <w:ind w:left="0" w:firstLine="0"/>
        <w:jc w:val="center"/>
        <w:outlineLvl w:val="0"/>
        <w:rPr>
          <w:noProof/>
          <w:color w:val="000000" w:themeColor="text1"/>
        </w:rPr>
      </w:pPr>
      <w:bookmarkStart w:id="47" w:name="_Toc380740081"/>
      <w:bookmarkStart w:id="48" w:name="_Toc389742043"/>
    </w:p>
    <w:p w:rsidR="001F36B3" w:rsidRPr="005D38D8" w:rsidRDefault="001F36B3" w:rsidP="001F36B3">
      <w:pPr>
        <w:pStyle w:val="BodyTextIndent"/>
        <w:ind w:left="0" w:firstLine="0"/>
        <w:jc w:val="center"/>
        <w:outlineLvl w:val="0"/>
        <w:rPr>
          <w:noProof/>
          <w:color w:val="000000" w:themeColor="text1"/>
        </w:rPr>
      </w:pPr>
      <w:r w:rsidRPr="005D38D8">
        <w:rPr>
          <w:noProof/>
          <w:color w:val="000000" w:themeColor="text1"/>
        </w:rPr>
        <w:t>Члан 4.</w:t>
      </w:r>
      <w:bookmarkEnd w:id="47"/>
      <w:bookmarkEnd w:id="48"/>
    </w:p>
    <w:p w:rsidR="001F36B3" w:rsidRPr="005D38D8" w:rsidRDefault="001F36B3" w:rsidP="001F36B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F36B3" w:rsidRPr="005D38D8" w:rsidRDefault="001F36B3" w:rsidP="001F36B3">
      <w:pPr>
        <w:pStyle w:val="BodyTextIndent"/>
        <w:ind w:left="0" w:firstLine="0"/>
        <w:jc w:val="center"/>
        <w:rPr>
          <w:b w:val="0"/>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49" w:name="_Toc380740082"/>
      <w:bookmarkStart w:id="50" w:name="_Toc389742044"/>
      <w:r w:rsidRPr="005D38D8">
        <w:rPr>
          <w:noProof/>
          <w:color w:val="000000" w:themeColor="text1"/>
        </w:rPr>
        <w:t>Члан 5.</w:t>
      </w:r>
      <w:bookmarkEnd w:id="49"/>
      <w:bookmarkEnd w:id="50"/>
    </w:p>
    <w:p w:rsidR="003F6A90" w:rsidRDefault="003F6A90" w:rsidP="003F6A9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F6A90" w:rsidRDefault="003F6A90" w:rsidP="003F6A9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F6A90" w:rsidRPr="006A3C5B" w:rsidRDefault="003F6A90" w:rsidP="003F6A9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076AC8" w:rsidRDefault="00076AC8" w:rsidP="00076AC8">
      <w:pPr>
        <w:shd w:val="clear" w:color="auto" w:fill="FFFFFF"/>
        <w:ind w:firstLine="720"/>
        <w:jc w:val="both"/>
        <w:rPr>
          <w:rFonts w:ascii="Calibri" w:hAnsi="Calibri"/>
          <w:color w:val="000000"/>
          <w:sz w:val="22"/>
          <w:szCs w:val="22"/>
        </w:rPr>
      </w:pPr>
      <w:r w:rsidRPr="006C39F5">
        <w:rPr>
          <w:color w:val="000000"/>
          <w:lang w:val="sr-Latn-RS"/>
        </w:rPr>
        <w:t>За обавезе које доспевају у 2015. години, наручилац ће извршити плаћање на основу усвојеног Финансијског плана КЦВ за 2015. годину.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076AC8" w:rsidRPr="002C2C78" w:rsidRDefault="00076AC8" w:rsidP="00076AC8">
      <w:pPr>
        <w:shd w:val="clear" w:color="auto" w:fill="FFFFFF"/>
        <w:ind w:firstLine="720"/>
        <w:jc w:val="both"/>
        <w:rPr>
          <w:rFonts w:ascii="Calibri" w:hAnsi="Calibri"/>
          <w:color w:val="000000"/>
          <w:sz w:val="22"/>
          <w:szCs w:val="22"/>
          <w:lang w:val="sr-Cyrl-CS"/>
        </w:rPr>
      </w:pPr>
      <w:r>
        <w:rPr>
          <w:color w:val="000000"/>
          <w:lang w:val="sr-Latn-RS"/>
        </w:rPr>
        <w:t>У супротном Уговор престаје да важи без накнаде штете због немогућности преузимања обавеза од стране наручиоца КЦ Војводине.</w:t>
      </w:r>
    </w:p>
    <w:p w:rsidR="003F6A90" w:rsidRDefault="003F6A90" w:rsidP="003F6A90">
      <w:pPr>
        <w:pStyle w:val="BodyTextIndent"/>
        <w:ind w:left="0" w:firstLine="0"/>
        <w:jc w:val="both"/>
        <w:rPr>
          <w:b w:val="0"/>
          <w:noProof/>
          <w:lang w:val="sr-Latn-RS"/>
        </w:rPr>
      </w:pPr>
    </w:p>
    <w:p w:rsidR="001F36B3" w:rsidRPr="005D38D8" w:rsidRDefault="001F36B3" w:rsidP="001F36B3">
      <w:pPr>
        <w:pStyle w:val="BodyTextIndent"/>
        <w:ind w:left="0" w:firstLine="0"/>
        <w:jc w:val="both"/>
        <w:rPr>
          <w:b w:val="0"/>
          <w:noProof/>
          <w:color w:val="000000" w:themeColor="text1"/>
        </w:rPr>
      </w:pPr>
    </w:p>
    <w:p w:rsidR="001F36B3" w:rsidRPr="005D38D8" w:rsidRDefault="001F36B3" w:rsidP="001F36B3">
      <w:pPr>
        <w:jc w:val="center"/>
        <w:outlineLvl w:val="0"/>
        <w:rPr>
          <w:b/>
          <w:noProof/>
          <w:color w:val="000000" w:themeColor="text1"/>
        </w:rPr>
      </w:pPr>
      <w:bookmarkStart w:id="51" w:name="_Toc380740083"/>
      <w:bookmarkStart w:id="52" w:name="_Toc389742045"/>
      <w:r w:rsidRPr="005D38D8">
        <w:rPr>
          <w:b/>
          <w:noProof/>
          <w:color w:val="000000" w:themeColor="text1"/>
        </w:rPr>
        <w:t>Члан 6.</w:t>
      </w:r>
      <w:bookmarkEnd w:id="51"/>
      <w:bookmarkEnd w:id="52"/>
    </w:p>
    <w:p w:rsidR="001F36B3" w:rsidRPr="005D38D8" w:rsidRDefault="001F36B3" w:rsidP="001F36B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F36B3" w:rsidRDefault="001F36B3" w:rsidP="001F36B3">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F36B3" w:rsidRDefault="001F36B3" w:rsidP="001F36B3">
      <w:pPr>
        <w:jc w:val="both"/>
        <w:rPr>
          <w:noProof/>
          <w:color w:val="000000" w:themeColor="text1"/>
        </w:rPr>
      </w:pPr>
    </w:p>
    <w:p w:rsidR="0000208D" w:rsidRPr="005D38D8" w:rsidRDefault="0000208D"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53" w:name="_Toc380740084"/>
      <w:bookmarkStart w:id="54" w:name="_Toc389742046"/>
      <w:r w:rsidRPr="005D38D8">
        <w:rPr>
          <w:b/>
          <w:noProof/>
          <w:color w:val="000000" w:themeColor="text1"/>
        </w:rPr>
        <w:t>Члан 7.</w:t>
      </w:r>
      <w:bookmarkEnd w:id="53"/>
      <w:bookmarkEnd w:id="54"/>
    </w:p>
    <w:p w:rsidR="001F36B3" w:rsidRPr="005D38D8" w:rsidRDefault="001F36B3" w:rsidP="001F36B3">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1F36B3" w:rsidRPr="005D38D8" w:rsidRDefault="001F36B3" w:rsidP="001F36B3">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1F36B3" w:rsidRPr="005D38D8" w:rsidRDefault="001F36B3" w:rsidP="001F36B3">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1F36B3" w:rsidRDefault="001F36B3" w:rsidP="001F36B3">
      <w:pPr>
        <w:rPr>
          <w:b/>
          <w:noProof/>
          <w:color w:val="000000" w:themeColor="text1"/>
          <w:lang w:val="en-US"/>
        </w:rPr>
      </w:pPr>
    </w:p>
    <w:p w:rsidR="0000208D" w:rsidRPr="0000208D" w:rsidRDefault="0000208D" w:rsidP="001F36B3">
      <w:pPr>
        <w:rPr>
          <w:b/>
          <w:noProof/>
          <w:color w:val="000000" w:themeColor="text1"/>
          <w:lang w:val="en-US"/>
        </w:rPr>
      </w:pPr>
    </w:p>
    <w:p w:rsidR="001F36B3" w:rsidRPr="005D38D8" w:rsidRDefault="001F36B3" w:rsidP="001F36B3">
      <w:pPr>
        <w:jc w:val="center"/>
        <w:outlineLvl w:val="0"/>
        <w:rPr>
          <w:b/>
          <w:noProof/>
          <w:color w:val="000000" w:themeColor="text1"/>
        </w:rPr>
      </w:pPr>
      <w:bookmarkStart w:id="55" w:name="_Toc380740085"/>
      <w:bookmarkStart w:id="56" w:name="_Toc389742047"/>
      <w:r w:rsidRPr="005D38D8">
        <w:rPr>
          <w:b/>
          <w:noProof/>
          <w:color w:val="000000" w:themeColor="text1"/>
        </w:rPr>
        <w:t>Члан 8.</w:t>
      </w:r>
      <w:bookmarkEnd w:id="55"/>
      <w:bookmarkEnd w:id="56"/>
    </w:p>
    <w:p w:rsidR="001F36B3" w:rsidRPr="005D38D8" w:rsidRDefault="001F36B3" w:rsidP="001F36B3">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F36B3" w:rsidRDefault="001F36B3" w:rsidP="001F36B3">
      <w:pPr>
        <w:ind w:firstLine="720"/>
        <w:jc w:val="both"/>
        <w:rPr>
          <w:noProof/>
          <w:color w:val="000000" w:themeColor="text1"/>
        </w:rPr>
      </w:pPr>
    </w:p>
    <w:p w:rsidR="00717627" w:rsidRPr="005D38D8" w:rsidRDefault="00717627"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57" w:name="_Toc380740086"/>
      <w:bookmarkStart w:id="58" w:name="_Toc389742048"/>
      <w:r w:rsidRPr="005D38D8">
        <w:rPr>
          <w:b/>
          <w:noProof/>
          <w:color w:val="000000" w:themeColor="text1"/>
        </w:rPr>
        <w:t>Члан 9.</w:t>
      </w:r>
      <w:bookmarkEnd w:id="57"/>
      <w:bookmarkEnd w:id="58"/>
    </w:p>
    <w:p w:rsidR="001F36B3" w:rsidRPr="005D38D8" w:rsidRDefault="001F36B3" w:rsidP="001F36B3">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59" w:name="_Toc380740087"/>
      <w:bookmarkStart w:id="60" w:name="_Toc389742049"/>
      <w:r w:rsidRPr="005D38D8">
        <w:rPr>
          <w:b/>
          <w:noProof/>
          <w:color w:val="000000" w:themeColor="text1"/>
        </w:rPr>
        <w:t>Члан 10.</w:t>
      </w:r>
      <w:bookmarkEnd w:id="59"/>
      <w:bookmarkEnd w:id="60"/>
    </w:p>
    <w:p w:rsidR="003F6A90" w:rsidRPr="00AC1DD0" w:rsidRDefault="003F6A90" w:rsidP="003F6A90">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1F36B3" w:rsidRDefault="001F36B3" w:rsidP="001F36B3">
      <w:pPr>
        <w:jc w:val="center"/>
        <w:rPr>
          <w:b/>
          <w:noProof/>
          <w:color w:val="000000" w:themeColor="text1"/>
        </w:rPr>
      </w:pPr>
    </w:p>
    <w:p w:rsidR="0000208D" w:rsidRPr="005D38D8" w:rsidRDefault="0000208D"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1" w:name="_Toc380740088"/>
      <w:bookmarkStart w:id="62" w:name="_Toc389742050"/>
      <w:r w:rsidRPr="005D38D8">
        <w:rPr>
          <w:b/>
          <w:noProof/>
          <w:color w:val="000000" w:themeColor="text1"/>
        </w:rPr>
        <w:t>Члан 11.</w:t>
      </w:r>
      <w:bookmarkEnd w:id="61"/>
      <w:bookmarkEnd w:id="62"/>
    </w:p>
    <w:p w:rsidR="001F36B3" w:rsidRDefault="001F36B3" w:rsidP="001F36B3">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4066E" w:rsidRPr="00C2570A" w:rsidRDefault="0034066E" w:rsidP="0034066E">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rsidR="00717627">
        <w:t xml:space="preserve">да и пре истека </w:t>
      </w:r>
      <w:proofErr w:type="gramStart"/>
      <w:r w:rsidR="00717627">
        <w:t xml:space="preserve">рока </w:t>
      </w:r>
      <w:r w:rsidRPr="00C2570A">
        <w:t xml:space="preserve"> на</w:t>
      </w:r>
      <w:proofErr w:type="gramEnd"/>
      <w:r w:rsidRPr="00C2570A">
        <w:t xml:space="preserve">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34066E" w:rsidRPr="00C2570A" w:rsidRDefault="0034066E" w:rsidP="0034066E">
      <w:pPr>
        <w:shd w:val="clear" w:color="auto" w:fill="FFFFFF"/>
        <w:ind w:firstLine="720"/>
        <w:jc w:val="both"/>
        <w:rPr>
          <w:lang w:val="sr-Cyrl-RS"/>
        </w:rPr>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w:t>
      </w:r>
      <w:r w:rsidRPr="00C2570A">
        <w:rPr>
          <w:lang w:val="sr-Cyrl-RS"/>
        </w:rPr>
        <w:t>се</w:t>
      </w:r>
      <w:r w:rsidRPr="00C2570A">
        <w:t xml:space="preserve"> и укупна вредност из члана 2. </w:t>
      </w:r>
      <w:proofErr w:type="gramStart"/>
      <w:r w:rsidRPr="00C2570A">
        <w:t>овог</w:t>
      </w:r>
      <w:proofErr w:type="gramEnd"/>
      <w:r w:rsidRPr="00C2570A">
        <w:t xml:space="preserve">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xml:space="preserve">. </w:t>
      </w:r>
      <w:proofErr w:type="gramStart"/>
      <w:r w:rsidRPr="00C2570A">
        <w:t>овог</w:t>
      </w:r>
      <w:proofErr w:type="gramEnd"/>
      <w:r w:rsidRPr="00C2570A">
        <w:t xml:space="preserve"> члана.</w:t>
      </w:r>
    </w:p>
    <w:p w:rsidR="0034066E" w:rsidRPr="003E527A" w:rsidRDefault="0034066E" w:rsidP="003E527A">
      <w:pPr>
        <w:shd w:val="clear" w:color="auto" w:fill="FFFFFF"/>
        <w:ind w:firstLine="720"/>
        <w:jc w:val="both"/>
        <w:rPr>
          <w:lang w:val="sr-Cyrl-RS"/>
        </w:rPr>
      </w:pPr>
      <w:proofErr w:type="gramStart"/>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w:t>
      </w:r>
      <w:proofErr w:type="gramEnd"/>
      <w:r w:rsidRPr="00C2570A">
        <w:t xml:space="preserve"> </w:t>
      </w:r>
      <w:proofErr w:type="gramStart"/>
      <w:r w:rsidRPr="00C2570A">
        <w:t>овог</w:t>
      </w:r>
      <w:proofErr w:type="gramEnd"/>
      <w:r w:rsidRPr="00C2570A">
        <w:t xml:space="preserve"> члана писмено извести </w:t>
      </w:r>
      <w:r w:rsidRPr="00C2570A">
        <w:rPr>
          <w:lang w:val="sr-Cyrl-RS"/>
        </w:rPr>
        <w:t>добављач</w:t>
      </w:r>
      <w:r w:rsidRPr="00C2570A">
        <w:t xml:space="preserve">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00208D" w:rsidRPr="008D0778" w:rsidRDefault="0000208D" w:rsidP="001F36B3">
      <w:pPr>
        <w:jc w:val="both"/>
        <w:rPr>
          <w:noProof/>
          <w:color w:val="000000" w:themeColor="text1"/>
          <w:lang w:val="sr-Cyrl-CS"/>
        </w:rPr>
      </w:pPr>
    </w:p>
    <w:p w:rsidR="0000208D" w:rsidRPr="005D38D8" w:rsidRDefault="0000208D"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63" w:name="_Toc380740089"/>
      <w:bookmarkStart w:id="64" w:name="_Toc389742051"/>
      <w:r w:rsidRPr="005D38D8">
        <w:rPr>
          <w:b/>
          <w:noProof/>
          <w:color w:val="000000" w:themeColor="text1"/>
        </w:rPr>
        <w:t>Члан 12.</w:t>
      </w:r>
      <w:bookmarkEnd w:id="63"/>
      <w:bookmarkEnd w:id="64"/>
    </w:p>
    <w:p w:rsidR="001F36B3" w:rsidRPr="005D38D8" w:rsidRDefault="001F36B3" w:rsidP="001F36B3">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F36B3" w:rsidRDefault="001F36B3" w:rsidP="001F36B3">
      <w:pPr>
        <w:ind w:firstLine="720"/>
        <w:jc w:val="both"/>
        <w:rPr>
          <w:noProof/>
          <w:color w:val="000000" w:themeColor="text1"/>
        </w:rPr>
      </w:pPr>
    </w:p>
    <w:p w:rsidR="0034066E" w:rsidRDefault="0034066E" w:rsidP="001F36B3">
      <w:pPr>
        <w:ind w:firstLine="720"/>
        <w:jc w:val="both"/>
        <w:rPr>
          <w:noProof/>
          <w:color w:val="000000" w:themeColor="text1"/>
        </w:rPr>
      </w:pPr>
    </w:p>
    <w:p w:rsidR="00717627" w:rsidRPr="00832950" w:rsidRDefault="00717627" w:rsidP="00832950">
      <w:pPr>
        <w:jc w:val="both"/>
        <w:rPr>
          <w:noProof/>
          <w:color w:val="000000" w:themeColor="text1"/>
          <w:lang w:val="sr-Cyrl-CS"/>
        </w:rPr>
      </w:pPr>
    </w:p>
    <w:p w:rsidR="00717627" w:rsidRPr="005D38D8" w:rsidRDefault="00717627"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65" w:name="_Toc380740090"/>
      <w:bookmarkStart w:id="66" w:name="_Toc389742052"/>
      <w:r w:rsidRPr="005D38D8">
        <w:rPr>
          <w:b/>
          <w:noProof/>
          <w:color w:val="000000" w:themeColor="text1"/>
        </w:rPr>
        <w:lastRenderedPageBreak/>
        <w:t>Члан 13.</w:t>
      </w:r>
      <w:bookmarkEnd w:id="65"/>
      <w:bookmarkEnd w:id="66"/>
    </w:p>
    <w:p w:rsidR="001F36B3" w:rsidRPr="005D38D8" w:rsidRDefault="001F36B3" w:rsidP="001F36B3">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Pr="005D38D8" w:rsidRDefault="001F36B3" w:rsidP="001F36B3">
      <w:pPr>
        <w:ind w:firstLine="720"/>
        <w:rPr>
          <w:noProof/>
          <w:color w:val="000000" w:themeColor="text1"/>
        </w:rPr>
      </w:pPr>
    </w:p>
    <w:p w:rsidR="001F36B3" w:rsidRDefault="001F36B3" w:rsidP="001F36B3">
      <w:pPr>
        <w:ind w:firstLine="720"/>
        <w:rPr>
          <w:noProof/>
          <w:color w:val="000000" w:themeColor="text1"/>
        </w:rPr>
      </w:pPr>
    </w:p>
    <w:p w:rsidR="0034066E" w:rsidRDefault="0034066E" w:rsidP="001F36B3">
      <w:pPr>
        <w:ind w:firstLine="720"/>
        <w:rPr>
          <w:noProof/>
          <w:color w:val="000000" w:themeColor="text1"/>
        </w:rPr>
      </w:pPr>
    </w:p>
    <w:p w:rsidR="001F36B3" w:rsidRDefault="001F36B3" w:rsidP="001F36B3">
      <w:pPr>
        <w:ind w:firstLine="720"/>
        <w:rPr>
          <w:noProof/>
          <w:color w:val="000000" w:themeColor="text1"/>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1F36B3" w:rsidRDefault="001F36B3" w:rsidP="001F36B3">
      <w:pPr>
        <w:rPr>
          <w:noProof/>
          <w:lang w:val="sr-Cyrl-RS"/>
        </w:rPr>
      </w:pPr>
    </w:p>
    <w:p w:rsidR="001F36B3" w:rsidRDefault="001F36B3" w:rsidP="001F36B3">
      <w:pPr>
        <w:rPr>
          <w:noProof/>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732D31" w:rsidRDefault="00732D31" w:rsidP="001F36B3">
      <w:pPr>
        <w:rPr>
          <w:lang w:val="sr-Latn-RS"/>
        </w:rPr>
      </w:pPr>
    </w:p>
    <w:p w:rsidR="00732D31" w:rsidRDefault="00732D31" w:rsidP="001F36B3">
      <w:pPr>
        <w:rPr>
          <w:lang w:val="sr-Latn-RS"/>
        </w:rPr>
      </w:pPr>
    </w:p>
    <w:p w:rsidR="00732D31" w:rsidRPr="009617FB" w:rsidRDefault="00732D31" w:rsidP="001F36B3">
      <w:pPr>
        <w:rPr>
          <w:lang w:val="sr-Latn-R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7" w:name="_Toc364158549"/>
      <w:bookmarkStart w:id="68" w:name="_Toc395526477"/>
      <w:r>
        <w:rPr>
          <w:noProof/>
          <w:lang w:val="sr-Cyrl-CS"/>
        </w:rPr>
        <w:lastRenderedPageBreak/>
        <w:t xml:space="preserve">      8. </w:t>
      </w:r>
      <w:r w:rsidR="002D5B2C" w:rsidRPr="00F87167">
        <w:rPr>
          <w:noProof/>
        </w:rPr>
        <w:t>ИЗЈАВА О НЕЗАВИСНОЈ ПОНУДИ</w:t>
      </w:r>
      <w:bookmarkEnd w:id="67"/>
      <w:bookmarkEnd w:id="68"/>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69" w:name="_Toc364158550"/>
      <w:r>
        <w:rPr>
          <w:lang w:val="sr-Cyrl-CS"/>
        </w:rPr>
        <w:lastRenderedPageBreak/>
        <w:t>9.</w:t>
      </w:r>
      <w:r w:rsidR="00434F17">
        <w:t xml:space="preserve"> </w:t>
      </w:r>
      <w:bookmarkStart w:id="70" w:name="_Toc395526478"/>
      <w:r w:rsidR="0072089F" w:rsidRPr="00F87167">
        <w:t>ОБРАЗАЦ ИЗЈАВЕ О ПОШТОВАЊУ ОБАВЕЗА</w:t>
      </w:r>
      <w:bookmarkEnd w:id="69"/>
      <w:bookmarkEnd w:id="70"/>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1" w:name="_Toc364158551"/>
      <w:r>
        <w:rPr>
          <w:noProof/>
          <w:lang w:val="sr-Cyrl-CS"/>
        </w:rPr>
        <w:lastRenderedPageBreak/>
        <w:t>10.</w:t>
      </w:r>
      <w:r w:rsidR="00434F17">
        <w:rPr>
          <w:noProof/>
        </w:rPr>
        <w:t xml:space="preserve"> </w:t>
      </w:r>
      <w:bookmarkStart w:id="72" w:name="_Toc395526479"/>
      <w:r w:rsidR="00B819C7" w:rsidRPr="002D5B2C">
        <w:rPr>
          <w:noProof/>
        </w:rPr>
        <w:t>ОБРАЗАЦ СТРУКТУРЕ ПОНУЂЕНЕ ЦЕНЕ</w:t>
      </w:r>
      <w:bookmarkEnd w:id="71"/>
      <w:bookmarkEnd w:id="72"/>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3" w:name="_Toc364158552"/>
      <w:r>
        <w:rPr>
          <w:noProof/>
          <w:lang w:val="sr-Cyrl-CS"/>
        </w:rPr>
        <w:lastRenderedPageBreak/>
        <w:t>11.</w:t>
      </w:r>
      <w:r w:rsidR="00434F17">
        <w:rPr>
          <w:noProof/>
        </w:rPr>
        <w:t xml:space="preserve"> </w:t>
      </w:r>
      <w:bookmarkStart w:id="74" w:name="_Toc395526480"/>
      <w:r w:rsidR="00B819C7" w:rsidRPr="00E31C1C">
        <w:rPr>
          <w:noProof/>
        </w:rPr>
        <w:t>О</w:t>
      </w:r>
      <w:r w:rsidR="00B819C7">
        <w:rPr>
          <w:noProof/>
        </w:rPr>
        <w:t>БРАЗАЦ ТРОШКОВА ПРИПРЕМЕ ПОНУДЕ</w:t>
      </w:r>
      <w:bookmarkEnd w:id="73"/>
      <w:bookmarkEnd w:id="74"/>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2A4E57" w:rsidP="002A4E57">
      <w:pPr>
        <w:pStyle w:val="Heading2"/>
        <w:ind w:left="360"/>
        <w:rPr>
          <w:noProof/>
        </w:rPr>
      </w:pPr>
      <w:bookmarkStart w:id="75" w:name="_Toc364158553"/>
      <w:r>
        <w:rPr>
          <w:noProof/>
          <w:lang w:val="sr-Cyrl-CS"/>
        </w:rPr>
        <w:lastRenderedPageBreak/>
        <w:t>12.</w:t>
      </w:r>
      <w:r w:rsidR="00434F17">
        <w:rPr>
          <w:noProof/>
        </w:rPr>
        <w:t xml:space="preserve"> </w:t>
      </w:r>
      <w:bookmarkStart w:id="76" w:name="_Toc395526481"/>
      <w:r w:rsidR="00B84C11" w:rsidRPr="002D5B2C">
        <w:rPr>
          <w:noProof/>
        </w:rPr>
        <w:t>ОБРАЗАЦ ПОНУДЕ</w:t>
      </w:r>
      <w:bookmarkEnd w:id="75"/>
      <w:bookmarkEnd w:id="76"/>
    </w:p>
    <w:p w:rsidR="00553B2B" w:rsidRDefault="00553B2B" w:rsidP="00063B77">
      <w:pPr>
        <w:pStyle w:val="BodyText"/>
        <w:rPr>
          <w:noProof/>
          <w:sz w:val="20"/>
          <w:lang w:val="sr-Cyrl-CS"/>
        </w:rPr>
      </w:pPr>
    </w:p>
    <w:p w:rsidR="007B40BF" w:rsidRPr="00E863D3" w:rsidRDefault="00547512" w:rsidP="00E863D3">
      <w:pPr>
        <w:pStyle w:val="Footer"/>
        <w:rPr>
          <w:b/>
          <w:noProof/>
          <w:sz w:val="20"/>
          <w:szCs w:val="20"/>
          <w:lang w:val="sr-Cyrl-RS"/>
        </w:rPr>
      </w:pPr>
      <w:r w:rsidRPr="00E863D3">
        <w:rPr>
          <w:b/>
          <w:noProof/>
          <w:sz w:val="20"/>
          <w:szCs w:val="20"/>
        </w:rPr>
        <w:t>Понуда број_______</w:t>
      </w:r>
      <w:r w:rsidR="00210EBC" w:rsidRPr="00E863D3">
        <w:rPr>
          <w:b/>
          <w:noProof/>
          <w:sz w:val="20"/>
          <w:szCs w:val="20"/>
        </w:rPr>
        <w:t xml:space="preserve">- </w:t>
      </w:r>
      <w:r w:rsidR="008D0778" w:rsidRPr="00E863D3">
        <w:rPr>
          <w:b/>
          <w:sz w:val="20"/>
          <w:szCs w:val="20"/>
          <w:lang w:val="sr-Cyrl-CS"/>
        </w:rPr>
        <w:t>набавка</w:t>
      </w:r>
      <w:r w:rsidR="008D0778" w:rsidRPr="00E863D3">
        <w:rPr>
          <w:b/>
          <w:sz w:val="20"/>
          <w:szCs w:val="20"/>
          <w:lang w:val="sr-Cyrl-RS"/>
        </w:rPr>
        <w:t xml:space="preserve"> </w:t>
      </w:r>
      <w:r w:rsidR="008D0778" w:rsidRPr="00E863D3">
        <w:rPr>
          <w:b/>
          <w:noProof/>
          <w:sz w:val="20"/>
          <w:szCs w:val="20"/>
          <w:lang w:val="sr-Cyrl-CS"/>
        </w:rPr>
        <w:t>балона за вештачко дисање, спирометра и аспирационог катетера</w:t>
      </w:r>
      <w:r w:rsidR="008D0778" w:rsidRPr="00E863D3">
        <w:rPr>
          <w:b/>
          <w:noProof/>
          <w:sz w:val="20"/>
          <w:szCs w:val="20"/>
          <w:lang w:val="sr-Cyrl-RS"/>
        </w:rPr>
        <w:t xml:space="preserve"> за потребе Клиничког центра Војводине </w:t>
      </w:r>
      <w:r w:rsidR="00057DBE" w:rsidRPr="00E863D3">
        <w:rPr>
          <w:b/>
          <w:noProof/>
          <w:sz w:val="20"/>
          <w:szCs w:val="20"/>
          <w:lang w:val="sr-Cyrl-RS"/>
        </w:rPr>
        <w:t xml:space="preserve">број </w:t>
      </w:r>
      <w:r w:rsidR="008D0778" w:rsidRPr="00E863D3">
        <w:rPr>
          <w:b/>
          <w:noProof/>
          <w:sz w:val="20"/>
          <w:szCs w:val="20"/>
          <w:lang w:val="sr-Cyrl-RS"/>
        </w:rPr>
        <w:t>39</w:t>
      </w:r>
      <w:r w:rsidR="00057DBE" w:rsidRPr="00E863D3">
        <w:rPr>
          <w:b/>
          <w:noProof/>
          <w:sz w:val="20"/>
          <w:szCs w:val="20"/>
          <w:lang w:val="sr-Cyrl-RS"/>
        </w:rPr>
        <w:t>-15-О</w:t>
      </w:r>
    </w:p>
    <w:p w:rsidR="00210EBC" w:rsidRPr="00E863D3" w:rsidRDefault="00210EBC" w:rsidP="00210EBC">
      <w:pPr>
        <w:pStyle w:val="BodyText"/>
        <w:jc w:val="left"/>
        <w:rPr>
          <w:noProof/>
          <w:sz w:val="20"/>
        </w:rPr>
      </w:pPr>
      <w:r w:rsidRPr="00E863D3">
        <w:rPr>
          <w:noProof/>
          <w:sz w:val="20"/>
        </w:rPr>
        <w:t>Понуђач:________________________________________                   Матични број:________________________________</w:t>
      </w:r>
    </w:p>
    <w:p w:rsidR="00210EBC" w:rsidRPr="00E863D3" w:rsidRDefault="00210EBC" w:rsidP="00210EBC">
      <w:pPr>
        <w:pStyle w:val="BodyText"/>
        <w:jc w:val="left"/>
        <w:rPr>
          <w:noProof/>
          <w:sz w:val="20"/>
        </w:rPr>
      </w:pPr>
      <w:r w:rsidRPr="00E863D3">
        <w:rPr>
          <w:noProof/>
          <w:sz w:val="20"/>
        </w:rPr>
        <w:t>Адреса, град, општина:____________________________                   Регистарски број:______________________________</w:t>
      </w:r>
    </w:p>
    <w:p w:rsidR="00210EBC" w:rsidRPr="00E863D3" w:rsidRDefault="00210EBC" w:rsidP="00210EBC">
      <w:pPr>
        <w:pStyle w:val="BodyText"/>
        <w:jc w:val="left"/>
        <w:rPr>
          <w:noProof/>
          <w:sz w:val="20"/>
        </w:rPr>
      </w:pPr>
      <w:r w:rsidRPr="00E863D3">
        <w:rPr>
          <w:noProof/>
          <w:sz w:val="20"/>
        </w:rPr>
        <w:t>Телефон:________________ Фах:____________________                  Шифра делатности:____________________________</w:t>
      </w:r>
    </w:p>
    <w:p w:rsidR="00210EBC" w:rsidRPr="00E863D3" w:rsidRDefault="00210EBC" w:rsidP="00210EBC">
      <w:pPr>
        <w:pStyle w:val="BodyText"/>
        <w:jc w:val="left"/>
        <w:rPr>
          <w:noProof/>
          <w:sz w:val="20"/>
        </w:rPr>
      </w:pPr>
      <w:r w:rsidRPr="00E863D3">
        <w:rPr>
          <w:noProof/>
          <w:sz w:val="20"/>
        </w:rPr>
        <w:t>Е-маил:_________________________________________                    Пиб:_________________________________________</w:t>
      </w:r>
    </w:p>
    <w:p w:rsidR="00210EBC" w:rsidRPr="00E863D3" w:rsidRDefault="00210EBC" w:rsidP="00210EBC">
      <w:pPr>
        <w:pStyle w:val="BodyText"/>
        <w:jc w:val="left"/>
        <w:rPr>
          <w:noProof/>
          <w:sz w:val="20"/>
        </w:rPr>
      </w:pPr>
      <w:r w:rsidRPr="00E863D3">
        <w:rPr>
          <w:noProof/>
          <w:sz w:val="20"/>
        </w:rPr>
        <w:t>Контакт особа:___________________________________                   Жиро-рачун:__________________________________</w:t>
      </w:r>
    </w:p>
    <w:p w:rsidR="00B21E82" w:rsidRPr="00E863D3" w:rsidRDefault="00210EBC" w:rsidP="00210EBC">
      <w:pPr>
        <w:pStyle w:val="BodyText"/>
        <w:jc w:val="left"/>
        <w:rPr>
          <w:noProof/>
          <w:sz w:val="20"/>
          <w:lang w:val="sr-Cyrl-CS"/>
        </w:rPr>
      </w:pPr>
      <w:r w:rsidRPr="00E863D3">
        <w:rPr>
          <w:noProof/>
          <w:sz w:val="20"/>
        </w:rPr>
        <w:t>Овлашћено лице:_________________________________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993"/>
        <w:gridCol w:w="992"/>
        <w:gridCol w:w="1180"/>
        <w:gridCol w:w="872"/>
        <w:gridCol w:w="1208"/>
        <w:gridCol w:w="1418"/>
        <w:gridCol w:w="1134"/>
        <w:gridCol w:w="1984"/>
        <w:gridCol w:w="1276"/>
      </w:tblGrid>
      <w:tr w:rsidR="00210EBC" w:rsidRPr="00E863D3" w:rsidTr="00210EBC">
        <w:tc>
          <w:tcPr>
            <w:tcW w:w="14459" w:type="dxa"/>
            <w:gridSpan w:val="11"/>
            <w:tcBorders>
              <w:bottom w:val="single" w:sz="4" w:space="0" w:color="auto"/>
              <w:right w:val="single" w:sz="4" w:space="0" w:color="auto"/>
            </w:tcBorders>
          </w:tcPr>
          <w:p w:rsidR="00210EBC" w:rsidRPr="00E863D3" w:rsidRDefault="00210EBC" w:rsidP="00210EBC">
            <w:pPr>
              <w:jc w:val="center"/>
              <w:rPr>
                <w:b/>
                <w:noProof/>
                <w:sz w:val="20"/>
                <w:szCs w:val="20"/>
              </w:rPr>
            </w:pPr>
            <w:r w:rsidRPr="00E863D3">
              <w:rPr>
                <w:b/>
                <w:noProof/>
                <w:sz w:val="20"/>
                <w:szCs w:val="20"/>
              </w:rPr>
              <w:t>КЛИНИЧКИ ЦЕНТАР ВОЈВОДИНЕ</w:t>
            </w:r>
          </w:p>
        </w:tc>
      </w:tr>
      <w:tr w:rsidR="00210EBC" w:rsidRPr="00E863D3" w:rsidTr="00210EBC">
        <w:tc>
          <w:tcPr>
            <w:tcW w:w="14459" w:type="dxa"/>
            <w:gridSpan w:val="11"/>
            <w:tcBorders>
              <w:bottom w:val="single" w:sz="4" w:space="0" w:color="auto"/>
              <w:right w:val="single" w:sz="4" w:space="0" w:color="auto"/>
            </w:tcBorders>
          </w:tcPr>
          <w:p w:rsidR="00210EBC" w:rsidRPr="00E863D3" w:rsidRDefault="00547512" w:rsidP="008D0778">
            <w:pPr>
              <w:rPr>
                <w:b/>
                <w:noProof/>
                <w:sz w:val="20"/>
                <w:szCs w:val="20"/>
                <w:lang w:val="sr-Cyrl-CS"/>
              </w:rPr>
            </w:pPr>
            <w:r w:rsidRPr="00E863D3">
              <w:rPr>
                <w:b/>
                <w:noProof/>
                <w:sz w:val="20"/>
                <w:szCs w:val="20"/>
                <w:lang w:val="sr-Cyrl-RS"/>
              </w:rPr>
              <w:t xml:space="preserve">Партија 1 </w:t>
            </w:r>
            <w:r w:rsidR="00B21E82" w:rsidRPr="00E863D3">
              <w:rPr>
                <w:b/>
                <w:noProof/>
                <w:sz w:val="20"/>
                <w:szCs w:val="20"/>
                <w:lang w:val="sr-Cyrl-RS"/>
              </w:rPr>
              <w:t>–</w:t>
            </w:r>
            <w:r w:rsidRPr="00E863D3">
              <w:rPr>
                <w:b/>
                <w:noProof/>
                <w:sz w:val="20"/>
                <w:szCs w:val="20"/>
                <w:lang w:val="sr-Cyrl-RS"/>
              </w:rPr>
              <w:t xml:space="preserve"> </w:t>
            </w:r>
            <w:r w:rsidR="00E863D3">
              <w:rPr>
                <w:b/>
                <w:noProof/>
                <w:sz w:val="20"/>
                <w:szCs w:val="20"/>
                <w:lang w:val="sr-Cyrl-CS"/>
              </w:rPr>
              <w:t>балон за вешт</w:t>
            </w:r>
            <w:r w:rsidR="008D0778" w:rsidRPr="00E863D3">
              <w:rPr>
                <w:b/>
                <w:noProof/>
                <w:sz w:val="20"/>
                <w:szCs w:val="20"/>
                <w:lang w:val="sr-Cyrl-CS"/>
              </w:rPr>
              <w:t>ачко дисање</w:t>
            </w:r>
          </w:p>
        </w:tc>
      </w:tr>
      <w:tr w:rsidR="00210EBC" w:rsidRPr="00E863D3" w:rsidTr="00D27BFE">
        <w:tc>
          <w:tcPr>
            <w:tcW w:w="851" w:type="dxa"/>
            <w:tcBorders>
              <w:bottom w:val="single" w:sz="4" w:space="0" w:color="auto"/>
            </w:tcBorders>
            <w:vAlign w:val="center"/>
          </w:tcPr>
          <w:p w:rsidR="00210EBC" w:rsidRPr="00E863D3" w:rsidRDefault="00210EBC" w:rsidP="00210EBC">
            <w:pPr>
              <w:pStyle w:val="BodyText"/>
              <w:jc w:val="center"/>
              <w:rPr>
                <w:b/>
                <w:noProof/>
                <w:sz w:val="20"/>
              </w:rPr>
            </w:pPr>
            <w:r w:rsidRPr="00E863D3">
              <w:rPr>
                <w:b/>
                <w:noProof/>
                <w:sz w:val="20"/>
              </w:rPr>
              <w:t>Редни број</w:t>
            </w:r>
          </w:p>
        </w:tc>
        <w:tc>
          <w:tcPr>
            <w:tcW w:w="2551" w:type="dxa"/>
            <w:tcBorders>
              <w:bottom w:val="single" w:sz="4" w:space="0" w:color="auto"/>
            </w:tcBorders>
            <w:vAlign w:val="center"/>
          </w:tcPr>
          <w:p w:rsidR="00210EBC" w:rsidRPr="00E863D3" w:rsidRDefault="00210EBC" w:rsidP="00210EBC">
            <w:pPr>
              <w:pStyle w:val="BodyText"/>
              <w:jc w:val="center"/>
              <w:rPr>
                <w:b/>
                <w:noProof/>
                <w:sz w:val="20"/>
              </w:rPr>
            </w:pPr>
            <w:r w:rsidRPr="00E863D3">
              <w:rPr>
                <w:b/>
                <w:noProof/>
                <w:sz w:val="20"/>
              </w:rPr>
              <w:t>Назив</w:t>
            </w:r>
          </w:p>
        </w:tc>
        <w:tc>
          <w:tcPr>
            <w:tcW w:w="993" w:type="dxa"/>
            <w:tcBorders>
              <w:bottom w:val="single" w:sz="4" w:space="0" w:color="auto"/>
            </w:tcBorders>
            <w:vAlign w:val="center"/>
          </w:tcPr>
          <w:p w:rsidR="00210EBC" w:rsidRPr="00E863D3" w:rsidRDefault="00210EBC" w:rsidP="00210EBC">
            <w:pPr>
              <w:pStyle w:val="BodyText"/>
              <w:jc w:val="center"/>
              <w:rPr>
                <w:b/>
                <w:noProof/>
                <w:sz w:val="20"/>
              </w:rPr>
            </w:pPr>
            <w:r w:rsidRPr="00E863D3">
              <w:rPr>
                <w:b/>
                <w:noProof/>
                <w:sz w:val="20"/>
              </w:rPr>
              <w:t>Јединица мере</w:t>
            </w:r>
          </w:p>
        </w:tc>
        <w:tc>
          <w:tcPr>
            <w:tcW w:w="992" w:type="dxa"/>
            <w:tcBorders>
              <w:bottom w:val="single" w:sz="4" w:space="0" w:color="auto"/>
            </w:tcBorders>
            <w:vAlign w:val="center"/>
          </w:tcPr>
          <w:p w:rsidR="00210EBC" w:rsidRPr="00E863D3" w:rsidRDefault="00210EBC" w:rsidP="00210EBC">
            <w:pPr>
              <w:pStyle w:val="BodyText"/>
              <w:jc w:val="center"/>
              <w:rPr>
                <w:b/>
                <w:noProof/>
                <w:sz w:val="20"/>
              </w:rPr>
            </w:pPr>
            <w:r w:rsidRPr="00E863D3">
              <w:rPr>
                <w:b/>
                <w:noProof/>
                <w:sz w:val="20"/>
              </w:rPr>
              <w:t>Количина</w:t>
            </w:r>
          </w:p>
        </w:tc>
        <w:tc>
          <w:tcPr>
            <w:tcW w:w="1180" w:type="dxa"/>
            <w:tcBorders>
              <w:bottom w:val="single" w:sz="4" w:space="0" w:color="auto"/>
            </w:tcBorders>
            <w:vAlign w:val="center"/>
          </w:tcPr>
          <w:p w:rsidR="00210EBC" w:rsidRPr="00E863D3" w:rsidRDefault="00210EBC" w:rsidP="00210EBC">
            <w:pPr>
              <w:pStyle w:val="BodyText"/>
              <w:jc w:val="center"/>
              <w:rPr>
                <w:b/>
                <w:noProof/>
                <w:sz w:val="20"/>
              </w:rPr>
            </w:pPr>
            <w:r w:rsidRPr="00E863D3">
              <w:rPr>
                <w:b/>
                <w:noProof/>
                <w:sz w:val="20"/>
              </w:rPr>
              <w:t>Јединична цена без ПДВ-а</w:t>
            </w:r>
          </w:p>
        </w:tc>
        <w:tc>
          <w:tcPr>
            <w:tcW w:w="872" w:type="dxa"/>
            <w:tcBorders>
              <w:bottom w:val="single" w:sz="4" w:space="0" w:color="auto"/>
            </w:tcBorders>
            <w:vAlign w:val="center"/>
          </w:tcPr>
          <w:p w:rsidR="00210EBC" w:rsidRPr="00E863D3" w:rsidRDefault="00210EBC" w:rsidP="00210EBC">
            <w:pPr>
              <w:pStyle w:val="BodyText"/>
              <w:jc w:val="center"/>
              <w:rPr>
                <w:b/>
                <w:noProof/>
                <w:sz w:val="20"/>
              </w:rPr>
            </w:pPr>
            <w:r w:rsidRPr="00E863D3">
              <w:rPr>
                <w:b/>
                <w:noProof/>
                <w:sz w:val="20"/>
              </w:rPr>
              <w:t>Износ</w:t>
            </w:r>
          </w:p>
          <w:p w:rsidR="00210EBC" w:rsidRPr="00E863D3" w:rsidRDefault="00210EBC" w:rsidP="00210EBC">
            <w:pPr>
              <w:pStyle w:val="BodyText"/>
              <w:jc w:val="center"/>
              <w:rPr>
                <w:b/>
                <w:noProof/>
                <w:sz w:val="20"/>
              </w:rPr>
            </w:pPr>
            <w:r w:rsidRPr="00E863D3">
              <w:rPr>
                <w:b/>
                <w:noProof/>
                <w:sz w:val="20"/>
              </w:rPr>
              <w:t>ПДВ-а</w:t>
            </w:r>
          </w:p>
          <w:p w:rsidR="00C46B29" w:rsidRPr="00E863D3" w:rsidRDefault="00D92EBF" w:rsidP="00210EBC">
            <w:pPr>
              <w:pStyle w:val="BodyText"/>
              <w:jc w:val="center"/>
              <w:rPr>
                <w:b/>
                <w:noProof/>
                <w:sz w:val="20"/>
                <w:lang w:val="sr-Cyrl-RS"/>
              </w:rPr>
            </w:pPr>
            <w:r w:rsidRPr="00E863D3">
              <w:rPr>
                <w:b/>
                <w:noProof/>
                <w:sz w:val="20"/>
                <w:lang w:val="sr-Cyrl-RS"/>
              </w:rPr>
              <w:t>у %</w:t>
            </w:r>
          </w:p>
        </w:tc>
        <w:tc>
          <w:tcPr>
            <w:tcW w:w="1208" w:type="dxa"/>
            <w:tcBorders>
              <w:bottom w:val="single" w:sz="4" w:space="0" w:color="auto"/>
            </w:tcBorders>
            <w:vAlign w:val="center"/>
          </w:tcPr>
          <w:p w:rsidR="00210EBC" w:rsidRPr="00E863D3" w:rsidRDefault="00210EBC" w:rsidP="00210EBC">
            <w:pPr>
              <w:pStyle w:val="BodyText"/>
              <w:jc w:val="center"/>
              <w:rPr>
                <w:b/>
                <w:noProof/>
                <w:sz w:val="20"/>
              </w:rPr>
            </w:pPr>
            <w:r w:rsidRPr="00E863D3">
              <w:rPr>
                <w:b/>
                <w:noProof/>
                <w:sz w:val="20"/>
              </w:rPr>
              <w:t>Укупна цена без ПДВ-а</w:t>
            </w:r>
          </w:p>
        </w:tc>
        <w:tc>
          <w:tcPr>
            <w:tcW w:w="1418" w:type="dxa"/>
            <w:tcBorders>
              <w:bottom w:val="single" w:sz="4" w:space="0" w:color="auto"/>
            </w:tcBorders>
            <w:vAlign w:val="center"/>
          </w:tcPr>
          <w:p w:rsidR="00210EBC" w:rsidRPr="00E863D3" w:rsidRDefault="00210EBC" w:rsidP="00210EBC">
            <w:pPr>
              <w:pStyle w:val="BodyText"/>
              <w:jc w:val="center"/>
              <w:rPr>
                <w:b/>
                <w:noProof/>
                <w:sz w:val="20"/>
              </w:rPr>
            </w:pPr>
            <w:r w:rsidRPr="00E863D3">
              <w:rPr>
                <w:b/>
                <w:noProof/>
                <w:sz w:val="20"/>
              </w:rPr>
              <w:t>Произвођач</w:t>
            </w:r>
          </w:p>
        </w:tc>
        <w:tc>
          <w:tcPr>
            <w:tcW w:w="1134" w:type="dxa"/>
            <w:tcBorders>
              <w:bottom w:val="single" w:sz="4" w:space="0" w:color="auto"/>
            </w:tcBorders>
            <w:vAlign w:val="center"/>
          </w:tcPr>
          <w:p w:rsidR="00210EBC" w:rsidRPr="00E863D3" w:rsidRDefault="00210EBC" w:rsidP="00210EBC">
            <w:pPr>
              <w:jc w:val="center"/>
              <w:rPr>
                <w:b/>
                <w:sz w:val="20"/>
                <w:szCs w:val="20"/>
              </w:rPr>
            </w:pPr>
            <w:r w:rsidRPr="00E863D3">
              <w:rPr>
                <w:b/>
                <w:sz w:val="20"/>
                <w:szCs w:val="20"/>
              </w:rPr>
              <w:t>Земља порекла</w:t>
            </w:r>
          </w:p>
        </w:tc>
        <w:tc>
          <w:tcPr>
            <w:tcW w:w="1984" w:type="dxa"/>
            <w:tcBorders>
              <w:bottom w:val="single" w:sz="4" w:space="0" w:color="auto"/>
              <w:right w:val="single" w:sz="4" w:space="0" w:color="auto"/>
            </w:tcBorders>
            <w:vAlign w:val="center"/>
          </w:tcPr>
          <w:p w:rsidR="00210EBC" w:rsidRPr="00E863D3" w:rsidRDefault="00210EBC" w:rsidP="00210EBC">
            <w:pPr>
              <w:jc w:val="center"/>
              <w:rPr>
                <w:b/>
                <w:sz w:val="20"/>
                <w:szCs w:val="20"/>
                <w:lang w:val="sr-Cyrl-CS"/>
              </w:rPr>
            </w:pPr>
            <w:r w:rsidRPr="00E863D3">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E863D3" w:rsidRDefault="00210EBC" w:rsidP="00210EBC">
            <w:pPr>
              <w:pStyle w:val="BodyText"/>
              <w:jc w:val="center"/>
              <w:rPr>
                <w:b/>
                <w:noProof/>
                <w:sz w:val="20"/>
                <w:lang w:val="sr-Cyrl-CS"/>
              </w:rPr>
            </w:pPr>
            <w:r w:rsidRPr="00E863D3">
              <w:rPr>
                <w:b/>
                <w:sz w:val="20"/>
                <w:lang w:val="sr-Cyrl-CS"/>
              </w:rPr>
              <w:t>Каталошки број</w:t>
            </w:r>
          </w:p>
        </w:tc>
      </w:tr>
      <w:tr w:rsidR="00210EBC" w:rsidRPr="00E863D3" w:rsidTr="00D27BFE">
        <w:tc>
          <w:tcPr>
            <w:tcW w:w="851" w:type="dxa"/>
            <w:tcBorders>
              <w:bottom w:val="single" w:sz="4" w:space="0" w:color="auto"/>
            </w:tcBorders>
            <w:vAlign w:val="center"/>
          </w:tcPr>
          <w:p w:rsidR="00210EBC" w:rsidRPr="00E863D3" w:rsidRDefault="00210EBC" w:rsidP="00210EBC">
            <w:pPr>
              <w:pStyle w:val="BodyText"/>
              <w:jc w:val="center"/>
              <w:rPr>
                <w:b/>
                <w:noProof/>
                <w:sz w:val="20"/>
              </w:rPr>
            </w:pPr>
            <w:r w:rsidRPr="00E863D3">
              <w:rPr>
                <w:b/>
                <w:noProof/>
                <w:sz w:val="20"/>
              </w:rPr>
              <w:t>I</w:t>
            </w:r>
          </w:p>
        </w:tc>
        <w:tc>
          <w:tcPr>
            <w:tcW w:w="2551" w:type="dxa"/>
            <w:tcBorders>
              <w:bottom w:val="single" w:sz="4" w:space="0" w:color="auto"/>
            </w:tcBorders>
            <w:vAlign w:val="center"/>
          </w:tcPr>
          <w:p w:rsidR="00210EBC" w:rsidRPr="00E863D3" w:rsidRDefault="00210EBC" w:rsidP="00210EBC">
            <w:pPr>
              <w:pStyle w:val="BodyText"/>
              <w:jc w:val="center"/>
              <w:rPr>
                <w:noProof/>
                <w:sz w:val="20"/>
              </w:rPr>
            </w:pPr>
            <w:r w:rsidRPr="00E863D3">
              <w:rPr>
                <w:noProof/>
                <w:sz w:val="20"/>
              </w:rPr>
              <w:t>2</w:t>
            </w:r>
          </w:p>
        </w:tc>
        <w:tc>
          <w:tcPr>
            <w:tcW w:w="993" w:type="dxa"/>
            <w:tcBorders>
              <w:bottom w:val="single" w:sz="4" w:space="0" w:color="auto"/>
            </w:tcBorders>
            <w:vAlign w:val="center"/>
          </w:tcPr>
          <w:p w:rsidR="00210EBC" w:rsidRPr="00E863D3" w:rsidRDefault="00210EBC" w:rsidP="00210EBC">
            <w:pPr>
              <w:pStyle w:val="BodyText"/>
              <w:jc w:val="center"/>
              <w:rPr>
                <w:noProof/>
                <w:sz w:val="20"/>
              </w:rPr>
            </w:pPr>
            <w:r w:rsidRPr="00E863D3">
              <w:rPr>
                <w:noProof/>
                <w:sz w:val="20"/>
              </w:rPr>
              <w:t>3</w:t>
            </w:r>
          </w:p>
        </w:tc>
        <w:tc>
          <w:tcPr>
            <w:tcW w:w="992" w:type="dxa"/>
            <w:tcBorders>
              <w:bottom w:val="single" w:sz="4" w:space="0" w:color="auto"/>
            </w:tcBorders>
            <w:vAlign w:val="center"/>
          </w:tcPr>
          <w:p w:rsidR="00210EBC" w:rsidRPr="00E863D3" w:rsidRDefault="00210EBC" w:rsidP="00210EBC">
            <w:pPr>
              <w:pStyle w:val="BodyText"/>
              <w:jc w:val="center"/>
              <w:rPr>
                <w:noProof/>
                <w:sz w:val="20"/>
              </w:rPr>
            </w:pPr>
            <w:r w:rsidRPr="00E863D3">
              <w:rPr>
                <w:noProof/>
                <w:sz w:val="20"/>
              </w:rPr>
              <w:t>4</w:t>
            </w:r>
          </w:p>
        </w:tc>
        <w:tc>
          <w:tcPr>
            <w:tcW w:w="1180" w:type="dxa"/>
            <w:tcBorders>
              <w:bottom w:val="single" w:sz="4" w:space="0" w:color="auto"/>
            </w:tcBorders>
            <w:vAlign w:val="center"/>
          </w:tcPr>
          <w:p w:rsidR="00210EBC" w:rsidRPr="00E863D3" w:rsidRDefault="00210EBC" w:rsidP="00210EBC">
            <w:pPr>
              <w:pStyle w:val="BodyText"/>
              <w:jc w:val="center"/>
              <w:rPr>
                <w:noProof/>
                <w:sz w:val="20"/>
              </w:rPr>
            </w:pPr>
            <w:r w:rsidRPr="00E863D3">
              <w:rPr>
                <w:noProof/>
                <w:sz w:val="20"/>
              </w:rPr>
              <w:t>5</w:t>
            </w:r>
          </w:p>
        </w:tc>
        <w:tc>
          <w:tcPr>
            <w:tcW w:w="872" w:type="dxa"/>
            <w:tcBorders>
              <w:bottom w:val="single" w:sz="4" w:space="0" w:color="auto"/>
            </w:tcBorders>
            <w:vAlign w:val="center"/>
          </w:tcPr>
          <w:p w:rsidR="00210EBC" w:rsidRPr="00E863D3" w:rsidRDefault="00210EBC" w:rsidP="00210EBC">
            <w:pPr>
              <w:pStyle w:val="BodyText"/>
              <w:jc w:val="center"/>
              <w:rPr>
                <w:noProof/>
                <w:sz w:val="20"/>
              </w:rPr>
            </w:pPr>
            <w:r w:rsidRPr="00E863D3">
              <w:rPr>
                <w:noProof/>
                <w:sz w:val="20"/>
              </w:rPr>
              <w:t>6</w:t>
            </w:r>
          </w:p>
        </w:tc>
        <w:tc>
          <w:tcPr>
            <w:tcW w:w="1208" w:type="dxa"/>
            <w:tcBorders>
              <w:bottom w:val="single" w:sz="4" w:space="0" w:color="auto"/>
            </w:tcBorders>
            <w:vAlign w:val="center"/>
          </w:tcPr>
          <w:p w:rsidR="00210EBC" w:rsidRPr="00E863D3" w:rsidRDefault="00210EBC" w:rsidP="00210EBC">
            <w:pPr>
              <w:pStyle w:val="BodyText"/>
              <w:jc w:val="center"/>
              <w:rPr>
                <w:noProof/>
                <w:sz w:val="20"/>
              </w:rPr>
            </w:pPr>
            <w:r w:rsidRPr="00E863D3">
              <w:rPr>
                <w:noProof/>
                <w:sz w:val="20"/>
              </w:rPr>
              <w:t>7</w:t>
            </w:r>
          </w:p>
        </w:tc>
        <w:tc>
          <w:tcPr>
            <w:tcW w:w="1418" w:type="dxa"/>
            <w:tcBorders>
              <w:bottom w:val="single" w:sz="4" w:space="0" w:color="auto"/>
            </w:tcBorders>
            <w:vAlign w:val="center"/>
          </w:tcPr>
          <w:p w:rsidR="00210EBC" w:rsidRPr="00E863D3" w:rsidRDefault="00210EBC" w:rsidP="00210EBC">
            <w:pPr>
              <w:pStyle w:val="BodyText"/>
              <w:jc w:val="center"/>
              <w:rPr>
                <w:noProof/>
                <w:sz w:val="20"/>
              </w:rPr>
            </w:pPr>
            <w:r w:rsidRPr="00E863D3">
              <w:rPr>
                <w:noProof/>
                <w:sz w:val="20"/>
              </w:rPr>
              <w:t>8</w:t>
            </w:r>
          </w:p>
        </w:tc>
        <w:tc>
          <w:tcPr>
            <w:tcW w:w="1134" w:type="dxa"/>
            <w:tcBorders>
              <w:bottom w:val="single" w:sz="4" w:space="0" w:color="auto"/>
            </w:tcBorders>
          </w:tcPr>
          <w:p w:rsidR="00210EBC" w:rsidRPr="00E863D3" w:rsidRDefault="00210EBC" w:rsidP="00210EBC">
            <w:pPr>
              <w:pStyle w:val="BodyText"/>
              <w:jc w:val="center"/>
              <w:rPr>
                <w:noProof/>
                <w:sz w:val="20"/>
              </w:rPr>
            </w:pPr>
            <w:r w:rsidRPr="00E863D3">
              <w:rPr>
                <w:noProof/>
                <w:sz w:val="20"/>
              </w:rPr>
              <w:t>9</w:t>
            </w:r>
          </w:p>
        </w:tc>
        <w:tc>
          <w:tcPr>
            <w:tcW w:w="1984" w:type="dxa"/>
            <w:tcBorders>
              <w:bottom w:val="single" w:sz="4" w:space="0" w:color="auto"/>
              <w:right w:val="single" w:sz="4" w:space="0" w:color="auto"/>
            </w:tcBorders>
            <w:vAlign w:val="center"/>
          </w:tcPr>
          <w:p w:rsidR="00210EBC" w:rsidRPr="00E863D3" w:rsidRDefault="00210EBC" w:rsidP="00210EBC">
            <w:pPr>
              <w:pStyle w:val="BodyText"/>
              <w:jc w:val="center"/>
              <w:rPr>
                <w:noProof/>
                <w:sz w:val="20"/>
              </w:rPr>
            </w:pPr>
            <w:r w:rsidRPr="00E863D3">
              <w:rPr>
                <w:noProof/>
                <w:sz w:val="20"/>
              </w:rPr>
              <w:t>10</w:t>
            </w:r>
          </w:p>
        </w:tc>
        <w:tc>
          <w:tcPr>
            <w:tcW w:w="1276" w:type="dxa"/>
            <w:tcBorders>
              <w:bottom w:val="single" w:sz="4" w:space="0" w:color="auto"/>
              <w:right w:val="single" w:sz="4" w:space="0" w:color="auto"/>
            </w:tcBorders>
          </w:tcPr>
          <w:p w:rsidR="00210EBC" w:rsidRPr="00E863D3" w:rsidRDefault="00210EBC" w:rsidP="00210EBC">
            <w:pPr>
              <w:pStyle w:val="BodyText"/>
              <w:jc w:val="center"/>
              <w:rPr>
                <w:noProof/>
                <w:sz w:val="20"/>
              </w:rPr>
            </w:pPr>
            <w:r w:rsidRPr="00E863D3">
              <w:rPr>
                <w:noProof/>
                <w:sz w:val="20"/>
              </w:rPr>
              <w:t>11</w:t>
            </w:r>
          </w:p>
        </w:tc>
      </w:tr>
      <w:tr w:rsidR="00E863D3" w:rsidRPr="00E863D3" w:rsidTr="00B47852">
        <w:trPr>
          <w:trHeight w:val="690"/>
        </w:trPr>
        <w:tc>
          <w:tcPr>
            <w:tcW w:w="851" w:type="dxa"/>
            <w:tcBorders>
              <w:bottom w:val="single" w:sz="4" w:space="0" w:color="auto"/>
            </w:tcBorders>
            <w:vAlign w:val="center"/>
          </w:tcPr>
          <w:p w:rsidR="00E863D3" w:rsidRPr="00E863D3" w:rsidRDefault="00E863D3">
            <w:pPr>
              <w:jc w:val="center"/>
              <w:rPr>
                <w:b/>
                <w:bCs/>
                <w:sz w:val="20"/>
                <w:szCs w:val="20"/>
              </w:rPr>
            </w:pPr>
            <w:r w:rsidRPr="00E863D3">
              <w:rPr>
                <w:b/>
                <w:bCs/>
                <w:sz w:val="20"/>
                <w:szCs w:val="20"/>
              </w:rPr>
              <w:t>1</w:t>
            </w:r>
          </w:p>
        </w:tc>
        <w:tc>
          <w:tcPr>
            <w:tcW w:w="2551" w:type="dxa"/>
            <w:tcBorders>
              <w:bottom w:val="single" w:sz="4" w:space="0" w:color="auto"/>
            </w:tcBorders>
            <w:vAlign w:val="bottom"/>
          </w:tcPr>
          <w:p w:rsidR="00E863D3" w:rsidRPr="00E863D3" w:rsidRDefault="00E863D3">
            <w:pPr>
              <w:rPr>
                <w:color w:val="000000"/>
                <w:sz w:val="20"/>
                <w:szCs w:val="20"/>
              </w:rPr>
            </w:pPr>
            <w:r w:rsidRPr="00E863D3">
              <w:rPr>
                <w:color w:val="000000"/>
                <w:sz w:val="20"/>
                <w:szCs w:val="20"/>
              </w:rPr>
              <w:t>Balon za veštačko disanje. silikonski, za novorođenčad</w:t>
            </w:r>
            <w:r w:rsidRPr="00E863D3">
              <w:rPr>
                <w:color w:val="000000"/>
                <w:sz w:val="20"/>
                <w:szCs w:val="20"/>
                <w:lang w:val="sr-Cyrl-CS"/>
              </w:rPr>
              <w:t xml:space="preserve">, </w:t>
            </w:r>
            <w:r w:rsidRPr="00E863D3">
              <w:rPr>
                <w:color w:val="000000"/>
                <w:sz w:val="20"/>
                <w:szCs w:val="20"/>
              </w:rPr>
              <w:t>280ml, sa dve silikonske maske veličine 0 i 1 rezervoarom za kiseonik 600ml</w:t>
            </w:r>
          </w:p>
        </w:tc>
        <w:tc>
          <w:tcPr>
            <w:tcW w:w="993" w:type="dxa"/>
            <w:tcBorders>
              <w:bottom w:val="single" w:sz="4" w:space="0" w:color="auto"/>
            </w:tcBorders>
            <w:vAlign w:val="center"/>
          </w:tcPr>
          <w:p w:rsidR="00E863D3" w:rsidRPr="00E863D3" w:rsidRDefault="00E863D3">
            <w:pPr>
              <w:rPr>
                <w:color w:val="000000"/>
                <w:sz w:val="20"/>
                <w:szCs w:val="20"/>
              </w:rPr>
            </w:pPr>
            <w:r w:rsidRPr="00E863D3">
              <w:rPr>
                <w:color w:val="000000"/>
                <w:sz w:val="20"/>
                <w:szCs w:val="20"/>
              </w:rPr>
              <w:t>kom</w:t>
            </w:r>
          </w:p>
        </w:tc>
        <w:tc>
          <w:tcPr>
            <w:tcW w:w="992" w:type="dxa"/>
            <w:tcBorders>
              <w:bottom w:val="single" w:sz="4" w:space="0" w:color="auto"/>
            </w:tcBorders>
            <w:vAlign w:val="center"/>
          </w:tcPr>
          <w:p w:rsidR="00E863D3" w:rsidRPr="00E863D3" w:rsidRDefault="00E863D3">
            <w:pPr>
              <w:jc w:val="center"/>
              <w:rPr>
                <w:sz w:val="20"/>
                <w:szCs w:val="20"/>
              </w:rPr>
            </w:pPr>
            <w:r w:rsidRPr="00E863D3">
              <w:rPr>
                <w:sz w:val="20"/>
                <w:szCs w:val="20"/>
              </w:rPr>
              <w:t>15</w:t>
            </w:r>
          </w:p>
        </w:tc>
        <w:tc>
          <w:tcPr>
            <w:tcW w:w="1180" w:type="dxa"/>
            <w:tcBorders>
              <w:bottom w:val="single" w:sz="4" w:space="0" w:color="auto"/>
            </w:tcBorders>
            <w:vAlign w:val="center"/>
          </w:tcPr>
          <w:p w:rsidR="00E863D3" w:rsidRPr="00E863D3" w:rsidRDefault="00E863D3" w:rsidP="00210EBC">
            <w:pPr>
              <w:pStyle w:val="BodyText"/>
              <w:jc w:val="center"/>
              <w:rPr>
                <w:noProof/>
                <w:sz w:val="20"/>
              </w:rPr>
            </w:pPr>
          </w:p>
        </w:tc>
        <w:tc>
          <w:tcPr>
            <w:tcW w:w="872" w:type="dxa"/>
            <w:tcBorders>
              <w:bottom w:val="single" w:sz="4" w:space="0" w:color="auto"/>
            </w:tcBorders>
            <w:vAlign w:val="center"/>
          </w:tcPr>
          <w:p w:rsidR="00E863D3" w:rsidRPr="00E863D3" w:rsidRDefault="00E863D3" w:rsidP="00210EBC">
            <w:pPr>
              <w:pStyle w:val="BodyText"/>
              <w:jc w:val="center"/>
              <w:rPr>
                <w:noProof/>
                <w:sz w:val="20"/>
              </w:rPr>
            </w:pPr>
          </w:p>
        </w:tc>
        <w:tc>
          <w:tcPr>
            <w:tcW w:w="1208" w:type="dxa"/>
            <w:tcBorders>
              <w:bottom w:val="single" w:sz="4" w:space="0" w:color="auto"/>
            </w:tcBorders>
            <w:vAlign w:val="center"/>
          </w:tcPr>
          <w:p w:rsidR="00E863D3" w:rsidRPr="00E863D3" w:rsidRDefault="00E863D3" w:rsidP="00210EBC">
            <w:pPr>
              <w:pStyle w:val="BodyText"/>
              <w:jc w:val="center"/>
              <w:rPr>
                <w:noProof/>
                <w:sz w:val="20"/>
              </w:rPr>
            </w:pPr>
          </w:p>
        </w:tc>
        <w:tc>
          <w:tcPr>
            <w:tcW w:w="1418" w:type="dxa"/>
            <w:tcBorders>
              <w:bottom w:val="single" w:sz="4" w:space="0" w:color="auto"/>
            </w:tcBorders>
            <w:vAlign w:val="center"/>
          </w:tcPr>
          <w:p w:rsidR="00E863D3" w:rsidRPr="00E863D3" w:rsidRDefault="00E863D3" w:rsidP="00210EBC">
            <w:pPr>
              <w:pStyle w:val="BodyText"/>
              <w:jc w:val="center"/>
              <w:rPr>
                <w:noProof/>
                <w:sz w:val="20"/>
              </w:rPr>
            </w:pPr>
          </w:p>
        </w:tc>
        <w:tc>
          <w:tcPr>
            <w:tcW w:w="1134" w:type="dxa"/>
            <w:tcBorders>
              <w:bottom w:val="single" w:sz="4" w:space="0" w:color="auto"/>
            </w:tcBorders>
            <w:vAlign w:val="center"/>
          </w:tcPr>
          <w:p w:rsidR="00E863D3" w:rsidRPr="00E863D3" w:rsidRDefault="00E863D3" w:rsidP="00210EBC">
            <w:pPr>
              <w:pStyle w:val="BodyText"/>
              <w:jc w:val="center"/>
              <w:rPr>
                <w:noProof/>
                <w:sz w:val="20"/>
              </w:rPr>
            </w:pPr>
          </w:p>
        </w:tc>
        <w:tc>
          <w:tcPr>
            <w:tcW w:w="1984" w:type="dxa"/>
            <w:tcBorders>
              <w:bottom w:val="single" w:sz="4" w:space="0" w:color="auto"/>
              <w:right w:val="single" w:sz="4" w:space="0" w:color="auto"/>
            </w:tcBorders>
            <w:vAlign w:val="center"/>
          </w:tcPr>
          <w:p w:rsidR="00E863D3" w:rsidRPr="00E863D3" w:rsidRDefault="00E863D3" w:rsidP="00210EBC">
            <w:pPr>
              <w:pStyle w:val="BodyText"/>
              <w:jc w:val="center"/>
              <w:rPr>
                <w:noProof/>
                <w:sz w:val="20"/>
              </w:rPr>
            </w:pPr>
          </w:p>
        </w:tc>
        <w:tc>
          <w:tcPr>
            <w:tcW w:w="1276" w:type="dxa"/>
            <w:tcBorders>
              <w:bottom w:val="single" w:sz="4" w:space="0" w:color="auto"/>
              <w:right w:val="single" w:sz="4" w:space="0" w:color="auto"/>
            </w:tcBorders>
            <w:vAlign w:val="center"/>
          </w:tcPr>
          <w:p w:rsidR="00E863D3" w:rsidRPr="00E863D3" w:rsidRDefault="00E863D3" w:rsidP="00210EBC">
            <w:pPr>
              <w:pStyle w:val="BodyText"/>
              <w:jc w:val="center"/>
              <w:rPr>
                <w:noProof/>
                <w:sz w:val="20"/>
              </w:rPr>
            </w:pPr>
          </w:p>
        </w:tc>
      </w:tr>
      <w:tr w:rsidR="00E863D3" w:rsidRPr="00E863D3" w:rsidTr="00B47852">
        <w:trPr>
          <w:trHeight w:val="128"/>
        </w:trPr>
        <w:tc>
          <w:tcPr>
            <w:tcW w:w="851" w:type="dxa"/>
            <w:tcBorders>
              <w:bottom w:val="single" w:sz="4" w:space="0" w:color="auto"/>
            </w:tcBorders>
            <w:vAlign w:val="center"/>
          </w:tcPr>
          <w:p w:rsidR="00E863D3" w:rsidRPr="00E863D3" w:rsidRDefault="00E863D3">
            <w:pPr>
              <w:jc w:val="center"/>
              <w:rPr>
                <w:sz w:val="20"/>
                <w:szCs w:val="20"/>
              </w:rPr>
            </w:pPr>
            <w:r w:rsidRPr="00E863D3">
              <w:rPr>
                <w:sz w:val="20"/>
                <w:szCs w:val="20"/>
              </w:rPr>
              <w:t>2</w:t>
            </w:r>
          </w:p>
        </w:tc>
        <w:tc>
          <w:tcPr>
            <w:tcW w:w="2551" w:type="dxa"/>
            <w:tcBorders>
              <w:bottom w:val="single" w:sz="4" w:space="0" w:color="auto"/>
            </w:tcBorders>
            <w:vAlign w:val="bottom"/>
          </w:tcPr>
          <w:p w:rsidR="00E863D3" w:rsidRPr="00E863D3" w:rsidRDefault="00E863D3">
            <w:pPr>
              <w:rPr>
                <w:color w:val="000000"/>
                <w:sz w:val="20"/>
                <w:szCs w:val="20"/>
              </w:rPr>
            </w:pPr>
            <w:r w:rsidRPr="00E863D3">
              <w:rPr>
                <w:color w:val="000000"/>
                <w:sz w:val="20"/>
                <w:szCs w:val="20"/>
              </w:rPr>
              <w:t>Balon za veštačko disanje. silikonski, za odrasle</w:t>
            </w:r>
            <w:r w:rsidRPr="00E863D3">
              <w:rPr>
                <w:color w:val="000000"/>
                <w:sz w:val="20"/>
                <w:szCs w:val="20"/>
                <w:lang w:val="sr-Cyrl-CS"/>
              </w:rPr>
              <w:t xml:space="preserve">, </w:t>
            </w:r>
            <w:r w:rsidRPr="00E863D3">
              <w:rPr>
                <w:color w:val="000000"/>
                <w:sz w:val="20"/>
                <w:szCs w:val="20"/>
              </w:rPr>
              <w:t>1700ml, sa dve silikonske maske veličine 4 i 5 i rezervoarom za kiseonik 2500ml</w:t>
            </w:r>
          </w:p>
        </w:tc>
        <w:tc>
          <w:tcPr>
            <w:tcW w:w="993" w:type="dxa"/>
            <w:tcBorders>
              <w:bottom w:val="single" w:sz="4" w:space="0" w:color="auto"/>
            </w:tcBorders>
            <w:vAlign w:val="center"/>
          </w:tcPr>
          <w:p w:rsidR="00E863D3" w:rsidRPr="00E863D3" w:rsidRDefault="00E863D3">
            <w:pPr>
              <w:rPr>
                <w:color w:val="000000"/>
                <w:sz w:val="20"/>
                <w:szCs w:val="20"/>
              </w:rPr>
            </w:pPr>
            <w:r w:rsidRPr="00E863D3">
              <w:rPr>
                <w:color w:val="000000"/>
                <w:sz w:val="20"/>
                <w:szCs w:val="20"/>
              </w:rPr>
              <w:t>kom</w:t>
            </w:r>
          </w:p>
        </w:tc>
        <w:tc>
          <w:tcPr>
            <w:tcW w:w="992" w:type="dxa"/>
            <w:tcBorders>
              <w:bottom w:val="single" w:sz="4" w:space="0" w:color="auto"/>
            </w:tcBorders>
            <w:vAlign w:val="center"/>
          </w:tcPr>
          <w:p w:rsidR="00E863D3" w:rsidRPr="00E863D3" w:rsidRDefault="00E863D3">
            <w:pPr>
              <w:jc w:val="center"/>
              <w:rPr>
                <w:sz w:val="20"/>
                <w:szCs w:val="20"/>
              </w:rPr>
            </w:pPr>
            <w:r w:rsidRPr="00E863D3">
              <w:rPr>
                <w:sz w:val="20"/>
                <w:szCs w:val="20"/>
              </w:rPr>
              <w:t>45</w:t>
            </w:r>
          </w:p>
        </w:tc>
        <w:tc>
          <w:tcPr>
            <w:tcW w:w="1180" w:type="dxa"/>
            <w:tcBorders>
              <w:bottom w:val="single" w:sz="4" w:space="0" w:color="auto"/>
            </w:tcBorders>
            <w:vAlign w:val="center"/>
          </w:tcPr>
          <w:p w:rsidR="00E863D3" w:rsidRPr="00E863D3" w:rsidRDefault="00E863D3" w:rsidP="00210EBC">
            <w:pPr>
              <w:pStyle w:val="BodyText"/>
              <w:jc w:val="center"/>
              <w:rPr>
                <w:noProof/>
                <w:sz w:val="20"/>
              </w:rPr>
            </w:pPr>
          </w:p>
        </w:tc>
        <w:tc>
          <w:tcPr>
            <w:tcW w:w="872" w:type="dxa"/>
            <w:tcBorders>
              <w:bottom w:val="single" w:sz="4" w:space="0" w:color="auto"/>
            </w:tcBorders>
            <w:vAlign w:val="center"/>
          </w:tcPr>
          <w:p w:rsidR="00E863D3" w:rsidRPr="00E863D3" w:rsidRDefault="00E863D3" w:rsidP="00210EBC">
            <w:pPr>
              <w:pStyle w:val="BodyText"/>
              <w:jc w:val="center"/>
              <w:rPr>
                <w:noProof/>
                <w:sz w:val="20"/>
              </w:rPr>
            </w:pPr>
          </w:p>
        </w:tc>
        <w:tc>
          <w:tcPr>
            <w:tcW w:w="1208" w:type="dxa"/>
            <w:tcBorders>
              <w:bottom w:val="single" w:sz="4" w:space="0" w:color="auto"/>
            </w:tcBorders>
            <w:vAlign w:val="center"/>
          </w:tcPr>
          <w:p w:rsidR="00E863D3" w:rsidRPr="00E863D3" w:rsidRDefault="00E863D3" w:rsidP="00210EBC">
            <w:pPr>
              <w:pStyle w:val="BodyText"/>
              <w:jc w:val="center"/>
              <w:rPr>
                <w:noProof/>
                <w:sz w:val="20"/>
              </w:rPr>
            </w:pPr>
          </w:p>
        </w:tc>
        <w:tc>
          <w:tcPr>
            <w:tcW w:w="1418" w:type="dxa"/>
            <w:tcBorders>
              <w:bottom w:val="single" w:sz="4" w:space="0" w:color="auto"/>
            </w:tcBorders>
            <w:vAlign w:val="center"/>
          </w:tcPr>
          <w:p w:rsidR="00E863D3" w:rsidRPr="00E863D3" w:rsidRDefault="00E863D3" w:rsidP="00210EBC">
            <w:pPr>
              <w:pStyle w:val="BodyText"/>
              <w:jc w:val="center"/>
              <w:rPr>
                <w:noProof/>
                <w:sz w:val="20"/>
              </w:rPr>
            </w:pPr>
          </w:p>
        </w:tc>
        <w:tc>
          <w:tcPr>
            <w:tcW w:w="1134" w:type="dxa"/>
            <w:tcBorders>
              <w:bottom w:val="single" w:sz="4" w:space="0" w:color="auto"/>
            </w:tcBorders>
            <w:vAlign w:val="center"/>
          </w:tcPr>
          <w:p w:rsidR="00E863D3" w:rsidRPr="00E863D3" w:rsidRDefault="00E863D3" w:rsidP="00210EBC">
            <w:pPr>
              <w:pStyle w:val="BodyText"/>
              <w:jc w:val="center"/>
              <w:rPr>
                <w:noProof/>
                <w:sz w:val="20"/>
              </w:rPr>
            </w:pPr>
          </w:p>
        </w:tc>
        <w:tc>
          <w:tcPr>
            <w:tcW w:w="1984" w:type="dxa"/>
            <w:tcBorders>
              <w:bottom w:val="single" w:sz="4" w:space="0" w:color="auto"/>
              <w:right w:val="single" w:sz="4" w:space="0" w:color="auto"/>
            </w:tcBorders>
            <w:vAlign w:val="center"/>
          </w:tcPr>
          <w:p w:rsidR="00E863D3" w:rsidRPr="00E863D3" w:rsidRDefault="00E863D3" w:rsidP="00210EBC">
            <w:pPr>
              <w:pStyle w:val="BodyText"/>
              <w:jc w:val="center"/>
              <w:rPr>
                <w:noProof/>
                <w:sz w:val="20"/>
              </w:rPr>
            </w:pPr>
          </w:p>
        </w:tc>
        <w:tc>
          <w:tcPr>
            <w:tcW w:w="1276" w:type="dxa"/>
            <w:tcBorders>
              <w:bottom w:val="single" w:sz="4" w:space="0" w:color="auto"/>
              <w:right w:val="single" w:sz="4" w:space="0" w:color="auto"/>
            </w:tcBorders>
            <w:vAlign w:val="center"/>
          </w:tcPr>
          <w:p w:rsidR="00E863D3" w:rsidRPr="00E863D3" w:rsidRDefault="00E863D3" w:rsidP="00210EBC">
            <w:pPr>
              <w:pStyle w:val="BodyText"/>
              <w:jc w:val="center"/>
              <w:rPr>
                <w:noProof/>
                <w:sz w:val="20"/>
              </w:rPr>
            </w:pPr>
          </w:p>
        </w:tc>
      </w:tr>
      <w:tr w:rsidR="00210EBC" w:rsidRPr="00E863D3" w:rsidTr="00210EBC">
        <w:trPr>
          <w:gridAfter w:val="4"/>
          <w:wAfter w:w="5812" w:type="dxa"/>
        </w:trPr>
        <w:tc>
          <w:tcPr>
            <w:tcW w:w="851" w:type="dxa"/>
            <w:tcBorders>
              <w:top w:val="single" w:sz="4" w:space="0" w:color="auto"/>
            </w:tcBorders>
            <w:vAlign w:val="center"/>
          </w:tcPr>
          <w:p w:rsidR="00210EBC" w:rsidRPr="00E863D3" w:rsidRDefault="00210EBC" w:rsidP="00210EBC">
            <w:pPr>
              <w:pStyle w:val="BodyText"/>
              <w:jc w:val="center"/>
              <w:rPr>
                <w:b/>
                <w:noProof/>
                <w:sz w:val="20"/>
              </w:rPr>
            </w:pPr>
            <w:r w:rsidRPr="00E863D3">
              <w:rPr>
                <w:b/>
                <w:noProof/>
                <w:sz w:val="20"/>
              </w:rPr>
              <w:t>II</w:t>
            </w:r>
          </w:p>
        </w:tc>
        <w:tc>
          <w:tcPr>
            <w:tcW w:w="6588" w:type="dxa"/>
            <w:gridSpan w:val="5"/>
            <w:tcBorders>
              <w:top w:val="single" w:sz="4" w:space="0" w:color="auto"/>
            </w:tcBorders>
            <w:vAlign w:val="center"/>
          </w:tcPr>
          <w:p w:rsidR="00210EBC" w:rsidRPr="00E863D3" w:rsidRDefault="00210EBC" w:rsidP="00210EBC">
            <w:pPr>
              <w:pStyle w:val="BodyText"/>
              <w:jc w:val="right"/>
              <w:rPr>
                <w:b/>
                <w:noProof/>
                <w:sz w:val="20"/>
              </w:rPr>
            </w:pPr>
            <w:r w:rsidRPr="00E863D3">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E863D3" w:rsidRDefault="00210EBC" w:rsidP="00210EBC">
            <w:pPr>
              <w:pStyle w:val="BodyText"/>
              <w:jc w:val="left"/>
              <w:rPr>
                <w:noProof/>
                <w:sz w:val="20"/>
              </w:rPr>
            </w:pPr>
          </w:p>
        </w:tc>
      </w:tr>
      <w:tr w:rsidR="00210EBC" w:rsidRPr="00E863D3" w:rsidTr="00210EBC">
        <w:trPr>
          <w:gridAfter w:val="4"/>
          <w:wAfter w:w="5812" w:type="dxa"/>
        </w:trPr>
        <w:tc>
          <w:tcPr>
            <w:tcW w:w="851" w:type="dxa"/>
            <w:tcBorders>
              <w:bottom w:val="single" w:sz="4" w:space="0" w:color="auto"/>
            </w:tcBorders>
            <w:vAlign w:val="center"/>
          </w:tcPr>
          <w:p w:rsidR="00210EBC" w:rsidRPr="00E863D3" w:rsidRDefault="00210EBC" w:rsidP="00210EBC">
            <w:pPr>
              <w:pStyle w:val="BodyText"/>
              <w:jc w:val="center"/>
              <w:rPr>
                <w:b/>
                <w:noProof/>
                <w:sz w:val="20"/>
              </w:rPr>
            </w:pPr>
            <w:r w:rsidRPr="00E863D3">
              <w:rPr>
                <w:b/>
                <w:noProof/>
                <w:sz w:val="20"/>
              </w:rPr>
              <w:t>III</w:t>
            </w:r>
          </w:p>
        </w:tc>
        <w:tc>
          <w:tcPr>
            <w:tcW w:w="6588" w:type="dxa"/>
            <w:gridSpan w:val="5"/>
            <w:tcBorders>
              <w:bottom w:val="single" w:sz="4" w:space="0" w:color="auto"/>
            </w:tcBorders>
            <w:vAlign w:val="center"/>
          </w:tcPr>
          <w:p w:rsidR="00210EBC" w:rsidRPr="00E863D3" w:rsidRDefault="00210EBC" w:rsidP="00210EBC">
            <w:pPr>
              <w:pStyle w:val="BodyText"/>
              <w:jc w:val="right"/>
              <w:rPr>
                <w:b/>
                <w:noProof/>
                <w:sz w:val="20"/>
                <w:lang w:val="en-US"/>
              </w:rPr>
            </w:pPr>
            <w:r w:rsidRPr="00E863D3">
              <w:rPr>
                <w:b/>
                <w:noProof/>
                <w:sz w:val="20"/>
              </w:rPr>
              <w:t>ПДВ</w:t>
            </w:r>
            <w:r w:rsidR="00C46B29" w:rsidRPr="00E863D3">
              <w:rPr>
                <w:b/>
                <w:noProof/>
                <w:sz w:val="20"/>
                <w:lang w:val="en-US"/>
              </w:rPr>
              <w:t>:</w:t>
            </w:r>
          </w:p>
        </w:tc>
        <w:tc>
          <w:tcPr>
            <w:tcW w:w="1208" w:type="dxa"/>
            <w:tcBorders>
              <w:bottom w:val="single" w:sz="4" w:space="0" w:color="auto"/>
              <w:right w:val="single" w:sz="4" w:space="0" w:color="auto"/>
            </w:tcBorders>
          </w:tcPr>
          <w:p w:rsidR="00210EBC" w:rsidRPr="00E863D3" w:rsidRDefault="00210EBC" w:rsidP="00210EBC">
            <w:pPr>
              <w:pStyle w:val="BodyText"/>
              <w:jc w:val="left"/>
              <w:rPr>
                <w:noProof/>
                <w:sz w:val="20"/>
              </w:rPr>
            </w:pPr>
          </w:p>
        </w:tc>
      </w:tr>
      <w:tr w:rsidR="00210EBC" w:rsidRPr="00E863D3" w:rsidTr="00210EBC">
        <w:trPr>
          <w:gridAfter w:val="4"/>
          <w:wAfter w:w="5812" w:type="dxa"/>
        </w:trPr>
        <w:tc>
          <w:tcPr>
            <w:tcW w:w="851" w:type="dxa"/>
            <w:tcBorders>
              <w:bottom w:val="single" w:sz="4" w:space="0" w:color="auto"/>
            </w:tcBorders>
            <w:vAlign w:val="center"/>
          </w:tcPr>
          <w:p w:rsidR="00210EBC" w:rsidRPr="00E863D3" w:rsidRDefault="00210EBC" w:rsidP="00210EBC">
            <w:pPr>
              <w:pStyle w:val="BodyText"/>
              <w:jc w:val="center"/>
              <w:rPr>
                <w:b/>
                <w:noProof/>
                <w:sz w:val="20"/>
              </w:rPr>
            </w:pPr>
            <w:r w:rsidRPr="00E863D3">
              <w:rPr>
                <w:b/>
                <w:noProof/>
                <w:sz w:val="20"/>
              </w:rPr>
              <w:t>IV</w:t>
            </w:r>
          </w:p>
        </w:tc>
        <w:tc>
          <w:tcPr>
            <w:tcW w:w="6588" w:type="dxa"/>
            <w:gridSpan w:val="5"/>
            <w:tcBorders>
              <w:bottom w:val="single" w:sz="4" w:space="0" w:color="auto"/>
            </w:tcBorders>
            <w:vAlign w:val="center"/>
          </w:tcPr>
          <w:p w:rsidR="00210EBC" w:rsidRPr="00E863D3" w:rsidRDefault="00210EBC" w:rsidP="00210EBC">
            <w:pPr>
              <w:pStyle w:val="BodyText"/>
              <w:jc w:val="right"/>
              <w:rPr>
                <w:b/>
                <w:noProof/>
                <w:sz w:val="20"/>
              </w:rPr>
            </w:pPr>
            <w:r w:rsidRPr="00E863D3">
              <w:rPr>
                <w:b/>
                <w:noProof/>
                <w:sz w:val="20"/>
              </w:rPr>
              <w:t>Укупна цена понуде са ПДВ-ом:</w:t>
            </w:r>
          </w:p>
        </w:tc>
        <w:tc>
          <w:tcPr>
            <w:tcW w:w="1208" w:type="dxa"/>
            <w:tcBorders>
              <w:bottom w:val="single" w:sz="4" w:space="0" w:color="auto"/>
              <w:right w:val="single" w:sz="4" w:space="0" w:color="auto"/>
            </w:tcBorders>
          </w:tcPr>
          <w:p w:rsidR="00210EBC" w:rsidRPr="00E863D3" w:rsidRDefault="00210EBC" w:rsidP="00210EBC">
            <w:pPr>
              <w:pStyle w:val="BodyText"/>
              <w:jc w:val="left"/>
              <w:rPr>
                <w:noProof/>
                <w:sz w:val="20"/>
              </w:rPr>
            </w:pPr>
          </w:p>
        </w:tc>
      </w:tr>
    </w:tbl>
    <w:p w:rsidR="00210EBC" w:rsidRPr="00E863D3" w:rsidRDefault="00210EBC" w:rsidP="00210EBC">
      <w:pPr>
        <w:pStyle w:val="BodyText"/>
        <w:rPr>
          <w:noProof/>
          <w:sz w:val="20"/>
          <w:lang w:val="sr-Cyrl-CS"/>
        </w:rPr>
      </w:pPr>
      <w:r w:rsidRPr="00E863D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E863D3" w:rsidRDefault="00210EBC" w:rsidP="00210EBC">
      <w:pPr>
        <w:pStyle w:val="BodyText"/>
        <w:rPr>
          <w:noProof/>
          <w:sz w:val="20"/>
        </w:rPr>
      </w:pPr>
      <w:r w:rsidRPr="00E863D3">
        <w:rPr>
          <w:noProof/>
          <w:sz w:val="20"/>
        </w:rPr>
        <w:t>Обавезе из своје понуде ћу извршити (заокружити начин како ће се обавезе из понуде извршити):</w:t>
      </w:r>
    </w:p>
    <w:p w:rsidR="00210EBC" w:rsidRPr="00E863D3" w:rsidRDefault="00210EBC" w:rsidP="00EF7607">
      <w:pPr>
        <w:pStyle w:val="BodyText"/>
        <w:numPr>
          <w:ilvl w:val="0"/>
          <w:numId w:val="14"/>
        </w:numPr>
        <w:rPr>
          <w:noProof/>
          <w:sz w:val="20"/>
        </w:rPr>
      </w:pPr>
      <w:r w:rsidRPr="00E863D3">
        <w:rPr>
          <w:noProof/>
          <w:sz w:val="20"/>
        </w:rPr>
        <w:t>Самостално</w:t>
      </w:r>
    </w:p>
    <w:p w:rsidR="00210EBC" w:rsidRPr="00E863D3" w:rsidRDefault="00210EBC" w:rsidP="00EF7607">
      <w:pPr>
        <w:pStyle w:val="BodyText"/>
        <w:numPr>
          <w:ilvl w:val="0"/>
          <w:numId w:val="14"/>
        </w:numPr>
        <w:rPr>
          <w:noProof/>
          <w:sz w:val="20"/>
        </w:rPr>
      </w:pPr>
      <w:r w:rsidRPr="00E863D3">
        <w:rPr>
          <w:noProof/>
          <w:sz w:val="20"/>
        </w:rPr>
        <w:t>Заједничка понуда (навести ко су учесници у заједничкој понуди):_______________________________________</w:t>
      </w:r>
    </w:p>
    <w:p w:rsidR="00210EBC" w:rsidRPr="00E863D3" w:rsidRDefault="00210EBC" w:rsidP="00EF7607">
      <w:pPr>
        <w:pStyle w:val="BodyText"/>
        <w:numPr>
          <w:ilvl w:val="0"/>
          <w:numId w:val="14"/>
        </w:numPr>
        <w:rPr>
          <w:noProof/>
          <w:sz w:val="20"/>
        </w:rPr>
      </w:pPr>
      <w:r w:rsidRPr="00E863D3">
        <w:rPr>
          <w:noProof/>
          <w:sz w:val="20"/>
        </w:rPr>
        <w:t>Понуда са подизвођачима (навести ко су подизвођачи):________________________________________________</w:t>
      </w:r>
      <w:r w:rsidRPr="00E863D3">
        <w:rPr>
          <w:noProof/>
          <w:sz w:val="20"/>
        </w:rPr>
        <w:tab/>
      </w:r>
    </w:p>
    <w:p w:rsidR="00210EBC" w:rsidRPr="00E863D3" w:rsidRDefault="00210EBC" w:rsidP="00210EBC">
      <w:pPr>
        <w:pStyle w:val="BodyText"/>
        <w:rPr>
          <w:noProof/>
          <w:sz w:val="20"/>
        </w:rPr>
      </w:pPr>
      <w:r w:rsidRPr="00E863D3">
        <w:rPr>
          <w:noProof/>
          <w:sz w:val="20"/>
        </w:rPr>
        <w:t xml:space="preserve">Рок испоруке:____________________________                                          </w:t>
      </w:r>
      <w:r w:rsidRPr="00E863D3">
        <w:rPr>
          <w:noProof/>
          <w:sz w:val="20"/>
          <w:lang w:val="sr-Cyrl-CS"/>
        </w:rPr>
        <w:t xml:space="preserve">        </w:t>
      </w:r>
      <w:r w:rsidR="00E863D3">
        <w:rPr>
          <w:noProof/>
          <w:sz w:val="20"/>
          <w:lang w:val="sr-Cyrl-CS"/>
        </w:rPr>
        <w:t xml:space="preserve"> </w:t>
      </w:r>
      <w:r w:rsidRPr="00E863D3">
        <w:rPr>
          <w:noProof/>
          <w:sz w:val="20"/>
        </w:rPr>
        <w:t>Рок важе</w:t>
      </w:r>
      <w:r w:rsidRPr="00E863D3">
        <w:rPr>
          <w:noProof/>
          <w:sz w:val="20"/>
          <w:lang w:val="sr-Cyrl-CS"/>
        </w:rPr>
        <w:t xml:space="preserve">ња </w:t>
      </w:r>
      <w:r w:rsidRPr="00E863D3">
        <w:rPr>
          <w:noProof/>
          <w:sz w:val="20"/>
        </w:rPr>
        <w:t>понуде:______________________</w:t>
      </w:r>
    </w:p>
    <w:p w:rsidR="00210EBC" w:rsidRPr="00E863D3" w:rsidRDefault="00210EBC" w:rsidP="00210EBC">
      <w:pPr>
        <w:pStyle w:val="BodyText"/>
        <w:rPr>
          <w:noProof/>
          <w:sz w:val="20"/>
        </w:rPr>
      </w:pPr>
      <w:r w:rsidRPr="00E863D3">
        <w:rPr>
          <w:noProof/>
          <w:sz w:val="20"/>
        </w:rPr>
        <w:t>Начин и услови плаћања:________________</w:t>
      </w:r>
      <w:r w:rsidR="00DC655E" w:rsidRPr="00E863D3">
        <w:rPr>
          <w:noProof/>
          <w:sz w:val="20"/>
        </w:rPr>
        <w:t>___</w:t>
      </w:r>
      <w:r w:rsidR="007D0076" w:rsidRPr="00E863D3">
        <w:rPr>
          <w:noProof/>
          <w:sz w:val="20"/>
        </w:rPr>
        <w:tab/>
        <w:t xml:space="preserve">                      </w:t>
      </w:r>
      <w:r w:rsidRPr="00E863D3">
        <w:rPr>
          <w:noProof/>
          <w:sz w:val="20"/>
        </w:rPr>
        <w:t xml:space="preserve">М.П.  </w:t>
      </w:r>
      <w:r w:rsidRPr="00E863D3">
        <w:rPr>
          <w:noProof/>
          <w:sz w:val="20"/>
        </w:rPr>
        <w:tab/>
      </w:r>
      <w:r w:rsidR="007D0076" w:rsidRPr="00E863D3">
        <w:rPr>
          <w:noProof/>
          <w:sz w:val="20"/>
          <w:lang w:val="sr-Cyrl-CS"/>
        </w:rPr>
        <w:t xml:space="preserve">         </w:t>
      </w:r>
      <w:r w:rsidRPr="00E863D3">
        <w:rPr>
          <w:noProof/>
          <w:sz w:val="20"/>
        </w:rPr>
        <w:t>Датум:_________________________________</w:t>
      </w:r>
    </w:p>
    <w:p w:rsidR="00B21E82" w:rsidRPr="00E863D3" w:rsidRDefault="00210EBC" w:rsidP="00063B77">
      <w:pPr>
        <w:pStyle w:val="BodyText"/>
        <w:rPr>
          <w:noProof/>
          <w:sz w:val="22"/>
          <w:szCs w:val="22"/>
          <w:lang w:val="sr-Cyrl-CS"/>
        </w:rPr>
      </w:pPr>
      <w:r w:rsidRPr="00E863D3">
        <w:rPr>
          <w:noProof/>
          <w:sz w:val="20"/>
        </w:rPr>
        <w:t>Посебне на</w:t>
      </w:r>
      <w:r w:rsidR="00DC655E" w:rsidRPr="00E863D3">
        <w:rPr>
          <w:noProof/>
          <w:sz w:val="20"/>
        </w:rPr>
        <w:t>помене:________________________</w:t>
      </w:r>
      <w:r w:rsidRPr="00E863D3">
        <w:rPr>
          <w:noProof/>
          <w:sz w:val="20"/>
        </w:rPr>
        <w:tab/>
      </w:r>
      <w:r w:rsidRPr="00E863D3">
        <w:rPr>
          <w:noProof/>
          <w:sz w:val="20"/>
        </w:rPr>
        <w:tab/>
        <w:t xml:space="preserve">            </w:t>
      </w:r>
      <w:r w:rsidRPr="00E863D3">
        <w:rPr>
          <w:noProof/>
          <w:sz w:val="20"/>
        </w:rPr>
        <w:tab/>
      </w:r>
      <w:r w:rsidRPr="00E863D3">
        <w:rPr>
          <w:noProof/>
          <w:sz w:val="20"/>
        </w:rPr>
        <w:tab/>
      </w:r>
      <w:r w:rsidR="007D0076" w:rsidRPr="00E863D3">
        <w:rPr>
          <w:noProof/>
          <w:sz w:val="20"/>
          <w:lang w:val="sr-Cyrl-CS"/>
        </w:rPr>
        <w:t xml:space="preserve">         </w:t>
      </w:r>
      <w:r w:rsidRPr="00E863D3">
        <w:rPr>
          <w:noProof/>
          <w:sz w:val="20"/>
        </w:rPr>
        <w:t>Потпис:________________________________</w:t>
      </w:r>
    </w:p>
    <w:p w:rsidR="00057DBE" w:rsidRDefault="00057DBE" w:rsidP="00063B77">
      <w:pPr>
        <w:pStyle w:val="BodyText"/>
        <w:rPr>
          <w:noProof/>
          <w:sz w:val="20"/>
          <w:lang w:val="sr-Cyrl-CS"/>
        </w:rPr>
      </w:pPr>
    </w:p>
    <w:p w:rsidR="008D0778" w:rsidRPr="00E863D3" w:rsidRDefault="00D27BFE" w:rsidP="008D0778">
      <w:pPr>
        <w:pStyle w:val="Footer"/>
        <w:jc w:val="center"/>
        <w:rPr>
          <w:b/>
          <w:noProof/>
          <w:sz w:val="20"/>
          <w:szCs w:val="20"/>
          <w:lang w:val="sr-Cyrl-RS"/>
        </w:rPr>
      </w:pPr>
      <w:r w:rsidRPr="00E863D3">
        <w:rPr>
          <w:b/>
          <w:noProof/>
          <w:sz w:val="20"/>
          <w:szCs w:val="20"/>
        </w:rPr>
        <w:t xml:space="preserve">Понуда број_______- </w:t>
      </w:r>
      <w:r w:rsidR="008D0778" w:rsidRPr="00E863D3">
        <w:rPr>
          <w:b/>
          <w:sz w:val="20"/>
          <w:szCs w:val="20"/>
          <w:lang w:val="sr-Cyrl-CS"/>
        </w:rPr>
        <w:t>набавка</w:t>
      </w:r>
      <w:r w:rsidR="008D0778" w:rsidRPr="00E863D3">
        <w:rPr>
          <w:b/>
          <w:sz w:val="20"/>
          <w:szCs w:val="20"/>
          <w:lang w:val="sr-Cyrl-RS"/>
        </w:rPr>
        <w:t xml:space="preserve"> </w:t>
      </w:r>
      <w:r w:rsidR="008D0778" w:rsidRPr="00E863D3">
        <w:rPr>
          <w:b/>
          <w:noProof/>
          <w:sz w:val="20"/>
          <w:szCs w:val="20"/>
          <w:lang w:val="sr-Cyrl-CS"/>
        </w:rPr>
        <w:t>балона за вештачко дисање, спирометра и аспирационог катетера</w:t>
      </w:r>
      <w:r w:rsidR="008D0778" w:rsidRPr="00E863D3">
        <w:rPr>
          <w:b/>
          <w:noProof/>
          <w:sz w:val="20"/>
          <w:szCs w:val="20"/>
          <w:lang w:val="sr-Cyrl-RS"/>
        </w:rPr>
        <w:t xml:space="preserve"> за потребе Клиничког центра Војводине број 39-15-О</w:t>
      </w:r>
    </w:p>
    <w:p w:rsidR="00980588" w:rsidRDefault="00980588" w:rsidP="008D0778">
      <w:pPr>
        <w:pStyle w:val="Footer"/>
        <w:rPr>
          <w:b/>
          <w:noProof/>
          <w:sz w:val="20"/>
          <w:szCs w:val="20"/>
          <w:lang w:val="sr-Cyrl-RS"/>
        </w:rPr>
      </w:pPr>
    </w:p>
    <w:p w:rsidR="00E863D3" w:rsidRPr="00E863D3" w:rsidRDefault="00E863D3" w:rsidP="008D0778">
      <w:pPr>
        <w:pStyle w:val="Footer"/>
        <w:rPr>
          <w:b/>
          <w:noProof/>
          <w:sz w:val="20"/>
          <w:szCs w:val="20"/>
          <w:lang w:val="sr-Cyrl-RS"/>
        </w:rPr>
      </w:pPr>
    </w:p>
    <w:p w:rsidR="00D27BFE" w:rsidRPr="00E863D3" w:rsidRDefault="00D27BFE" w:rsidP="00D27BFE">
      <w:pPr>
        <w:pStyle w:val="BodyText"/>
        <w:jc w:val="left"/>
        <w:rPr>
          <w:noProof/>
          <w:sz w:val="20"/>
        </w:rPr>
      </w:pPr>
      <w:r w:rsidRPr="00E863D3">
        <w:rPr>
          <w:noProof/>
          <w:sz w:val="20"/>
        </w:rPr>
        <w:t>Понуђач:________________________________________                   Матични број:________________________________</w:t>
      </w:r>
    </w:p>
    <w:p w:rsidR="00D27BFE" w:rsidRPr="00E863D3" w:rsidRDefault="00D27BFE" w:rsidP="00D27BFE">
      <w:pPr>
        <w:pStyle w:val="BodyText"/>
        <w:jc w:val="left"/>
        <w:rPr>
          <w:noProof/>
          <w:sz w:val="20"/>
        </w:rPr>
      </w:pPr>
      <w:r w:rsidRPr="00E863D3">
        <w:rPr>
          <w:noProof/>
          <w:sz w:val="20"/>
        </w:rPr>
        <w:t>Адреса, град, општина:____________________________                   Регистарски број:______________________________</w:t>
      </w:r>
    </w:p>
    <w:p w:rsidR="00D27BFE" w:rsidRPr="00E863D3" w:rsidRDefault="00D27BFE" w:rsidP="00D27BFE">
      <w:pPr>
        <w:pStyle w:val="BodyText"/>
        <w:jc w:val="left"/>
        <w:rPr>
          <w:noProof/>
          <w:sz w:val="20"/>
        </w:rPr>
      </w:pPr>
      <w:r w:rsidRPr="00E863D3">
        <w:rPr>
          <w:noProof/>
          <w:sz w:val="20"/>
        </w:rPr>
        <w:t>Телефон:________________ Фах:____________________                  Шифра делатности:____________________________</w:t>
      </w:r>
    </w:p>
    <w:p w:rsidR="00D27BFE" w:rsidRPr="00E863D3" w:rsidRDefault="00D27BFE" w:rsidP="00D27BFE">
      <w:pPr>
        <w:pStyle w:val="BodyText"/>
        <w:jc w:val="left"/>
        <w:rPr>
          <w:noProof/>
          <w:sz w:val="20"/>
        </w:rPr>
      </w:pPr>
      <w:r w:rsidRPr="00E863D3">
        <w:rPr>
          <w:noProof/>
          <w:sz w:val="20"/>
        </w:rPr>
        <w:t>Е-маил:_________________________________________                    Пиб:_________________________________________</w:t>
      </w:r>
    </w:p>
    <w:p w:rsidR="00D27BFE" w:rsidRPr="00E863D3" w:rsidRDefault="00D27BFE" w:rsidP="00D27BFE">
      <w:pPr>
        <w:pStyle w:val="BodyText"/>
        <w:jc w:val="left"/>
        <w:rPr>
          <w:noProof/>
          <w:sz w:val="20"/>
        </w:rPr>
      </w:pPr>
      <w:r w:rsidRPr="00E863D3">
        <w:rPr>
          <w:noProof/>
          <w:sz w:val="20"/>
        </w:rPr>
        <w:t>Контакт особа:___________________________________                   Жиро-рачун:__________________________________</w:t>
      </w:r>
    </w:p>
    <w:p w:rsidR="00D27BFE" w:rsidRPr="00E863D3" w:rsidRDefault="00D27BFE" w:rsidP="00D27BFE">
      <w:pPr>
        <w:pStyle w:val="BodyText"/>
        <w:jc w:val="left"/>
        <w:rPr>
          <w:noProof/>
          <w:sz w:val="20"/>
          <w:lang w:val="sr-Cyrl-CS"/>
        </w:rPr>
      </w:pPr>
      <w:r w:rsidRPr="00E863D3">
        <w:rPr>
          <w:noProof/>
          <w:sz w:val="20"/>
        </w:rPr>
        <w:t>Овлашћено лице:_________________________________</w:t>
      </w:r>
    </w:p>
    <w:p w:rsidR="00D27BFE" w:rsidRDefault="00D27BFE" w:rsidP="00063B77">
      <w:pPr>
        <w:pStyle w:val="BodyText"/>
        <w:rPr>
          <w:noProof/>
          <w:sz w:val="20"/>
          <w:lang w:val="sr-Cyrl-CS"/>
        </w:rPr>
      </w:pPr>
    </w:p>
    <w:p w:rsidR="00E863D3" w:rsidRPr="00E863D3" w:rsidRDefault="00E863D3" w:rsidP="00063B77">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D27BFE" w:rsidRPr="00E863D3" w:rsidTr="002A2DFD">
        <w:tc>
          <w:tcPr>
            <w:tcW w:w="14459" w:type="dxa"/>
            <w:gridSpan w:val="11"/>
            <w:tcBorders>
              <w:bottom w:val="single" w:sz="4" w:space="0" w:color="auto"/>
              <w:right w:val="single" w:sz="4" w:space="0" w:color="auto"/>
            </w:tcBorders>
          </w:tcPr>
          <w:p w:rsidR="00D27BFE" w:rsidRPr="00E863D3" w:rsidRDefault="00D27BFE" w:rsidP="002A2DFD">
            <w:pPr>
              <w:jc w:val="center"/>
              <w:rPr>
                <w:b/>
                <w:noProof/>
                <w:sz w:val="20"/>
                <w:szCs w:val="20"/>
              </w:rPr>
            </w:pPr>
            <w:r w:rsidRPr="00E863D3">
              <w:rPr>
                <w:b/>
                <w:noProof/>
                <w:sz w:val="20"/>
                <w:szCs w:val="20"/>
              </w:rPr>
              <w:t>КЛИНИЧКИ ЦЕНТАР ВОЈВОДИНЕ</w:t>
            </w:r>
          </w:p>
        </w:tc>
      </w:tr>
      <w:tr w:rsidR="00D27BFE" w:rsidRPr="00E863D3" w:rsidTr="002A2DFD">
        <w:tc>
          <w:tcPr>
            <w:tcW w:w="14459" w:type="dxa"/>
            <w:gridSpan w:val="11"/>
            <w:tcBorders>
              <w:bottom w:val="single" w:sz="4" w:space="0" w:color="auto"/>
              <w:right w:val="single" w:sz="4" w:space="0" w:color="auto"/>
            </w:tcBorders>
          </w:tcPr>
          <w:p w:rsidR="00D27BFE" w:rsidRPr="00E863D3" w:rsidRDefault="00D27BFE" w:rsidP="008D0778">
            <w:pPr>
              <w:rPr>
                <w:b/>
                <w:noProof/>
                <w:sz w:val="20"/>
                <w:szCs w:val="20"/>
                <w:lang w:val="sr-Cyrl-CS"/>
              </w:rPr>
            </w:pPr>
            <w:r w:rsidRPr="00E863D3">
              <w:rPr>
                <w:b/>
                <w:sz w:val="20"/>
                <w:szCs w:val="20"/>
                <w:lang w:val="sr-Cyrl-CS"/>
              </w:rPr>
              <w:t xml:space="preserve">Партија 2 </w:t>
            </w:r>
            <w:r w:rsidR="00AA43B4" w:rsidRPr="00E863D3">
              <w:rPr>
                <w:b/>
                <w:sz w:val="20"/>
                <w:szCs w:val="20"/>
                <w:lang w:val="sr-Cyrl-CS"/>
              </w:rPr>
              <w:t>–</w:t>
            </w:r>
            <w:r w:rsidRPr="00E863D3">
              <w:rPr>
                <w:b/>
                <w:sz w:val="20"/>
                <w:szCs w:val="20"/>
                <w:lang w:val="sr-Cyrl-CS"/>
              </w:rPr>
              <w:t xml:space="preserve"> </w:t>
            </w:r>
            <w:r w:rsidR="008D0778" w:rsidRPr="00E863D3">
              <w:rPr>
                <w:b/>
                <w:sz w:val="20"/>
                <w:szCs w:val="20"/>
                <w:lang w:val="sr-Cyrl-CS"/>
              </w:rPr>
              <w:t>спирометар за подстицај дисања</w:t>
            </w:r>
          </w:p>
        </w:tc>
      </w:tr>
      <w:tr w:rsidR="00D27BFE" w:rsidRPr="00E863D3" w:rsidTr="00D92EBF">
        <w:tc>
          <w:tcPr>
            <w:tcW w:w="851" w:type="dxa"/>
            <w:tcBorders>
              <w:bottom w:val="single" w:sz="4" w:space="0" w:color="auto"/>
            </w:tcBorders>
            <w:vAlign w:val="center"/>
          </w:tcPr>
          <w:p w:rsidR="00D27BFE" w:rsidRPr="00E863D3" w:rsidRDefault="00D27BFE" w:rsidP="002A2DFD">
            <w:pPr>
              <w:pStyle w:val="BodyText"/>
              <w:jc w:val="center"/>
              <w:rPr>
                <w:b/>
                <w:noProof/>
                <w:sz w:val="20"/>
              </w:rPr>
            </w:pPr>
            <w:r w:rsidRPr="00E863D3">
              <w:rPr>
                <w:b/>
                <w:noProof/>
                <w:sz w:val="20"/>
              </w:rPr>
              <w:t>Редни број</w:t>
            </w:r>
          </w:p>
        </w:tc>
        <w:tc>
          <w:tcPr>
            <w:tcW w:w="2693" w:type="dxa"/>
            <w:tcBorders>
              <w:bottom w:val="single" w:sz="4" w:space="0" w:color="auto"/>
            </w:tcBorders>
            <w:vAlign w:val="center"/>
          </w:tcPr>
          <w:p w:rsidR="00D27BFE" w:rsidRPr="00E863D3" w:rsidRDefault="00D27BFE" w:rsidP="002A2DFD">
            <w:pPr>
              <w:pStyle w:val="BodyText"/>
              <w:jc w:val="center"/>
              <w:rPr>
                <w:b/>
                <w:noProof/>
                <w:sz w:val="20"/>
              </w:rPr>
            </w:pPr>
            <w:r w:rsidRPr="00E863D3">
              <w:rPr>
                <w:b/>
                <w:noProof/>
                <w:sz w:val="20"/>
              </w:rPr>
              <w:t>Назив</w:t>
            </w:r>
          </w:p>
        </w:tc>
        <w:tc>
          <w:tcPr>
            <w:tcW w:w="851" w:type="dxa"/>
            <w:tcBorders>
              <w:bottom w:val="single" w:sz="4" w:space="0" w:color="auto"/>
            </w:tcBorders>
            <w:vAlign w:val="center"/>
          </w:tcPr>
          <w:p w:rsidR="00D27BFE" w:rsidRPr="00E863D3" w:rsidRDefault="00D27BFE" w:rsidP="002A2DFD">
            <w:pPr>
              <w:pStyle w:val="BodyText"/>
              <w:jc w:val="center"/>
              <w:rPr>
                <w:b/>
                <w:noProof/>
                <w:sz w:val="20"/>
              </w:rPr>
            </w:pPr>
            <w:r w:rsidRPr="00E863D3">
              <w:rPr>
                <w:b/>
                <w:noProof/>
                <w:sz w:val="20"/>
              </w:rPr>
              <w:t>Јединица мере</w:t>
            </w:r>
          </w:p>
        </w:tc>
        <w:tc>
          <w:tcPr>
            <w:tcW w:w="992" w:type="dxa"/>
            <w:tcBorders>
              <w:bottom w:val="single" w:sz="4" w:space="0" w:color="auto"/>
            </w:tcBorders>
            <w:vAlign w:val="center"/>
          </w:tcPr>
          <w:p w:rsidR="00D27BFE" w:rsidRPr="00E863D3" w:rsidRDefault="00D27BFE" w:rsidP="002A2DFD">
            <w:pPr>
              <w:pStyle w:val="BodyText"/>
              <w:jc w:val="center"/>
              <w:rPr>
                <w:b/>
                <w:noProof/>
                <w:sz w:val="20"/>
              </w:rPr>
            </w:pPr>
            <w:r w:rsidRPr="00E863D3">
              <w:rPr>
                <w:b/>
                <w:noProof/>
                <w:sz w:val="20"/>
              </w:rPr>
              <w:t>Количина</w:t>
            </w:r>
          </w:p>
        </w:tc>
        <w:tc>
          <w:tcPr>
            <w:tcW w:w="1276" w:type="dxa"/>
            <w:tcBorders>
              <w:bottom w:val="single" w:sz="4" w:space="0" w:color="auto"/>
            </w:tcBorders>
            <w:vAlign w:val="center"/>
          </w:tcPr>
          <w:p w:rsidR="00D27BFE" w:rsidRPr="00E863D3" w:rsidRDefault="00D27BFE" w:rsidP="002A2DFD">
            <w:pPr>
              <w:pStyle w:val="BodyText"/>
              <w:jc w:val="center"/>
              <w:rPr>
                <w:b/>
                <w:noProof/>
                <w:sz w:val="20"/>
              </w:rPr>
            </w:pPr>
            <w:r w:rsidRPr="00E863D3">
              <w:rPr>
                <w:b/>
                <w:noProof/>
                <w:sz w:val="20"/>
              </w:rPr>
              <w:t>Јединична цена без ПДВ-а</w:t>
            </w:r>
          </w:p>
        </w:tc>
        <w:tc>
          <w:tcPr>
            <w:tcW w:w="850" w:type="dxa"/>
            <w:tcBorders>
              <w:bottom w:val="single" w:sz="4" w:space="0" w:color="auto"/>
            </w:tcBorders>
            <w:vAlign w:val="center"/>
          </w:tcPr>
          <w:p w:rsidR="00D27BFE" w:rsidRPr="00E863D3" w:rsidRDefault="00D27BFE" w:rsidP="002A2DFD">
            <w:pPr>
              <w:pStyle w:val="BodyText"/>
              <w:jc w:val="center"/>
              <w:rPr>
                <w:b/>
                <w:noProof/>
                <w:sz w:val="20"/>
              </w:rPr>
            </w:pPr>
            <w:r w:rsidRPr="00E863D3">
              <w:rPr>
                <w:b/>
                <w:noProof/>
                <w:sz w:val="20"/>
              </w:rPr>
              <w:t>Износ</w:t>
            </w:r>
          </w:p>
          <w:p w:rsidR="00D27BFE" w:rsidRPr="00E863D3" w:rsidRDefault="00D27BFE" w:rsidP="002A2DFD">
            <w:pPr>
              <w:pStyle w:val="BodyText"/>
              <w:jc w:val="center"/>
              <w:rPr>
                <w:b/>
                <w:noProof/>
                <w:sz w:val="20"/>
                <w:lang w:val="sr-Cyrl-RS"/>
              </w:rPr>
            </w:pPr>
            <w:r w:rsidRPr="00E863D3">
              <w:rPr>
                <w:b/>
                <w:noProof/>
                <w:sz w:val="20"/>
              </w:rPr>
              <w:t>ПДВ-а</w:t>
            </w:r>
            <w:r w:rsidR="00D92EBF" w:rsidRPr="00E863D3">
              <w:rPr>
                <w:b/>
                <w:noProof/>
                <w:sz w:val="20"/>
                <w:lang w:val="sr-Cyrl-RS"/>
              </w:rPr>
              <w:t xml:space="preserve"> у %</w:t>
            </w:r>
          </w:p>
        </w:tc>
        <w:tc>
          <w:tcPr>
            <w:tcW w:w="1418" w:type="dxa"/>
            <w:tcBorders>
              <w:bottom w:val="single" w:sz="4" w:space="0" w:color="auto"/>
            </w:tcBorders>
            <w:vAlign w:val="center"/>
          </w:tcPr>
          <w:p w:rsidR="00D27BFE" w:rsidRPr="00E863D3" w:rsidRDefault="00D27BFE" w:rsidP="002A2DFD">
            <w:pPr>
              <w:pStyle w:val="BodyText"/>
              <w:jc w:val="center"/>
              <w:rPr>
                <w:b/>
                <w:noProof/>
                <w:sz w:val="20"/>
              </w:rPr>
            </w:pPr>
            <w:r w:rsidRPr="00E863D3">
              <w:rPr>
                <w:b/>
                <w:noProof/>
                <w:sz w:val="20"/>
              </w:rPr>
              <w:t>Укупна цена без ПДВ-а</w:t>
            </w:r>
          </w:p>
        </w:tc>
        <w:tc>
          <w:tcPr>
            <w:tcW w:w="1417" w:type="dxa"/>
            <w:tcBorders>
              <w:bottom w:val="single" w:sz="4" w:space="0" w:color="auto"/>
            </w:tcBorders>
            <w:vAlign w:val="center"/>
          </w:tcPr>
          <w:p w:rsidR="00D27BFE" w:rsidRPr="00E863D3" w:rsidRDefault="00D27BFE" w:rsidP="002A2DFD">
            <w:pPr>
              <w:pStyle w:val="BodyText"/>
              <w:jc w:val="center"/>
              <w:rPr>
                <w:b/>
                <w:noProof/>
                <w:sz w:val="20"/>
              </w:rPr>
            </w:pPr>
            <w:r w:rsidRPr="00E863D3">
              <w:rPr>
                <w:b/>
                <w:noProof/>
                <w:sz w:val="20"/>
              </w:rPr>
              <w:t>Произвођач</w:t>
            </w:r>
          </w:p>
        </w:tc>
        <w:tc>
          <w:tcPr>
            <w:tcW w:w="1134" w:type="dxa"/>
            <w:tcBorders>
              <w:bottom w:val="single" w:sz="4" w:space="0" w:color="auto"/>
            </w:tcBorders>
            <w:vAlign w:val="center"/>
          </w:tcPr>
          <w:p w:rsidR="00D27BFE" w:rsidRPr="00E863D3" w:rsidRDefault="00D27BFE" w:rsidP="002A2DFD">
            <w:pPr>
              <w:jc w:val="center"/>
              <w:rPr>
                <w:b/>
                <w:sz w:val="20"/>
                <w:szCs w:val="20"/>
              </w:rPr>
            </w:pPr>
            <w:r w:rsidRPr="00E863D3">
              <w:rPr>
                <w:b/>
                <w:sz w:val="20"/>
                <w:szCs w:val="20"/>
              </w:rPr>
              <w:t>Земља порекла</w:t>
            </w:r>
          </w:p>
        </w:tc>
        <w:tc>
          <w:tcPr>
            <w:tcW w:w="1701" w:type="dxa"/>
            <w:tcBorders>
              <w:bottom w:val="single" w:sz="4" w:space="0" w:color="auto"/>
              <w:right w:val="single" w:sz="4" w:space="0" w:color="auto"/>
            </w:tcBorders>
            <w:vAlign w:val="center"/>
          </w:tcPr>
          <w:p w:rsidR="00D27BFE" w:rsidRPr="00E863D3" w:rsidRDefault="00D27BFE" w:rsidP="002A2DFD">
            <w:pPr>
              <w:jc w:val="center"/>
              <w:rPr>
                <w:b/>
                <w:sz w:val="20"/>
                <w:szCs w:val="20"/>
                <w:lang w:val="sr-Cyrl-CS"/>
              </w:rPr>
            </w:pPr>
            <w:r w:rsidRPr="00E863D3">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27BFE" w:rsidRPr="00E863D3" w:rsidRDefault="00D27BFE" w:rsidP="002A2DFD">
            <w:pPr>
              <w:pStyle w:val="BodyText"/>
              <w:jc w:val="center"/>
              <w:rPr>
                <w:b/>
                <w:noProof/>
                <w:sz w:val="20"/>
                <w:lang w:val="sr-Cyrl-CS"/>
              </w:rPr>
            </w:pPr>
            <w:r w:rsidRPr="00E863D3">
              <w:rPr>
                <w:b/>
                <w:sz w:val="20"/>
                <w:lang w:val="sr-Cyrl-CS"/>
              </w:rPr>
              <w:t>Каталошки број</w:t>
            </w:r>
          </w:p>
        </w:tc>
      </w:tr>
      <w:tr w:rsidR="00D27BFE" w:rsidRPr="00E863D3" w:rsidTr="00D92EBF">
        <w:tc>
          <w:tcPr>
            <w:tcW w:w="851" w:type="dxa"/>
            <w:tcBorders>
              <w:bottom w:val="single" w:sz="4" w:space="0" w:color="auto"/>
            </w:tcBorders>
            <w:vAlign w:val="center"/>
          </w:tcPr>
          <w:p w:rsidR="00D27BFE" w:rsidRPr="00E863D3" w:rsidRDefault="00D27BFE" w:rsidP="002A2DFD">
            <w:pPr>
              <w:pStyle w:val="BodyText"/>
              <w:jc w:val="center"/>
              <w:rPr>
                <w:b/>
                <w:noProof/>
                <w:sz w:val="20"/>
              </w:rPr>
            </w:pPr>
            <w:r w:rsidRPr="00E863D3">
              <w:rPr>
                <w:b/>
                <w:noProof/>
                <w:sz w:val="20"/>
              </w:rPr>
              <w:t>I</w:t>
            </w:r>
          </w:p>
        </w:tc>
        <w:tc>
          <w:tcPr>
            <w:tcW w:w="2693" w:type="dxa"/>
            <w:tcBorders>
              <w:bottom w:val="single" w:sz="4" w:space="0" w:color="auto"/>
            </w:tcBorders>
            <w:vAlign w:val="center"/>
          </w:tcPr>
          <w:p w:rsidR="00D27BFE" w:rsidRPr="00E863D3" w:rsidRDefault="00D27BFE" w:rsidP="002A2DFD">
            <w:pPr>
              <w:pStyle w:val="BodyText"/>
              <w:jc w:val="center"/>
              <w:rPr>
                <w:noProof/>
                <w:sz w:val="20"/>
              </w:rPr>
            </w:pPr>
            <w:r w:rsidRPr="00E863D3">
              <w:rPr>
                <w:noProof/>
                <w:sz w:val="20"/>
              </w:rPr>
              <w:t>2</w:t>
            </w:r>
          </w:p>
        </w:tc>
        <w:tc>
          <w:tcPr>
            <w:tcW w:w="851" w:type="dxa"/>
            <w:tcBorders>
              <w:bottom w:val="single" w:sz="4" w:space="0" w:color="auto"/>
            </w:tcBorders>
            <w:vAlign w:val="center"/>
          </w:tcPr>
          <w:p w:rsidR="00D27BFE" w:rsidRPr="00E863D3" w:rsidRDefault="00D27BFE" w:rsidP="002A2DFD">
            <w:pPr>
              <w:pStyle w:val="BodyText"/>
              <w:jc w:val="center"/>
              <w:rPr>
                <w:noProof/>
                <w:sz w:val="20"/>
              </w:rPr>
            </w:pPr>
            <w:r w:rsidRPr="00E863D3">
              <w:rPr>
                <w:noProof/>
                <w:sz w:val="20"/>
              </w:rPr>
              <w:t>3</w:t>
            </w:r>
          </w:p>
        </w:tc>
        <w:tc>
          <w:tcPr>
            <w:tcW w:w="992" w:type="dxa"/>
            <w:tcBorders>
              <w:bottom w:val="single" w:sz="4" w:space="0" w:color="auto"/>
            </w:tcBorders>
            <w:vAlign w:val="center"/>
          </w:tcPr>
          <w:p w:rsidR="00D27BFE" w:rsidRPr="00E863D3" w:rsidRDefault="00D27BFE" w:rsidP="002A2DFD">
            <w:pPr>
              <w:pStyle w:val="BodyText"/>
              <w:jc w:val="center"/>
              <w:rPr>
                <w:noProof/>
                <w:sz w:val="20"/>
              </w:rPr>
            </w:pPr>
            <w:r w:rsidRPr="00E863D3">
              <w:rPr>
                <w:noProof/>
                <w:sz w:val="20"/>
              </w:rPr>
              <w:t>4</w:t>
            </w:r>
          </w:p>
        </w:tc>
        <w:tc>
          <w:tcPr>
            <w:tcW w:w="1276" w:type="dxa"/>
            <w:tcBorders>
              <w:bottom w:val="single" w:sz="4" w:space="0" w:color="auto"/>
            </w:tcBorders>
            <w:vAlign w:val="center"/>
          </w:tcPr>
          <w:p w:rsidR="00D27BFE" w:rsidRPr="00E863D3" w:rsidRDefault="00D27BFE" w:rsidP="002A2DFD">
            <w:pPr>
              <w:pStyle w:val="BodyText"/>
              <w:jc w:val="center"/>
              <w:rPr>
                <w:noProof/>
                <w:sz w:val="20"/>
              </w:rPr>
            </w:pPr>
            <w:r w:rsidRPr="00E863D3">
              <w:rPr>
                <w:noProof/>
                <w:sz w:val="20"/>
              </w:rPr>
              <w:t>5</w:t>
            </w:r>
          </w:p>
        </w:tc>
        <w:tc>
          <w:tcPr>
            <w:tcW w:w="850" w:type="dxa"/>
            <w:tcBorders>
              <w:bottom w:val="single" w:sz="4" w:space="0" w:color="auto"/>
            </w:tcBorders>
            <w:vAlign w:val="center"/>
          </w:tcPr>
          <w:p w:rsidR="00D27BFE" w:rsidRPr="00E863D3" w:rsidRDefault="00D27BFE" w:rsidP="002A2DFD">
            <w:pPr>
              <w:pStyle w:val="BodyText"/>
              <w:jc w:val="center"/>
              <w:rPr>
                <w:noProof/>
                <w:sz w:val="20"/>
              </w:rPr>
            </w:pPr>
            <w:r w:rsidRPr="00E863D3">
              <w:rPr>
                <w:noProof/>
                <w:sz w:val="20"/>
              </w:rPr>
              <w:t>6</w:t>
            </w:r>
          </w:p>
        </w:tc>
        <w:tc>
          <w:tcPr>
            <w:tcW w:w="1418" w:type="dxa"/>
            <w:tcBorders>
              <w:bottom w:val="single" w:sz="4" w:space="0" w:color="auto"/>
            </w:tcBorders>
            <w:vAlign w:val="center"/>
          </w:tcPr>
          <w:p w:rsidR="00D27BFE" w:rsidRPr="00E863D3" w:rsidRDefault="00D27BFE" w:rsidP="002A2DFD">
            <w:pPr>
              <w:pStyle w:val="BodyText"/>
              <w:jc w:val="center"/>
              <w:rPr>
                <w:noProof/>
                <w:sz w:val="20"/>
              </w:rPr>
            </w:pPr>
            <w:r w:rsidRPr="00E863D3">
              <w:rPr>
                <w:noProof/>
                <w:sz w:val="20"/>
              </w:rPr>
              <w:t>7</w:t>
            </w:r>
          </w:p>
        </w:tc>
        <w:tc>
          <w:tcPr>
            <w:tcW w:w="1417" w:type="dxa"/>
            <w:tcBorders>
              <w:bottom w:val="single" w:sz="4" w:space="0" w:color="auto"/>
            </w:tcBorders>
            <w:vAlign w:val="center"/>
          </w:tcPr>
          <w:p w:rsidR="00D27BFE" w:rsidRPr="00E863D3" w:rsidRDefault="00D27BFE" w:rsidP="002A2DFD">
            <w:pPr>
              <w:pStyle w:val="BodyText"/>
              <w:jc w:val="center"/>
              <w:rPr>
                <w:noProof/>
                <w:sz w:val="20"/>
              </w:rPr>
            </w:pPr>
            <w:r w:rsidRPr="00E863D3">
              <w:rPr>
                <w:noProof/>
                <w:sz w:val="20"/>
              </w:rPr>
              <w:t>8</w:t>
            </w:r>
          </w:p>
        </w:tc>
        <w:tc>
          <w:tcPr>
            <w:tcW w:w="1134" w:type="dxa"/>
            <w:tcBorders>
              <w:bottom w:val="single" w:sz="4" w:space="0" w:color="auto"/>
            </w:tcBorders>
          </w:tcPr>
          <w:p w:rsidR="00D27BFE" w:rsidRPr="00E863D3" w:rsidRDefault="00D27BFE" w:rsidP="002A2DFD">
            <w:pPr>
              <w:pStyle w:val="BodyText"/>
              <w:jc w:val="center"/>
              <w:rPr>
                <w:noProof/>
                <w:sz w:val="20"/>
              </w:rPr>
            </w:pPr>
            <w:r w:rsidRPr="00E863D3">
              <w:rPr>
                <w:noProof/>
                <w:sz w:val="20"/>
              </w:rPr>
              <w:t>9</w:t>
            </w:r>
          </w:p>
        </w:tc>
        <w:tc>
          <w:tcPr>
            <w:tcW w:w="1701" w:type="dxa"/>
            <w:tcBorders>
              <w:bottom w:val="single" w:sz="4" w:space="0" w:color="auto"/>
              <w:right w:val="single" w:sz="4" w:space="0" w:color="auto"/>
            </w:tcBorders>
            <w:vAlign w:val="center"/>
          </w:tcPr>
          <w:p w:rsidR="00D27BFE" w:rsidRPr="00E863D3" w:rsidRDefault="00D27BFE" w:rsidP="002A2DFD">
            <w:pPr>
              <w:pStyle w:val="BodyText"/>
              <w:jc w:val="center"/>
              <w:rPr>
                <w:noProof/>
                <w:sz w:val="20"/>
              </w:rPr>
            </w:pPr>
            <w:r w:rsidRPr="00E863D3">
              <w:rPr>
                <w:noProof/>
                <w:sz w:val="20"/>
              </w:rPr>
              <w:t>10</w:t>
            </w:r>
          </w:p>
        </w:tc>
        <w:tc>
          <w:tcPr>
            <w:tcW w:w="1276" w:type="dxa"/>
            <w:tcBorders>
              <w:bottom w:val="single" w:sz="4" w:space="0" w:color="auto"/>
              <w:right w:val="single" w:sz="4" w:space="0" w:color="auto"/>
            </w:tcBorders>
          </w:tcPr>
          <w:p w:rsidR="00D27BFE" w:rsidRPr="00E863D3" w:rsidRDefault="00D27BFE" w:rsidP="002A2DFD">
            <w:pPr>
              <w:pStyle w:val="BodyText"/>
              <w:jc w:val="center"/>
              <w:rPr>
                <w:noProof/>
                <w:sz w:val="20"/>
              </w:rPr>
            </w:pPr>
            <w:r w:rsidRPr="00E863D3">
              <w:rPr>
                <w:noProof/>
                <w:sz w:val="20"/>
              </w:rPr>
              <w:t>11</w:t>
            </w:r>
          </w:p>
        </w:tc>
      </w:tr>
      <w:tr w:rsidR="00E863D3" w:rsidRPr="00E863D3" w:rsidTr="008D0778">
        <w:trPr>
          <w:trHeight w:val="128"/>
        </w:trPr>
        <w:tc>
          <w:tcPr>
            <w:tcW w:w="851" w:type="dxa"/>
            <w:tcBorders>
              <w:bottom w:val="single" w:sz="4" w:space="0" w:color="auto"/>
            </w:tcBorders>
            <w:vAlign w:val="center"/>
          </w:tcPr>
          <w:p w:rsidR="00E863D3" w:rsidRPr="00E863D3" w:rsidRDefault="00E863D3">
            <w:pPr>
              <w:jc w:val="center"/>
              <w:rPr>
                <w:b/>
                <w:bCs/>
                <w:sz w:val="20"/>
                <w:szCs w:val="20"/>
              </w:rPr>
            </w:pPr>
            <w:r w:rsidRPr="00E863D3">
              <w:rPr>
                <w:b/>
                <w:bCs/>
                <w:sz w:val="20"/>
                <w:szCs w:val="20"/>
              </w:rPr>
              <w:t>1</w:t>
            </w:r>
          </w:p>
        </w:tc>
        <w:tc>
          <w:tcPr>
            <w:tcW w:w="2693" w:type="dxa"/>
            <w:tcBorders>
              <w:bottom w:val="single" w:sz="4" w:space="0" w:color="auto"/>
            </w:tcBorders>
            <w:vAlign w:val="bottom"/>
          </w:tcPr>
          <w:p w:rsidR="00E863D3" w:rsidRPr="00BC081E" w:rsidRDefault="00E863D3" w:rsidP="00BC081E">
            <w:pPr>
              <w:rPr>
                <w:color w:val="000000"/>
                <w:sz w:val="20"/>
                <w:szCs w:val="20"/>
                <w:lang w:val="en-US"/>
              </w:rPr>
            </w:pPr>
            <w:r w:rsidRPr="00E863D3">
              <w:rPr>
                <w:color w:val="000000"/>
                <w:sz w:val="20"/>
                <w:szCs w:val="20"/>
              </w:rPr>
              <w:t>Spirometar</w:t>
            </w:r>
            <w:r w:rsidR="00BC081E">
              <w:rPr>
                <w:color w:val="000000"/>
                <w:sz w:val="20"/>
                <w:szCs w:val="20"/>
                <w:lang w:val="sr-Cyrl-RS"/>
              </w:rPr>
              <w:t xml:space="preserve"> </w:t>
            </w:r>
            <w:r w:rsidR="00BC081E">
              <w:rPr>
                <w:color w:val="000000"/>
                <w:sz w:val="20"/>
                <w:szCs w:val="20"/>
                <w:lang w:val="en-US"/>
              </w:rPr>
              <w:t>il</w:t>
            </w:r>
            <w:bookmarkStart w:id="77" w:name="_GoBack"/>
            <w:bookmarkEnd w:id="77"/>
            <w:r w:rsidR="00BC081E">
              <w:rPr>
                <w:color w:val="000000"/>
                <w:sz w:val="20"/>
                <w:szCs w:val="20"/>
                <w:lang w:val="en-US"/>
              </w:rPr>
              <w:t>i odgovarajuce</w:t>
            </w:r>
          </w:p>
        </w:tc>
        <w:tc>
          <w:tcPr>
            <w:tcW w:w="851" w:type="dxa"/>
            <w:tcBorders>
              <w:bottom w:val="single" w:sz="4" w:space="0" w:color="auto"/>
            </w:tcBorders>
            <w:vAlign w:val="bottom"/>
          </w:tcPr>
          <w:p w:rsidR="00E863D3" w:rsidRPr="00E863D3" w:rsidRDefault="00E863D3">
            <w:pPr>
              <w:rPr>
                <w:color w:val="000000"/>
                <w:sz w:val="20"/>
                <w:szCs w:val="20"/>
              </w:rPr>
            </w:pPr>
            <w:r w:rsidRPr="00E863D3">
              <w:rPr>
                <w:color w:val="000000"/>
                <w:sz w:val="20"/>
                <w:szCs w:val="20"/>
              </w:rPr>
              <w:t>kom</w:t>
            </w:r>
          </w:p>
        </w:tc>
        <w:tc>
          <w:tcPr>
            <w:tcW w:w="992" w:type="dxa"/>
            <w:tcBorders>
              <w:bottom w:val="single" w:sz="4" w:space="0" w:color="auto"/>
            </w:tcBorders>
            <w:vAlign w:val="bottom"/>
          </w:tcPr>
          <w:p w:rsidR="00E863D3" w:rsidRPr="00E863D3" w:rsidRDefault="00E863D3">
            <w:pPr>
              <w:jc w:val="center"/>
              <w:rPr>
                <w:sz w:val="20"/>
                <w:szCs w:val="20"/>
              </w:rPr>
            </w:pPr>
            <w:r w:rsidRPr="00E863D3">
              <w:rPr>
                <w:sz w:val="20"/>
                <w:szCs w:val="20"/>
              </w:rPr>
              <w:t>60</w:t>
            </w:r>
          </w:p>
        </w:tc>
        <w:tc>
          <w:tcPr>
            <w:tcW w:w="1276" w:type="dxa"/>
            <w:tcBorders>
              <w:bottom w:val="single" w:sz="4" w:space="0" w:color="auto"/>
            </w:tcBorders>
            <w:vAlign w:val="center"/>
          </w:tcPr>
          <w:p w:rsidR="00E863D3" w:rsidRPr="00E863D3" w:rsidRDefault="00E863D3" w:rsidP="002A2DFD">
            <w:pPr>
              <w:pStyle w:val="BodyText"/>
              <w:jc w:val="center"/>
              <w:rPr>
                <w:noProof/>
                <w:sz w:val="20"/>
              </w:rPr>
            </w:pPr>
          </w:p>
        </w:tc>
        <w:tc>
          <w:tcPr>
            <w:tcW w:w="850" w:type="dxa"/>
            <w:tcBorders>
              <w:bottom w:val="single" w:sz="4" w:space="0" w:color="auto"/>
            </w:tcBorders>
            <w:vAlign w:val="center"/>
          </w:tcPr>
          <w:p w:rsidR="00E863D3" w:rsidRPr="00E863D3" w:rsidRDefault="00E863D3" w:rsidP="002A2DFD">
            <w:pPr>
              <w:pStyle w:val="BodyText"/>
              <w:jc w:val="center"/>
              <w:rPr>
                <w:noProof/>
                <w:sz w:val="20"/>
              </w:rPr>
            </w:pPr>
          </w:p>
        </w:tc>
        <w:tc>
          <w:tcPr>
            <w:tcW w:w="1418" w:type="dxa"/>
            <w:tcBorders>
              <w:bottom w:val="single" w:sz="4" w:space="0" w:color="auto"/>
            </w:tcBorders>
            <w:vAlign w:val="center"/>
          </w:tcPr>
          <w:p w:rsidR="00E863D3" w:rsidRPr="00E863D3" w:rsidRDefault="00E863D3" w:rsidP="002A2DFD">
            <w:pPr>
              <w:pStyle w:val="BodyText"/>
              <w:jc w:val="center"/>
              <w:rPr>
                <w:noProof/>
                <w:sz w:val="20"/>
              </w:rPr>
            </w:pPr>
          </w:p>
        </w:tc>
        <w:tc>
          <w:tcPr>
            <w:tcW w:w="1417" w:type="dxa"/>
            <w:tcBorders>
              <w:bottom w:val="single" w:sz="4" w:space="0" w:color="auto"/>
            </w:tcBorders>
            <w:vAlign w:val="center"/>
          </w:tcPr>
          <w:p w:rsidR="00E863D3" w:rsidRPr="00E863D3" w:rsidRDefault="00E863D3" w:rsidP="002A2DFD">
            <w:pPr>
              <w:pStyle w:val="BodyText"/>
              <w:jc w:val="center"/>
              <w:rPr>
                <w:noProof/>
                <w:sz w:val="20"/>
              </w:rPr>
            </w:pPr>
          </w:p>
        </w:tc>
        <w:tc>
          <w:tcPr>
            <w:tcW w:w="1134" w:type="dxa"/>
            <w:tcBorders>
              <w:bottom w:val="single" w:sz="4" w:space="0" w:color="auto"/>
            </w:tcBorders>
            <w:vAlign w:val="center"/>
          </w:tcPr>
          <w:p w:rsidR="00E863D3" w:rsidRPr="00E863D3" w:rsidRDefault="00E863D3" w:rsidP="002A2DFD">
            <w:pPr>
              <w:pStyle w:val="BodyText"/>
              <w:jc w:val="center"/>
              <w:rPr>
                <w:noProof/>
                <w:sz w:val="20"/>
              </w:rPr>
            </w:pPr>
          </w:p>
        </w:tc>
        <w:tc>
          <w:tcPr>
            <w:tcW w:w="1701" w:type="dxa"/>
            <w:tcBorders>
              <w:bottom w:val="single" w:sz="4" w:space="0" w:color="auto"/>
              <w:right w:val="single" w:sz="4" w:space="0" w:color="auto"/>
            </w:tcBorders>
            <w:vAlign w:val="center"/>
          </w:tcPr>
          <w:p w:rsidR="00E863D3" w:rsidRPr="00E863D3" w:rsidRDefault="00E863D3" w:rsidP="002A2DFD">
            <w:pPr>
              <w:pStyle w:val="BodyText"/>
              <w:jc w:val="center"/>
              <w:rPr>
                <w:noProof/>
                <w:sz w:val="20"/>
              </w:rPr>
            </w:pPr>
          </w:p>
        </w:tc>
        <w:tc>
          <w:tcPr>
            <w:tcW w:w="1276" w:type="dxa"/>
            <w:tcBorders>
              <w:bottom w:val="single" w:sz="4" w:space="0" w:color="auto"/>
              <w:right w:val="single" w:sz="4" w:space="0" w:color="auto"/>
            </w:tcBorders>
            <w:vAlign w:val="center"/>
          </w:tcPr>
          <w:p w:rsidR="00E863D3" w:rsidRPr="00E863D3" w:rsidRDefault="00E863D3" w:rsidP="002A2DFD">
            <w:pPr>
              <w:pStyle w:val="BodyText"/>
              <w:jc w:val="center"/>
              <w:rPr>
                <w:noProof/>
                <w:sz w:val="20"/>
              </w:rPr>
            </w:pPr>
          </w:p>
        </w:tc>
      </w:tr>
      <w:tr w:rsidR="00D27BFE" w:rsidRPr="00E863D3" w:rsidTr="00D92EBF">
        <w:trPr>
          <w:gridAfter w:val="4"/>
          <w:wAfter w:w="5528" w:type="dxa"/>
        </w:trPr>
        <w:tc>
          <w:tcPr>
            <w:tcW w:w="851" w:type="dxa"/>
            <w:tcBorders>
              <w:top w:val="single" w:sz="4" w:space="0" w:color="auto"/>
            </w:tcBorders>
            <w:vAlign w:val="center"/>
          </w:tcPr>
          <w:p w:rsidR="00D27BFE" w:rsidRPr="00E863D3" w:rsidRDefault="00D27BFE" w:rsidP="002A2DFD">
            <w:pPr>
              <w:pStyle w:val="BodyText"/>
              <w:jc w:val="center"/>
              <w:rPr>
                <w:b/>
                <w:noProof/>
                <w:sz w:val="20"/>
              </w:rPr>
            </w:pPr>
            <w:r w:rsidRPr="00E863D3">
              <w:rPr>
                <w:b/>
                <w:noProof/>
                <w:sz w:val="20"/>
              </w:rPr>
              <w:t>II</w:t>
            </w:r>
          </w:p>
        </w:tc>
        <w:tc>
          <w:tcPr>
            <w:tcW w:w="6662" w:type="dxa"/>
            <w:gridSpan w:val="5"/>
            <w:tcBorders>
              <w:top w:val="single" w:sz="4" w:space="0" w:color="auto"/>
            </w:tcBorders>
            <w:vAlign w:val="center"/>
          </w:tcPr>
          <w:p w:rsidR="00D27BFE" w:rsidRPr="00E863D3" w:rsidRDefault="00D27BFE" w:rsidP="002A2DFD">
            <w:pPr>
              <w:pStyle w:val="BodyText"/>
              <w:jc w:val="right"/>
              <w:rPr>
                <w:b/>
                <w:noProof/>
                <w:sz w:val="20"/>
              </w:rPr>
            </w:pPr>
            <w:r w:rsidRPr="00E863D3">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D27BFE" w:rsidRPr="00E863D3" w:rsidRDefault="00D27BFE" w:rsidP="002A2DFD">
            <w:pPr>
              <w:pStyle w:val="BodyText"/>
              <w:jc w:val="left"/>
              <w:rPr>
                <w:noProof/>
                <w:sz w:val="20"/>
              </w:rPr>
            </w:pPr>
          </w:p>
        </w:tc>
      </w:tr>
      <w:tr w:rsidR="00D27BFE" w:rsidRPr="00E863D3" w:rsidTr="00D92EBF">
        <w:trPr>
          <w:gridAfter w:val="4"/>
          <w:wAfter w:w="5528" w:type="dxa"/>
        </w:trPr>
        <w:tc>
          <w:tcPr>
            <w:tcW w:w="851" w:type="dxa"/>
            <w:tcBorders>
              <w:bottom w:val="single" w:sz="4" w:space="0" w:color="auto"/>
            </w:tcBorders>
            <w:vAlign w:val="center"/>
          </w:tcPr>
          <w:p w:rsidR="00D27BFE" w:rsidRPr="00E863D3" w:rsidRDefault="00D27BFE" w:rsidP="002A2DFD">
            <w:pPr>
              <w:pStyle w:val="BodyText"/>
              <w:jc w:val="center"/>
              <w:rPr>
                <w:b/>
                <w:noProof/>
                <w:sz w:val="20"/>
              </w:rPr>
            </w:pPr>
            <w:r w:rsidRPr="00E863D3">
              <w:rPr>
                <w:b/>
                <w:noProof/>
                <w:sz w:val="20"/>
              </w:rPr>
              <w:t>III</w:t>
            </w:r>
          </w:p>
        </w:tc>
        <w:tc>
          <w:tcPr>
            <w:tcW w:w="6662" w:type="dxa"/>
            <w:gridSpan w:val="5"/>
            <w:tcBorders>
              <w:bottom w:val="single" w:sz="4" w:space="0" w:color="auto"/>
            </w:tcBorders>
            <w:vAlign w:val="center"/>
          </w:tcPr>
          <w:p w:rsidR="00D27BFE" w:rsidRPr="00E863D3" w:rsidRDefault="00D27BFE" w:rsidP="002A2DFD">
            <w:pPr>
              <w:pStyle w:val="BodyText"/>
              <w:jc w:val="right"/>
              <w:rPr>
                <w:b/>
                <w:noProof/>
                <w:sz w:val="20"/>
              </w:rPr>
            </w:pPr>
            <w:r w:rsidRPr="00E863D3">
              <w:rPr>
                <w:b/>
                <w:noProof/>
                <w:sz w:val="20"/>
              </w:rPr>
              <w:t>ПДВ:</w:t>
            </w:r>
          </w:p>
        </w:tc>
        <w:tc>
          <w:tcPr>
            <w:tcW w:w="1418" w:type="dxa"/>
            <w:tcBorders>
              <w:bottom w:val="single" w:sz="4" w:space="0" w:color="auto"/>
              <w:right w:val="single" w:sz="4" w:space="0" w:color="auto"/>
            </w:tcBorders>
          </w:tcPr>
          <w:p w:rsidR="00D27BFE" w:rsidRPr="00E863D3" w:rsidRDefault="00D27BFE" w:rsidP="002A2DFD">
            <w:pPr>
              <w:pStyle w:val="BodyText"/>
              <w:jc w:val="left"/>
              <w:rPr>
                <w:noProof/>
                <w:sz w:val="20"/>
              </w:rPr>
            </w:pPr>
          </w:p>
        </w:tc>
      </w:tr>
      <w:tr w:rsidR="00D27BFE" w:rsidRPr="00E863D3" w:rsidTr="00D92EBF">
        <w:trPr>
          <w:gridAfter w:val="4"/>
          <w:wAfter w:w="5528" w:type="dxa"/>
        </w:trPr>
        <w:tc>
          <w:tcPr>
            <w:tcW w:w="851" w:type="dxa"/>
            <w:tcBorders>
              <w:bottom w:val="single" w:sz="4" w:space="0" w:color="auto"/>
            </w:tcBorders>
            <w:vAlign w:val="center"/>
          </w:tcPr>
          <w:p w:rsidR="00D27BFE" w:rsidRPr="00E863D3" w:rsidRDefault="00D27BFE" w:rsidP="002A2DFD">
            <w:pPr>
              <w:pStyle w:val="BodyText"/>
              <w:jc w:val="center"/>
              <w:rPr>
                <w:b/>
                <w:noProof/>
                <w:sz w:val="20"/>
              </w:rPr>
            </w:pPr>
            <w:r w:rsidRPr="00E863D3">
              <w:rPr>
                <w:b/>
                <w:noProof/>
                <w:sz w:val="20"/>
              </w:rPr>
              <w:t>IV</w:t>
            </w:r>
          </w:p>
        </w:tc>
        <w:tc>
          <w:tcPr>
            <w:tcW w:w="6662" w:type="dxa"/>
            <w:gridSpan w:val="5"/>
            <w:tcBorders>
              <w:bottom w:val="single" w:sz="4" w:space="0" w:color="auto"/>
            </w:tcBorders>
            <w:vAlign w:val="center"/>
          </w:tcPr>
          <w:p w:rsidR="00D27BFE" w:rsidRPr="00E863D3" w:rsidRDefault="00D27BFE" w:rsidP="002A2DFD">
            <w:pPr>
              <w:pStyle w:val="BodyText"/>
              <w:jc w:val="right"/>
              <w:rPr>
                <w:b/>
                <w:noProof/>
                <w:sz w:val="20"/>
              </w:rPr>
            </w:pPr>
            <w:r w:rsidRPr="00E863D3">
              <w:rPr>
                <w:b/>
                <w:noProof/>
                <w:sz w:val="20"/>
              </w:rPr>
              <w:t>Укупна цена понуде са ПДВ-ом:</w:t>
            </w:r>
          </w:p>
        </w:tc>
        <w:tc>
          <w:tcPr>
            <w:tcW w:w="1418" w:type="dxa"/>
            <w:tcBorders>
              <w:bottom w:val="single" w:sz="4" w:space="0" w:color="auto"/>
              <w:right w:val="single" w:sz="4" w:space="0" w:color="auto"/>
            </w:tcBorders>
          </w:tcPr>
          <w:p w:rsidR="00D27BFE" w:rsidRPr="00E863D3" w:rsidRDefault="00D27BFE" w:rsidP="002A2DFD">
            <w:pPr>
              <w:pStyle w:val="BodyText"/>
              <w:jc w:val="left"/>
              <w:rPr>
                <w:noProof/>
                <w:sz w:val="20"/>
              </w:rPr>
            </w:pPr>
          </w:p>
        </w:tc>
      </w:tr>
    </w:tbl>
    <w:p w:rsidR="00E863D3" w:rsidRDefault="00E863D3" w:rsidP="00D27BFE">
      <w:pPr>
        <w:pStyle w:val="BodyText"/>
        <w:rPr>
          <w:noProof/>
          <w:sz w:val="20"/>
          <w:lang w:val="sr-Cyrl-CS"/>
        </w:rPr>
      </w:pPr>
    </w:p>
    <w:p w:rsidR="00D27BFE" w:rsidRDefault="00D27BFE" w:rsidP="00D27BFE">
      <w:pPr>
        <w:pStyle w:val="BodyText"/>
        <w:rPr>
          <w:noProof/>
          <w:sz w:val="20"/>
          <w:lang w:val="sr-Cyrl-CS"/>
        </w:rPr>
      </w:pPr>
      <w:r w:rsidRPr="00E863D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863D3" w:rsidRPr="00E863D3" w:rsidRDefault="00E863D3" w:rsidP="00D27BFE">
      <w:pPr>
        <w:pStyle w:val="BodyText"/>
        <w:rPr>
          <w:noProof/>
          <w:sz w:val="20"/>
          <w:lang w:val="sr-Cyrl-CS"/>
        </w:rPr>
      </w:pPr>
    </w:p>
    <w:p w:rsidR="00D27BFE" w:rsidRPr="00E863D3" w:rsidRDefault="00D27BFE" w:rsidP="00D27BFE">
      <w:pPr>
        <w:pStyle w:val="BodyText"/>
        <w:rPr>
          <w:noProof/>
          <w:sz w:val="20"/>
        </w:rPr>
      </w:pPr>
      <w:r w:rsidRPr="00E863D3">
        <w:rPr>
          <w:noProof/>
          <w:sz w:val="20"/>
        </w:rPr>
        <w:t>Обавезе из своје понуде ћу извршити (заокружити начин како ће се обавезе из понуде извршити):</w:t>
      </w:r>
    </w:p>
    <w:p w:rsidR="00D27BFE" w:rsidRPr="00E863D3" w:rsidRDefault="00D27BFE" w:rsidP="00D27BFE">
      <w:pPr>
        <w:pStyle w:val="BodyText"/>
        <w:numPr>
          <w:ilvl w:val="0"/>
          <w:numId w:val="21"/>
        </w:numPr>
        <w:rPr>
          <w:noProof/>
          <w:sz w:val="20"/>
        </w:rPr>
      </w:pPr>
      <w:r w:rsidRPr="00E863D3">
        <w:rPr>
          <w:noProof/>
          <w:sz w:val="20"/>
        </w:rPr>
        <w:t>Самостално</w:t>
      </w:r>
    </w:p>
    <w:p w:rsidR="00D27BFE" w:rsidRPr="00E863D3" w:rsidRDefault="00D27BFE" w:rsidP="00D27BFE">
      <w:pPr>
        <w:pStyle w:val="BodyText"/>
        <w:numPr>
          <w:ilvl w:val="0"/>
          <w:numId w:val="21"/>
        </w:numPr>
        <w:rPr>
          <w:noProof/>
          <w:sz w:val="20"/>
        </w:rPr>
      </w:pPr>
      <w:r w:rsidRPr="00E863D3">
        <w:rPr>
          <w:noProof/>
          <w:sz w:val="20"/>
        </w:rPr>
        <w:t>Заједничка понуда (навести ко су учесници у заједничкој понуди):_______________________________________</w:t>
      </w:r>
    </w:p>
    <w:p w:rsidR="00D27BFE" w:rsidRPr="00E863D3" w:rsidRDefault="00D27BFE" w:rsidP="00D27BFE">
      <w:pPr>
        <w:pStyle w:val="BodyText"/>
        <w:numPr>
          <w:ilvl w:val="0"/>
          <w:numId w:val="21"/>
        </w:numPr>
        <w:rPr>
          <w:noProof/>
          <w:sz w:val="20"/>
        </w:rPr>
      </w:pPr>
      <w:r w:rsidRPr="00E863D3">
        <w:rPr>
          <w:noProof/>
          <w:sz w:val="20"/>
        </w:rPr>
        <w:t>Понуда са подизвођачима (навести ко су подизвођачи):________________________________________________</w:t>
      </w:r>
      <w:r w:rsidRPr="00E863D3">
        <w:rPr>
          <w:noProof/>
          <w:sz w:val="20"/>
        </w:rPr>
        <w:tab/>
      </w:r>
    </w:p>
    <w:p w:rsidR="00E863D3" w:rsidRDefault="00E863D3" w:rsidP="00D27BFE">
      <w:pPr>
        <w:pStyle w:val="BodyText"/>
        <w:rPr>
          <w:noProof/>
          <w:sz w:val="20"/>
          <w:lang w:val="sr-Cyrl-CS"/>
        </w:rPr>
      </w:pPr>
    </w:p>
    <w:p w:rsidR="00D27BFE" w:rsidRPr="00E863D3" w:rsidRDefault="00D27BFE" w:rsidP="00D27BFE">
      <w:pPr>
        <w:pStyle w:val="BodyText"/>
        <w:rPr>
          <w:noProof/>
          <w:sz w:val="20"/>
        </w:rPr>
      </w:pPr>
      <w:r w:rsidRPr="00E863D3">
        <w:rPr>
          <w:noProof/>
          <w:sz w:val="20"/>
        </w:rPr>
        <w:t xml:space="preserve">Рок испоруке:____________________________                                          </w:t>
      </w:r>
      <w:r w:rsidRPr="00E863D3">
        <w:rPr>
          <w:noProof/>
          <w:sz w:val="20"/>
          <w:lang w:val="sr-Cyrl-CS"/>
        </w:rPr>
        <w:t xml:space="preserve">        </w:t>
      </w:r>
      <w:r w:rsidR="00E863D3">
        <w:rPr>
          <w:noProof/>
          <w:sz w:val="20"/>
          <w:lang w:val="sr-Cyrl-CS"/>
        </w:rPr>
        <w:t xml:space="preserve"> </w:t>
      </w:r>
      <w:r w:rsidRPr="00E863D3">
        <w:rPr>
          <w:noProof/>
          <w:sz w:val="20"/>
        </w:rPr>
        <w:t>Рок важе</w:t>
      </w:r>
      <w:r w:rsidRPr="00E863D3">
        <w:rPr>
          <w:noProof/>
          <w:sz w:val="20"/>
          <w:lang w:val="sr-Cyrl-CS"/>
        </w:rPr>
        <w:t xml:space="preserve">ња </w:t>
      </w:r>
      <w:r w:rsidRPr="00E863D3">
        <w:rPr>
          <w:noProof/>
          <w:sz w:val="20"/>
        </w:rPr>
        <w:t>понуде:______________________</w:t>
      </w:r>
    </w:p>
    <w:p w:rsidR="00D27BFE" w:rsidRPr="00E863D3" w:rsidRDefault="00D27BFE" w:rsidP="00D27BFE">
      <w:pPr>
        <w:pStyle w:val="BodyText"/>
        <w:rPr>
          <w:noProof/>
          <w:sz w:val="20"/>
        </w:rPr>
      </w:pPr>
      <w:r w:rsidRPr="00E863D3">
        <w:rPr>
          <w:noProof/>
          <w:sz w:val="20"/>
        </w:rPr>
        <w:t>Начин и услови плаћања:___________________</w:t>
      </w:r>
      <w:r w:rsidRPr="00E863D3">
        <w:rPr>
          <w:noProof/>
          <w:sz w:val="20"/>
        </w:rPr>
        <w:tab/>
        <w:t xml:space="preserve">                      М.П.  </w:t>
      </w:r>
      <w:r w:rsidRPr="00E863D3">
        <w:rPr>
          <w:noProof/>
          <w:sz w:val="20"/>
        </w:rPr>
        <w:tab/>
      </w:r>
      <w:r w:rsidRPr="00E863D3">
        <w:rPr>
          <w:noProof/>
          <w:sz w:val="20"/>
          <w:lang w:val="sr-Cyrl-CS"/>
        </w:rPr>
        <w:t xml:space="preserve">         </w:t>
      </w:r>
      <w:r w:rsidRPr="00E863D3">
        <w:rPr>
          <w:noProof/>
          <w:sz w:val="20"/>
        </w:rPr>
        <w:t>Датум:_________________________________</w:t>
      </w:r>
    </w:p>
    <w:p w:rsidR="00012633" w:rsidRPr="00E863D3" w:rsidRDefault="00D27BFE" w:rsidP="004300B6">
      <w:pPr>
        <w:pStyle w:val="BodyText"/>
        <w:rPr>
          <w:noProof/>
          <w:sz w:val="20"/>
          <w:lang w:val="sr-Cyrl-CS"/>
        </w:rPr>
      </w:pPr>
      <w:r w:rsidRPr="00E863D3">
        <w:rPr>
          <w:noProof/>
          <w:sz w:val="20"/>
        </w:rPr>
        <w:t>Посебне напомене:________________________</w:t>
      </w:r>
      <w:r w:rsidRPr="00E863D3">
        <w:rPr>
          <w:noProof/>
          <w:sz w:val="20"/>
        </w:rPr>
        <w:tab/>
      </w:r>
      <w:r w:rsidRPr="00E863D3">
        <w:rPr>
          <w:noProof/>
          <w:sz w:val="20"/>
        </w:rPr>
        <w:tab/>
        <w:t xml:space="preserve">            </w:t>
      </w:r>
      <w:r w:rsidRPr="00E863D3">
        <w:rPr>
          <w:noProof/>
          <w:sz w:val="20"/>
        </w:rPr>
        <w:tab/>
      </w:r>
      <w:r w:rsidRPr="00E863D3">
        <w:rPr>
          <w:noProof/>
          <w:sz w:val="20"/>
        </w:rPr>
        <w:tab/>
      </w:r>
      <w:r w:rsidRPr="00E863D3">
        <w:rPr>
          <w:noProof/>
          <w:sz w:val="20"/>
          <w:lang w:val="sr-Cyrl-CS"/>
        </w:rPr>
        <w:t xml:space="preserve">         </w:t>
      </w:r>
      <w:r w:rsidRPr="00E863D3">
        <w:rPr>
          <w:noProof/>
          <w:sz w:val="20"/>
        </w:rPr>
        <w:t>Потпис:________________________________</w:t>
      </w:r>
    </w:p>
    <w:p w:rsidR="00AA43B4" w:rsidRPr="00E863D3" w:rsidRDefault="00AA43B4" w:rsidP="00D27BFE">
      <w:pPr>
        <w:pStyle w:val="Footer"/>
        <w:jc w:val="center"/>
        <w:rPr>
          <w:b/>
          <w:noProof/>
          <w:sz w:val="20"/>
          <w:szCs w:val="20"/>
          <w:lang w:val="sr-Cyrl-RS"/>
        </w:rPr>
      </w:pPr>
    </w:p>
    <w:p w:rsidR="00E863D3" w:rsidRDefault="00E863D3" w:rsidP="00D27BFE">
      <w:pPr>
        <w:pStyle w:val="Footer"/>
        <w:jc w:val="center"/>
        <w:rPr>
          <w:b/>
          <w:noProof/>
          <w:sz w:val="22"/>
          <w:szCs w:val="22"/>
          <w:lang w:val="sr-Cyrl-RS"/>
        </w:rPr>
      </w:pPr>
    </w:p>
    <w:p w:rsidR="00E863D3" w:rsidRDefault="00E863D3" w:rsidP="00E863D3">
      <w:pPr>
        <w:pStyle w:val="Footer"/>
        <w:rPr>
          <w:b/>
          <w:noProof/>
          <w:sz w:val="22"/>
          <w:szCs w:val="22"/>
          <w:lang w:val="sr-Cyrl-RS"/>
        </w:rPr>
      </w:pPr>
    </w:p>
    <w:p w:rsidR="00E863D3" w:rsidRDefault="00E863D3" w:rsidP="00D27BFE">
      <w:pPr>
        <w:pStyle w:val="Footer"/>
        <w:jc w:val="center"/>
        <w:rPr>
          <w:b/>
          <w:noProof/>
          <w:sz w:val="22"/>
          <w:szCs w:val="22"/>
          <w:lang w:val="sr-Cyrl-RS"/>
        </w:rPr>
      </w:pPr>
    </w:p>
    <w:p w:rsidR="008D0778" w:rsidRPr="00980588" w:rsidRDefault="00AA43B4" w:rsidP="008D0778">
      <w:pPr>
        <w:pStyle w:val="Footer"/>
        <w:jc w:val="center"/>
        <w:rPr>
          <w:b/>
          <w:noProof/>
          <w:sz w:val="22"/>
          <w:szCs w:val="22"/>
          <w:lang w:val="sr-Cyrl-RS"/>
        </w:rPr>
      </w:pPr>
      <w:r w:rsidRPr="00980588">
        <w:rPr>
          <w:b/>
          <w:noProof/>
          <w:sz w:val="22"/>
          <w:szCs w:val="22"/>
        </w:rPr>
        <w:lastRenderedPageBreak/>
        <w:t xml:space="preserve">Понуда број_______- </w:t>
      </w:r>
      <w:r w:rsidR="008D0778">
        <w:rPr>
          <w:b/>
          <w:sz w:val="22"/>
          <w:szCs w:val="22"/>
          <w:lang w:val="sr-Cyrl-CS"/>
        </w:rPr>
        <w:t>н</w:t>
      </w:r>
      <w:r w:rsidR="008D0778" w:rsidRPr="008D0778">
        <w:rPr>
          <w:b/>
          <w:sz w:val="22"/>
          <w:szCs w:val="22"/>
          <w:lang w:val="sr-Cyrl-CS"/>
        </w:rPr>
        <w:t>абавка</w:t>
      </w:r>
      <w:r w:rsidR="008D0778" w:rsidRPr="008D0778">
        <w:rPr>
          <w:b/>
          <w:sz w:val="22"/>
          <w:szCs w:val="22"/>
          <w:lang w:val="sr-Cyrl-RS"/>
        </w:rPr>
        <w:t xml:space="preserve"> </w:t>
      </w:r>
      <w:r w:rsidR="008D0778" w:rsidRPr="008D0778">
        <w:rPr>
          <w:b/>
          <w:noProof/>
          <w:sz w:val="22"/>
          <w:szCs w:val="22"/>
          <w:lang w:val="sr-Cyrl-CS"/>
        </w:rPr>
        <w:t>балона за вештачко дисање, спирометра и аспирационог катетера</w:t>
      </w:r>
      <w:r w:rsidR="008D0778" w:rsidRPr="008D0778">
        <w:rPr>
          <w:b/>
          <w:noProof/>
          <w:sz w:val="22"/>
          <w:szCs w:val="22"/>
          <w:lang w:val="sr-Cyrl-RS"/>
        </w:rPr>
        <w:t xml:space="preserve"> за потребе Клиничког центра Војводине</w:t>
      </w:r>
      <w:r w:rsidR="008D0778" w:rsidRPr="00057DBE">
        <w:rPr>
          <w:b/>
          <w:noProof/>
          <w:sz w:val="22"/>
          <w:szCs w:val="22"/>
          <w:lang w:val="sr-Cyrl-RS"/>
        </w:rPr>
        <w:t xml:space="preserve"> број </w:t>
      </w:r>
      <w:r w:rsidR="008D0778">
        <w:rPr>
          <w:b/>
          <w:noProof/>
          <w:sz w:val="22"/>
          <w:szCs w:val="22"/>
          <w:lang w:val="sr-Cyrl-RS"/>
        </w:rPr>
        <w:t>39</w:t>
      </w:r>
      <w:r w:rsidR="008D0778" w:rsidRPr="00057DBE">
        <w:rPr>
          <w:b/>
          <w:noProof/>
          <w:sz w:val="22"/>
          <w:szCs w:val="22"/>
          <w:lang w:val="sr-Cyrl-RS"/>
        </w:rPr>
        <w:t>-15-О</w:t>
      </w:r>
    </w:p>
    <w:p w:rsidR="00AA43B4" w:rsidRPr="00980588" w:rsidRDefault="00AA43B4" w:rsidP="00AA43B4">
      <w:pPr>
        <w:pStyle w:val="Footer"/>
        <w:rPr>
          <w:b/>
          <w:noProof/>
          <w:sz w:val="22"/>
          <w:szCs w:val="22"/>
          <w:lang w:val="sr-Cyrl-RS"/>
        </w:rPr>
      </w:pPr>
    </w:p>
    <w:p w:rsidR="00AA43B4" w:rsidRPr="007D0076" w:rsidRDefault="00AA43B4" w:rsidP="00AA43B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A43B4" w:rsidRPr="007D0076" w:rsidRDefault="00AA43B4" w:rsidP="00AA43B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A43B4" w:rsidRPr="007D0076" w:rsidRDefault="00AA43B4" w:rsidP="00AA43B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A43B4" w:rsidRPr="007D0076" w:rsidRDefault="00AA43B4" w:rsidP="00AA43B4">
      <w:pPr>
        <w:pStyle w:val="BodyText"/>
        <w:jc w:val="left"/>
        <w:rPr>
          <w:noProof/>
          <w:sz w:val="22"/>
          <w:szCs w:val="22"/>
        </w:rPr>
      </w:pPr>
      <w:r w:rsidRPr="007D0076">
        <w:rPr>
          <w:noProof/>
          <w:sz w:val="22"/>
          <w:szCs w:val="22"/>
        </w:rPr>
        <w:t>Е-маил:_________________________________________                    Пиб:_________________________________________</w:t>
      </w:r>
    </w:p>
    <w:p w:rsidR="00AA43B4" w:rsidRPr="007D0076" w:rsidRDefault="00AA43B4" w:rsidP="00AA43B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A43B4" w:rsidRPr="00D27BFE" w:rsidRDefault="00AA43B4" w:rsidP="00AA43B4">
      <w:pPr>
        <w:pStyle w:val="BodyText"/>
        <w:jc w:val="left"/>
        <w:rPr>
          <w:noProof/>
          <w:sz w:val="22"/>
          <w:szCs w:val="22"/>
          <w:lang w:val="sr-Cyrl-CS"/>
        </w:rPr>
      </w:pPr>
      <w:r w:rsidRPr="007D0076">
        <w:rPr>
          <w:noProof/>
          <w:sz w:val="22"/>
          <w:szCs w:val="22"/>
        </w:rPr>
        <w:t>Овлашћено лице:_________________________________</w:t>
      </w:r>
    </w:p>
    <w:p w:rsidR="00AA43B4" w:rsidRDefault="00AA43B4" w:rsidP="00AA43B4">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AA43B4" w:rsidRPr="000B2B76" w:rsidTr="008D0778">
        <w:tc>
          <w:tcPr>
            <w:tcW w:w="14459" w:type="dxa"/>
            <w:gridSpan w:val="11"/>
            <w:tcBorders>
              <w:bottom w:val="single" w:sz="4" w:space="0" w:color="auto"/>
              <w:right w:val="single" w:sz="4" w:space="0" w:color="auto"/>
            </w:tcBorders>
          </w:tcPr>
          <w:p w:rsidR="00AA43B4" w:rsidRPr="000B2B76" w:rsidRDefault="00AA43B4" w:rsidP="008D0778">
            <w:pPr>
              <w:jc w:val="center"/>
              <w:rPr>
                <w:b/>
                <w:noProof/>
                <w:sz w:val="20"/>
                <w:szCs w:val="20"/>
              </w:rPr>
            </w:pPr>
            <w:r w:rsidRPr="000B2B76">
              <w:rPr>
                <w:b/>
                <w:noProof/>
                <w:sz w:val="20"/>
                <w:szCs w:val="20"/>
              </w:rPr>
              <w:t>КЛИНИЧКИ ЦЕНТАР ВОЈВОДИНЕ</w:t>
            </w:r>
          </w:p>
        </w:tc>
      </w:tr>
      <w:tr w:rsidR="00AA43B4" w:rsidRPr="000B2B76" w:rsidTr="008D0778">
        <w:tc>
          <w:tcPr>
            <w:tcW w:w="14459" w:type="dxa"/>
            <w:gridSpan w:val="11"/>
            <w:tcBorders>
              <w:bottom w:val="single" w:sz="4" w:space="0" w:color="auto"/>
              <w:right w:val="single" w:sz="4" w:space="0" w:color="auto"/>
            </w:tcBorders>
          </w:tcPr>
          <w:p w:rsidR="00AA43B4" w:rsidRPr="00980588" w:rsidRDefault="00AA43B4" w:rsidP="008D0778">
            <w:pPr>
              <w:rPr>
                <w:b/>
                <w:noProof/>
                <w:sz w:val="22"/>
                <w:szCs w:val="22"/>
                <w:lang w:val="sr-Cyrl-CS"/>
              </w:rPr>
            </w:pPr>
            <w:r w:rsidRPr="00980588">
              <w:rPr>
                <w:b/>
                <w:sz w:val="22"/>
                <w:szCs w:val="22"/>
                <w:lang w:val="sr-Cyrl-CS"/>
              </w:rPr>
              <w:t xml:space="preserve">Партија </w:t>
            </w:r>
            <w:r w:rsidR="004300B6">
              <w:rPr>
                <w:b/>
                <w:sz w:val="22"/>
                <w:szCs w:val="22"/>
                <w:lang w:val="en-US"/>
              </w:rPr>
              <w:t>3</w:t>
            </w:r>
            <w:r w:rsidRPr="00980588">
              <w:rPr>
                <w:b/>
                <w:sz w:val="22"/>
                <w:szCs w:val="22"/>
                <w:lang w:val="sr-Cyrl-CS"/>
              </w:rPr>
              <w:t xml:space="preserve"> </w:t>
            </w:r>
            <w:r>
              <w:rPr>
                <w:b/>
                <w:sz w:val="22"/>
                <w:szCs w:val="22"/>
                <w:lang w:val="sr-Cyrl-CS"/>
              </w:rPr>
              <w:t>–</w:t>
            </w:r>
            <w:r w:rsidRPr="00980588">
              <w:rPr>
                <w:b/>
                <w:sz w:val="22"/>
                <w:szCs w:val="22"/>
                <w:lang w:val="sr-Cyrl-CS"/>
              </w:rPr>
              <w:t xml:space="preserve"> </w:t>
            </w:r>
            <w:r w:rsidR="008D0778">
              <w:rPr>
                <w:b/>
                <w:sz w:val="22"/>
                <w:szCs w:val="22"/>
                <w:lang w:val="sr-Cyrl-CS"/>
              </w:rPr>
              <w:t>аспирациони катетер</w:t>
            </w:r>
          </w:p>
        </w:tc>
      </w:tr>
      <w:tr w:rsidR="00AA43B4" w:rsidRPr="000B2B76" w:rsidTr="008D0778">
        <w:tc>
          <w:tcPr>
            <w:tcW w:w="851" w:type="dxa"/>
            <w:tcBorders>
              <w:bottom w:val="single" w:sz="4" w:space="0" w:color="auto"/>
            </w:tcBorders>
            <w:vAlign w:val="center"/>
          </w:tcPr>
          <w:p w:rsidR="00AA43B4" w:rsidRPr="000B2B76" w:rsidRDefault="00AA43B4" w:rsidP="008D0778">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AA43B4" w:rsidRPr="000B2B76" w:rsidRDefault="00AA43B4" w:rsidP="008D0778">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AA43B4" w:rsidRPr="000B2B76" w:rsidRDefault="00AA43B4" w:rsidP="008D0778">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AA43B4" w:rsidRPr="000B2B76" w:rsidRDefault="00AA43B4" w:rsidP="008D0778">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AA43B4" w:rsidRPr="000B2B76" w:rsidRDefault="00AA43B4" w:rsidP="008D0778">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AA43B4" w:rsidRPr="000B2B76" w:rsidRDefault="00AA43B4" w:rsidP="008D0778">
            <w:pPr>
              <w:pStyle w:val="BodyText"/>
              <w:jc w:val="center"/>
              <w:rPr>
                <w:b/>
                <w:noProof/>
                <w:sz w:val="20"/>
              </w:rPr>
            </w:pPr>
            <w:r w:rsidRPr="000B2B76">
              <w:rPr>
                <w:b/>
                <w:noProof/>
                <w:sz w:val="20"/>
              </w:rPr>
              <w:t>Износ</w:t>
            </w:r>
          </w:p>
          <w:p w:rsidR="00AA43B4" w:rsidRPr="00D92EBF" w:rsidRDefault="00AA43B4" w:rsidP="008D0778">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AA43B4" w:rsidRPr="000B2B76" w:rsidRDefault="00AA43B4" w:rsidP="008D0778">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AA43B4" w:rsidRPr="000B2B76" w:rsidRDefault="00AA43B4" w:rsidP="008D0778">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AA43B4" w:rsidRPr="000B2B76" w:rsidRDefault="00AA43B4" w:rsidP="008D0778">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AA43B4" w:rsidRPr="000B2B76" w:rsidRDefault="00AA43B4" w:rsidP="008D0778">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AA43B4" w:rsidRPr="000B2B76" w:rsidRDefault="00AA43B4" w:rsidP="008D0778">
            <w:pPr>
              <w:pStyle w:val="BodyText"/>
              <w:jc w:val="center"/>
              <w:rPr>
                <w:b/>
                <w:noProof/>
                <w:sz w:val="20"/>
                <w:lang w:val="sr-Cyrl-CS"/>
              </w:rPr>
            </w:pPr>
            <w:r w:rsidRPr="000B2B76">
              <w:rPr>
                <w:b/>
                <w:sz w:val="20"/>
                <w:lang w:val="sr-Cyrl-CS"/>
              </w:rPr>
              <w:t>Каталошки број</w:t>
            </w:r>
          </w:p>
        </w:tc>
      </w:tr>
      <w:tr w:rsidR="00AA43B4" w:rsidRPr="000B2B76" w:rsidTr="008D0778">
        <w:tc>
          <w:tcPr>
            <w:tcW w:w="851" w:type="dxa"/>
            <w:tcBorders>
              <w:bottom w:val="single" w:sz="4" w:space="0" w:color="auto"/>
            </w:tcBorders>
            <w:vAlign w:val="center"/>
          </w:tcPr>
          <w:p w:rsidR="00AA43B4" w:rsidRPr="000B2B76" w:rsidRDefault="00AA43B4" w:rsidP="008D0778">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AA43B4" w:rsidRPr="000B2B76" w:rsidRDefault="00AA43B4" w:rsidP="008D0778">
            <w:pPr>
              <w:pStyle w:val="BodyText"/>
              <w:jc w:val="center"/>
              <w:rPr>
                <w:noProof/>
                <w:sz w:val="20"/>
              </w:rPr>
            </w:pPr>
            <w:r w:rsidRPr="000B2B76">
              <w:rPr>
                <w:noProof/>
                <w:sz w:val="20"/>
              </w:rPr>
              <w:t>2</w:t>
            </w:r>
          </w:p>
        </w:tc>
        <w:tc>
          <w:tcPr>
            <w:tcW w:w="851" w:type="dxa"/>
            <w:tcBorders>
              <w:bottom w:val="single" w:sz="4" w:space="0" w:color="auto"/>
            </w:tcBorders>
            <w:vAlign w:val="center"/>
          </w:tcPr>
          <w:p w:rsidR="00AA43B4" w:rsidRPr="000B2B76" w:rsidRDefault="00AA43B4" w:rsidP="008D0778">
            <w:pPr>
              <w:pStyle w:val="BodyText"/>
              <w:jc w:val="center"/>
              <w:rPr>
                <w:noProof/>
                <w:sz w:val="20"/>
              </w:rPr>
            </w:pPr>
            <w:r w:rsidRPr="000B2B76">
              <w:rPr>
                <w:noProof/>
                <w:sz w:val="20"/>
              </w:rPr>
              <w:t>3</w:t>
            </w:r>
          </w:p>
        </w:tc>
        <w:tc>
          <w:tcPr>
            <w:tcW w:w="992" w:type="dxa"/>
            <w:tcBorders>
              <w:bottom w:val="single" w:sz="4" w:space="0" w:color="auto"/>
            </w:tcBorders>
            <w:vAlign w:val="center"/>
          </w:tcPr>
          <w:p w:rsidR="00AA43B4" w:rsidRPr="000B2B76" w:rsidRDefault="00AA43B4" w:rsidP="008D0778">
            <w:pPr>
              <w:pStyle w:val="BodyText"/>
              <w:jc w:val="center"/>
              <w:rPr>
                <w:noProof/>
                <w:sz w:val="20"/>
              </w:rPr>
            </w:pPr>
            <w:r w:rsidRPr="000B2B76">
              <w:rPr>
                <w:noProof/>
                <w:sz w:val="20"/>
              </w:rPr>
              <w:t>4</w:t>
            </w:r>
          </w:p>
        </w:tc>
        <w:tc>
          <w:tcPr>
            <w:tcW w:w="1276" w:type="dxa"/>
            <w:tcBorders>
              <w:bottom w:val="single" w:sz="4" w:space="0" w:color="auto"/>
            </w:tcBorders>
            <w:vAlign w:val="center"/>
          </w:tcPr>
          <w:p w:rsidR="00AA43B4" w:rsidRPr="000B2B76" w:rsidRDefault="00AA43B4" w:rsidP="008D0778">
            <w:pPr>
              <w:pStyle w:val="BodyText"/>
              <w:jc w:val="center"/>
              <w:rPr>
                <w:noProof/>
                <w:sz w:val="20"/>
              </w:rPr>
            </w:pPr>
            <w:r w:rsidRPr="000B2B76">
              <w:rPr>
                <w:noProof/>
                <w:sz w:val="20"/>
              </w:rPr>
              <w:t>5</w:t>
            </w:r>
          </w:p>
        </w:tc>
        <w:tc>
          <w:tcPr>
            <w:tcW w:w="850" w:type="dxa"/>
            <w:tcBorders>
              <w:bottom w:val="single" w:sz="4" w:space="0" w:color="auto"/>
            </w:tcBorders>
            <w:vAlign w:val="center"/>
          </w:tcPr>
          <w:p w:rsidR="00AA43B4" w:rsidRPr="000B2B76" w:rsidRDefault="00AA43B4" w:rsidP="008D0778">
            <w:pPr>
              <w:pStyle w:val="BodyText"/>
              <w:jc w:val="center"/>
              <w:rPr>
                <w:noProof/>
                <w:sz w:val="20"/>
              </w:rPr>
            </w:pPr>
            <w:r w:rsidRPr="000B2B76">
              <w:rPr>
                <w:noProof/>
                <w:sz w:val="20"/>
              </w:rPr>
              <w:t>6</w:t>
            </w:r>
          </w:p>
        </w:tc>
        <w:tc>
          <w:tcPr>
            <w:tcW w:w="1418" w:type="dxa"/>
            <w:tcBorders>
              <w:bottom w:val="single" w:sz="4" w:space="0" w:color="auto"/>
            </w:tcBorders>
            <w:vAlign w:val="center"/>
          </w:tcPr>
          <w:p w:rsidR="00AA43B4" w:rsidRPr="000B2B76" w:rsidRDefault="00AA43B4" w:rsidP="008D0778">
            <w:pPr>
              <w:pStyle w:val="BodyText"/>
              <w:jc w:val="center"/>
              <w:rPr>
                <w:noProof/>
                <w:sz w:val="20"/>
              </w:rPr>
            </w:pPr>
            <w:r w:rsidRPr="000B2B76">
              <w:rPr>
                <w:noProof/>
                <w:sz w:val="20"/>
              </w:rPr>
              <w:t>7</w:t>
            </w:r>
          </w:p>
        </w:tc>
        <w:tc>
          <w:tcPr>
            <w:tcW w:w="1417" w:type="dxa"/>
            <w:tcBorders>
              <w:bottom w:val="single" w:sz="4" w:space="0" w:color="auto"/>
            </w:tcBorders>
            <w:vAlign w:val="center"/>
          </w:tcPr>
          <w:p w:rsidR="00AA43B4" w:rsidRPr="000B2B76" w:rsidRDefault="00AA43B4" w:rsidP="008D0778">
            <w:pPr>
              <w:pStyle w:val="BodyText"/>
              <w:jc w:val="center"/>
              <w:rPr>
                <w:noProof/>
                <w:sz w:val="20"/>
              </w:rPr>
            </w:pPr>
            <w:r w:rsidRPr="000B2B76">
              <w:rPr>
                <w:noProof/>
                <w:sz w:val="20"/>
              </w:rPr>
              <w:t>8</w:t>
            </w:r>
          </w:p>
        </w:tc>
        <w:tc>
          <w:tcPr>
            <w:tcW w:w="1134" w:type="dxa"/>
            <w:tcBorders>
              <w:bottom w:val="single" w:sz="4" w:space="0" w:color="auto"/>
            </w:tcBorders>
          </w:tcPr>
          <w:p w:rsidR="00AA43B4" w:rsidRPr="000B2B76" w:rsidRDefault="00AA43B4" w:rsidP="008D0778">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AA43B4" w:rsidRPr="000B2B76" w:rsidRDefault="00AA43B4" w:rsidP="008D0778">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AA43B4" w:rsidRPr="000B2B76" w:rsidRDefault="00AA43B4" w:rsidP="008D0778">
            <w:pPr>
              <w:pStyle w:val="BodyText"/>
              <w:jc w:val="center"/>
              <w:rPr>
                <w:noProof/>
                <w:sz w:val="20"/>
              </w:rPr>
            </w:pPr>
            <w:r w:rsidRPr="000B2B76">
              <w:rPr>
                <w:noProof/>
                <w:sz w:val="20"/>
              </w:rPr>
              <w:t>11</w:t>
            </w:r>
          </w:p>
        </w:tc>
      </w:tr>
      <w:tr w:rsidR="00E863D3" w:rsidRPr="000B2B76" w:rsidTr="008D0778">
        <w:trPr>
          <w:trHeight w:val="128"/>
        </w:trPr>
        <w:tc>
          <w:tcPr>
            <w:tcW w:w="851" w:type="dxa"/>
            <w:tcBorders>
              <w:bottom w:val="single" w:sz="4" w:space="0" w:color="auto"/>
            </w:tcBorders>
            <w:vAlign w:val="center"/>
          </w:tcPr>
          <w:p w:rsidR="00E863D3" w:rsidRDefault="00E863D3">
            <w:pPr>
              <w:jc w:val="center"/>
              <w:rPr>
                <w:b/>
                <w:bCs/>
                <w:sz w:val="20"/>
                <w:szCs w:val="20"/>
              </w:rPr>
            </w:pPr>
            <w:r>
              <w:rPr>
                <w:b/>
                <w:bCs/>
                <w:sz w:val="20"/>
                <w:szCs w:val="20"/>
              </w:rPr>
              <w:t>1</w:t>
            </w:r>
          </w:p>
        </w:tc>
        <w:tc>
          <w:tcPr>
            <w:tcW w:w="2693" w:type="dxa"/>
            <w:tcBorders>
              <w:bottom w:val="single" w:sz="4" w:space="0" w:color="auto"/>
            </w:tcBorders>
            <w:vAlign w:val="bottom"/>
          </w:tcPr>
          <w:p w:rsidR="00E863D3" w:rsidRDefault="00E863D3">
            <w:pPr>
              <w:rPr>
                <w:color w:val="000000"/>
                <w:sz w:val="20"/>
                <w:szCs w:val="20"/>
              </w:rPr>
            </w:pPr>
            <w:r>
              <w:rPr>
                <w:color w:val="000000"/>
                <w:sz w:val="20"/>
                <w:szCs w:val="20"/>
              </w:rPr>
              <w:t>Aspiracioni kateter br.6</w:t>
            </w:r>
          </w:p>
        </w:tc>
        <w:tc>
          <w:tcPr>
            <w:tcW w:w="851" w:type="dxa"/>
            <w:tcBorders>
              <w:bottom w:val="single" w:sz="4" w:space="0" w:color="auto"/>
            </w:tcBorders>
            <w:vAlign w:val="bottom"/>
          </w:tcPr>
          <w:p w:rsidR="00E863D3" w:rsidRDefault="00E863D3">
            <w:pPr>
              <w:rPr>
                <w:color w:val="000000"/>
                <w:sz w:val="20"/>
                <w:szCs w:val="20"/>
              </w:rPr>
            </w:pPr>
            <w:r>
              <w:rPr>
                <w:color w:val="000000"/>
                <w:sz w:val="20"/>
                <w:szCs w:val="20"/>
              </w:rPr>
              <w:t>kom</w:t>
            </w:r>
          </w:p>
        </w:tc>
        <w:tc>
          <w:tcPr>
            <w:tcW w:w="992" w:type="dxa"/>
            <w:tcBorders>
              <w:bottom w:val="single" w:sz="4" w:space="0" w:color="auto"/>
            </w:tcBorders>
            <w:vAlign w:val="bottom"/>
          </w:tcPr>
          <w:p w:rsidR="00E863D3" w:rsidRDefault="00E863D3">
            <w:pPr>
              <w:jc w:val="center"/>
              <w:rPr>
                <w:sz w:val="20"/>
                <w:szCs w:val="20"/>
              </w:rPr>
            </w:pPr>
            <w:r>
              <w:rPr>
                <w:sz w:val="20"/>
                <w:szCs w:val="20"/>
              </w:rPr>
              <w:t>1350</w:t>
            </w:r>
          </w:p>
        </w:tc>
        <w:tc>
          <w:tcPr>
            <w:tcW w:w="1276" w:type="dxa"/>
            <w:tcBorders>
              <w:bottom w:val="single" w:sz="4" w:space="0" w:color="auto"/>
            </w:tcBorders>
            <w:vAlign w:val="center"/>
          </w:tcPr>
          <w:p w:rsidR="00E863D3" w:rsidRPr="000B2B76" w:rsidRDefault="00E863D3" w:rsidP="008D0778">
            <w:pPr>
              <w:pStyle w:val="BodyText"/>
              <w:jc w:val="center"/>
              <w:rPr>
                <w:noProof/>
                <w:sz w:val="20"/>
              </w:rPr>
            </w:pPr>
          </w:p>
        </w:tc>
        <w:tc>
          <w:tcPr>
            <w:tcW w:w="850" w:type="dxa"/>
            <w:tcBorders>
              <w:bottom w:val="single" w:sz="4" w:space="0" w:color="auto"/>
            </w:tcBorders>
            <w:vAlign w:val="center"/>
          </w:tcPr>
          <w:p w:rsidR="00E863D3" w:rsidRPr="000B2B76" w:rsidRDefault="00E863D3" w:rsidP="008D0778">
            <w:pPr>
              <w:pStyle w:val="BodyText"/>
              <w:jc w:val="center"/>
              <w:rPr>
                <w:noProof/>
                <w:sz w:val="20"/>
              </w:rPr>
            </w:pPr>
          </w:p>
        </w:tc>
        <w:tc>
          <w:tcPr>
            <w:tcW w:w="1418" w:type="dxa"/>
            <w:tcBorders>
              <w:bottom w:val="single" w:sz="4" w:space="0" w:color="auto"/>
            </w:tcBorders>
            <w:vAlign w:val="center"/>
          </w:tcPr>
          <w:p w:rsidR="00E863D3" w:rsidRPr="000B2B76" w:rsidRDefault="00E863D3" w:rsidP="008D0778">
            <w:pPr>
              <w:pStyle w:val="BodyText"/>
              <w:jc w:val="center"/>
              <w:rPr>
                <w:noProof/>
                <w:sz w:val="20"/>
              </w:rPr>
            </w:pPr>
          </w:p>
        </w:tc>
        <w:tc>
          <w:tcPr>
            <w:tcW w:w="1417" w:type="dxa"/>
            <w:tcBorders>
              <w:bottom w:val="single" w:sz="4" w:space="0" w:color="auto"/>
            </w:tcBorders>
            <w:vAlign w:val="center"/>
          </w:tcPr>
          <w:p w:rsidR="00E863D3" w:rsidRPr="000B2B76" w:rsidRDefault="00E863D3" w:rsidP="008D0778">
            <w:pPr>
              <w:pStyle w:val="BodyText"/>
              <w:jc w:val="center"/>
              <w:rPr>
                <w:noProof/>
                <w:sz w:val="20"/>
              </w:rPr>
            </w:pPr>
          </w:p>
        </w:tc>
        <w:tc>
          <w:tcPr>
            <w:tcW w:w="1134" w:type="dxa"/>
            <w:tcBorders>
              <w:bottom w:val="single" w:sz="4" w:space="0" w:color="auto"/>
            </w:tcBorders>
            <w:vAlign w:val="center"/>
          </w:tcPr>
          <w:p w:rsidR="00E863D3" w:rsidRPr="000B2B76" w:rsidRDefault="00E863D3" w:rsidP="008D0778">
            <w:pPr>
              <w:pStyle w:val="BodyText"/>
              <w:jc w:val="center"/>
              <w:rPr>
                <w:noProof/>
                <w:sz w:val="20"/>
              </w:rPr>
            </w:pPr>
          </w:p>
        </w:tc>
        <w:tc>
          <w:tcPr>
            <w:tcW w:w="1701" w:type="dxa"/>
            <w:tcBorders>
              <w:bottom w:val="single" w:sz="4" w:space="0" w:color="auto"/>
              <w:right w:val="single" w:sz="4" w:space="0" w:color="auto"/>
            </w:tcBorders>
            <w:vAlign w:val="center"/>
          </w:tcPr>
          <w:p w:rsidR="00E863D3" w:rsidRPr="000B2B76" w:rsidRDefault="00E863D3" w:rsidP="008D0778">
            <w:pPr>
              <w:pStyle w:val="BodyText"/>
              <w:jc w:val="center"/>
              <w:rPr>
                <w:noProof/>
                <w:sz w:val="20"/>
              </w:rPr>
            </w:pPr>
          </w:p>
        </w:tc>
        <w:tc>
          <w:tcPr>
            <w:tcW w:w="1276" w:type="dxa"/>
            <w:tcBorders>
              <w:bottom w:val="single" w:sz="4" w:space="0" w:color="auto"/>
              <w:right w:val="single" w:sz="4" w:space="0" w:color="auto"/>
            </w:tcBorders>
            <w:vAlign w:val="center"/>
          </w:tcPr>
          <w:p w:rsidR="00E863D3" w:rsidRPr="000B2B76" w:rsidRDefault="00E863D3" w:rsidP="008D0778">
            <w:pPr>
              <w:pStyle w:val="BodyText"/>
              <w:jc w:val="center"/>
              <w:rPr>
                <w:noProof/>
                <w:sz w:val="20"/>
              </w:rPr>
            </w:pPr>
          </w:p>
        </w:tc>
      </w:tr>
      <w:tr w:rsidR="00AA43B4" w:rsidRPr="000B2B76" w:rsidTr="008D0778">
        <w:trPr>
          <w:gridAfter w:val="4"/>
          <w:wAfter w:w="5528" w:type="dxa"/>
        </w:trPr>
        <w:tc>
          <w:tcPr>
            <w:tcW w:w="851" w:type="dxa"/>
            <w:tcBorders>
              <w:top w:val="single" w:sz="4" w:space="0" w:color="auto"/>
            </w:tcBorders>
            <w:vAlign w:val="center"/>
          </w:tcPr>
          <w:p w:rsidR="00AA43B4" w:rsidRPr="000B2B76" w:rsidRDefault="00AA43B4" w:rsidP="008D0778">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AA43B4" w:rsidRPr="000B2B76" w:rsidRDefault="00AA43B4" w:rsidP="008D0778">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AA43B4" w:rsidRPr="000B2B76" w:rsidRDefault="00AA43B4" w:rsidP="008D0778">
            <w:pPr>
              <w:pStyle w:val="BodyText"/>
              <w:jc w:val="left"/>
              <w:rPr>
                <w:noProof/>
                <w:sz w:val="20"/>
              </w:rPr>
            </w:pPr>
          </w:p>
        </w:tc>
      </w:tr>
      <w:tr w:rsidR="00AA43B4" w:rsidRPr="000B2B76" w:rsidTr="008D0778">
        <w:trPr>
          <w:gridAfter w:val="4"/>
          <w:wAfter w:w="5528" w:type="dxa"/>
        </w:trPr>
        <w:tc>
          <w:tcPr>
            <w:tcW w:w="851" w:type="dxa"/>
            <w:tcBorders>
              <w:bottom w:val="single" w:sz="4" w:space="0" w:color="auto"/>
            </w:tcBorders>
            <w:vAlign w:val="center"/>
          </w:tcPr>
          <w:p w:rsidR="00AA43B4" w:rsidRPr="000B2B76" w:rsidRDefault="00AA43B4" w:rsidP="008D0778">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AA43B4" w:rsidRPr="000B2B76" w:rsidRDefault="00AA43B4" w:rsidP="008D0778">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AA43B4" w:rsidRPr="000B2B76" w:rsidRDefault="00AA43B4" w:rsidP="008D0778">
            <w:pPr>
              <w:pStyle w:val="BodyText"/>
              <w:jc w:val="left"/>
              <w:rPr>
                <w:noProof/>
                <w:sz w:val="20"/>
              </w:rPr>
            </w:pPr>
          </w:p>
        </w:tc>
      </w:tr>
      <w:tr w:rsidR="00AA43B4" w:rsidRPr="000B2B76" w:rsidTr="008D0778">
        <w:trPr>
          <w:gridAfter w:val="4"/>
          <w:wAfter w:w="5528" w:type="dxa"/>
        </w:trPr>
        <w:tc>
          <w:tcPr>
            <w:tcW w:w="851" w:type="dxa"/>
            <w:tcBorders>
              <w:bottom w:val="single" w:sz="4" w:space="0" w:color="auto"/>
            </w:tcBorders>
            <w:vAlign w:val="center"/>
          </w:tcPr>
          <w:p w:rsidR="00AA43B4" w:rsidRPr="000B2B76" w:rsidRDefault="00AA43B4" w:rsidP="008D0778">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AA43B4" w:rsidRPr="000B2B76" w:rsidRDefault="00AA43B4" w:rsidP="008D0778">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AA43B4" w:rsidRPr="000B2B76" w:rsidRDefault="00AA43B4" w:rsidP="008D0778">
            <w:pPr>
              <w:pStyle w:val="BodyText"/>
              <w:jc w:val="left"/>
              <w:rPr>
                <w:noProof/>
                <w:sz w:val="20"/>
              </w:rPr>
            </w:pPr>
          </w:p>
        </w:tc>
      </w:tr>
    </w:tbl>
    <w:p w:rsidR="00E863D3" w:rsidRDefault="00E863D3" w:rsidP="00AA43B4">
      <w:pPr>
        <w:pStyle w:val="BodyText"/>
        <w:rPr>
          <w:noProof/>
          <w:sz w:val="22"/>
          <w:szCs w:val="22"/>
          <w:lang w:val="sr-Cyrl-CS"/>
        </w:rPr>
      </w:pPr>
    </w:p>
    <w:p w:rsidR="00AA43B4" w:rsidRPr="007D0076" w:rsidRDefault="00AA43B4" w:rsidP="00AA43B4">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A43B4" w:rsidRDefault="00AA43B4" w:rsidP="00AA43B4">
      <w:pPr>
        <w:pStyle w:val="BodyText"/>
        <w:rPr>
          <w:noProof/>
          <w:sz w:val="22"/>
          <w:szCs w:val="22"/>
          <w:lang w:val="sr-Cyrl-CS"/>
        </w:rPr>
      </w:pPr>
    </w:p>
    <w:p w:rsidR="00AA43B4" w:rsidRPr="007D0076" w:rsidRDefault="00AA43B4" w:rsidP="00AA43B4">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AA43B4" w:rsidRPr="007D0076" w:rsidRDefault="00AA43B4" w:rsidP="00AA43B4">
      <w:pPr>
        <w:pStyle w:val="BodyText"/>
        <w:numPr>
          <w:ilvl w:val="0"/>
          <w:numId w:val="26"/>
        </w:numPr>
        <w:rPr>
          <w:noProof/>
          <w:sz w:val="22"/>
          <w:szCs w:val="22"/>
        </w:rPr>
      </w:pPr>
      <w:r w:rsidRPr="007D0076">
        <w:rPr>
          <w:noProof/>
          <w:sz w:val="22"/>
          <w:szCs w:val="22"/>
        </w:rPr>
        <w:t>Самостално</w:t>
      </w:r>
    </w:p>
    <w:p w:rsidR="00AA43B4" w:rsidRPr="007D0076" w:rsidRDefault="00AA43B4" w:rsidP="00AA43B4">
      <w:pPr>
        <w:pStyle w:val="BodyText"/>
        <w:numPr>
          <w:ilvl w:val="0"/>
          <w:numId w:val="2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A43B4" w:rsidRPr="007D0076" w:rsidRDefault="00AA43B4" w:rsidP="00AA43B4">
      <w:pPr>
        <w:pStyle w:val="BodyText"/>
        <w:numPr>
          <w:ilvl w:val="0"/>
          <w:numId w:val="26"/>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AA43B4" w:rsidRDefault="00AA43B4" w:rsidP="00AA43B4">
      <w:pPr>
        <w:pStyle w:val="BodyText"/>
        <w:rPr>
          <w:noProof/>
          <w:sz w:val="22"/>
          <w:szCs w:val="22"/>
          <w:lang w:val="sr-Cyrl-CS"/>
        </w:rPr>
      </w:pPr>
    </w:p>
    <w:p w:rsidR="00AA43B4" w:rsidRPr="007D0076" w:rsidRDefault="00AA43B4" w:rsidP="00AA43B4">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A43B4" w:rsidRPr="007D0076" w:rsidRDefault="00AA43B4" w:rsidP="00AA43B4">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AA43B4" w:rsidRPr="007D0076" w:rsidRDefault="00AA43B4" w:rsidP="00AA43B4">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980588" w:rsidRDefault="00980588" w:rsidP="00D27BFE">
      <w:pPr>
        <w:pStyle w:val="Footer"/>
        <w:jc w:val="center"/>
        <w:rPr>
          <w:b/>
          <w:noProof/>
          <w:sz w:val="22"/>
          <w:szCs w:val="22"/>
          <w:lang w:val="sr-Cyrl-RS"/>
        </w:rPr>
      </w:pPr>
    </w:p>
    <w:p w:rsidR="00980588" w:rsidRDefault="00980588" w:rsidP="00D27BFE">
      <w:pPr>
        <w:pStyle w:val="Footer"/>
        <w:jc w:val="center"/>
        <w:rPr>
          <w:b/>
          <w:noProof/>
          <w:sz w:val="22"/>
          <w:szCs w:val="22"/>
          <w:lang w:val="sr-Cyrl-RS"/>
        </w:rPr>
      </w:pPr>
    </w:p>
    <w:p w:rsidR="00980588" w:rsidRDefault="00980588" w:rsidP="00D27BFE">
      <w:pPr>
        <w:pStyle w:val="Footer"/>
        <w:jc w:val="center"/>
        <w:rPr>
          <w:b/>
          <w:noProof/>
          <w:sz w:val="22"/>
          <w:szCs w:val="22"/>
          <w:lang w:val="sr-Cyrl-RS"/>
        </w:rPr>
      </w:pPr>
    </w:p>
    <w:p w:rsidR="004300B6" w:rsidRPr="00E863D3" w:rsidRDefault="004300B6" w:rsidP="00063B77">
      <w:pPr>
        <w:pStyle w:val="BodyText"/>
        <w:rPr>
          <w:noProof/>
          <w:sz w:val="20"/>
          <w:lang w:val="sr-Cyrl-CS"/>
        </w:rPr>
      </w:pPr>
    </w:p>
    <w:p w:rsidR="004300B6" w:rsidRDefault="004300B6"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A4E57">
            <w:pPr>
              <w:pStyle w:val="Heading2"/>
              <w:ind w:left="720"/>
              <w:jc w:val="left"/>
              <w:rPr>
                <w:noProof/>
              </w:rPr>
            </w:pPr>
            <w:r w:rsidRPr="002D5B2C">
              <w:rPr>
                <w:noProof/>
              </w:rPr>
              <w:br w:type="page"/>
            </w:r>
            <w:bookmarkStart w:id="78" w:name="_Toc364158554"/>
            <w:r w:rsidR="002A4E57">
              <w:rPr>
                <w:noProof/>
                <w:lang w:val="sr-Cyrl-CS"/>
              </w:rPr>
              <w:t xml:space="preserve">                  13.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A4E57">
            <w:pPr>
              <w:pStyle w:val="Heading2"/>
              <w:jc w:val="left"/>
              <w:rPr>
                <w:noProof/>
              </w:rPr>
            </w:pPr>
            <w:r w:rsidRPr="008B7475">
              <w:rPr>
                <w:noProof/>
              </w:rPr>
              <w:lastRenderedPageBreak/>
              <w:br w:type="page"/>
            </w:r>
            <w:bookmarkStart w:id="80" w:name="_Toc364158555"/>
            <w:r w:rsidR="002A4E57">
              <w:rPr>
                <w:noProof/>
                <w:lang w:val="sr-Cyrl-CS"/>
              </w:rPr>
              <w:t xml:space="preserve">                                                     14.</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78" w:rsidRDefault="008D0778">
      <w:r>
        <w:separator/>
      </w:r>
    </w:p>
  </w:endnote>
  <w:endnote w:type="continuationSeparator" w:id="0">
    <w:p w:rsidR="008D0778" w:rsidRDefault="008D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8D0778" w:rsidRDefault="008D0778">
        <w:pPr>
          <w:pStyle w:val="Footer"/>
          <w:jc w:val="right"/>
        </w:pPr>
        <w:r>
          <w:rPr>
            <w:lang w:val="sr-Cyrl-CS"/>
          </w:rPr>
          <w:t xml:space="preserve">Страна </w:t>
        </w:r>
        <w:r>
          <w:fldChar w:fldCharType="begin"/>
        </w:r>
        <w:r>
          <w:instrText xml:space="preserve"> PAGE   \* MERGEFORMAT </w:instrText>
        </w:r>
        <w:r>
          <w:fldChar w:fldCharType="separate"/>
        </w:r>
        <w:r w:rsidR="00BC081E">
          <w:rPr>
            <w:noProof/>
          </w:rPr>
          <w:t>28</w:t>
        </w:r>
        <w:r>
          <w:rPr>
            <w:noProof/>
          </w:rPr>
          <w:fldChar w:fldCharType="end"/>
        </w:r>
        <w:r>
          <w:rPr>
            <w:noProof/>
            <w:lang w:val="sr-Cyrl-CS"/>
          </w:rPr>
          <w:t>/</w:t>
        </w:r>
        <w:r w:rsidR="00832950">
          <w:rPr>
            <w:noProof/>
            <w:lang w:val="sr-Cyrl-RS"/>
          </w:rPr>
          <w:t>33</w:t>
        </w:r>
      </w:p>
    </w:sdtContent>
  </w:sdt>
  <w:p w:rsidR="008D0778" w:rsidRDefault="008D0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78" w:rsidRDefault="008D077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0778" w:rsidRDefault="008D077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78" w:rsidRPr="00D92EBF" w:rsidRDefault="008D0778">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BC081E">
      <w:rPr>
        <w:noProof/>
      </w:rPr>
      <w:t>30</w:t>
    </w:r>
    <w:r>
      <w:rPr>
        <w:noProof/>
      </w:rPr>
      <w:fldChar w:fldCharType="end"/>
    </w:r>
    <w:r>
      <w:rPr>
        <w:noProof/>
        <w:lang w:val="sr-Cyrl-CS"/>
      </w:rPr>
      <w:t>/</w:t>
    </w:r>
    <w:r w:rsidR="00832950">
      <w:rPr>
        <w:noProof/>
        <w:lang w:val="sr-Cyrl-RS"/>
      </w:rPr>
      <w:t>33</w:t>
    </w:r>
  </w:p>
  <w:p w:rsidR="008D0778" w:rsidRPr="00CF2211" w:rsidRDefault="008D0778"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78" w:rsidRDefault="008D0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78" w:rsidRDefault="008D0778">
      <w:r>
        <w:separator/>
      </w:r>
    </w:p>
  </w:footnote>
  <w:footnote w:type="continuationSeparator" w:id="0">
    <w:p w:rsidR="008D0778" w:rsidRDefault="008D0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78" w:rsidRDefault="008D0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78" w:rsidRPr="00884492" w:rsidRDefault="008D077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78" w:rsidRDefault="008D0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6"/>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0"/>
  </w:num>
  <w:num w:numId="7">
    <w:abstractNumId w:val="1"/>
  </w:num>
  <w:num w:numId="8">
    <w:abstractNumId w:val="6"/>
  </w:num>
  <w:num w:numId="9">
    <w:abstractNumId w:val="24"/>
  </w:num>
  <w:num w:numId="10">
    <w:abstractNumId w:val="13"/>
  </w:num>
  <w:num w:numId="11">
    <w:abstractNumId w:val="23"/>
  </w:num>
  <w:num w:numId="12">
    <w:abstractNumId w:val="11"/>
  </w:num>
  <w:num w:numId="13">
    <w:abstractNumId w:val="25"/>
  </w:num>
  <w:num w:numId="14">
    <w:abstractNumId w:val="30"/>
  </w:num>
  <w:num w:numId="15">
    <w:abstractNumId w:val="18"/>
  </w:num>
  <w:num w:numId="16">
    <w:abstractNumId w:val="12"/>
  </w:num>
  <w:num w:numId="17">
    <w:abstractNumId w:val="19"/>
  </w:num>
  <w:num w:numId="18">
    <w:abstractNumId w:val="8"/>
  </w:num>
  <w:num w:numId="19">
    <w:abstractNumId w:val="21"/>
  </w:num>
  <w:num w:numId="20">
    <w:abstractNumId w:val="7"/>
  </w:num>
  <w:num w:numId="21">
    <w:abstractNumId w:val="9"/>
  </w:num>
  <w:num w:numId="22">
    <w:abstractNumId w:val="4"/>
  </w:num>
  <w:num w:numId="23">
    <w:abstractNumId w:val="27"/>
  </w:num>
  <w:num w:numId="24">
    <w:abstractNumId w:val="17"/>
  </w:num>
  <w:num w:numId="25">
    <w:abstractNumId w:val="29"/>
  </w:num>
  <w:num w:numId="26">
    <w:abstractNumId w:val="15"/>
  </w:num>
  <w:num w:numId="27">
    <w:abstractNumId w:val="28"/>
  </w:num>
  <w:num w:numId="2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57DBE"/>
    <w:rsid w:val="000629F2"/>
    <w:rsid w:val="00063B77"/>
    <w:rsid w:val="00063DA8"/>
    <w:rsid w:val="000650C9"/>
    <w:rsid w:val="00066C79"/>
    <w:rsid w:val="000671B1"/>
    <w:rsid w:val="00067479"/>
    <w:rsid w:val="000709BA"/>
    <w:rsid w:val="00073ADA"/>
    <w:rsid w:val="00074147"/>
    <w:rsid w:val="000746DE"/>
    <w:rsid w:val="00074CB9"/>
    <w:rsid w:val="00076AC8"/>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19E2"/>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25"/>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3191"/>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5E85"/>
    <w:rsid w:val="006F6E6A"/>
    <w:rsid w:val="006F7E45"/>
    <w:rsid w:val="0070047A"/>
    <w:rsid w:val="007009F6"/>
    <w:rsid w:val="00701C8D"/>
    <w:rsid w:val="007052E4"/>
    <w:rsid w:val="00707DF4"/>
    <w:rsid w:val="007125D3"/>
    <w:rsid w:val="0071272E"/>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2950"/>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0778"/>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081E"/>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06561"/>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863D3"/>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DEBC8-C5A3-444C-8A0B-4DB99EA2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8426</Words>
  <Characters>48031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56345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cp:revision>
  <cp:lastPrinted>2015-01-15T08:40:00Z</cp:lastPrinted>
  <dcterms:created xsi:type="dcterms:W3CDTF">2015-02-20T13:47:00Z</dcterms:created>
  <dcterms:modified xsi:type="dcterms:W3CDTF">2015-02-20T13:47:00Z</dcterms:modified>
</cp:coreProperties>
</file>