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D105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90F07">
        <w:rPr>
          <w:rFonts w:eastAsiaTheme="minorHAnsi"/>
        </w:rPr>
        <w:t>, партија 12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A90F07" w:rsidRPr="00A90F07">
        <w:t>плоче за перипротетичне преломе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90F07" w:rsidRPr="00471CD1">
        <w:rPr>
          <w:lang/>
        </w:rPr>
        <w:t xml:space="preserve">878.118,00 </w:t>
      </w:r>
      <w:r w:rsidR="00A90F07" w:rsidRPr="00471CD1">
        <w:rPr>
          <w:bCs/>
          <w:lang/>
        </w:rPr>
        <w:t>динара, односно</w:t>
      </w:r>
      <w:r w:rsidR="00A90F07" w:rsidRPr="00471CD1">
        <w:rPr>
          <w:bCs/>
          <w:lang/>
        </w:rPr>
        <w:t xml:space="preserve"> 956.929,80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252F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90F07" w:rsidRPr="00471CD1">
        <w:rPr>
          <w:lang/>
        </w:rPr>
        <w:t>878.118,00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90F07" w:rsidRPr="00471CD1">
        <w:rPr>
          <w:lang/>
        </w:rPr>
        <w:t>878.118,00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F07" w:rsidRPr="00471CD1">
        <w:rPr>
          <w:lang/>
        </w:rPr>
        <w:t>878.118,00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90F07" w:rsidRPr="00471CD1">
        <w:rPr>
          <w:lang/>
        </w:rPr>
        <w:t>878.118,00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90F07">
        <w:rPr>
          <w:rFonts w:eastAsiaTheme="minorHAnsi"/>
        </w:rPr>
        <w:t>2</w:t>
      </w:r>
      <w:r w:rsidR="00B252FE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A90F07" w:rsidP="00DC5B69">
      <w:pPr>
        <w:autoSpaceDE w:val="0"/>
        <w:autoSpaceDN w:val="0"/>
        <w:adjustRightInd w:val="0"/>
        <w:jc w:val="both"/>
      </w:pPr>
      <w:r w:rsidRPr="00471CD1">
        <w:t>„Magna Pharmacia“ д.о.о., Милутина Миланковића 7Б,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D1058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90F07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4044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65</cp:revision>
  <dcterms:created xsi:type="dcterms:W3CDTF">2013-04-12T07:18:00Z</dcterms:created>
  <dcterms:modified xsi:type="dcterms:W3CDTF">2015-05-05T08:28:00Z</dcterms:modified>
</cp:coreProperties>
</file>