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82E4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F05C3">
        <w:rPr>
          <w:rFonts w:eastAsiaTheme="minorHAnsi"/>
        </w:rPr>
        <w:t>, партија 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FF05C3" w:rsidRPr="00FF05C3">
        <w:t>закључавајуће плочице за проксималну тибију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F05C3" w:rsidRPr="00573B1E">
        <w:t>47.628,00</w:t>
      </w:r>
      <w:r w:rsidR="00FF05C3" w:rsidRPr="00573B1E">
        <w:rPr>
          <w:rFonts w:ascii="Calibri" w:hAnsi="Calibri"/>
          <w:sz w:val="18"/>
          <w:szCs w:val="18"/>
          <w:lang w:val="sr-Cyrl-CS"/>
        </w:rPr>
        <w:t xml:space="preserve"> </w:t>
      </w:r>
      <w:r w:rsidR="00FF05C3" w:rsidRPr="00573B1E">
        <w:rPr>
          <w:bCs/>
          <w:lang/>
        </w:rPr>
        <w:t>динара, односно</w:t>
      </w:r>
      <w:r w:rsidR="00FF05C3" w:rsidRPr="00573B1E">
        <w:rPr>
          <w:bCs/>
          <w:lang/>
        </w:rPr>
        <w:t xml:space="preserve"> </w:t>
      </w:r>
      <w:r w:rsidR="00FF05C3" w:rsidRPr="00573B1E">
        <w:t>52.390,80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C9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F05C3" w:rsidRPr="00FF05C3">
        <w:rPr>
          <w:szCs w:val="18"/>
        </w:rPr>
        <w:t>288.000,00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F05C3" w:rsidRPr="00573B1E">
        <w:t>47.628,00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05C3" w:rsidRPr="00FF05C3">
        <w:rPr>
          <w:szCs w:val="18"/>
        </w:rPr>
        <w:t>288.000,00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F05C3" w:rsidRPr="00573B1E">
        <w:t>47.628,00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FFD"/>
    <w:rsid w:val="000A00D8"/>
    <w:rsid w:val="000B560E"/>
    <w:rsid w:val="000F6AA4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2E4B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B505B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72</cp:revision>
  <dcterms:created xsi:type="dcterms:W3CDTF">2013-04-12T07:18:00Z</dcterms:created>
  <dcterms:modified xsi:type="dcterms:W3CDTF">2015-05-05T08:11:00Z</dcterms:modified>
</cp:coreProperties>
</file>