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89320154"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4D441B" w:rsidRDefault="00243DF6" w:rsidP="00B84C11">
      <w:pPr>
        <w:pStyle w:val="Footer"/>
        <w:jc w:val="center"/>
        <w:rPr>
          <w:b/>
          <w:lang w:val="sr-Cyrl-CS"/>
        </w:rPr>
      </w:pPr>
      <w:r>
        <w:rPr>
          <w:b/>
          <w:lang w:val="sr-Cyrl-CS"/>
        </w:rPr>
        <w:t>Набавка</w:t>
      </w:r>
      <w:r>
        <w:rPr>
          <w:b/>
          <w:lang w:val="sr-Cyrl-RS"/>
        </w:rPr>
        <w:t xml:space="preserve"> </w:t>
      </w:r>
      <w:r>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p>
    <w:p w:rsidR="00243DF6" w:rsidRPr="00243DF6" w:rsidRDefault="00243DF6" w:rsidP="00B84C11">
      <w:pPr>
        <w:pStyle w:val="Footer"/>
        <w:jc w:val="center"/>
        <w:rPr>
          <w:b/>
          <w:noProof/>
          <w:sz w:val="28"/>
          <w:szCs w:val="28"/>
          <w:lang w:val="sr-Cyrl-CS"/>
        </w:rPr>
      </w:pP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243DF6">
        <w:rPr>
          <w:b/>
          <w:noProof/>
          <w:sz w:val="28"/>
          <w:szCs w:val="28"/>
          <w:lang w:val="sr-Cyrl-CS"/>
        </w:rPr>
        <w:t>99</w:t>
      </w:r>
      <w:r w:rsidR="00BE4DC6">
        <w:rPr>
          <w:b/>
          <w:noProof/>
          <w:sz w:val="28"/>
          <w:szCs w:val="28"/>
          <w:lang w:val="sr-Cyrl-RS"/>
        </w:rPr>
        <w:t>-15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4D441B">
        <w:rPr>
          <w:b/>
          <w:noProof/>
          <w:lang w:val="sr-Cyrl-RS"/>
        </w:rPr>
        <w:t>март</w:t>
      </w:r>
      <w:r w:rsidR="002C4FD3">
        <w:rPr>
          <w:b/>
          <w:noProof/>
          <w:lang w:val="sr-Cyrl-CS"/>
        </w:rPr>
        <w:t xml:space="preserve">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A41A6C" w:rsidRPr="00FE2717" w:rsidRDefault="00B84C11" w:rsidP="00A41A6C">
      <w:pPr>
        <w:pStyle w:val="Footer"/>
        <w:jc w:val="center"/>
        <w:rPr>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243DF6">
        <w:rPr>
          <w:b/>
          <w:noProof/>
          <w:lang w:val="sr-Cyrl-RS"/>
        </w:rPr>
        <w:t>99</w:t>
      </w:r>
      <w:r w:rsidR="00BE4DC6">
        <w:rPr>
          <w:b/>
          <w:noProof/>
          <w:lang w:val="sr-Cyrl-CS"/>
        </w:rPr>
        <w:t>-15</w:t>
      </w:r>
      <w:r w:rsidR="0023541D">
        <w:rPr>
          <w:b/>
          <w:noProof/>
        </w:rPr>
        <w:t xml:space="preserve">-O </w:t>
      </w:r>
      <w:r w:rsidRPr="00E13123">
        <w:rPr>
          <w:b/>
          <w:noProof/>
        </w:rPr>
        <w:t xml:space="preserve">- </w:t>
      </w:r>
      <w:r w:rsidR="00243DF6">
        <w:rPr>
          <w:b/>
          <w:lang w:val="sr-Cyrl-CS"/>
        </w:rPr>
        <w:t>набавка</w:t>
      </w:r>
      <w:r w:rsidR="00243DF6">
        <w:rPr>
          <w:b/>
          <w:lang w:val="sr-Cyrl-RS"/>
        </w:rPr>
        <w:t xml:space="preserve"> </w:t>
      </w:r>
      <w:r w:rsidR="00243DF6">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380EC6">
              <w:rPr>
                <w:webHidden/>
              </w:rPr>
              <w:t>1</w:t>
            </w:r>
            <w:r>
              <w:rPr>
                <w:webHidden/>
              </w:rPr>
              <w:fldChar w:fldCharType="end"/>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380EC6">
              <w:rPr>
                <w:noProof/>
                <w:webHidden/>
              </w:rPr>
              <w:t>3</w:t>
            </w:r>
            <w:r w:rsidR="009444EE">
              <w:rPr>
                <w:noProof/>
                <w:webHidden/>
              </w:rPr>
              <w:fldChar w:fldCharType="end"/>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380EC6">
              <w:rPr>
                <w:noProof/>
                <w:webHidden/>
              </w:rPr>
              <w:t>4</w:t>
            </w:r>
            <w:r w:rsidR="009444EE">
              <w:rPr>
                <w:noProof/>
                <w:webHidden/>
              </w:rPr>
              <w:fldChar w:fldCharType="end"/>
            </w:r>
          </w:hyperlink>
        </w:p>
        <w:p w:rsidR="009B75C5" w:rsidRPr="00C74C5F" w:rsidRDefault="00E642F3"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411F79">
              <w:rPr>
                <w:noProof/>
                <w:webHidden/>
                <w:lang w:val="sr-Cyrl-CS"/>
              </w:rPr>
              <w:t>18</w:t>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411F79">
              <w:rPr>
                <w:noProof/>
                <w:webHidden/>
                <w:lang w:val="sr-Cyrl-CS"/>
              </w:rPr>
              <w:t>20</w:t>
            </w:r>
          </w:hyperlink>
        </w:p>
        <w:p w:rsidR="009B75C5" w:rsidRDefault="00E642F3">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411F79">
              <w:rPr>
                <w:noProof/>
                <w:webHidden/>
                <w:lang w:val="sr-Cyrl-CS"/>
              </w:rPr>
              <w:t>23</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411F79">
              <w:rPr>
                <w:noProof/>
                <w:webHidden/>
                <w:lang w:val="sr-Cyrl-CS"/>
              </w:rPr>
              <w:t>24</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411F79">
              <w:rPr>
                <w:noProof/>
                <w:webHidden/>
                <w:lang w:val="sr-Cyrl-CS"/>
              </w:rPr>
              <w:t>25</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411F79">
              <w:rPr>
                <w:noProof/>
                <w:webHidden/>
                <w:lang w:val="sr-Cyrl-CS"/>
              </w:rPr>
              <w:t>26</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411F79">
              <w:rPr>
                <w:noProof/>
                <w:webHidden/>
                <w:lang w:val="sr-Cyrl-RS"/>
              </w:rPr>
              <w:t>27</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411F79">
              <w:rPr>
                <w:noProof/>
                <w:webHidden/>
                <w:lang w:val="sr-Cyrl-RS"/>
              </w:rPr>
              <w:t>29</w:t>
            </w:r>
          </w:hyperlink>
        </w:p>
        <w:p w:rsidR="009B75C5" w:rsidRDefault="00E642F3">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411F79">
              <w:rPr>
                <w:noProof/>
                <w:webHidden/>
                <w:lang w:val="sr-Cyrl-RS"/>
              </w:rPr>
              <w:t>30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243DF6">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243DF6">
              <w:rPr>
                <w:b/>
                <w:lang w:val="sr-Cyrl-CS"/>
              </w:rPr>
              <w:t>99</w:t>
            </w:r>
            <w:r w:rsidR="00BE4DC6">
              <w:rPr>
                <w:b/>
                <w:lang w:val="sr-Cyrl-CS"/>
              </w:rPr>
              <w:t>-15</w:t>
            </w:r>
            <w:r w:rsidR="0023541D" w:rsidRPr="002174BB">
              <w:rPr>
                <w:b/>
              </w:rPr>
              <w:t>-O</w:t>
            </w:r>
            <w:r w:rsidR="00734367" w:rsidRPr="00734367">
              <w:t xml:space="preserve"> </w:t>
            </w:r>
            <w:r w:rsidRPr="00734367">
              <w:t xml:space="preserve">је </w:t>
            </w:r>
            <w:r w:rsidR="00243DF6">
              <w:rPr>
                <w:b/>
                <w:lang w:val="sr-Cyrl-CS"/>
              </w:rPr>
              <w:t>набавка</w:t>
            </w:r>
            <w:r w:rsidR="00243DF6">
              <w:rPr>
                <w:b/>
                <w:lang w:val="sr-Cyrl-RS"/>
              </w:rPr>
              <w:t xml:space="preserve"> </w:t>
            </w:r>
            <w:r w:rsidR="00243DF6">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243DF6">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243DF6">
              <w:rPr>
                <w:b/>
                <w:lang w:val="sr-Cyrl-CS"/>
              </w:rPr>
              <w:t>99</w:t>
            </w:r>
            <w:r w:rsidR="00BE4DC6">
              <w:rPr>
                <w:b/>
                <w:lang w:val="sr-Cyrl-CS"/>
              </w:rPr>
              <w:t>-15</w:t>
            </w:r>
            <w:r w:rsidR="0023541D" w:rsidRPr="002174BB">
              <w:rPr>
                <w:b/>
              </w:rPr>
              <w:t>-O</w:t>
            </w:r>
            <w:r w:rsidR="0023541D">
              <w:t xml:space="preserve"> </w:t>
            </w:r>
            <w:r w:rsidRPr="001B2B46">
              <w:t xml:space="preserve">је </w:t>
            </w:r>
            <w:r w:rsidR="00243DF6">
              <w:rPr>
                <w:b/>
                <w:lang w:val="sr-Cyrl-CS"/>
              </w:rPr>
              <w:t>набавка</w:t>
            </w:r>
            <w:r w:rsidR="00243DF6">
              <w:rPr>
                <w:b/>
                <w:lang w:val="sr-Cyrl-RS"/>
              </w:rPr>
              <w:t xml:space="preserve"> </w:t>
            </w:r>
            <w:r w:rsidR="00243DF6">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C86DEC" w:rsidP="00C86DEC">
            <w:pPr>
              <w:rPr>
                <w:noProof/>
                <w:lang w:val="sr-Cyrl-RS"/>
              </w:rPr>
            </w:pPr>
            <w:r w:rsidRPr="006E0004">
              <w:rPr>
                <w:noProof/>
              </w:rPr>
              <w:t>33696500</w:t>
            </w:r>
            <w:r>
              <w:rPr>
                <w:noProof/>
              </w:rPr>
              <w:t xml:space="preserve"> </w:t>
            </w:r>
            <w:r w:rsidRPr="006E0004">
              <w:rPr>
                <w:noProof/>
              </w:rPr>
              <w:t>– лабораторијски реагенси</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243DF6">
        <w:rPr>
          <w:b/>
          <w:noProof/>
          <w:lang w:val="sr-Cyrl-CS"/>
        </w:rPr>
        <w:t>није</w:t>
      </w:r>
      <w:r w:rsidR="00BE4DC6">
        <w:rPr>
          <w:b/>
          <w:noProof/>
        </w:rPr>
        <w:t xml:space="preserve"> </w:t>
      </w:r>
      <w:r w:rsidR="0053716E">
        <w:rPr>
          <w:b/>
          <w:noProof/>
        </w:rPr>
        <w:t>обликован по партијама</w:t>
      </w:r>
      <w:r w:rsidR="00586A45">
        <w:rPr>
          <w:b/>
          <w:noProof/>
          <w:lang w:val="sr-Cyrl-CS"/>
        </w:rPr>
        <w:t>.</w:t>
      </w:r>
    </w:p>
    <w:p w:rsidR="00BE4DC6" w:rsidRDefault="00BE4DC6" w:rsidP="00B84C11">
      <w:pPr>
        <w:rPr>
          <w:b/>
          <w:noProof/>
          <w:lang w:val="sr-Cyrl-CS"/>
        </w:rPr>
      </w:pPr>
    </w:p>
    <w:p w:rsidR="00D1462D" w:rsidRPr="00D1462D" w:rsidRDefault="00D1462D" w:rsidP="00B84C11">
      <w:pPr>
        <w:rPr>
          <w:b/>
          <w:noProof/>
          <w:lang w:val="sr-Cyrl-R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41A6C" w:rsidRPr="00243DF6" w:rsidRDefault="00966CFC" w:rsidP="00087AE7">
            <w:pPr>
              <w:pStyle w:val="Footer"/>
              <w:jc w:val="both"/>
              <w:rPr>
                <w:noProof/>
                <w:lang w:val="sr-Cyrl-RS"/>
              </w:rPr>
            </w:pPr>
            <w:r w:rsidRPr="00C330C1">
              <w:t xml:space="preserve">Предмет ове јавне набавке </w:t>
            </w:r>
            <w:r w:rsidR="00C86DEC" w:rsidRPr="00C330C1">
              <w:rPr>
                <w:lang w:val="sr-Cyrl-CS"/>
              </w:rPr>
              <w:t>су</w:t>
            </w:r>
            <w:r w:rsidR="00C86DEC" w:rsidRPr="00C330C1">
              <w:rPr>
                <w:lang w:val="sr-Cyrl-RS"/>
              </w:rPr>
              <w:t xml:space="preserve"> </w:t>
            </w:r>
            <w:r w:rsidR="00087AE7" w:rsidRPr="00C330C1">
              <w:rPr>
                <w:noProof/>
                <w:lang w:val="sr-Cyrl-RS"/>
              </w:rPr>
              <w:t>р</w:t>
            </w:r>
            <w:r w:rsidR="00A41A6C" w:rsidRPr="00C330C1">
              <w:rPr>
                <w:noProof/>
                <w:lang w:val="sr-Cyrl-RS"/>
              </w:rPr>
              <w:t xml:space="preserve">еагенси и потрошни материјал </w:t>
            </w:r>
            <w:r w:rsidR="00243DF6" w:rsidRPr="00243DF6">
              <w:rPr>
                <w:lang w:val="sr-Latn-RS"/>
              </w:rPr>
              <w:t>за апарат CENTAUR XP</w:t>
            </w:r>
            <w:r w:rsidR="00C330C1" w:rsidRPr="00243DF6">
              <w:rPr>
                <w:noProof/>
                <w:lang w:val="sr-Latn-RS"/>
              </w:rPr>
              <w:t>,</w:t>
            </w:r>
            <w:r w:rsidR="00C330C1" w:rsidRPr="00C330C1">
              <w:rPr>
                <w:noProof/>
                <w:lang w:val="sr-Latn-RS"/>
              </w:rPr>
              <w:t xml:space="preserve"> </w:t>
            </w:r>
            <w:r w:rsidR="00243DF6" w:rsidRPr="00243DF6">
              <w:rPr>
                <w:lang w:val="sr-Latn-RS"/>
              </w:rPr>
              <w:t>за потребе Центра за лабораторијску медицину у оквиру Клиничког центра Војводине</w:t>
            </w:r>
            <w:r w:rsidR="00243DF6" w:rsidRPr="00243DF6">
              <w:rPr>
                <w:noProof/>
                <w:lang w:val="sr-Cyrl-RS"/>
              </w:rPr>
              <w:t>.</w:t>
            </w:r>
          </w:p>
          <w:p w:rsidR="0087077E" w:rsidRPr="004F5744" w:rsidRDefault="000119E9" w:rsidP="00087AE7">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tbl>
      <w:tblPr>
        <w:tblStyle w:val="TableGrid"/>
        <w:tblW w:w="0" w:type="auto"/>
        <w:tblInd w:w="108" w:type="dxa"/>
        <w:tblLook w:val="04A0" w:firstRow="1" w:lastRow="0" w:firstColumn="1" w:lastColumn="0" w:noHBand="0" w:noVBand="1"/>
      </w:tblPr>
      <w:tblGrid>
        <w:gridCol w:w="9043"/>
      </w:tblGrid>
      <w:tr w:rsidR="00C86DEC" w:rsidTr="00C86DEC">
        <w:trPr>
          <w:trHeight w:val="598"/>
        </w:trPr>
        <w:tc>
          <w:tcPr>
            <w:tcW w:w="9043" w:type="dxa"/>
          </w:tcPr>
          <w:p w:rsidR="00C86DEC" w:rsidRPr="00C86DEC" w:rsidRDefault="00C86DEC" w:rsidP="00044FC4">
            <w:pPr>
              <w:jc w:val="both"/>
              <w:rPr>
                <w:lang w:val="sr-Cyrl-RS"/>
              </w:rPr>
            </w:pPr>
            <w:r w:rsidRPr="00946FD6">
              <w:rPr>
                <w:bCs/>
                <w:iCs/>
              </w:rPr>
              <w:t>Н</w:t>
            </w:r>
            <w:r w:rsidRPr="00946FD6">
              <w:t xml:space="preserve">аручилац захтева да понуђач достави потврду од произвођача апарата да су понуђени реагенси компатибилни са </w:t>
            </w:r>
            <w:r w:rsidRPr="00946FD6">
              <w:rPr>
                <w:lang w:val="sr-Cyrl-RS"/>
              </w:rPr>
              <w:t>апарат</w:t>
            </w:r>
            <w:r>
              <w:rPr>
                <w:lang w:val="sr-Cyrl-RS"/>
              </w:rPr>
              <w:t>ом</w:t>
            </w:r>
            <w:r w:rsidRPr="00946FD6">
              <w:t>, за кој</w:t>
            </w:r>
            <w:r w:rsidR="00044FC4">
              <w:rPr>
                <w:lang w:val="sr-Cyrl-RS"/>
              </w:rPr>
              <w:t>и</w:t>
            </w:r>
            <w:r w:rsidRPr="00946FD6">
              <w:t xml:space="preserve"> се траже.</w:t>
            </w:r>
          </w:p>
        </w:tc>
      </w:tr>
    </w:tbl>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1C21D5" w:rsidRDefault="00670DF0" w:rsidP="00E642F3">
            <w:pPr>
              <w:jc w:val="both"/>
              <w:rPr>
                <w:noProof/>
                <w:lang w:val="sr-Cyrl-CS"/>
              </w:rPr>
            </w:pPr>
            <w:r w:rsidRPr="001D19F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E642F3" w:rsidRPr="00E642F3">
              <w:rPr>
                <w:noProof/>
                <w:lang w:val="sr-Cyrl-RS"/>
              </w:rPr>
              <w:t>31.09.2014</w:t>
            </w:r>
            <w:r w:rsidRPr="00E642F3">
              <w:rPr>
                <w:noProof/>
                <w:lang w:val="en-US"/>
              </w:rPr>
              <w:t xml:space="preserve">. </w:t>
            </w:r>
            <w:r w:rsidRPr="00E642F3">
              <w:rPr>
                <w:noProof/>
                <w:lang w:val="sr-Cyrl-CS"/>
              </w:rPr>
              <w:t xml:space="preserve">до </w:t>
            </w:r>
            <w:r w:rsidR="00E642F3" w:rsidRPr="00E642F3">
              <w:rPr>
                <w:noProof/>
                <w:lang w:val="sr-Cyrl-RS"/>
              </w:rPr>
              <w:t>31.03</w:t>
            </w:r>
            <w:r w:rsidRPr="00E642F3">
              <w:rPr>
                <w:noProof/>
                <w:lang w:val="sr-Latn-RS"/>
              </w:rPr>
              <w:t>.2015</w:t>
            </w:r>
            <w:r w:rsidRPr="00A87519">
              <w:rPr>
                <w:noProof/>
                <w:lang w:val="sr-Cyrl-CS"/>
              </w:rPr>
              <w:t xml:space="preserve">. </w:t>
            </w:r>
            <w:r w:rsidRPr="00A87519">
              <w:rPr>
                <w:noProof/>
              </w:rPr>
              <w:t>године</w:t>
            </w:r>
            <w:r>
              <w:rPr>
                <w:noProof/>
                <w:lang w:val="sr-Cyrl-CS"/>
              </w:rPr>
              <w:t xml:space="preserve"> и </w:t>
            </w:r>
            <w:r>
              <w:rPr>
                <w:noProof/>
                <w:lang w:val="sr-Cyrl-RS"/>
              </w:rPr>
              <w:t>г</w:t>
            </w:r>
            <w:r w:rsidRPr="001D19F9">
              <w:rPr>
                <w:noProof/>
              </w:rPr>
              <w:t>одине</w:t>
            </w:r>
            <w:r>
              <w:rPr>
                <w:noProof/>
                <w:lang w:val="sr-Cyrl-RS"/>
              </w:rPr>
              <w:t xml:space="preserve"> </w:t>
            </w:r>
            <w:r w:rsidRPr="0037591C">
              <w:rPr>
                <w:noProof/>
              </w:rPr>
              <w:t>и да је ос</w:t>
            </w:r>
            <w:r>
              <w:rPr>
                <w:noProof/>
              </w:rPr>
              <w:t xml:space="preserve">тварио најмање </w:t>
            </w:r>
            <w:r w:rsidR="00E642F3" w:rsidRPr="00E642F3">
              <w:rPr>
                <w:noProof/>
                <w:lang w:val="sr-Cyrl-RS"/>
              </w:rPr>
              <w:t>20</w:t>
            </w:r>
            <w:r w:rsidRPr="00E642F3">
              <w:rPr>
                <w:noProof/>
              </w:rPr>
              <w:t>.000.000,00</w:t>
            </w:r>
            <w:r w:rsidRPr="00310ADB">
              <w:rPr>
                <w:noProof/>
              </w:rPr>
              <w:t xml:space="preserve"> динара</w:t>
            </w:r>
            <w:r w:rsidRPr="0037591C">
              <w:rPr>
                <w:noProof/>
              </w:rPr>
              <w:t xml:space="preserve"> прихода у последње </w:t>
            </w:r>
            <w:r>
              <w:rPr>
                <w:noProof/>
                <w:lang w:val="sr-Cyrl-CS"/>
              </w:rPr>
              <w:t>две</w:t>
            </w:r>
            <w:r>
              <w:rPr>
                <w:noProof/>
              </w:rPr>
              <w:t xml:space="preserve"> </w:t>
            </w:r>
            <w:r w:rsidRPr="0037591C">
              <w:rPr>
                <w:noProof/>
              </w:rPr>
              <w:t>године.</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E642F3" w:rsidRPr="00E642F3">
              <w:rPr>
                <w:noProof/>
                <w:lang w:val="sr-Cyrl-RS"/>
              </w:rPr>
              <w:t>31.09.2014</w:t>
            </w:r>
            <w:r w:rsidR="00E642F3" w:rsidRPr="00E642F3">
              <w:rPr>
                <w:noProof/>
                <w:lang w:val="en-US"/>
              </w:rPr>
              <w:t xml:space="preserve">. </w:t>
            </w:r>
            <w:r w:rsidR="00E642F3" w:rsidRPr="00E642F3">
              <w:rPr>
                <w:noProof/>
                <w:lang w:val="sr-Cyrl-CS"/>
              </w:rPr>
              <w:t xml:space="preserve">до </w:t>
            </w:r>
            <w:r w:rsidR="00E642F3" w:rsidRPr="00E642F3">
              <w:rPr>
                <w:noProof/>
                <w:lang w:val="sr-Cyrl-RS"/>
              </w:rPr>
              <w:t>31.03</w:t>
            </w:r>
            <w:r w:rsidR="00E642F3" w:rsidRPr="00E642F3">
              <w:rPr>
                <w:noProof/>
                <w:lang w:val="sr-Latn-RS"/>
              </w:rPr>
              <w:t>.2015</w:t>
            </w:r>
            <w:r w:rsidR="00E642F3" w:rsidRPr="00A87519">
              <w:rPr>
                <w:noProof/>
                <w:lang w:val="sr-Cyrl-CS"/>
              </w:rPr>
              <w:t>.</w:t>
            </w:r>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9A0C9F">
            <w:pPr>
              <w:jc w:val="both"/>
              <w:rPr>
                <w:noProof/>
                <w:lang w:val="sr-Cyrl-CS"/>
              </w:rPr>
            </w:pPr>
            <w:r w:rsidRPr="00EF3C22">
              <w:rPr>
                <w:noProof/>
              </w:rPr>
              <w:t xml:space="preserve">Извештај о бонитету НБС (или АПР) или понуђачеви биланси стања и биланси успеха, или изводи из тих биланса, за </w:t>
            </w:r>
            <w:r>
              <w:rPr>
                <w:noProof/>
              </w:rPr>
              <w:t>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w:t>
      </w:r>
      <w:r w:rsidR="003064AB">
        <w:rPr>
          <w:rFonts w:eastAsia="TimesNewRomanPS-BoldMT"/>
          <w:b/>
          <w:bCs/>
          <w:lang w:val="sr-Cyrl-RS"/>
        </w:rPr>
        <w:t>љ</w:t>
      </w:r>
      <w:r w:rsidR="00670DF0">
        <w:rPr>
          <w:rFonts w:eastAsia="TimesNewRomanPS-BoldMT"/>
          <w:b/>
          <w:bCs/>
          <w:lang w:val="sr-Cyrl-RS"/>
        </w:rPr>
        <w:t>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243DF6">
        <w:rPr>
          <w:noProof/>
          <w:lang w:val="sr-Cyrl-C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r w:rsidRPr="001B2B46">
        <w:rPr>
          <w:i/>
          <w:iCs/>
        </w:rPr>
        <w:t xml:space="preserve"> </w:t>
      </w:r>
    </w:p>
    <w:p w:rsidR="00A56E55" w:rsidRPr="00E22841" w:rsidRDefault="00A56E55" w:rsidP="00A56E55">
      <w:pPr>
        <w:jc w:val="both"/>
        <w:rPr>
          <w:iCs/>
        </w:rPr>
      </w:pPr>
      <w:r w:rsidRPr="00E22841">
        <w:rPr>
          <w:iCs/>
        </w:rPr>
        <w:t>Плаћање се врши уплатом на рачун понуђача.</w:t>
      </w:r>
    </w:p>
    <w:p w:rsidR="00E61763" w:rsidRDefault="00A56E55" w:rsidP="00A878F3">
      <w:pPr>
        <w:jc w:val="both"/>
        <w:rPr>
          <w:iCs/>
          <w:lang w:val="sr-Cyrl-RS"/>
        </w:rPr>
      </w:pPr>
      <w:r w:rsidRPr="001B2B46">
        <w:rPr>
          <w:iCs/>
        </w:rPr>
        <w:t>Понуђачу није дозвољено да захтева аванс</w:t>
      </w:r>
      <w:r w:rsidR="003619CC">
        <w:rPr>
          <w:iCs/>
        </w:rPr>
        <w:t>.</w:t>
      </w:r>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 xml:space="preserve">у погледу гарантног рока.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23541D" w:rsidRDefault="0023541D" w:rsidP="00A878F3">
      <w:pPr>
        <w:jc w:val="both"/>
        <w:rPr>
          <w:b/>
          <w:bCs/>
          <w:i/>
          <w:iCs/>
          <w:lang w:val="sr-Cyrl-CS"/>
        </w:rPr>
      </w:pPr>
    </w:p>
    <w:p w:rsidR="00243DF6" w:rsidRPr="00243DF6" w:rsidRDefault="00243DF6" w:rsidP="00A878F3">
      <w:pPr>
        <w:jc w:val="both"/>
        <w:rPr>
          <w:b/>
          <w:bCs/>
          <w:i/>
          <w:iCs/>
          <w:lang w:val="sr-Cyrl-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CC4D39" w:rsidRPr="00AF3EF7" w:rsidRDefault="00CC4D39" w:rsidP="00CC4D39">
      <w:pPr>
        <w:jc w:val="both"/>
        <w:rPr>
          <w:lang w:val="sr-Cyrl-RS"/>
        </w:rPr>
      </w:pPr>
      <w:r w:rsidRPr="00087AE7">
        <w:t xml:space="preserve">Наручилац захтева да изабрани понуђач врши редовна и вандредна сервисирања, као и одржавање апарата на годишњем нивоу, у трајању овог уговора, за које ће </w:t>
      </w:r>
      <w:r w:rsidR="00AF3EF7">
        <w:t>испоручивати потрошни материјал</w:t>
      </w:r>
      <w:r w:rsidR="00AF3EF7">
        <w:rPr>
          <w:lang w:val="sr-Cyrl-RS"/>
        </w:rPr>
        <w:t>, без новчане надокнаде.</w:t>
      </w:r>
    </w:p>
    <w:p w:rsidR="00CC4D39" w:rsidRPr="000F6481" w:rsidRDefault="00CC4D39" w:rsidP="00CC4D39">
      <w:pPr>
        <w:jc w:val="both"/>
        <w:rPr>
          <w:bCs/>
          <w:iCs/>
        </w:rPr>
      </w:pPr>
      <w:r w:rsidRPr="00087AE7">
        <w:rPr>
          <w:bCs/>
          <w:iCs/>
        </w:rPr>
        <w:t xml:space="preserve">Наручилац захтева да понуђач достави потврду од произвођача апарата да су понуђена добра компатибилна са </w:t>
      </w:r>
      <w:r w:rsidRPr="00087AE7">
        <w:rPr>
          <w:bCs/>
          <w:iCs/>
          <w:lang w:val="sr-Cyrl-CS"/>
        </w:rPr>
        <w:t>апаратом</w:t>
      </w:r>
      <w:r w:rsidRPr="00087AE7">
        <w:rPr>
          <w:bCs/>
          <w:iCs/>
        </w:rPr>
        <w:t>, за који се траже.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0119E9" w:rsidRDefault="00A878F3" w:rsidP="00A878F3">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087AE7" w:rsidRPr="00DF3E80" w:rsidRDefault="00087AE7" w:rsidP="00087AE7">
      <w:pPr>
        <w:pStyle w:val="Default"/>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F3E80">
        <w:rPr>
          <w:rFonts w:ascii="Times New Roman" w:hAnsi="Times New Roman" w:cs="Times New Roman"/>
        </w:rPr>
        <w:t xml:space="preserve">Понуђач је дужан да уз понуду достави </w:t>
      </w:r>
      <w:r w:rsidRPr="00DF3E80">
        <w:rPr>
          <w:rFonts w:ascii="Times New Roman" w:hAnsi="Times New Roman" w:cs="Times New Roman"/>
          <w:b/>
          <w:bCs/>
        </w:rPr>
        <w:t>регистровану бланко меницу и менично овлашћење за озбиљност понуде</w:t>
      </w:r>
      <w:r w:rsidRPr="00DF3E80">
        <w:rPr>
          <w:rFonts w:ascii="Times New Roman" w:hAnsi="Times New Roman" w:cs="Times New Roman"/>
        </w:rPr>
        <w:t xml:space="preserve">, попуњено на износ од 10% од укупне вредности понуде без ПДВ-а, којом понуђачи гарантује испуњење својих обавеза у поступку јавне набавке. </w:t>
      </w: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
    <w:p w:rsidR="00755AF5" w:rsidRPr="00755AF5" w:rsidRDefault="00755AF5" w:rsidP="00407855">
      <w:pPr>
        <w:jc w:val="both"/>
        <w:rPr>
          <w:noProof/>
        </w:rPr>
      </w:pPr>
      <w:r>
        <w:rPr>
          <w:noProof/>
        </w:rPr>
        <w:lastRenderedPageBreak/>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
    <w:p w:rsidR="00BE01C0" w:rsidRPr="00BE01C0" w:rsidRDefault="00BE01C0" w:rsidP="00A878F3">
      <w:pPr>
        <w:jc w:val="both"/>
        <w:rPr>
          <w:b/>
        </w:rPr>
      </w:pPr>
    </w:p>
    <w:p w:rsidR="00A878F3" w:rsidRPr="00CC4D39" w:rsidRDefault="00A878F3" w:rsidP="00A878F3">
      <w:pPr>
        <w:jc w:val="both"/>
        <w:rPr>
          <w:b/>
          <w:i/>
        </w:rPr>
      </w:pPr>
      <w:r w:rsidRPr="00CC4D39">
        <w:rPr>
          <w:b/>
          <w:i/>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lastRenderedPageBreak/>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D7291" w:rsidRDefault="005D7291" w:rsidP="00A878F3">
      <w:pPr>
        <w:jc w:val="both"/>
        <w:rPr>
          <w:rFonts w:eastAsia="TimesNewRomanPSMT"/>
          <w:bCs/>
        </w:rPr>
      </w:pP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95C6B" w:rsidRPr="00195C6B" w:rsidRDefault="00195C6B" w:rsidP="00A878F3">
      <w:pPr>
        <w:jc w:val="both"/>
        <w:rPr>
          <w:lang w:val="sr-Cyrl-RS"/>
        </w:rPr>
      </w:pP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C330C1" w:rsidRDefault="00407855" w:rsidP="00C330C1">
      <w:pPr>
        <w:pStyle w:val="Footer"/>
        <w:jc w:val="center"/>
        <w:rPr>
          <w:b/>
          <w:noProof/>
          <w:lang w:val="sr-Latn-RS"/>
        </w:rPr>
      </w:pPr>
      <w:r w:rsidRPr="00407855">
        <w:rPr>
          <w:b/>
          <w:lang w:val="sr-Latn-CS"/>
        </w:rPr>
        <w:t>ПО ЈАВНОМ ПОЗИВУ БРОЈ</w:t>
      </w:r>
      <w:r w:rsidR="00E73953">
        <w:rPr>
          <w:b/>
        </w:rPr>
        <w:t xml:space="preserve"> </w:t>
      </w:r>
      <w:r w:rsidR="00243DF6">
        <w:rPr>
          <w:b/>
          <w:lang w:val="sr-Cyrl-CS"/>
        </w:rPr>
        <w:t>99</w:t>
      </w:r>
      <w:r w:rsidR="00547512">
        <w:rPr>
          <w:b/>
          <w:lang w:val="sr-Cyrl-CS"/>
        </w:rPr>
        <w:t>-15</w:t>
      </w:r>
      <w:r w:rsidR="0023541D">
        <w:rPr>
          <w:b/>
        </w:rPr>
        <w:t xml:space="preserve">-О </w:t>
      </w:r>
      <w:r w:rsidR="00B84C11" w:rsidRPr="00407855">
        <w:rPr>
          <w:b/>
          <w:lang w:val="sr-Latn-CS"/>
        </w:rPr>
        <w:t>–</w:t>
      </w:r>
      <w:r w:rsidR="00B84C11" w:rsidRPr="00407855">
        <w:rPr>
          <w:bCs/>
          <w:lang w:val="sr-Latn-CS"/>
        </w:rPr>
        <w:t xml:space="preserve"> </w:t>
      </w:r>
      <w:r w:rsidR="00243DF6">
        <w:rPr>
          <w:b/>
          <w:lang w:val="sr-Cyrl-CS"/>
        </w:rPr>
        <w:t>Набавка</w:t>
      </w:r>
      <w:r w:rsidR="00243DF6">
        <w:rPr>
          <w:b/>
          <w:lang w:val="sr-Cyrl-RS"/>
        </w:rPr>
        <w:t xml:space="preserve"> </w:t>
      </w:r>
      <w:r w:rsidR="00243DF6">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p>
    <w:p w:rsidR="00C330C1" w:rsidRDefault="00C330C1"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00944297">
        <w:rPr>
          <w:lang w:val="sr-Latn-CS"/>
        </w:rPr>
        <w:t>..............................</w:t>
      </w:r>
      <w:r>
        <w:rPr>
          <w:lang w:val="sr-Latn-CS"/>
        </w:rPr>
        <w:t>...</w:t>
      </w:r>
      <w:r w:rsidR="00944297">
        <w:rPr>
          <w:lang w:val="sr-Cyrl-CS"/>
        </w:rPr>
        <w:t>10</w:t>
      </w:r>
      <w:r w:rsidRPr="00B0720E">
        <w:rPr>
          <w:lang w:val="sr-Latn-CS"/>
        </w:rPr>
        <w:t xml:space="preserve">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t>.....</w:t>
      </w:r>
      <w:r w:rsidR="00944297">
        <w:rPr>
          <w:lang w:val="sr-Cyrl-CS"/>
        </w:rPr>
        <w:t>5</w:t>
      </w:r>
      <w:r>
        <w:rPr>
          <w:lang w:val="sr-Latn-CS"/>
        </w:rPr>
        <w:t xml:space="preserve"> </w:t>
      </w:r>
      <w:r w:rsidRPr="00B0720E">
        <w:rPr>
          <w:lang w:val="sr-Latn-CS"/>
        </w:rPr>
        <w:t>пондера</w:t>
      </w:r>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7" w:name="_Toc311630098"/>
      <w:bookmarkStart w:id="28" w:name="_Toc311630144"/>
      <w:bookmarkStart w:id="29" w:name="_Toc311630308"/>
      <w:bookmarkStart w:id="30" w:name="_Toc311630388"/>
      <w:bookmarkStart w:id="31" w:name="_Toc318711579"/>
      <w:bookmarkStart w:id="32" w:name="_Toc353479478"/>
      <w:r w:rsidRPr="006D242F">
        <w:rPr>
          <w:b/>
          <w:lang w:val="sr-Cyrl-CS"/>
        </w:rPr>
        <w:t>ОБРАЗАЦ</w:t>
      </w:r>
      <w:bookmarkStart w:id="33" w:name="_Toc311630099"/>
      <w:bookmarkStart w:id="34" w:name="_Toc311630145"/>
      <w:bookmarkEnd w:id="27"/>
      <w:bookmarkEnd w:id="28"/>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9"/>
      <w:bookmarkEnd w:id="30"/>
      <w:bookmarkEnd w:id="31"/>
      <w:bookmarkEnd w:id="32"/>
      <w:bookmarkEnd w:id="33"/>
      <w:bookmarkEnd w:id="34"/>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243DF6">
        <w:rPr>
          <w:lang w:val="sr-Cyrl-CS"/>
        </w:rPr>
        <w:t>99</w:t>
      </w:r>
      <w:r w:rsidR="00547512">
        <w:rPr>
          <w:lang w:val="sr-Cyrl-CS"/>
        </w:rPr>
        <w:t>-15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4F5744">
        <w:rPr>
          <w:lang w:val="sr-Cyrl-RS"/>
        </w:rPr>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5" w:name="_Toc364158548"/>
      <w:bookmarkStart w:id="36" w:name="_Toc395526467"/>
      <w:r>
        <w:rPr>
          <w:noProof/>
          <w:lang w:val="sr-Cyrl-CS"/>
        </w:rPr>
        <w:br w:type="page"/>
      </w:r>
    </w:p>
    <w:p w:rsidR="00B819C7" w:rsidRPr="00732D31" w:rsidRDefault="002A4E57" w:rsidP="00CC4D39">
      <w:pPr>
        <w:pStyle w:val="Heading2"/>
        <w:rPr>
          <w:noProof/>
        </w:rPr>
      </w:pPr>
      <w:r w:rsidRPr="00310ADB">
        <w:rPr>
          <w:noProof/>
          <w:lang w:val="sr-Cyrl-CS"/>
        </w:rPr>
        <w:lastRenderedPageBreak/>
        <w:t xml:space="preserve">7. </w:t>
      </w:r>
      <w:r w:rsidR="00B819C7" w:rsidRPr="00310ADB">
        <w:rPr>
          <w:noProof/>
        </w:rPr>
        <w:t>МОДЕЛ УГОВОРА</w:t>
      </w:r>
      <w:bookmarkEnd w:id="35"/>
      <w:bookmarkEnd w:id="36"/>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w:t>
      </w:r>
      <w:r w:rsidR="00962E36">
        <w:rPr>
          <w:noProof/>
          <w:color w:val="000000" w:themeColor="text1"/>
          <w:lang w:val="sr-Cyrl-RS"/>
        </w:rPr>
        <w:t>, 14/15</w:t>
      </w:r>
      <w:r w:rsidRPr="00732D31">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99551E" w:rsidRDefault="001F36B3" w:rsidP="001F36B3">
      <w:pPr>
        <w:jc w:val="center"/>
        <w:outlineLvl w:val="0"/>
        <w:rPr>
          <w:b/>
          <w:noProof/>
        </w:rPr>
      </w:pPr>
      <w:bookmarkStart w:id="37" w:name="_Toc380740076"/>
      <w:bookmarkStart w:id="38" w:name="_Toc389742038"/>
      <w:r w:rsidRPr="0099551E">
        <w:rPr>
          <w:b/>
          <w:noProof/>
        </w:rPr>
        <w:t>УГОВОР</w:t>
      </w:r>
      <w:bookmarkEnd w:id="37"/>
      <w:bookmarkEnd w:id="38"/>
    </w:p>
    <w:p w:rsidR="001F36B3" w:rsidRPr="0099551E" w:rsidRDefault="001F36B3" w:rsidP="001F36B3">
      <w:pPr>
        <w:jc w:val="center"/>
        <w:outlineLvl w:val="0"/>
        <w:rPr>
          <w:b/>
          <w:noProof/>
        </w:rPr>
      </w:pPr>
      <w:bookmarkStart w:id="39" w:name="_Toc380740077"/>
      <w:bookmarkStart w:id="40" w:name="_Toc389742039"/>
      <w:r w:rsidRPr="0099551E">
        <w:rPr>
          <w:b/>
          <w:noProof/>
        </w:rPr>
        <w:t xml:space="preserve">О ЈАВНОЈ НАБАВЦИ БРОЈ </w:t>
      </w:r>
      <w:r w:rsidR="00243DF6" w:rsidRPr="0099551E">
        <w:rPr>
          <w:b/>
          <w:noProof/>
          <w:lang w:val="sr-Cyrl-RS"/>
        </w:rPr>
        <w:t>99</w:t>
      </w:r>
      <w:r w:rsidR="00547512" w:rsidRPr="0099551E">
        <w:rPr>
          <w:b/>
          <w:noProof/>
          <w:lang w:val="sr-Cyrl-RS"/>
        </w:rPr>
        <w:t>-15</w:t>
      </w:r>
      <w:r w:rsidRPr="0099551E">
        <w:rPr>
          <w:b/>
          <w:noProof/>
        </w:rPr>
        <w:t>-О</w:t>
      </w:r>
      <w:bookmarkEnd w:id="39"/>
      <w:bookmarkEnd w:id="40"/>
    </w:p>
    <w:p w:rsidR="001F36B3" w:rsidRPr="0099551E" w:rsidRDefault="001F36B3" w:rsidP="001F36B3">
      <w:pPr>
        <w:rPr>
          <w:noProof/>
          <w:color w:val="000000" w:themeColor="text1"/>
        </w:rPr>
      </w:pPr>
    </w:p>
    <w:p w:rsidR="001F36B3" w:rsidRPr="00732D31" w:rsidRDefault="001F36B3" w:rsidP="001F36B3">
      <w:pPr>
        <w:rPr>
          <w:noProof/>
          <w:color w:val="000000" w:themeColor="text1"/>
        </w:rPr>
      </w:pPr>
      <w:r w:rsidRPr="0099551E">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1" w:name="_Toc380740078"/>
      <w:bookmarkStart w:id="42" w:name="_Toc389742040"/>
      <w:r w:rsidRPr="00732D31">
        <w:rPr>
          <w:b/>
          <w:noProof/>
          <w:color w:val="000000" w:themeColor="text1"/>
        </w:rPr>
        <w:t>Члан 1.</w:t>
      </w:r>
      <w:bookmarkEnd w:id="41"/>
      <w:bookmarkEnd w:id="42"/>
    </w:p>
    <w:p w:rsidR="00CD7D90" w:rsidRPr="00CD7D90" w:rsidRDefault="003B1C49" w:rsidP="00CD7D90">
      <w:pPr>
        <w:ind w:firstLine="709"/>
        <w:jc w:val="both"/>
        <w:rPr>
          <w:color w:val="000000" w:themeColor="text1"/>
        </w:rPr>
      </w:pPr>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ра –</w:t>
      </w:r>
      <w:r w:rsidR="00087AE7">
        <w:rPr>
          <w:b/>
          <w:lang w:val="sr-Cyrl-CS"/>
        </w:rPr>
        <w:t xml:space="preserve"> </w:t>
      </w:r>
      <w:r w:rsidR="00243DF6">
        <w:rPr>
          <w:b/>
          <w:lang w:val="sr-Cyrl-CS"/>
        </w:rPr>
        <w:t>набавка</w:t>
      </w:r>
      <w:r w:rsidR="00243DF6">
        <w:rPr>
          <w:b/>
          <w:lang w:val="sr-Cyrl-RS"/>
        </w:rPr>
        <w:t xml:space="preserve"> </w:t>
      </w:r>
      <w:r w:rsidR="00243DF6">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r w:rsidR="00243DF6">
        <w:rPr>
          <w:b/>
          <w:lang w:val="sr-Cyrl-RS"/>
        </w:rPr>
        <w:t>.</w:t>
      </w:r>
      <w:r w:rsidRPr="005D38D8">
        <w:rPr>
          <w:noProof/>
          <w:color w:val="000000" w:themeColor="text1"/>
        </w:rPr>
        <w:t xml:space="preserve">-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243DF6">
        <w:rPr>
          <w:b/>
          <w:color w:val="000000" w:themeColor="text1"/>
          <w:lang w:val="sr-Cyrl-RS"/>
        </w:rPr>
        <w:t>99</w:t>
      </w:r>
      <w:r>
        <w:rPr>
          <w:b/>
          <w:color w:val="000000" w:themeColor="text1"/>
          <w:lang w:val="sr-Cyrl-RS"/>
        </w:rPr>
        <w:t>-15</w:t>
      </w:r>
      <w:r w:rsidRPr="005D38D8">
        <w:rPr>
          <w:b/>
          <w:color w:val="000000" w:themeColor="text1"/>
          <w:lang w:val="sr-Latn-CS"/>
        </w:rPr>
        <w:t>-</w:t>
      </w:r>
      <w:r w:rsidRPr="005D38D8">
        <w:rPr>
          <w:b/>
          <w:color w:val="000000" w:themeColor="text1"/>
        </w:rPr>
        <w:t>О</w:t>
      </w:r>
      <w:r w:rsidR="00243DF6">
        <w:rPr>
          <w:b/>
          <w:color w:val="000000" w:themeColor="text1"/>
          <w:lang w:val="sr-Cyrl-RS"/>
        </w:rPr>
        <w:t xml:space="preserve"> </w:t>
      </w:r>
      <w:r>
        <w:rPr>
          <w:color w:val="000000" w:themeColor="text1"/>
        </w:rPr>
        <w:t>oд ______________ године.</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3" w:name="_Toc380740079"/>
      <w:bookmarkStart w:id="44" w:name="_Toc389742041"/>
      <w:r w:rsidRPr="005D38D8">
        <w:rPr>
          <w:b/>
          <w:noProof/>
          <w:color w:val="000000" w:themeColor="text1"/>
        </w:rPr>
        <w:t>Члан 2.</w:t>
      </w:r>
      <w:bookmarkEnd w:id="43"/>
      <w:bookmarkEnd w:id="44"/>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B1C49" w:rsidRPr="0026425B" w:rsidRDefault="003B1C49" w:rsidP="003B1C49">
      <w:pPr>
        <w:ind w:firstLine="720"/>
        <w:jc w:val="both"/>
        <w:rPr>
          <w:bCs/>
          <w:color w:val="000000" w:themeColor="text1"/>
          <w:lang w:val="sr-Cyrl-R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1E4A3B" w:rsidRDefault="001E4A3B" w:rsidP="003B1C49">
      <w:pPr>
        <w:pStyle w:val="BodyTextIndent"/>
        <w:ind w:left="0" w:firstLine="0"/>
        <w:jc w:val="center"/>
        <w:outlineLvl w:val="0"/>
        <w:rPr>
          <w:noProof/>
          <w:color w:val="000000" w:themeColor="text1"/>
          <w:lang w:val="sr-Cyrl-RS"/>
        </w:rPr>
      </w:pPr>
      <w:bookmarkStart w:id="45" w:name="_Toc380740080"/>
      <w:bookmarkStart w:id="46" w:name="_Toc389742042"/>
    </w:p>
    <w:p w:rsidR="003B1C49" w:rsidRDefault="003B1C49" w:rsidP="003B1C49">
      <w:pPr>
        <w:pStyle w:val="BodyTextIndent"/>
        <w:ind w:left="0" w:firstLine="0"/>
        <w:jc w:val="center"/>
        <w:outlineLvl w:val="0"/>
        <w:rPr>
          <w:noProof/>
          <w:color w:val="000000" w:themeColor="text1"/>
        </w:rPr>
      </w:pPr>
      <w:r w:rsidRPr="005D38D8">
        <w:rPr>
          <w:noProof/>
          <w:color w:val="000000" w:themeColor="text1"/>
        </w:rPr>
        <w:t>Члан 3.</w:t>
      </w:r>
      <w:bookmarkEnd w:id="45"/>
      <w:bookmarkEnd w:id="46"/>
    </w:p>
    <w:p w:rsidR="00641D45" w:rsidRPr="00641D45" w:rsidRDefault="004B1004" w:rsidP="00641D45">
      <w:pPr>
        <w:pStyle w:val="Footer"/>
        <w:jc w:val="both"/>
        <w:rPr>
          <w:noProof/>
          <w:lang w:val="sr-Cyrl-RS"/>
        </w:rPr>
      </w:pPr>
      <w:r>
        <w:rPr>
          <w:noProof/>
        </w:rPr>
        <w:tab/>
        <w:t xml:space="preserve">             </w:t>
      </w:r>
      <w:r w:rsidR="00641D45">
        <w:rPr>
          <w:noProof/>
        </w:rPr>
        <w:t xml:space="preserve">Добављач се обавезује да </w:t>
      </w:r>
      <w:r w:rsidR="00641D45">
        <w:rPr>
          <w:noProof/>
          <w:lang w:val="sr-Cyrl-RS"/>
        </w:rPr>
        <w:t xml:space="preserve">ће </w:t>
      </w:r>
      <w:r w:rsidR="00641D45">
        <w:rPr>
          <w:noProof/>
        </w:rPr>
        <w:t xml:space="preserve">за време трајања овог уговора </w:t>
      </w:r>
      <w:r w:rsidR="00641D45">
        <w:rPr>
          <w:noProof/>
          <w:lang w:val="sr-Cyrl-RS"/>
        </w:rPr>
        <w:t xml:space="preserve">достави </w:t>
      </w:r>
      <w:r w:rsidR="0099551E" w:rsidRPr="0099551E">
        <w:rPr>
          <w:lang w:val="sr-Latn-RS"/>
        </w:rPr>
        <w:t>реаген</w:t>
      </w:r>
      <w:r w:rsidR="0099551E" w:rsidRPr="0099551E">
        <w:rPr>
          <w:lang w:val="sr-Cyrl-RS"/>
        </w:rPr>
        <w:t>се</w:t>
      </w:r>
      <w:r w:rsidR="0099551E" w:rsidRPr="0099551E">
        <w:rPr>
          <w:lang w:val="sr-Latn-RS"/>
        </w:rPr>
        <w:t xml:space="preserve"> и потрошн</w:t>
      </w:r>
      <w:r w:rsidR="0099551E" w:rsidRPr="0099551E">
        <w:rPr>
          <w:lang w:val="sr-Cyrl-RS"/>
        </w:rPr>
        <w:t>и</w:t>
      </w:r>
      <w:r w:rsidR="0099551E" w:rsidRPr="0099551E">
        <w:rPr>
          <w:lang w:val="sr-Latn-RS"/>
        </w:rPr>
        <w:t xml:space="preserve"> материја</w:t>
      </w:r>
      <w:r w:rsidR="0099551E" w:rsidRPr="0099551E">
        <w:rPr>
          <w:lang w:val="sr-Cyrl-RS"/>
        </w:rPr>
        <w:t>л</w:t>
      </w:r>
      <w:r w:rsidR="0099551E" w:rsidRPr="0099551E">
        <w:rPr>
          <w:lang w:val="sr-Latn-RS"/>
        </w:rPr>
        <w:t xml:space="preserve"> за апарат CENTAUR XP, за потребе Центра за лабораторијску медицину у оквиру Клиничког центра Војводине</w:t>
      </w:r>
      <w:r w:rsidR="00641D45">
        <w:rPr>
          <w:b/>
          <w:noProof/>
        </w:rPr>
        <w:t xml:space="preserve"> </w:t>
      </w:r>
      <w:r w:rsidR="00641D45">
        <w:rPr>
          <w:lang w:val="sr-Cyrl-RS"/>
        </w:rPr>
        <w:t>(у даљем тексту: добра)</w:t>
      </w:r>
      <w:r w:rsidR="00641D45">
        <w:t xml:space="preserve">, </w:t>
      </w:r>
      <w:r w:rsidR="00641D45">
        <w:rPr>
          <w:lang w:val="sr-Cyrl-RS"/>
        </w:rPr>
        <w:t xml:space="preserve">а </w:t>
      </w:r>
      <w:r w:rsidR="00641D45">
        <w:rPr>
          <w:noProof/>
        </w:rPr>
        <w:t>у свему према захтевима наручиоца из конкурсне документације</w:t>
      </w:r>
      <w:r w:rsidR="00641D45">
        <w:t>.</w:t>
      </w:r>
      <w:r w:rsidR="00641D45">
        <w:rPr>
          <w:noProof/>
          <w:lang w:val="sr-Cyrl-CS"/>
        </w:rPr>
        <w:t xml:space="preserve"> </w:t>
      </w:r>
    </w:p>
    <w:p w:rsidR="00641D45" w:rsidRPr="005D38D8" w:rsidRDefault="00641D45" w:rsidP="003B1C49">
      <w:pPr>
        <w:pStyle w:val="BodyTextIndent"/>
        <w:ind w:left="0" w:firstLine="0"/>
        <w:jc w:val="center"/>
        <w:outlineLvl w:val="0"/>
        <w:rPr>
          <w:noProof/>
          <w:color w:val="000000" w:themeColor="text1"/>
        </w:rPr>
      </w:pPr>
    </w:p>
    <w:p w:rsidR="003B1C49" w:rsidRPr="005D38D8" w:rsidRDefault="003B1C49" w:rsidP="003B1C49">
      <w:pPr>
        <w:ind w:firstLine="720"/>
        <w:jc w:val="both"/>
        <w:rPr>
          <w:noProof/>
          <w:color w:val="000000" w:themeColor="text1"/>
        </w:rPr>
      </w:pPr>
      <w:r w:rsidRPr="005D38D8">
        <w:rPr>
          <w:noProof/>
          <w:color w:val="000000" w:themeColor="text1"/>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00641D45">
        <w:rPr>
          <w:i/>
          <w:color w:val="000000" w:themeColor="text1"/>
          <w:lang w:val="sr-Cyrl-RS"/>
        </w:rPr>
        <w:t xml:space="preserve">најдуже </w:t>
      </w:r>
      <w:r w:rsidRPr="00A31802">
        <w:rPr>
          <w:i/>
          <w:color w:val="000000" w:themeColor="text1"/>
          <w:lang w:val="sr-Cyrl-RS"/>
        </w:rPr>
        <w:t>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641D45" w:rsidRPr="00641D45" w:rsidRDefault="003B1C49" w:rsidP="00641D45">
      <w:pPr>
        <w:pStyle w:val="BodyTextIndent"/>
        <w:ind w:left="0" w:firstLine="720"/>
        <w:jc w:val="both"/>
        <w:rPr>
          <w:b w:val="0"/>
          <w:noProof/>
          <w:color w:val="000000" w:themeColor="text1"/>
          <w:lang w:val="sr-Cyrl-RS"/>
        </w:rPr>
      </w:pPr>
      <w:r w:rsidRPr="007B23DD">
        <w:rPr>
          <w:b w:val="0"/>
          <w:noProof/>
          <w:color w:val="000000" w:themeColor="text1"/>
        </w:rPr>
        <w:t>Добављач се обавезује да за време трајања овог уговора врши редован и вандредни сервис, као и одржавање, на годишњем нивоу, апарата који користе потрошни материја</w:t>
      </w:r>
      <w:r w:rsidR="00AF3EF7">
        <w:rPr>
          <w:b w:val="0"/>
          <w:noProof/>
          <w:color w:val="000000" w:themeColor="text1"/>
        </w:rPr>
        <w:t xml:space="preserve">л, </w:t>
      </w:r>
      <w:r w:rsidR="00DB2B3E" w:rsidRPr="00DB2B3E">
        <w:rPr>
          <w:b w:val="0"/>
          <w:lang w:val="sr-Cyrl-RS"/>
        </w:rPr>
        <w:t>без новчане надокнаде</w:t>
      </w:r>
      <w:r w:rsidR="00641D45">
        <w:rPr>
          <w:b w:val="0"/>
          <w:noProof/>
          <w:color w:val="000000" w:themeColor="text1"/>
          <w:lang w:val="sr-Cyrl-RS"/>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7" w:name="_Toc380740081"/>
      <w:bookmarkStart w:id="48" w:name="_Toc389742043"/>
      <w:r w:rsidRPr="005D38D8">
        <w:rPr>
          <w:noProof/>
          <w:color w:val="000000" w:themeColor="text1"/>
        </w:rPr>
        <w:t>Члан 4.</w:t>
      </w:r>
      <w:bookmarkEnd w:id="47"/>
      <w:bookmarkEnd w:id="48"/>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 xml:space="preserve">Добављач се обавезује да квалитет добара која су предмет овог уговора одговара </w:t>
      </w:r>
      <w:r w:rsidR="00641D45">
        <w:rPr>
          <w:b w:val="0"/>
          <w:noProof/>
          <w:color w:val="000000" w:themeColor="text1"/>
        </w:rPr>
        <w:t xml:space="preserve">стандардима и прописима </w:t>
      </w:r>
      <w:r w:rsidR="00641D45">
        <w:rPr>
          <w:b w:val="0"/>
          <w:noProof/>
          <w:color w:val="000000" w:themeColor="text1"/>
          <w:lang w:val="sr-Cyrl-RS"/>
        </w:rPr>
        <w:t>Р</w:t>
      </w:r>
      <w:r w:rsidR="00641D45">
        <w:rPr>
          <w:b w:val="0"/>
          <w:noProof/>
          <w:color w:val="000000" w:themeColor="text1"/>
        </w:rPr>
        <w:t xml:space="preserve">епублике Србије и Европске </w:t>
      </w:r>
      <w:r w:rsidR="00641D45">
        <w:rPr>
          <w:b w:val="0"/>
          <w:noProof/>
          <w:color w:val="000000" w:themeColor="text1"/>
          <w:lang w:val="sr-Cyrl-RS"/>
        </w:rPr>
        <w:t>у</w:t>
      </w:r>
      <w:r w:rsidRPr="005D38D8">
        <w:rPr>
          <w:b w:val="0"/>
          <w:noProof/>
          <w:color w:val="000000" w:themeColor="text1"/>
        </w:rPr>
        <w:t>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9" w:name="_Toc380740082"/>
      <w:bookmarkStart w:id="50" w:name="_Toc389742044"/>
      <w:r w:rsidRPr="005D38D8">
        <w:rPr>
          <w:noProof/>
          <w:color w:val="000000" w:themeColor="text1"/>
        </w:rPr>
        <w:t>Члан 5.</w:t>
      </w:r>
      <w:bookmarkEnd w:id="49"/>
      <w:bookmarkEnd w:id="50"/>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99551E" w:rsidRPr="00BA40A3" w:rsidRDefault="0099551E" w:rsidP="0099551E">
      <w:pPr>
        <w:ind w:firstLine="720"/>
        <w:jc w:val="both"/>
        <w:rPr>
          <w:lang w:val="sr-Cyrl-RS"/>
        </w:rPr>
      </w:pPr>
      <w:r>
        <w:t>Плаћање по овом уговору вршиће се до нивоа средстава обезбеђених Финансијским планом за 201</w:t>
      </w:r>
      <w:r>
        <w:rPr>
          <w:lang w:val="sr-Cyrl-RS"/>
        </w:rPr>
        <w:t>5</w:t>
      </w:r>
      <w:r>
        <w:t>. годину,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99551E" w:rsidRDefault="0099551E" w:rsidP="0099551E">
      <w:pPr>
        <w:ind w:firstLine="720"/>
        <w:jc w:val="both"/>
      </w:pPr>
      <w:r>
        <w:t>У супротном уговор престаје да важи без накнаде штете због немогућности преузимања обавеза од стране наручиоца.</w:t>
      </w:r>
    </w:p>
    <w:p w:rsidR="0099551E" w:rsidRDefault="0099551E" w:rsidP="0099551E">
      <w:pPr>
        <w:jc w:val="center"/>
        <w:rPr>
          <w:b/>
          <w:noProof/>
          <w:lang w:val="sr-Cyrl-RS"/>
        </w:rPr>
      </w:pPr>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1" w:name="_Toc380740083"/>
      <w:bookmarkStart w:id="52" w:name="_Toc389742045"/>
      <w:r w:rsidRPr="005D38D8">
        <w:rPr>
          <w:b/>
          <w:noProof/>
          <w:color w:val="000000" w:themeColor="text1"/>
        </w:rPr>
        <w:t>Члан 6.</w:t>
      </w:r>
      <w:bookmarkEnd w:id="51"/>
      <w:bookmarkEnd w:id="52"/>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lastRenderedPageBreak/>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3" w:name="_Toc380740084"/>
      <w:bookmarkStart w:id="54" w:name="_Toc389742046"/>
      <w:r w:rsidRPr="005D38D8">
        <w:rPr>
          <w:b/>
          <w:noProof/>
          <w:color w:val="000000" w:themeColor="text1"/>
        </w:rPr>
        <w:t>Члан 7.</w:t>
      </w:r>
      <w:bookmarkEnd w:id="53"/>
      <w:bookmarkEnd w:id="54"/>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5" w:name="_Toc380740085"/>
      <w:bookmarkStart w:id="56" w:name="_Toc389742047"/>
      <w:r w:rsidRPr="005D38D8">
        <w:rPr>
          <w:b/>
          <w:noProof/>
          <w:color w:val="000000" w:themeColor="text1"/>
        </w:rPr>
        <w:t>Члан 8.</w:t>
      </w:r>
      <w:bookmarkEnd w:id="55"/>
      <w:bookmarkEnd w:id="56"/>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7" w:name="_Toc380740086"/>
      <w:bookmarkStart w:id="58" w:name="_Toc389742048"/>
      <w:r w:rsidRPr="005D38D8">
        <w:rPr>
          <w:b/>
          <w:noProof/>
          <w:color w:val="000000" w:themeColor="text1"/>
        </w:rPr>
        <w:t>Члан 9.</w:t>
      </w:r>
      <w:bookmarkEnd w:id="57"/>
      <w:bookmarkEnd w:id="58"/>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59" w:name="_Toc380740087"/>
      <w:bookmarkStart w:id="60" w:name="_Toc389742049"/>
      <w:r w:rsidRPr="005D38D8">
        <w:rPr>
          <w:b/>
          <w:noProof/>
          <w:color w:val="000000" w:themeColor="text1"/>
        </w:rPr>
        <w:t>Члан 10.</w:t>
      </w:r>
      <w:bookmarkEnd w:id="59"/>
      <w:bookmarkEnd w:id="60"/>
    </w:p>
    <w:p w:rsidR="003B1C49" w:rsidRPr="0099551E" w:rsidRDefault="003B1C49" w:rsidP="0099551E">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outlineLvl w:val="0"/>
        <w:rPr>
          <w:b/>
          <w:noProof/>
          <w:color w:val="000000" w:themeColor="text1"/>
        </w:rPr>
      </w:pPr>
      <w:bookmarkStart w:id="61" w:name="_Toc380740088"/>
      <w:bookmarkStart w:id="62" w:name="_Toc389742050"/>
      <w:r w:rsidRPr="005D38D8">
        <w:rPr>
          <w:b/>
          <w:noProof/>
          <w:color w:val="000000" w:themeColor="text1"/>
        </w:rPr>
        <w:t>Члан 11.</w:t>
      </w:r>
      <w:bookmarkEnd w:id="61"/>
      <w:bookmarkEnd w:id="62"/>
    </w:p>
    <w:p w:rsidR="003B1C49" w:rsidRPr="0099551E" w:rsidRDefault="003B1C49" w:rsidP="0099551E">
      <w:pPr>
        <w:ind w:firstLine="720"/>
        <w:jc w:val="both"/>
        <w:rPr>
          <w:noProof/>
          <w:color w:val="000000" w:themeColor="text1"/>
          <w:lang w:val="sr-Cyrl-RS"/>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center"/>
        <w:outlineLvl w:val="0"/>
        <w:rPr>
          <w:b/>
          <w:noProof/>
          <w:color w:val="000000" w:themeColor="text1"/>
        </w:rPr>
      </w:pPr>
      <w:bookmarkStart w:id="63" w:name="_Toc380740089"/>
      <w:bookmarkStart w:id="64" w:name="_Toc389742051"/>
      <w:r w:rsidRPr="005D38D8">
        <w:rPr>
          <w:b/>
          <w:noProof/>
          <w:color w:val="000000" w:themeColor="text1"/>
        </w:rPr>
        <w:t>Члан 12.</w:t>
      </w:r>
      <w:bookmarkEnd w:id="63"/>
      <w:bookmarkEnd w:id="64"/>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5" w:name="_Toc380740090"/>
      <w:bookmarkStart w:id="66" w:name="_Toc389742052"/>
      <w:r w:rsidRPr="005D38D8">
        <w:rPr>
          <w:b/>
          <w:noProof/>
          <w:color w:val="000000" w:themeColor="text1"/>
        </w:rPr>
        <w:t>Члан 13.</w:t>
      </w:r>
      <w:bookmarkEnd w:id="65"/>
      <w:bookmarkEnd w:id="66"/>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E642F3" w:rsidRDefault="006C7159" w:rsidP="001F36B3">
      <w:pPr>
        <w:rPr>
          <w:lang w:val="sr-Cyrl-CS"/>
        </w:rPr>
      </w:pPr>
      <w:bookmarkStart w:id="67" w:name="_GoBack"/>
      <w:bookmarkEnd w:id="67"/>
    </w:p>
    <w:p w:rsidR="002D5B2C" w:rsidRPr="00F87167" w:rsidRDefault="002A4E57" w:rsidP="00CC4D39">
      <w:pPr>
        <w:pStyle w:val="Heading2"/>
        <w:rPr>
          <w:noProof/>
        </w:rPr>
      </w:pPr>
      <w:bookmarkStart w:id="68" w:name="_Toc364158549"/>
      <w:bookmarkStart w:id="69" w:name="_Toc395526477"/>
      <w:r>
        <w:rPr>
          <w:noProof/>
          <w:lang w:val="sr-Cyrl-CS"/>
        </w:rPr>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3064AB" w:rsidRPr="00E734A7" w:rsidRDefault="002A4E57" w:rsidP="00E734A7">
      <w:pPr>
        <w:pStyle w:val="Heading2"/>
        <w:ind w:left="360"/>
        <w:rPr>
          <w:noProof/>
          <w:lang w:val="sr-Cyrl-CS"/>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DF3F53" w:rsidRPr="00E734A7" w:rsidRDefault="00CD7D90" w:rsidP="00E734A7">
      <w:pPr>
        <w:pStyle w:val="Footer"/>
        <w:jc w:val="center"/>
        <w:rPr>
          <w:b/>
          <w:noProof/>
          <w:lang w:val="sr-Cyrl-CS"/>
        </w:rPr>
      </w:pPr>
      <w:r w:rsidRPr="00087AE7">
        <w:rPr>
          <w:b/>
          <w:noProof/>
        </w:rPr>
        <w:t>Понуда број</w:t>
      </w:r>
      <w:r>
        <w:rPr>
          <w:b/>
          <w:noProof/>
          <w:lang w:val="sr-Cyrl-RS"/>
        </w:rPr>
        <w:t xml:space="preserve"> </w:t>
      </w:r>
      <w:r w:rsidRPr="00087AE7">
        <w:rPr>
          <w:b/>
          <w:noProof/>
        </w:rPr>
        <w:t>_______</w:t>
      </w:r>
      <w:r>
        <w:rPr>
          <w:b/>
          <w:noProof/>
          <w:lang w:val="sr-Cyrl-RS"/>
        </w:rPr>
        <w:t xml:space="preserve"> </w:t>
      </w:r>
      <w:r w:rsidRPr="00087AE7">
        <w:rPr>
          <w:b/>
          <w:noProof/>
        </w:rPr>
        <w:t xml:space="preserve">- </w:t>
      </w:r>
      <w:r w:rsidR="00411F79">
        <w:rPr>
          <w:b/>
          <w:lang w:val="sr-Cyrl-CS"/>
        </w:rPr>
        <w:t>Набавка</w:t>
      </w:r>
      <w:r w:rsidR="00411F79">
        <w:rPr>
          <w:b/>
          <w:lang w:val="sr-Cyrl-RS"/>
        </w:rPr>
        <w:t xml:space="preserve"> </w:t>
      </w:r>
      <w:r w:rsidR="00411F79">
        <w:rPr>
          <w:b/>
          <w:lang w:val="sr-Latn-RS"/>
        </w:rPr>
        <w:t>реагенаса и потрошног материјала за апарат CENTAUR XP, за потребе Центра за лабораторијску медицину у оквиру Клиничког центра Војводине</w:t>
      </w:r>
      <w:r w:rsidR="000B1B9B" w:rsidRPr="00087AE7">
        <w:rPr>
          <w:b/>
          <w:noProof/>
          <w:lang w:val="sr-Cyrl-RS"/>
        </w:rPr>
        <w:t xml:space="preserve">, </w:t>
      </w:r>
      <w:r w:rsidR="000B1B9B" w:rsidRPr="00087AE7">
        <w:rPr>
          <w:b/>
          <w:noProof/>
        </w:rPr>
        <w:t>број</w:t>
      </w:r>
      <w:r w:rsidR="000B1B9B" w:rsidRPr="00087AE7">
        <w:rPr>
          <w:noProof/>
        </w:rPr>
        <w:t xml:space="preserve"> </w:t>
      </w:r>
      <w:r w:rsidR="00411F79">
        <w:rPr>
          <w:b/>
          <w:noProof/>
          <w:lang w:val="sr-Cyrl-CS"/>
        </w:rPr>
        <w:t>99</w:t>
      </w:r>
      <w:r w:rsidR="000B1B9B" w:rsidRPr="00087AE7">
        <w:rPr>
          <w:b/>
          <w:noProof/>
          <w:lang w:val="sr-Cyrl-CS"/>
        </w:rPr>
        <w:t>-15</w:t>
      </w:r>
      <w:r w:rsidR="000B1B9B" w:rsidRPr="00087AE7">
        <w:rPr>
          <w:b/>
          <w:noProof/>
          <w:lang w:val="sr-Cyrl-RS"/>
        </w:rPr>
        <w:t>-</w:t>
      </w:r>
      <w:r w:rsidR="000B1B9B" w:rsidRPr="00087AE7">
        <w:rPr>
          <w:b/>
          <w:noProof/>
        </w:rPr>
        <w:t>О</w:t>
      </w:r>
    </w:p>
    <w:p w:rsidR="00DF3F53" w:rsidRPr="007D0076" w:rsidRDefault="00DF3F53" w:rsidP="00DF3F5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DF3F53" w:rsidRPr="007D0076" w:rsidRDefault="00DF3F53" w:rsidP="00DF3F5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DF3F53" w:rsidRPr="007D0076" w:rsidRDefault="00DF3F53" w:rsidP="00DF3F5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DF3F53" w:rsidRPr="007D0076" w:rsidRDefault="00DF3F53" w:rsidP="00DF3F53">
      <w:pPr>
        <w:pStyle w:val="BodyText"/>
        <w:jc w:val="left"/>
        <w:rPr>
          <w:noProof/>
          <w:sz w:val="22"/>
          <w:szCs w:val="22"/>
        </w:rPr>
      </w:pPr>
      <w:r w:rsidRPr="007D0076">
        <w:rPr>
          <w:noProof/>
          <w:sz w:val="22"/>
          <w:szCs w:val="22"/>
        </w:rPr>
        <w:t>Е-маил:_________________________________________                    Пиб:_________________________________________</w:t>
      </w:r>
    </w:p>
    <w:p w:rsidR="00DF3F53" w:rsidRPr="007D0076" w:rsidRDefault="00DF3F53" w:rsidP="00DF3F5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F3F53" w:rsidRPr="00E734A7" w:rsidRDefault="00DF3F53" w:rsidP="00DF3F53">
      <w:pPr>
        <w:pStyle w:val="BodyText"/>
        <w:jc w:val="left"/>
        <w:rPr>
          <w:noProof/>
          <w:sz w:val="22"/>
          <w:szCs w:val="22"/>
          <w:lang w:val="sr-Cyrl-CS"/>
        </w:rPr>
      </w:pPr>
      <w:r w:rsidRPr="007D0076">
        <w:rPr>
          <w:noProof/>
          <w:sz w:val="22"/>
          <w:szCs w:val="22"/>
        </w:rPr>
        <w:t>Овлашћено лице:_________________________________</w:t>
      </w:r>
    </w:p>
    <w:tbl>
      <w:tblPr>
        <w:tblStyle w:val="TableGrid"/>
        <w:tblW w:w="14568" w:type="dxa"/>
        <w:tblInd w:w="108" w:type="dxa"/>
        <w:tblLayout w:type="fixed"/>
        <w:tblLook w:val="04A0" w:firstRow="1" w:lastRow="0" w:firstColumn="1" w:lastColumn="0" w:noHBand="0" w:noVBand="1"/>
      </w:tblPr>
      <w:tblGrid>
        <w:gridCol w:w="567"/>
        <w:gridCol w:w="3544"/>
        <w:gridCol w:w="992"/>
        <w:gridCol w:w="1134"/>
        <w:gridCol w:w="1276"/>
        <w:gridCol w:w="883"/>
        <w:gridCol w:w="1101"/>
        <w:gridCol w:w="1403"/>
        <w:gridCol w:w="1007"/>
        <w:gridCol w:w="1275"/>
        <w:gridCol w:w="1386"/>
      </w:tblGrid>
      <w:tr w:rsidR="00DF3F53" w:rsidRPr="00FE2717" w:rsidTr="003C56F2">
        <w:tc>
          <w:tcPr>
            <w:tcW w:w="14568" w:type="dxa"/>
            <w:gridSpan w:val="11"/>
            <w:vAlign w:val="center"/>
          </w:tcPr>
          <w:p w:rsidR="00DF3F53" w:rsidRPr="00FE2717" w:rsidRDefault="00DF3F53" w:rsidP="003C56F2">
            <w:pPr>
              <w:jc w:val="center"/>
              <w:rPr>
                <w:b/>
                <w:noProof/>
                <w:sz w:val="20"/>
                <w:szCs w:val="20"/>
              </w:rPr>
            </w:pPr>
            <w:r w:rsidRPr="00FE2717">
              <w:rPr>
                <w:b/>
                <w:noProof/>
                <w:sz w:val="20"/>
                <w:szCs w:val="20"/>
              </w:rPr>
              <w:t>КЛИНИЧКИ ЦЕНТАР ВОЈВОДИНЕ</w:t>
            </w:r>
          </w:p>
        </w:tc>
      </w:tr>
      <w:tr w:rsidR="00DF3F53" w:rsidRPr="00FE2717" w:rsidTr="003C56F2">
        <w:tc>
          <w:tcPr>
            <w:tcW w:w="14568" w:type="dxa"/>
            <w:gridSpan w:val="11"/>
            <w:vAlign w:val="center"/>
          </w:tcPr>
          <w:p w:rsidR="00DF3F53" w:rsidRPr="00FE2717" w:rsidRDefault="00411F79" w:rsidP="00411F79">
            <w:pPr>
              <w:jc w:val="both"/>
              <w:rPr>
                <w:b/>
                <w:noProof/>
                <w:sz w:val="20"/>
                <w:szCs w:val="20"/>
              </w:rPr>
            </w:pPr>
            <w:r>
              <w:rPr>
                <w:b/>
                <w:lang w:val="sr-Cyrl-CS"/>
              </w:rPr>
              <w:t>Р</w:t>
            </w:r>
            <w:r>
              <w:rPr>
                <w:b/>
                <w:lang w:val="sr-Latn-RS"/>
              </w:rPr>
              <w:t>еагенс</w:t>
            </w:r>
            <w:r>
              <w:rPr>
                <w:b/>
                <w:lang w:val="sr-Cyrl-CS"/>
              </w:rPr>
              <w:t>и</w:t>
            </w:r>
            <w:r>
              <w:rPr>
                <w:b/>
                <w:lang w:val="sr-Latn-RS"/>
              </w:rPr>
              <w:t xml:space="preserve"> и потрошн</w:t>
            </w:r>
            <w:r>
              <w:rPr>
                <w:b/>
                <w:lang w:val="sr-Cyrl-CS"/>
              </w:rPr>
              <w:t>и</w:t>
            </w:r>
            <w:r>
              <w:rPr>
                <w:b/>
                <w:lang w:val="sr-Latn-RS"/>
              </w:rPr>
              <w:t xml:space="preserve"> материјал за апарат CENTAUR XP, за потребе Центра за лабораторијску медицину у оквиру Клиничког центра Војводине</w:t>
            </w:r>
          </w:p>
        </w:tc>
      </w:tr>
      <w:tr w:rsidR="00DF3F53" w:rsidRPr="00FE2717" w:rsidTr="00E734A7">
        <w:tc>
          <w:tcPr>
            <w:tcW w:w="567" w:type="dxa"/>
            <w:vAlign w:val="center"/>
          </w:tcPr>
          <w:p w:rsidR="00DF3F53" w:rsidRDefault="00E734A7" w:rsidP="003C56F2">
            <w:pPr>
              <w:pStyle w:val="BodyText"/>
              <w:jc w:val="center"/>
              <w:rPr>
                <w:b/>
                <w:noProof/>
                <w:sz w:val="20"/>
                <w:lang w:val="sr-Cyrl-CS"/>
              </w:rPr>
            </w:pPr>
            <w:r>
              <w:rPr>
                <w:b/>
                <w:noProof/>
                <w:sz w:val="20"/>
                <w:lang w:val="sr-Cyrl-CS"/>
              </w:rPr>
              <w:t>Ред</w:t>
            </w:r>
          </w:p>
          <w:p w:rsidR="00E734A7" w:rsidRPr="00E734A7" w:rsidRDefault="00E734A7" w:rsidP="003C56F2">
            <w:pPr>
              <w:pStyle w:val="BodyText"/>
              <w:jc w:val="center"/>
              <w:rPr>
                <w:b/>
                <w:noProof/>
                <w:sz w:val="20"/>
                <w:lang w:val="sr-Cyrl-CS"/>
              </w:rPr>
            </w:pPr>
            <w:r>
              <w:rPr>
                <w:b/>
                <w:noProof/>
                <w:sz w:val="20"/>
                <w:lang w:val="sr-Cyrl-CS"/>
              </w:rPr>
              <w:t>бр.</w:t>
            </w:r>
          </w:p>
        </w:tc>
        <w:tc>
          <w:tcPr>
            <w:tcW w:w="3544" w:type="dxa"/>
            <w:vAlign w:val="center"/>
          </w:tcPr>
          <w:p w:rsidR="00DF3F53" w:rsidRPr="00FE2717" w:rsidRDefault="00DF3F53" w:rsidP="003C56F2">
            <w:pPr>
              <w:pStyle w:val="BodyText"/>
              <w:jc w:val="center"/>
              <w:rPr>
                <w:b/>
                <w:noProof/>
                <w:sz w:val="20"/>
              </w:rPr>
            </w:pPr>
            <w:r w:rsidRPr="00FE2717">
              <w:rPr>
                <w:b/>
                <w:noProof/>
                <w:sz w:val="20"/>
              </w:rPr>
              <w:t>Назив</w:t>
            </w:r>
          </w:p>
        </w:tc>
        <w:tc>
          <w:tcPr>
            <w:tcW w:w="992" w:type="dxa"/>
            <w:vAlign w:val="center"/>
          </w:tcPr>
          <w:p w:rsidR="00DF3F53" w:rsidRPr="00FE2717" w:rsidRDefault="00DF3F53" w:rsidP="003C56F2">
            <w:pPr>
              <w:pStyle w:val="BodyText"/>
              <w:jc w:val="center"/>
              <w:rPr>
                <w:b/>
                <w:noProof/>
                <w:sz w:val="20"/>
              </w:rPr>
            </w:pPr>
            <w:r w:rsidRPr="00FE2717">
              <w:rPr>
                <w:b/>
                <w:noProof/>
                <w:sz w:val="20"/>
              </w:rPr>
              <w:t>Јединица мере</w:t>
            </w:r>
          </w:p>
        </w:tc>
        <w:tc>
          <w:tcPr>
            <w:tcW w:w="1134" w:type="dxa"/>
            <w:vAlign w:val="center"/>
          </w:tcPr>
          <w:p w:rsidR="00DF3F53" w:rsidRPr="00FE2717" w:rsidRDefault="00DF3F53" w:rsidP="003C56F2">
            <w:pPr>
              <w:pStyle w:val="BodyText"/>
              <w:jc w:val="center"/>
              <w:rPr>
                <w:b/>
                <w:noProof/>
                <w:sz w:val="20"/>
              </w:rPr>
            </w:pPr>
            <w:r w:rsidRPr="00FE2717">
              <w:rPr>
                <w:b/>
                <w:noProof/>
                <w:sz w:val="20"/>
              </w:rPr>
              <w:t>Количина</w:t>
            </w:r>
          </w:p>
        </w:tc>
        <w:tc>
          <w:tcPr>
            <w:tcW w:w="1276" w:type="dxa"/>
            <w:vAlign w:val="center"/>
          </w:tcPr>
          <w:p w:rsidR="00DF3F53" w:rsidRPr="00FE2717" w:rsidRDefault="00DF3F53" w:rsidP="003C56F2">
            <w:pPr>
              <w:pStyle w:val="BodyText"/>
              <w:jc w:val="center"/>
              <w:rPr>
                <w:b/>
                <w:noProof/>
                <w:sz w:val="20"/>
              </w:rPr>
            </w:pPr>
            <w:r w:rsidRPr="00FE2717">
              <w:rPr>
                <w:b/>
                <w:noProof/>
                <w:sz w:val="20"/>
              </w:rPr>
              <w:t>Јединична цена без ПДВ-а</w:t>
            </w:r>
          </w:p>
        </w:tc>
        <w:tc>
          <w:tcPr>
            <w:tcW w:w="883" w:type="dxa"/>
            <w:vAlign w:val="center"/>
          </w:tcPr>
          <w:p w:rsidR="00DF3F53" w:rsidRPr="00FE2717" w:rsidRDefault="00DF3F53" w:rsidP="003C56F2">
            <w:pPr>
              <w:pStyle w:val="BodyText"/>
              <w:jc w:val="center"/>
              <w:rPr>
                <w:b/>
                <w:noProof/>
                <w:sz w:val="20"/>
              </w:rPr>
            </w:pPr>
            <w:r w:rsidRPr="00FE2717">
              <w:rPr>
                <w:b/>
                <w:noProof/>
                <w:sz w:val="20"/>
              </w:rPr>
              <w:t>Износ</w:t>
            </w:r>
          </w:p>
          <w:p w:rsidR="00DF3F53" w:rsidRPr="00FE2717" w:rsidRDefault="00DF3F53" w:rsidP="003C56F2">
            <w:pPr>
              <w:pStyle w:val="BodyText"/>
              <w:jc w:val="center"/>
              <w:rPr>
                <w:b/>
                <w:noProof/>
                <w:sz w:val="20"/>
              </w:rPr>
            </w:pPr>
            <w:r w:rsidRPr="00FE2717">
              <w:rPr>
                <w:b/>
                <w:noProof/>
                <w:sz w:val="20"/>
              </w:rPr>
              <w:t>ПДВ-а</w:t>
            </w:r>
          </w:p>
        </w:tc>
        <w:tc>
          <w:tcPr>
            <w:tcW w:w="1101" w:type="dxa"/>
            <w:vAlign w:val="center"/>
          </w:tcPr>
          <w:p w:rsidR="00DF3F53" w:rsidRPr="00FE2717" w:rsidRDefault="00DF3F53" w:rsidP="003C56F2">
            <w:pPr>
              <w:pStyle w:val="BodyText"/>
              <w:jc w:val="center"/>
              <w:rPr>
                <w:b/>
                <w:noProof/>
                <w:sz w:val="20"/>
              </w:rPr>
            </w:pPr>
            <w:r w:rsidRPr="00FE2717">
              <w:rPr>
                <w:b/>
                <w:noProof/>
                <w:sz w:val="20"/>
              </w:rPr>
              <w:t>Укупна цена без ПДВ-а</w:t>
            </w:r>
          </w:p>
        </w:tc>
        <w:tc>
          <w:tcPr>
            <w:tcW w:w="1403" w:type="dxa"/>
            <w:vAlign w:val="center"/>
          </w:tcPr>
          <w:p w:rsidR="00DF3F53" w:rsidRPr="00FE2717" w:rsidRDefault="00DF3F53" w:rsidP="003C56F2">
            <w:pPr>
              <w:pStyle w:val="BodyText"/>
              <w:jc w:val="center"/>
              <w:rPr>
                <w:b/>
                <w:noProof/>
                <w:sz w:val="20"/>
              </w:rPr>
            </w:pPr>
            <w:r w:rsidRPr="00FE2717">
              <w:rPr>
                <w:b/>
                <w:noProof/>
                <w:sz w:val="20"/>
              </w:rPr>
              <w:t>Произвођач</w:t>
            </w:r>
          </w:p>
        </w:tc>
        <w:tc>
          <w:tcPr>
            <w:tcW w:w="1007" w:type="dxa"/>
            <w:vAlign w:val="center"/>
          </w:tcPr>
          <w:p w:rsidR="00DF3F53" w:rsidRPr="00FE2717" w:rsidRDefault="00DF3F53" w:rsidP="003C56F2">
            <w:pPr>
              <w:pStyle w:val="BodyText"/>
              <w:jc w:val="center"/>
              <w:rPr>
                <w:b/>
                <w:noProof/>
                <w:sz w:val="20"/>
              </w:rPr>
            </w:pPr>
            <w:r w:rsidRPr="00FE2717">
              <w:rPr>
                <w:b/>
                <w:noProof/>
                <w:sz w:val="20"/>
              </w:rPr>
              <w:t>Земља порекла</w:t>
            </w:r>
          </w:p>
        </w:tc>
        <w:tc>
          <w:tcPr>
            <w:tcW w:w="1275" w:type="dxa"/>
            <w:vAlign w:val="center"/>
          </w:tcPr>
          <w:p w:rsidR="00DF3F53" w:rsidRPr="00FE2717" w:rsidRDefault="00DF3F53" w:rsidP="003C56F2">
            <w:pPr>
              <w:pStyle w:val="BodyText"/>
              <w:jc w:val="center"/>
              <w:rPr>
                <w:b/>
                <w:noProof/>
                <w:sz w:val="20"/>
              </w:rPr>
            </w:pPr>
            <w:r w:rsidRPr="00FE2717">
              <w:rPr>
                <w:b/>
                <w:noProof/>
                <w:sz w:val="20"/>
              </w:rPr>
              <w:t>Уверење о квалитету/атест</w:t>
            </w:r>
          </w:p>
        </w:tc>
        <w:tc>
          <w:tcPr>
            <w:tcW w:w="1386" w:type="dxa"/>
            <w:vAlign w:val="center"/>
          </w:tcPr>
          <w:p w:rsidR="00DF3F53" w:rsidRPr="00FE2717" w:rsidRDefault="00DF3F53" w:rsidP="003C56F2">
            <w:pPr>
              <w:pStyle w:val="BodyText"/>
              <w:jc w:val="center"/>
              <w:rPr>
                <w:b/>
                <w:noProof/>
                <w:sz w:val="20"/>
              </w:rPr>
            </w:pPr>
            <w:r w:rsidRPr="00FE2717">
              <w:rPr>
                <w:b/>
                <w:noProof/>
                <w:sz w:val="20"/>
              </w:rPr>
              <w:t>Доказ о стављању тражене робе у промет</w:t>
            </w:r>
          </w:p>
        </w:tc>
      </w:tr>
      <w:tr w:rsidR="00DF3F53" w:rsidRPr="00FE2717" w:rsidTr="00E734A7">
        <w:tc>
          <w:tcPr>
            <w:tcW w:w="567" w:type="dxa"/>
            <w:vAlign w:val="center"/>
          </w:tcPr>
          <w:p w:rsidR="00DF3F53" w:rsidRPr="00FE2717" w:rsidRDefault="00DF3F53" w:rsidP="003C56F2">
            <w:pPr>
              <w:pStyle w:val="BodyText"/>
              <w:jc w:val="center"/>
              <w:rPr>
                <w:b/>
                <w:noProof/>
                <w:sz w:val="20"/>
              </w:rPr>
            </w:pPr>
            <w:r w:rsidRPr="00FE2717">
              <w:rPr>
                <w:b/>
                <w:noProof/>
                <w:sz w:val="20"/>
                <w:lang w:val="en-US"/>
              </w:rPr>
              <w:t>I</w:t>
            </w:r>
          </w:p>
        </w:tc>
        <w:tc>
          <w:tcPr>
            <w:tcW w:w="3544" w:type="dxa"/>
            <w:vAlign w:val="center"/>
          </w:tcPr>
          <w:p w:rsidR="00DF3F53" w:rsidRPr="00FE2717" w:rsidRDefault="00DF3F53" w:rsidP="003C56F2">
            <w:pPr>
              <w:pStyle w:val="BodyText"/>
              <w:jc w:val="center"/>
              <w:rPr>
                <w:noProof/>
                <w:sz w:val="20"/>
              </w:rPr>
            </w:pPr>
            <w:r w:rsidRPr="00FE2717">
              <w:rPr>
                <w:noProof/>
                <w:sz w:val="20"/>
              </w:rPr>
              <w:t>2</w:t>
            </w:r>
          </w:p>
        </w:tc>
        <w:tc>
          <w:tcPr>
            <w:tcW w:w="992" w:type="dxa"/>
            <w:vAlign w:val="center"/>
          </w:tcPr>
          <w:p w:rsidR="00DF3F53" w:rsidRPr="00FE2717" w:rsidRDefault="00DF3F53" w:rsidP="003C56F2">
            <w:pPr>
              <w:pStyle w:val="BodyText"/>
              <w:jc w:val="center"/>
              <w:rPr>
                <w:noProof/>
                <w:sz w:val="20"/>
              </w:rPr>
            </w:pPr>
            <w:r w:rsidRPr="00FE2717">
              <w:rPr>
                <w:noProof/>
                <w:sz w:val="20"/>
              </w:rPr>
              <w:t>3</w:t>
            </w:r>
          </w:p>
        </w:tc>
        <w:tc>
          <w:tcPr>
            <w:tcW w:w="1134" w:type="dxa"/>
            <w:vAlign w:val="center"/>
          </w:tcPr>
          <w:p w:rsidR="00DF3F53" w:rsidRPr="00FE2717" w:rsidRDefault="00DF3F53" w:rsidP="003C56F2">
            <w:pPr>
              <w:pStyle w:val="BodyText"/>
              <w:jc w:val="center"/>
              <w:rPr>
                <w:noProof/>
                <w:sz w:val="20"/>
                <w:lang w:val="sr-Cyrl-CS"/>
              </w:rPr>
            </w:pPr>
            <w:r w:rsidRPr="00FE2717">
              <w:rPr>
                <w:noProof/>
                <w:sz w:val="20"/>
              </w:rPr>
              <w:t>4</w:t>
            </w:r>
          </w:p>
        </w:tc>
        <w:tc>
          <w:tcPr>
            <w:tcW w:w="1276" w:type="dxa"/>
            <w:vAlign w:val="center"/>
          </w:tcPr>
          <w:p w:rsidR="00DF3F53" w:rsidRPr="00FE2717" w:rsidRDefault="00DF3F53" w:rsidP="003C56F2">
            <w:pPr>
              <w:pStyle w:val="BodyText"/>
              <w:jc w:val="center"/>
              <w:rPr>
                <w:noProof/>
                <w:sz w:val="20"/>
              </w:rPr>
            </w:pPr>
            <w:r w:rsidRPr="00FE2717">
              <w:rPr>
                <w:noProof/>
                <w:sz w:val="20"/>
              </w:rPr>
              <w:t>5</w:t>
            </w:r>
          </w:p>
        </w:tc>
        <w:tc>
          <w:tcPr>
            <w:tcW w:w="883" w:type="dxa"/>
            <w:vAlign w:val="center"/>
          </w:tcPr>
          <w:p w:rsidR="00DF3F53" w:rsidRPr="00FE2717" w:rsidRDefault="00DF3F53" w:rsidP="003C56F2">
            <w:pPr>
              <w:pStyle w:val="BodyText"/>
              <w:jc w:val="center"/>
              <w:rPr>
                <w:noProof/>
                <w:sz w:val="20"/>
              </w:rPr>
            </w:pPr>
            <w:r w:rsidRPr="00FE2717">
              <w:rPr>
                <w:noProof/>
                <w:sz w:val="20"/>
              </w:rPr>
              <w:t>6</w:t>
            </w:r>
          </w:p>
        </w:tc>
        <w:tc>
          <w:tcPr>
            <w:tcW w:w="1101" w:type="dxa"/>
            <w:vAlign w:val="center"/>
          </w:tcPr>
          <w:p w:rsidR="00DF3F53" w:rsidRPr="00FE2717" w:rsidRDefault="00DF3F53" w:rsidP="003C56F2">
            <w:pPr>
              <w:pStyle w:val="BodyText"/>
              <w:jc w:val="center"/>
              <w:rPr>
                <w:noProof/>
                <w:sz w:val="20"/>
              </w:rPr>
            </w:pPr>
            <w:r w:rsidRPr="00FE2717">
              <w:rPr>
                <w:noProof/>
                <w:sz w:val="20"/>
              </w:rPr>
              <w:t>7</w:t>
            </w:r>
          </w:p>
        </w:tc>
        <w:tc>
          <w:tcPr>
            <w:tcW w:w="1403" w:type="dxa"/>
            <w:vAlign w:val="center"/>
          </w:tcPr>
          <w:p w:rsidR="00DF3F53" w:rsidRPr="00FE2717" w:rsidRDefault="00DF3F53" w:rsidP="003C56F2">
            <w:pPr>
              <w:pStyle w:val="BodyText"/>
              <w:jc w:val="center"/>
              <w:rPr>
                <w:noProof/>
                <w:sz w:val="20"/>
              </w:rPr>
            </w:pPr>
            <w:r w:rsidRPr="00FE2717">
              <w:rPr>
                <w:noProof/>
                <w:sz w:val="20"/>
              </w:rPr>
              <w:t>8</w:t>
            </w:r>
          </w:p>
        </w:tc>
        <w:tc>
          <w:tcPr>
            <w:tcW w:w="1007" w:type="dxa"/>
            <w:vAlign w:val="center"/>
          </w:tcPr>
          <w:p w:rsidR="00DF3F53" w:rsidRPr="00FE2717" w:rsidRDefault="00DF3F53" w:rsidP="003C56F2">
            <w:pPr>
              <w:pStyle w:val="BodyText"/>
              <w:jc w:val="center"/>
              <w:rPr>
                <w:noProof/>
                <w:sz w:val="20"/>
              </w:rPr>
            </w:pPr>
            <w:r w:rsidRPr="00FE2717">
              <w:rPr>
                <w:noProof/>
                <w:sz w:val="20"/>
              </w:rPr>
              <w:t>9</w:t>
            </w:r>
          </w:p>
        </w:tc>
        <w:tc>
          <w:tcPr>
            <w:tcW w:w="1275" w:type="dxa"/>
            <w:vAlign w:val="center"/>
          </w:tcPr>
          <w:p w:rsidR="00DF3F53" w:rsidRPr="00FE2717" w:rsidRDefault="00DF3F53" w:rsidP="003C56F2">
            <w:pPr>
              <w:pStyle w:val="BodyText"/>
              <w:jc w:val="center"/>
              <w:rPr>
                <w:noProof/>
                <w:sz w:val="20"/>
              </w:rPr>
            </w:pPr>
            <w:r w:rsidRPr="00FE2717">
              <w:rPr>
                <w:noProof/>
                <w:sz w:val="20"/>
              </w:rPr>
              <w:t>10</w:t>
            </w:r>
          </w:p>
        </w:tc>
        <w:tc>
          <w:tcPr>
            <w:tcW w:w="1386" w:type="dxa"/>
            <w:vAlign w:val="center"/>
          </w:tcPr>
          <w:p w:rsidR="00DF3F53" w:rsidRPr="00FE2717" w:rsidRDefault="00DF3F53" w:rsidP="003C56F2">
            <w:pPr>
              <w:pStyle w:val="BodyText"/>
              <w:jc w:val="center"/>
              <w:rPr>
                <w:noProof/>
                <w:sz w:val="20"/>
              </w:rPr>
            </w:pPr>
            <w:r w:rsidRPr="00FE2717">
              <w:rPr>
                <w:noProof/>
                <w:sz w:val="20"/>
              </w:rPr>
              <w:t>11</w:t>
            </w: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w:t>
            </w:r>
          </w:p>
        </w:tc>
        <w:tc>
          <w:tcPr>
            <w:tcW w:w="3544" w:type="dxa"/>
          </w:tcPr>
          <w:p w:rsidR="00411F79" w:rsidRPr="00411F79" w:rsidRDefault="00411F79" w:rsidP="00411F79">
            <w:pPr>
              <w:rPr>
                <w:rFonts w:ascii="Arial" w:hAnsi="Arial" w:cs="Arial"/>
                <w:bCs/>
                <w:sz w:val="20"/>
                <w:szCs w:val="20"/>
              </w:rPr>
            </w:pPr>
            <w:r w:rsidRPr="00411F79">
              <w:rPr>
                <w:rFonts w:ascii="Arial" w:hAnsi="Arial" w:cs="Arial"/>
                <w:bCs/>
                <w:sz w:val="20"/>
                <w:szCs w:val="20"/>
              </w:rPr>
              <w:t>C-peptid 100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w:t>
            </w:r>
          </w:p>
        </w:tc>
        <w:tc>
          <w:tcPr>
            <w:tcW w:w="3544" w:type="dxa"/>
          </w:tcPr>
          <w:p w:rsidR="00411F79" w:rsidRPr="00411F79" w:rsidRDefault="00411F79" w:rsidP="00411F79">
            <w:pPr>
              <w:rPr>
                <w:rFonts w:ascii="Arial" w:hAnsi="Arial" w:cs="Arial"/>
                <w:bCs/>
                <w:sz w:val="20"/>
                <w:szCs w:val="20"/>
              </w:rPr>
            </w:pPr>
            <w:r w:rsidRPr="00411F79">
              <w:rPr>
                <w:rFonts w:ascii="Arial" w:hAnsi="Arial" w:cs="Arial"/>
                <w:bCs/>
                <w:sz w:val="20"/>
                <w:szCs w:val="20"/>
              </w:rPr>
              <w:t>Insulin 100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44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w:t>
            </w:r>
          </w:p>
        </w:tc>
        <w:tc>
          <w:tcPr>
            <w:tcW w:w="3544" w:type="dxa"/>
          </w:tcPr>
          <w:p w:rsidR="00411F79" w:rsidRPr="00411F79" w:rsidRDefault="00411F79" w:rsidP="00411F79">
            <w:pPr>
              <w:rPr>
                <w:rFonts w:ascii="Arial" w:hAnsi="Arial" w:cs="Arial"/>
                <w:bCs/>
                <w:sz w:val="20"/>
                <w:szCs w:val="20"/>
              </w:rPr>
            </w:pPr>
            <w:r w:rsidRPr="00411F79">
              <w:rPr>
                <w:rFonts w:ascii="Arial" w:hAnsi="Arial" w:cs="Arial"/>
                <w:bCs/>
                <w:sz w:val="20"/>
                <w:szCs w:val="20"/>
              </w:rPr>
              <w:t>ThCG 50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25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4</w:t>
            </w:r>
          </w:p>
        </w:tc>
        <w:tc>
          <w:tcPr>
            <w:tcW w:w="3544" w:type="dxa"/>
          </w:tcPr>
          <w:p w:rsidR="00411F79" w:rsidRPr="00411F79" w:rsidRDefault="00411F79" w:rsidP="00411F79">
            <w:pPr>
              <w:rPr>
                <w:rFonts w:ascii="Arial" w:hAnsi="Arial" w:cs="Arial"/>
                <w:bCs/>
                <w:sz w:val="20"/>
                <w:szCs w:val="20"/>
              </w:rPr>
            </w:pPr>
            <w:r w:rsidRPr="00411F79">
              <w:rPr>
                <w:rFonts w:ascii="Arial" w:hAnsi="Arial" w:cs="Arial"/>
                <w:bCs/>
                <w:sz w:val="20"/>
                <w:szCs w:val="20"/>
              </w:rPr>
              <w:t>AFP 100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26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5</w:t>
            </w:r>
          </w:p>
        </w:tc>
        <w:tc>
          <w:tcPr>
            <w:tcW w:w="3544" w:type="dxa"/>
          </w:tcPr>
          <w:p w:rsidR="00411F79" w:rsidRPr="00411F79" w:rsidRDefault="00411F79" w:rsidP="00411F79">
            <w:pPr>
              <w:rPr>
                <w:rFonts w:ascii="Arial" w:hAnsi="Arial" w:cs="Arial"/>
                <w:bCs/>
                <w:sz w:val="20"/>
                <w:szCs w:val="20"/>
              </w:rPr>
            </w:pPr>
            <w:r w:rsidRPr="00411F79">
              <w:rPr>
                <w:rFonts w:ascii="Arial" w:hAnsi="Arial" w:cs="Arial"/>
                <w:bCs/>
                <w:sz w:val="20"/>
                <w:szCs w:val="20"/>
              </w:rPr>
              <w:t>Cortizol 250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21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6</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CsP Cal</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7</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IRI Cal</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8</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Calibrator B</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9</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Calibrator D</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10</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Calibrator E</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11</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Multi Diluent 11</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12</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Multi Diluent 10</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13</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IRI Diluent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14</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THCG Diluent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15</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Multi Diluent 2</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16</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Multi Diluent 3</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17</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BR Immuno assay control 1536-F2</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18</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A+B Reagent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24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19</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Cuvetes</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40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20</w:t>
            </w:r>
          </w:p>
        </w:tc>
        <w:tc>
          <w:tcPr>
            <w:tcW w:w="3544" w:type="dxa"/>
          </w:tcPr>
          <w:p w:rsidR="00411F79" w:rsidRPr="00411F79" w:rsidRDefault="00411F79" w:rsidP="00411F79">
            <w:pPr>
              <w:jc w:val="both"/>
              <w:rPr>
                <w:rFonts w:ascii="Arial" w:hAnsi="Arial" w:cs="Arial"/>
                <w:i/>
                <w:iCs/>
                <w:sz w:val="20"/>
                <w:szCs w:val="20"/>
              </w:rPr>
            </w:pPr>
            <w:r w:rsidRPr="00411F79">
              <w:rPr>
                <w:rFonts w:ascii="Arial" w:hAnsi="Arial" w:cs="Arial"/>
                <w:i/>
                <w:iCs/>
                <w:sz w:val="20"/>
                <w:szCs w:val="20"/>
              </w:rPr>
              <w:t>Tips</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lastRenderedPageBreak/>
              <w:t>21</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Wash 1</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22</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Cleaning Solution Concentrate</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12</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rPr>
          <w:trHeight w:val="367"/>
        </w:trPr>
        <w:tc>
          <w:tcPr>
            <w:tcW w:w="567" w:type="dxa"/>
            <w:vAlign w:val="bottom"/>
          </w:tcPr>
          <w:p w:rsidR="00411F79" w:rsidRDefault="00411F79">
            <w:pPr>
              <w:jc w:val="right"/>
              <w:rPr>
                <w:rFonts w:ascii="Arial" w:hAnsi="Arial" w:cs="Arial"/>
                <w:sz w:val="20"/>
                <w:szCs w:val="20"/>
              </w:rPr>
            </w:pPr>
            <w:r>
              <w:rPr>
                <w:rFonts w:ascii="Arial" w:hAnsi="Arial" w:cs="Arial"/>
                <w:sz w:val="20"/>
                <w:szCs w:val="20"/>
              </w:rPr>
              <w:t>23</w:t>
            </w:r>
          </w:p>
        </w:tc>
        <w:tc>
          <w:tcPr>
            <w:tcW w:w="3544" w:type="dxa"/>
            <w:vAlign w:val="bottom"/>
          </w:tcPr>
          <w:p w:rsidR="00411F79" w:rsidRPr="00411F79" w:rsidRDefault="00E642F3">
            <w:pPr>
              <w:rPr>
                <w:rFonts w:ascii="Arial" w:hAnsi="Arial" w:cs="Arial"/>
                <w:sz w:val="20"/>
                <w:szCs w:val="20"/>
              </w:rPr>
            </w:pPr>
            <w:r>
              <w:rPr>
                <w:rFonts w:ascii="Arial" w:hAnsi="Arial" w:cs="Arial"/>
                <w:sz w:val="20"/>
                <w:szCs w:val="20"/>
              </w:rPr>
              <w:pict w14:anchorId="3047F2B1">
                <v:shape id="Text Box 1" o:spid="_x0000_s1027" type="#_x0000_t75" style="position:absolute;margin-left:78pt;margin-top:0;width:6pt;height:36.75pt;z-index:251672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" o:insetmode="auto">
                  <v:imagedata r:id="rId14" o:title=""/>
                  <o:lock v:ext="edit" aspectratio="f"/>
                </v:shape>
              </w:pict>
            </w:r>
          </w:p>
          <w:tbl>
            <w:tblPr>
              <w:tblW w:w="0" w:type="auto"/>
              <w:tblCellSpacing w:w="0" w:type="dxa"/>
              <w:tblLayout w:type="fixed"/>
              <w:tblCellMar>
                <w:left w:w="0" w:type="dxa"/>
                <w:right w:w="0" w:type="dxa"/>
              </w:tblCellMar>
              <w:tblLook w:val="04A0" w:firstRow="1" w:lastRow="0" w:firstColumn="1" w:lastColumn="0" w:noHBand="0" w:noVBand="1"/>
            </w:tblPr>
            <w:tblGrid>
              <w:gridCol w:w="4300"/>
            </w:tblGrid>
            <w:tr w:rsidR="00411F79" w:rsidRPr="00411F79">
              <w:trPr>
                <w:trHeight w:val="255"/>
                <w:tblCellSpacing w:w="0" w:type="dxa"/>
              </w:trPr>
              <w:tc>
                <w:tcPr>
                  <w:tcW w:w="4300" w:type="dxa"/>
                  <w:tcBorders>
                    <w:top w:val="nil"/>
                    <w:left w:val="nil"/>
                    <w:bottom w:val="single" w:sz="4" w:space="0" w:color="auto"/>
                    <w:right w:val="single" w:sz="4" w:space="0" w:color="auto"/>
                  </w:tcBorders>
                  <w:shd w:val="clear" w:color="auto" w:fill="auto"/>
                  <w:hideMark/>
                </w:tcPr>
                <w:p w:rsidR="00411F79" w:rsidRPr="00411F79" w:rsidRDefault="00411F79">
                  <w:pPr>
                    <w:rPr>
                      <w:rFonts w:ascii="Arial" w:hAnsi="Arial" w:cs="Arial"/>
                      <w:bCs/>
                      <w:sz w:val="20"/>
                      <w:szCs w:val="20"/>
                    </w:rPr>
                  </w:pPr>
                  <w:r w:rsidRPr="00411F79">
                    <w:rPr>
                      <w:rFonts w:ascii="Arial" w:hAnsi="Arial" w:cs="Arial"/>
                      <w:bCs/>
                      <w:sz w:val="20"/>
                      <w:szCs w:val="20"/>
                    </w:rPr>
                    <w:t>DHES incl calibrator 50tests</w:t>
                  </w:r>
                </w:p>
              </w:tc>
            </w:tr>
          </w:tbl>
          <w:p w:rsidR="00411F79" w:rsidRPr="00411F79" w:rsidRDefault="00411F79">
            <w:pPr>
              <w:rPr>
                <w:rFonts w:ascii="Arial" w:hAnsi="Arial" w:cs="Arial"/>
                <w:sz w:val="20"/>
                <w:szCs w:val="20"/>
              </w:rPr>
            </w:pP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3</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24</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iPTH 100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40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25</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Vitamin D 100 test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26</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A-TPO 500T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13</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27</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A-TG 500T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9</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28</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PSA 500T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19</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29</w:t>
            </w:r>
          </w:p>
        </w:tc>
        <w:tc>
          <w:tcPr>
            <w:tcW w:w="3544" w:type="dxa"/>
          </w:tcPr>
          <w:p w:rsidR="00411F79" w:rsidRPr="00411F79" w:rsidRDefault="00411F79">
            <w:pPr>
              <w:rPr>
                <w:rFonts w:ascii="Arial" w:hAnsi="Arial" w:cs="Arial"/>
                <w:bCs/>
                <w:sz w:val="20"/>
                <w:szCs w:val="20"/>
              </w:rPr>
            </w:pPr>
            <w:r w:rsidRPr="00411F79">
              <w:rPr>
                <w:rFonts w:ascii="Arial" w:hAnsi="Arial" w:cs="Arial"/>
                <w:bCs/>
                <w:sz w:val="20"/>
                <w:szCs w:val="20"/>
              </w:rPr>
              <w:t>Free PSA 50T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30</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iPTH Calibrator</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4</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31</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Calibrator 1</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32</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Calibrator O</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33</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Calibrator Q</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34</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Calibrator free PSA</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35</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Vit D Diluent</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3</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36</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iPTH QC</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10</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37</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Vitamin D QC</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38</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QC A-TG</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39</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Q CA-TPO</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6</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411F79" w:rsidRPr="00FE2717" w:rsidTr="00E734A7">
        <w:tc>
          <w:tcPr>
            <w:tcW w:w="567" w:type="dxa"/>
            <w:vAlign w:val="bottom"/>
          </w:tcPr>
          <w:p w:rsidR="00411F79" w:rsidRDefault="00411F79">
            <w:pPr>
              <w:jc w:val="right"/>
              <w:rPr>
                <w:rFonts w:ascii="Arial" w:hAnsi="Arial" w:cs="Arial"/>
                <w:sz w:val="20"/>
                <w:szCs w:val="20"/>
              </w:rPr>
            </w:pPr>
            <w:r>
              <w:rPr>
                <w:rFonts w:ascii="Arial" w:hAnsi="Arial" w:cs="Arial"/>
                <w:sz w:val="20"/>
                <w:szCs w:val="20"/>
              </w:rPr>
              <w:t>40</w:t>
            </w:r>
          </w:p>
        </w:tc>
        <w:tc>
          <w:tcPr>
            <w:tcW w:w="3544" w:type="dxa"/>
          </w:tcPr>
          <w:p w:rsidR="00411F79" w:rsidRPr="00411F79" w:rsidRDefault="00411F79" w:rsidP="00411F79">
            <w:pPr>
              <w:rPr>
                <w:rFonts w:ascii="Arial" w:hAnsi="Arial" w:cs="Arial"/>
                <w:i/>
                <w:iCs/>
                <w:sz w:val="20"/>
                <w:szCs w:val="20"/>
              </w:rPr>
            </w:pPr>
            <w:r w:rsidRPr="00411F79">
              <w:rPr>
                <w:rFonts w:ascii="Arial" w:hAnsi="Arial" w:cs="Arial"/>
                <w:i/>
                <w:iCs/>
                <w:sz w:val="20"/>
                <w:szCs w:val="20"/>
              </w:rPr>
              <w:t>BR Tumor marker control L1</w:t>
            </w:r>
          </w:p>
        </w:tc>
        <w:tc>
          <w:tcPr>
            <w:tcW w:w="992" w:type="dxa"/>
          </w:tcPr>
          <w:p w:rsidR="00411F79" w:rsidRDefault="00411F79">
            <w:pPr>
              <w:jc w:val="center"/>
              <w:rPr>
                <w:rFonts w:ascii="Arial" w:hAnsi="Arial" w:cs="Arial"/>
                <w:sz w:val="20"/>
                <w:szCs w:val="20"/>
              </w:rPr>
            </w:pPr>
            <w:r>
              <w:rPr>
                <w:rFonts w:ascii="Arial" w:hAnsi="Arial" w:cs="Arial"/>
                <w:sz w:val="20"/>
                <w:szCs w:val="20"/>
              </w:rPr>
              <w:t>pak</w:t>
            </w:r>
          </w:p>
        </w:tc>
        <w:tc>
          <w:tcPr>
            <w:tcW w:w="1134" w:type="dxa"/>
            <w:vAlign w:val="bottom"/>
          </w:tcPr>
          <w:p w:rsidR="00411F79" w:rsidRDefault="00411F79">
            <w:pPr>
              <w:jc w:val="center"/>
              <w:rPr>
                <w:rFonts w:ascii="Arial" w:hAnsi="Arial" w:cs="Arial"/>
                <w:b/>
                <w:bCs/>
                <w:sz w:val="18"/>
                <w:szCs w:val="18"/>
              </w:rPr>
            </w:pPr>
            <w:r>
              <w:rPr>
                <w:rFonts w:ascii="Arial" w:hAnsi="Arial" w:cs="Arial"/>
                <w:b/>
                <w:bCs/>
                <w:sz w:val="18"/>
                <w:szCs w:val="18"/>
              </w:rPr>
              <w:t>5</w:t>
            </w:r>
          </w:p>
        </w:tc>
        <w:tc>
          <w:tcPr>
            <w:tcW w:w="1276" w:type="dxa"/>
            <w:vAlign w:val="center"/>
          </w:tcPr>
          <w:p w:rsidR="00411F79" w:rsidRPr="00FE2717" w:rsidRDefault="00411F79" w:rsidP="003C56F2">
            <w:pPr>
              <w:jc w:val="center"/>
              <w:rPr>
                <w:sz w:val="20"/>
                <w:szCs w:val="20"/>
              </w:rPr>
            </w:pPr>
          </w:p>
        </w:tc>
        <w:tc>
          <w:tcPr>
            <w:tcW w:w="883" w:type="dxa"/>
            <w:vAlign w:val="center"/>
          </w:tcPr>
          <w:p w:rsidR="00411F79" w:rsidRPr="00FE2717" w:rsidRDefault="00411F79" w:rsidP="003C56F2">
            <w:pPr>
              <w:jc w:val="center"/>
              <w:rPr>
                <w:sz w:val="20"/>
                <w:szCs w:val="20"/>
              </w:rPr>
            </w:pPr>
          </w:p>
        </w:tc>
        <w:tc>
          <w:tcPr>
            <w:tcW w:w="1101" w:type="dxa"/>
            <w:vAlign w:val="center"/>
          </w:tcPr>
          <w:p w:rsidR="00411F79" w:rsidRPr="00FE2717" w:rsidRDefault="00411F79" w:rsidP="003C56F2">
            <w:pPr>
              <w:jc w:val="center"/>
              <w:rPr>
                <w:sz w:val="20"/>
                <w:szCs w:val="20"/>
              </w:rPr>
            </w:pPr>
          </w:p>
        </w:tc>
        <w:tc>
          <w:tcPr>
            <w:tcW w:w="1403" w:type="dxa"/>
            <w:vAlign w:val="center"/>
          </w:tcPr>
          <w:p w:rsidR="00411F79" w:rsidRPr="00FE2717" w:rsidRDefault="00411F79" w:rsidP="003C56F2">
            <w:pPr>
              <w:jc w:val="center"/>
              <w:rPr>
                <w:sz w:val="20"/>
                <w:szCs w:val="20"/>
              </w:rPr>
            </w:pPr>
          </w:p>
        </w:tc>
        <w:tc>
          <w:tcPr>
            <w:tcW w:w="1007" w:type="dxa"/>
            <w:vAlign w:val="center"/>
          </w:tcPr>
          <w:p w:rsidR="00411F79" w:rsidRPr="00FE2717" w:rsidRDefault="00411F79" w:rsidP="003C56F2">
            <w:pPr>
              <w:jc w:val="center"/>
              <w:rPr>
                <w:sz w:val="20"/>
                <w:szCs w:val="20"/>
              </w:rPr>
            </w:pPr>
          </w:p>
        </w:tc>
        <w:tc>
          <w:tcPr>
            <w:tcW w:w="1275" w:type="dxa"/>
            <w:vAlign w:val="center"/>
          </w:tcPr>
          <w:p w:rsidR="00411F79" w:rsidRPr="00FE2717" w:rsidRDefault="00411F79" w:rsidP="003C56F2">
            <w:pPr>
              <w:jc w:val="center"/>
              <w:rPr>
                <w:sz w:val="20"/>
                <w:szCs w:val="20"/>
              </w:rPr>
            </w:pPr>
          </w:p>
        </w:tc>
        <w:tc>
          <w:tcPr>
            <w:tcW w:w="1386" w:type="dxa"/>
            <w:vAlign w:val="center"/>
          </w:tcPr>
          <w:p w:rsidR="00411F79" w:rsidRPr="00FE2717" w:rsidRDefault="00411F79" w:rsidP="003C56F2">
            <w:pPr>
              <w:pStyle w:val="BodyText"/>
              <w:jc w:val="center"/>
              <w:rPr>
                <w:noProof/>
                <w:sz w:val="20"/>
              </w:rPr>
            </w:pPr>
          </w:p>
        </w:tc>
      </w:tr>
      <w:tr w:rsidR="00E734A7" w:rsidRPr="00FE2717" w:rsidTr="00E734A7">
        <w:tc>
          <w:tcPr>
            <w:tcW w:w="567" w:type="dxa"/>
            <w:vAlign w:val="bottom"/>
          </w:tcPr>
          <w:p w:rsidR="00E734A7" w:rsidRDefault="00E734A7">
            <w:pPr>
              <w:jc w:val="right"/>
              <w:rPr>
                <w:rFonts w:ascii="Arial" w:hAnsi="Arial" w:cs="Arial"/>
                <w:sz w:val="20"/>
                <w:szCs w:val="20"/>
              </w:rPr>
            </w:pPr>
            <w:r>
              <w:rPr>
                <w:rFonts w:ascii="Arial" w:hAnsi="Arial" w:cs="Arial"/>
                <w:sz w:val="20"/>
                <w:szCs w:val="20"/>
              </w:rPr>
              <w:t>41</w:t>
            </w:r>
          </w:p>
        </w:tc>
        <w:tc>
          <w:tcPr>
            <w:tcW w:w="3544" w:type="dxa"/>
          </w:tcPr>
          <w:p w:rsidR="00E734A7" w:rsidRDefault="00E734A7" w:rsidP="00E734A7">
            <w:pPr>
              <w:rPr>
                <w:rFonts w:ascii="Arial" w:hAnsi="Arial" w:cs="Arial"/>
                <w:i/>
                <w:iCs/>
                <w:sz w:val="18"/>
                <w:szCs w:val="18"/>
              </w:rPr>
            </w:pPr>
            <w:r>
              <w:rPr>
                <w:rFonts w:ascii="Arial" w:hAnsi="Arial" w:cs="Arial"/>
                <w:i/>
                <w:iCs/>
                <w:sz w:val="18"/>
                <w:szCs w:val="18"/>
              </w:rPr>
              <w:t>BR Tumor marker control L2</w:t>
            </w:r>
          </w:p>
        </w:tc>
        <w:tc>
          <w:tcPr>
            <w:tcW w:w="992" w:type="dxa"/>
          </w:tcPr>
          <w:p w:rsidR="00E734A7" w:rsidRDefault="00E734A7">
            <w:pPr>
              <w:jc w:val="center"/>
              <w:rPr>
                <w:rFonts w:ascii="Arial" w:hAnsi="Arial" w:cs="Arial"/>
                <w:sz w:val="20"/>
                <w:szCs w:val="20"/>
              </w:rPr>
            </w:pPr>
            <w:r>
              <w:rPr>
                <w:rFonts w:ascii="Arial" w:hAnsi="Arial" w:cs="Arial"/>
                <w:sz w:val="20"/>
                <w:szCs w:val="20"/>
              </w:rPr>
              <w:t>pak</w:t>
            </w:r>
          </w:p>
        </w:tc>
        <w:tc>
          <w:tcPr>
            <w:tcW w:w="1134" w:type="dxa"/>
            <w:vAlign w:val="bottom"/>
          </w:tcPr>
          <w:p w:rsidR="00E734A7" w:rsidRDefault="00E734A7">
            <w:pPr>
              <w:jc w:val="center"/>
              <w:rPr>
                <w:rFonts w:ascii="Arial" w:hAnsi="Arial" w:cs="Arial"/>
                <w:b/>
                <w:bCs/>
                <w:sz w:val="18"/>
                <w:szCs w:val="18"/>
              </w:rPr>
            </w:pPr>
            <w:r>
              <w:rPr>
                <w:rFonts w:ascii="Arial" w:hAnsi="Arial" w:cs="Arial"/>
                <w:b/>
                <w:bCs/>
                <w:sz w:val="18"/>
                <w:szCs w:val="18"/>
              </w:rPr>
              <w:t>5</w:t>
            </w:r>
          </w:p>
        </w:tc>
        <w:tc>
          <w:tcPr>
            <w:tcW w:w="1276" w:type="dxa"/>
            <w:vAlign w:val="center"/>
          </w:tcPr>
          <w:p w:rsidR="00E734A7" w:rsidRPr="00FE2717" w:rsidRDefault="00E734A7" w:rsidP="003C56F2">
            <w:pPr>
              <w:jc w:val="center"/>
              <w:rPr>
                <w:sz w:val="20"/>
                <w:szCs w:val="20"/>
              </w:rPr>
            </w:pPr>
          </w:p>
        </w:tc>
        <w:tc>
          <w:tcPr>
            <w:tcW w:w="883" w:type="dxa"/>
            <w:vAlign w:val="center"/>
          </w:tcPr>
          <w:p w:rsidR="00E734A7" w:rsidRPr="00FE2717" w:rsidRDefault="00E734A7" w:rsidP="003C56F2">
            <w:pPr>
              <w:jc w:val="center"/>
              <w:rPr>
                <w:sz w:val="20"/>
                <w:szCs w:val="20"/>
              </w:rPr>
            </w:pPr>
          </w:p>
        </w:tc>
        <w:tc>
          <w:tcPr>
            <w:tcW w:w="1101" w:type="dxa"/>
            <w:vAlign w:val="center"/>
          </w:tcPr>
          <w:p w:rsidR="00E734A7" w:rsidRPr="00FE2717" w:rsidRDefault="00E734A7" w:rsidP="003C56F2">
            <w:pPr>
              <w:jc w:val="center"/>
              <w:rPr>
                <w:sz w:val="20"/>
                <w:szCs w:val="20"/>
              </w:rPr>
            </w:pPr>
          </w:p>
        </w:tc>
        <w:tc>
          <w:tcPr>
            <w:tcW w:w="1403" w:type="dxa"/>
            <w:vAlign w:val="center"/>
          </w:tcPr>
          <w:p w:rsidR="00E734A7" w:rsidRPr="00FE2717" w:rsidRDefault="00E734A7" w:rsidP="003C56F2">
            <w:pPr>
              <w:jc w:val="center"/>
              <w:rPr>
                <w:sz w:val="20"/>
                <w:szCs w:val="20"/>
              </w:rPr>
            </w:pPr>
          </w:p>
        </w:tc>
        <w:tc>
          <w:tcPr>
            <w:tcW w:w="1007" w:type="dxa"/>
            <w:vAlign w:val="center"/>
          </w:tcPr>
          <w:p w:rsidR="00E734A7" w:rsidRPr="00FE2717" w:rsidRDefault="00E734A7" w:rsidP="003C56F2">
            <w:pPr>
              <w:jc w:val="center"/>
              <w:rPr>
                <w:sz w:val="20"/>
                <w:szCs w:val="20"/>
              </w:rPr>
            </w:pPr>
          </w:p>
        </w:tc>
        <w:tc>
          <w:tcPr>
            <w:tcW w:w="1275" w:type="dxa"/>
            <w:vAlign w:val="center"/>
          </w:tcPr>
          <w:p w:rsidR="00E734A7" w:rsidRPr="00FE2717" w:rsidRDefault="00E734A7" w:rsidP="003C56F2">
            <w:pPr>
              <w:jc w:val="center"/>
              <w:rPr>
                <w:sz w:val="20"/>
                <w:szCs w:val="20"/>
              </w:rPr>
            </w:pPr>
          </w:p>
        </w:tc>
        <w:tc>
          <w:tcPr>
            <w:tcW w:w="1386" w:type="dxa"/>
            <w:vAlign w:val="center"/>
          </w:tcPr>
          <w:p w:rsidR="00E734A7" w:rsidRPr="00FE2717" w:rsidRDefault="00E734A7" w:rsidP="003C56F2">
            <w:pPr>
              <w:pStyle w:val="BodyText"/>
              <w:jc w:val="center"/>
              <w:rPr>
                <w:noProof/>
                <w:sz w:val="20"/>
              </w:rPr>
            </w:pPr>
          </w:p>
        </w:tc>
      </w:tr>
      <w:tr w:rsidR="00E734A7" w:rsidRPr="00FE2717" w:rsidTr="00E734A7">
        <w:tc>
          <w:tcPr>
            <w:tcW w:w="567" w:type="dxa"/>
            <w:vAlign w:val="bottom"/>
          </w:tcPr>
          <w:p w:rsidR="00E734A7" w:rsidRDefault="00E734A7">
            <w:pPr>
              <w:jc w:val="right"/>
              <w:rPr>
                <w:rFonts w:ascii="Arial" w:hAnsi="Arial" w:cs="Arial"/>
                <w:sz w:val="20"/>
                <w:szCs w:val="20"/>
              </w:rPr>
            </w:pPr>
            <w:r>
              <w:rPr>
                <w:rFonts w:ascii="Arial" w:hAnsi="Arial" w:cs="Arial"/>
                <w:sz w:val="20"/>
                <w:szCs w:val="20"/>
              </w:rPr>
              <w:t>42</w:t>
            </w:r>
          </w:p>
        </w:tc>
        <w:tc>
          <w:tcPr>
            <w:tcW w:w="3544" w:type="dxa"/>
          </w:tcPr>
          <w:p w:rsidR="00E734A7" w:rsidRDefault="00E734A7" w:rsidP="00E734A7">
            <w:pPr>
              <w:rPr>
                <w:rFonts w:ascii="Arial" w:hAnsi="Arial" w:cs="Arial"/>
                <w:i/>
                <w:iCs/>
                <w:sz w:val="18"/>
                <w:szCs w:val="18"/>
              </w:rPr>
            </w:pPr>
            <w:r>
              <w:rPr>
                <w:rFonts w:ascii="Arial" w:hAnsi="Arial" w:cs="Arial"/>
                <w:i/>
                <w:iCs/>
                <w:sz w:val="18"/>
                <w:szCs w:val="18"/>
              </w:rPr>
              <w:t>BR Tumor marker control L3</w:t>
            </w:r>
          </w:p>
        </w:tc>
        <w:tc>
          <w:tcPr>
            <w:tcW w:w="992" w:type="dxa"/>
          </w:tcPr>
          <w:p w:rsidR="00E734A7" w:rsidRDefault="00E734A7">
            <w:pPr>
              <w:jc w:val="center"/>
              <w:rPr>
                <w:rFonts w:ascii="Arial" w:hAnsi="Arial" w:cs="Arial"/>
                <w:sz w:val="20"/>
                <w:szCs w:val="20"/>
              </w:rPr>
            </w:pPr>
            <w:r>
              <w:rPr>
                <w:rFonts w:ascii="Arial" w:hAnsi="Arial" w:cs="Arial"/>
                <w:sz w:val="20"/>
                <w:szCs w:val="20"/>
              </w:rPr>
              <w:t>pak</w:t>
            </w:r>
          </w:p>
        </w:tc>
        <w:tc>
          <w:tcPr>
            <w:tcW w:w="1134" w:type="dxa"/>
            <w:vAlign w:val="bottom"/>
          </w:tcPr>
          <w:p w:rsidR="00E734A7" w:rsidRDefault="00E734A7">
            <w:pPr>
              <w:jc w:val="center"/>
              <w:rPr>
                <w:rFonts w:ascii="Arial" w:hAnsi="Arial" w:cs="Arial"/>
                <w:b/>
                <w:bCs/>
                <w:sz w:val="18"/>
                <w:szCs w:val="18"/>
              </w:rPr>
            </w:pPr>
            <w:r>
              <w:rPr>
                <w:rFonts w:ascii="Arial" w:hAnsi="Arial" w:cs="Arial"/>
                <w:b/>
                <w:bCs/>
                <w:sz w:val="18"/>
                <w:szCs w:val="18"/>
              </w:rPr>
              <w:t>5</w:t>
            </w:r>
          </w:p>
        </w:tc>
        <w:tc>
          <w:tcPr>
            <w:tcW w:w="1276" w:type="dxa"/>
            <w:vAlign w:val="center"/>
          </w:tcPr>
          <w:p w:rsidR="00E734A7" w:rsidRPr="00FE2717" w:rsidRDefault="00E734A7" w:rsidP="003C56F2">
            <w:pPr>
              <w:jc w:val="center"/>
              <w:rPr>
                <w:sz w:val="20"/>
                <w:szCs w:val="20"/>
              </w:rPr>
            </w:pPr>
          </w:p>
        </w:tc>
        <w:tc>
          <w:tcPr>
            <w:tcW w:w="883" w:type="dxa"/>
            <w:vAlign w:val="center"/>
          </w:tcPr>
          <w:p w:rsidR="00E734A7" w:rsidRPr="00FE2717" w:rsidRDefault="00E734A7" w:rsidP="003C56F2">
            <w:pPr>
              <w:jc w:val="center"/>
              <w:rPr>
                <w:sz w:val="20"/>
                <w:szCs w:val="20"/>
              </w:rPr>
            </w:pPr>
          </w:p>
        </w:tc>
        <w:tc>
          <w:tcPr>
            <w:tcW w:w="1101" w:type="dxa"/>
            <w:vAlign w:val="center"/>
          </w:tcPr>
          <w:p w:rsidR="00E734A7" w:rsidRPr="00FE2717" w:rsidRDefault="00E734A7" w:rsidP="003C56F2">
            <w:pPr>
              <w:jc w:val="center"/>
              <w:rPr>
                <w:sz w:val="20"/>
                <w:szCs w:val="20"/>
              </w:rPr>
            </w:pPr>
          </w:p>
        </w:tc>
        <w:tc>
          <w:tcPr>
            <w:tcW w:w="1403" w:type="dxa"/>
            <w:vAlign w:val="center"/>
          </w:tcPr>
          <w:p w:rsidR="00E734A7" w:rsidRPr="00FE2717" w:rsidRDefault="00E734A7" w:rsidP="003C56F2">
            <w:pPr>
              <w:jc w:val="center"/>
              <w:rPr>
                <w:sz w:val="20"/>
                <w:szCs w:val="20"/>
              </w:rPr>
            </w:pPr>
          </w:p>
        </w:tc>
        <w:tc>
          <w:tcPr>
            <w:tcW w:w="1007" w:type="dxa"/>
            <w:vAlign w:val="center"/>
          </w:tcPr>
          <w:p w:rsidR="00E734A7" w:rsidRPr="00FE2717" w:rsidRDefault="00E734A7" w:rsidP="003C56F2">
            <w:pPr>
              <w:jc w:val="center"/>
              <w:rPr>
                <w:sz w:val="20"/>
                <w:szCs w:val="20"/>
              </w:rPr>
            </w:pPr>
          </w:p>
        </w:tc>
        <w:tc>
          <w:tcPr>
            <w:tcW w:w="1275" w:type="dxa"/>
            <w:vAlign w:val="center"/>
          </w:tcPr>
          <w:p w:rsidR="00E734A7" w:rsidRPr="00FE2717" w:rsidRDefault="00E734A7" w:rsidP="003C56F2">
            <w:pPr>
              <w:jc w:val="center"/>
              <w:rPr>
                <w:sz w:val="20"/>
                <w:szCs w:val="20"/>
              </w:rPr>
            </w:pPr>
          </w:p>
        </w:tc>
        <w:tc>
          <w:tcPr>
            <w:tcW w:w="1386" w:type="dxa"/>
            <w:vAlign w:val="center"/>
          </w:tcPr>
          <w:p w:rsidR="00E734A7" w:rsidRPr="00FE2717" w:rsidRDefault="00E734A7" w:rsidP="003C56F2">
            <w:pPr>
              <w:pStyle w:val="BodyText"/>
              <w:jc w:val="center"/>
              <w:rPr>
                <w:noProof/>
                <w:sz w:val="20"/>
              </w:rPr>
            </w:pPr>
          </w:p>
        </w:tc>
      </w:tr>
      <w:tr w:rsidR="00E734A7" w:rsidRPr="00FE2717" w:rsidTr="00E734A7">
        <w:tc>
          <w:tcPr>
            <w:tcW w:w="567" w:type="dxa"/>
            <w:vAlign w:val="bottom"/>
          </w:tcPr>
          <w:p w:rsidR="00E734A7" w:rsidRDefault="00E734A7">
            <w:pPr>
              <w:jc w:val="right"/>
              <w:rPr>
                <w:rFonts w:ascii="Arial" w:hAnsi="Arial" w:cs="Arial"/>
                <w:sz w:val="20"/>
                <w:szCs w:val="20"/>
              </w:rPr>
            </w:pPr>
            <w:r>
              <w:rPr>
                <w:rFonts w:ascii="Arial" w:hAnsi="Arial" w:cs="Arial"/>
                <w:sz w:val="20"/>
                <w:szCs w:val="20"/>
              </w:rPr>
              <w:t>43</w:t>
            </w:r>
          </w:p>
        </w:tc>
        <w:tc>
          <w:tcPr>
            <w:tcW w:w="3544" w:type="dxa"/>
          </w:tcPr>
          <w:p w:rsidR="00E734A7" w:rsidRPr="00E734A7" w:rsidRDefault="00E734A7">
            <w:pPr>
              <w:rPr>
                <w:rFonts w:ascii="Arial" w:hAnsi="Arial" w:cs="Arial"/>
                <w:bCs/>
                <w:sz w:val="20"/>
                <w:szCs w:val="20"/>
              </w:rPr>
            </w:pPr>
            <w:r w:rsidRPr="00E734A7">
              <w:rPr>
                <w:rFonts w:ascii="Arial" w:hAnsi="Arial" w:cs="Arial"/>
                <w:bCs/>
                <w:sz w:val="20"/>
                <w:szCs w:val="20"/>
              </w:rPr>
              <w:t>CA 125</w:t>
            </w:r>
          </w:p>
        </w:tc>
        <w:tc>
          <w:tcPr>
            <w:tcW w:w="992" w:type="dxa"/>
          </w:tcPr>
          <w:p w:rsidR="00E734A7" w:rsidRDefault="00E734A7">
            <w:pPr>
              <w:jc w:val="center"/>
              <w:rPr>
                <w:rFonts w:ascii="Arial" w:hAnsi="Arial" w:cs="Arial"/>
                <w:sz w:val="20"/>
                <w:szCs w:val="20"/>
              </w:rPr>
            </w:pPr>
            <w:r>
              <w:rPr>
                <w:rFonts w:ascii="Arial" w:hAnsi="Arial" w:cs="Arial"/>
                <w:sz w:val="20"/>
                <w:szCs w:val="20"/>
              </w:rPr>
              <w:t>pak</w:t>
            </w:r>
          </w:p>
        </w:tc>
        <w:tc>
          <w:tcPr>
            <w:tcW w:w="1134" w:type="dxa"/>
            <w:vAlign w:val="bottom"/>
          </w:tcPr>
          <w:p w:rsidR="00E734A7" w:rsidRDefault="00E734A7">
            <w:pPr>
              <w:jc w:val="center"/>
              <w:rPr>
                <w:rFonts w:ascii="Arial" w:hAnsi="Arial" w:cs="Arial"/>
                <w:b/>
                <w:bCs/>
                <w:sz w:val="18"/>
                <w:szCs w:val="18"/>
              </w:rPr>
            </w:pPr>
            <w:r>
              <w:rPr>
                <w:rFonts w:ascii="Arial" w:hAnsi="Arial" w:cs="Arial"/>
                <w:b/>
                <w:bCs/>
                <w:sz w:val="18"/>
                <w:szCs w:val="18"/>
              </w:rPr>
              <w:t>20</w:t>
            </w:r>
          </w:p>
        </w:tc>
        <w:tc>
          <w:tcPr>
            <w:tcW w:w="1276" w:type="dxa"/>
            <w:vAlign w:val="center"/>
          </w:tcPr>
          <w:p w:rsidR="00E734A7" w:rsidRPr="00FE2717" w:rsidRDefault="00E734A7" w:rsidP="003C56F2">
            <w:pPr>
              <w:jc w:val="center"/>
              <w:rPr>
                <w:sz w:val="20"/>
                <w:szCs w:val="20"/>
              </w:rPr>
            </w:pPr>
          </w:p>
        </w:tc>
        <w:tc>
          <w:tcPr>
            <w:tcW w:w="883" w:type="dxa"/>
            <w:vAlign w:val="center"/>
          </w:tcPr>
          <w:p w:rsidR="00E734A7" w:rsidRPr="00FE2717" w:rsidRDefault="00E734A7" w:rsidP="003C56F2">
            <w:pPr>
              <w:jc w:val="center"/>
              <w:rPr>
                <w:sz w:val="20"/>
                <w:szCs w:val="20"/>
              </w:rPr>
            </w:pPr>
          </w:p>
        </w:tc>
        <w:tc>
          <w:tcPr>
            <w:tcW w:w="1101" w:type="dxa"/>
            <w:vAlign w:val="center"/>
          </w:tcPr>
          <w:p w:rsidR="00E734A7" w:rsidRPr="00FE2717" w:rsidRDefault="00E734A7" w:rsidP="003C56F2">
            <w:pPr>
              <w:jc w:val="center"/>
              <w:rPr>
                <w:sz w:val="20"/>
                <w:szCs w:val="20"/>
              </w:rPr>
            </w:pPr>
          </w:p>
        </w:tc>
        <w:tc>
          <w:tcPr>
            <w:tcW w:w="1403" w:type="dxa"/>
            <w:vAlign w:val="center"/>
          </w:tcPr>
          <w:p w:rsidR="00E734A7" w:rsidRPr="00FE2717" w:rsidRDefault="00E734A7" w:rsidP="003C56F2">
            <w:pPr>
              <w:jc w:val="center"/>
              <w:rPr>
                <w:sz w:val="20"/>
                <w:szCs w:val="20"/>
              </w:rPr>
            </w:pPr>
          </w:p>
        </w:tc>
        <w:tc>
          <w:tcPr>
            <w:tcW w:w="1007" w:type="dxa"/>
            <w:vAlign w:val="center"/>
          </w:tcPr>
          <w:p w:rsidR="00E734A7" w:rsidRPr="00FE2717" w:rsidRDefault="00E734A7" w:rsidP="003C56F2">
            <w:pPr>
              <w:jc w:val="center"/>
              <w:rPr>
                <w:sz w:val="20"/>
                <w:szCs w:val="20"/>
              </w:rPr>
            </w:pPr>
          </w:p>
        </w:tc>
        <w:tc>
          <w:tcPr>
            <w:tcW w:w="1275" w:type="dxa"/>
            <w:vAlign w:val="center"/>
          </w:tcPr>
          <w:p w:rsidR="00E734A7" w:rsidRPr="00FE2717" w:rsidRDefault="00E734A7" w:rsidP="003C56F2">
            <w:pPr>
              <w:jc w:val="center"/>
              <w:rPr>
                <w:sz w:val="20"/>
                <w:szCs w:val="20"/>
              </w:rPr>
            </w:pPr>
          </w:p>
        </w:tc>
        <w:tc>
          <w:tcPr>
            <w:tcW w:w="1386" w:type="dxa"/>
            <w:vAlign w:val="center"/>
          </w:tcPr>
          <w:p w:rsidR="00E734A7" w:rsidRPr="00FE2717" w:rsidRDefault="00E734A7" w:rsidP="003C56F2">
            <w:pPr>
              <w:pStyle w:val="BodyText"/>
              <w:jc w:val="center"/>
              <w:rPr>
                <w:noProof/>
                <w:sz w:val="20"/>
              </w:rPr>
            </w:pPr>
          </w:p>
        </w:tc>
      </w:tr>
      <w:tr w:rsidR="00E734A7" w:rsidRPr="00FE2717" w:rsidTr="00E734A7">
        <w:tc>
          <w:tcPr>
            <w:tcW w:w="567" w:type="dxa"/>
            <w:vAlign w:val="bottom"/>
          </w:tcPr>
          <w:p w:rsidR="00E734A7" w:rsidRDefault="00E734A7">
            <w:pPr>
              <w:jc w:val="right"/>
              <w:rPr>
                <w:rFonts w:ascii="Arial" w:hAnsi="Arial" w:cs="Arial"/>
                <w:sz w:val="20"/>
                <w:szCs w:val="20"/>
              </w:rPr>
            </w:pPr>
            <w:r>
              <w:rPr>
                <w:rFonts w:ascii="Arial" w:hAnsi="Arial" w:cs="Arial"/>
                <w:sz w:val="20"/>
                <w:szCs w:val="20"/>
              </w:rPr>
              <w:t>44</w:t>
            </w:r>
          </w:p>
        </w:tc>
        <w:tc>
          <w:tcPr>
            <w:tcW w:w="3544" w:type="dxa"/>
          </w:tcPr>
          <w:p w:rsidR="00E734A7" w:rsidRDefault="00E734A7" w:rsidP="00E734A7">
            <w:pPr>
              <w:rPr>
                <w:rFonts w:ascii="Arial" w:hAnsi="Arial" w:cs="Arial"/>
                <w:i/>
                <w:iCs/>
                <w:sz w:val="18"/>
                <w:szCs w:val="18"/>
              </w:rPr>
            </w:pPr>
            <w:r>
              <w:rPr>
                <w:rFonts w:ascii="Arial" w:hAnsi="Arial" w:cs="Arial"/>
                <w:i/>
                <w:iCs/>
                <w:sz w:val="18"/>
                <w:szCs w:val="18"/>
              </w:rPr>
              <w:t>Calibrator CA 125</w:t>
            </w:r>
          </w:p>
        </w:tc>
        <w:tc>
          <w:tcPr>
            <w:tcW w:w="992" w:type="dxa"/>
          </w:tcPr>
          <w:p w:rsidR="00E734A7" w:rsidRDefault="00E734A7">
            <w:pPr>
              <w:jc w:val="center"/>
              <w:rPr>
                <w:rFonts w:ascii="Arial" w:hAnsi="Arial" w:cs="Arial"/>
                <w:sz w:val="20"/>
                <w:szCs w:val="20"/>
              </w:rPr>
            </w:pPr>
            <w:r>
              <w:rPr>
                <w:rFonts w:ascii="Arial" w:hAnsi="Arial" w:cs="Arial"/>
                <w:sz w:val="20"/>
                <w:szCs w:val="20"/>
              </w:rPr>
              <w:t>pak</w:t>
            </w:r>
          </w:p>
        </w:tc>
        <w:tc>
          <w:tcPr>
            <w:tcW w:w="1134" w:type="dxa"/>
            <w:vAlign w:val="bottom"/>
          </w:tcPr>
          <w:p w:rsidR="00E734A7" w:rsidRDefault="00E734A7">
            <w:pPr>
              <w:jc w:val="center"/>
              <w:rPr>
                <w:rFonts w:ascii="Arial" w:hAnsi="Arial" w:cs="Arial"/>
                <w:b/>
                <w:bCs/>
                <w:sz w:val="18"/>
                <w:szCs w:val="18"/>
              </w:rPr>
            </w:pPr>
            <w:r>
              <w:rPr>
                <w:rFonts w:ascii="Arial" w:hAnsi="Arial" w:cs="Arial"/>
                <w:b/>
                <w:bCs/>
                <w:sz w:val="18"/>
                <w:szCs w:val="18"/>
              </w:rPr>
              <w:t>4</w:t>
            </w:r>
          </w:p>
        </w:tc>
        <w:tc>
          <w:tcPr>
            <w:tcW w:w="1276" w:type="dxa"/>
            <w:vAlign w:val="center"/>
          </w:tcPr>
          <w:p w:rsidR="00E734A7" w:rsidRPr="00FE2717" w:rsidRDefault="00E734A7" w:rsidP="003C56F2">
            <w:pPr>
              <w:jc w:val="center"/>
              <w:rPr>
                <w:sz w:val="20"/>
                <w:szCs w:val="20"/>
              </w:rPr>
            </w:pPr>
          </w:p>
        </w:tc>
        <w:tc>
          <w:tcPr>
            <w:tcW w:w="883" w:type="dxa"/>
            <w:vAlign w:val="center"/>
          </w:tcPr>
          <w:p w:rsidR="00E734A7" w:rsidRPr="00FE2717" w:rsidRDefault="00E734A7" w:rsidP="003C56F2">
            <w:pPr>
              <w:jc w:val="center"/>
              <w:rPr>
                <w:sz w:val="20"/>
                <w:szCs w:val="20"/>
              </w:rPr>
            </w:pPr>
          </w:p>
        </w:tc>
        <w:tc>
          <w:tcPr>
            <w:tcW w:w="1101" w:type="dxa"/>
            <w:vAlign w:val="center"/>
          </w:tcPr>
          <w:p w:rsidR="00E734A7" w:rsidRPr="00FE2717" w:rsidRDefault="00E734A7" w:rsidP="003C56F2">
            <w:pPr>
              <w:jc w:val="center"/>
              <w:rPr>
                <w:sz w:val="20"/>
                <w:szCs w:val="20"/>
              </w:rPr>
            </w:pPr>
          </w:p>
        </w:tc>
        <w:tc>
          <w:tcPr>
            <w:tcW w:w="1403" w:type="dxa"/>
            <w:vAlign w:val="center"/>
          </w:tcPr>
          <w:p w:rsidR="00E734A7" w:rsidRPr="00FE2717" w:rsidRDefault="00E734A7" w:rsidP="003C56F2">
            <w:pPr>
              <w:jc w:val="center"/>
              <w:rPr>
                <w:sz w:val="20"/>
                <w:szCs w:val="20"/>
              </w:rPr>
            </w:pPr>
          </w:p>
        </w:tc>
        <w:tc>
          <w:tcPr>
            <w:tcW w:w="1007" w:type="dxa"/>
            <w:vAlign w:val="center"/>
          </w:tcPr>
          <w:p w:rsidR="00E734A7" w:rsidRPr="00FE2717" w:rsidRDefault="00E734A7" w:rsidP="003C56F2">
            <w:pPr>
              <w:jc w:val="center"/>
              <w:rPr>
                <w:sz w:val="20"/>
                <w:szCs w:val="20"/>
              </w:rPr>
            </w:pPr>
          </w:p>
        </w:tc>
        <w:tc>
          <w:tcPr>
            <w:tcW w:w="1275" w:type="dxa"/>
            <w:vAlign w:val="center"/>
          </w:tcPr>
          <w:p w:rsidR="00E734A7" w:rsidRPr="00FE2717" w:rsidRDefault="00E734A7" w:rsidP="003C56F2">
            <w:pPr>
              <w:jc w:val="center"/>
              <w:rPr>
                <w:sz w:val="20"/>
                <w:szCs w:val="20"/>
              </w:rPr>
            </w:pPr>
          </w:p>
        </w:tc>
        <w:tc>
          <w:tcPr>
            <w:tcW w:w="1386" w:type="dxa"/>
            <w:vAlign w:val="center"/>
          </w:tcPr>
          <w:p w:rsidR="00E734A7" w:rsidRPr="00FE2717" w:rsidRDefault="00E734A7" w:rsidP="003C56F2">
            <w:pPr>
              <w:pStyle w:val="BodyText"/>
              <w:jc w:val="center"/>
              <w:rPr>
                <w:noProof/>
                <w:sz w:val="20"/>
              </w:rPr>
            </w:pPr>
          </w:p>
        </w:tc>
      </w:tr>
      <w:tr w:rsidR="00DF3F53" w:rsidRPr="00FE2717" w:rsidTr="00E734A7">
        <w:trPr>
          <w:gridAfter w:val="4"/>
          <w:wAfter w:w="5071" w:type="dxa"/>
        </w:trPr>
        <w:tc>
          <w:tcPr>
            <w:tcW w:w="567" w:type="dxa"/>
            <w:vAlign w:val="center"/>
          </w:tcPr>
          <w:p w:rsidR="00DF3F53" w:rsidRPr="00FE2717" w:rsidRDefault="00DF3F53" w:rsidP="003C56F2">
            <w:pPr>
              <w:pStyle w:val="BodyText"/>
              <w:jc w:val="center"/>
              <w:rPr>
                <w:b/>
                <w:noProof/>
                <w:sz w:val="20"/>
              </w:rPr>
            </w:pPr>
            <w:r w:rsidRPr="00FE2717">
              <w:rPr>
                <w:b/>
                <w:noProof/>
                <w:sz w:val="20"/>
              </w:rPr>
              <w:t>II</w:t>
            </w:r>
          </w:p>
        </w:tc>
        <w:tc>
          <w:tcPr>
            <w:tcW w:w="782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без ПДВ-а:</w:t>
            </w:r>
          </w:p>
        </w:tc>
        <w:tc>
          <w:tcPr>
            <w:tcW w:w="1101" w:type="dxa"/>
          </w:tcPr>
          <w:p w:rsidR="00DF3F53" w:rsidRPr="00FE2717" w:rsidRDefault="00DF3F53" w:rsidP="003C56F2">
            <w:pPr>
              <w:pStyle w:val="BodyText"/>
              <w:jc w:val="left"/>
              <w:rPr>
                <w:noProof/>
                <w:sz w:val="20"/>
              </w:rPr>
            </w:pPr>
          </w:p>
        </w:tc>
      </w:tr>
      <w:tr w:rsidR="00DF3F53" w:rsidRPr="00FE2717" w:rsidTr="00E734A7">
        <w:trPr>
          <w:gridAfter w:val="4"/>
          <w:wAfter w:w="5071" w:type="dxa"/>
        </w:trPr>
        <w:tc>
          <w:tcPr>
            <w:tcW w:w="567" w:type="dxa"/>
            <w:vAlign w:val="center"/>
          </w:tcPr>
          <w:p w:rsidR="00DF3F53" w:rsidRPr="00FE2717" w:rsidRDefault="00DF3F53" w:rsidP="003C56F2">
            <w:pPr>
              <w:pStyle w:val="BodyText"/>
              <w:jc w:val="center"/>
              <w:rPr>
                <w:b/>
                <w:noProof/>
                <w:sz w:val="20"/>
              </w:rPr>
            </w:pPr>
            <w:r w:rsidRPr="00FE2717">
              <w:rPr>
                <w:b/>
                <w:noProof/>
                <w:sz w:val="20"/>
              </w:rPr>
              <w:t>III</w:t>
            </w:r>
          </w:p>
        </w:tc>
        <w:tc>
          <w:tcPr>
            <w:tcW w:w="7829" w:type="dxa"/>
            <w:gridSpan w:val="5"/>
            <w:vAlign w:val="center"/>
          </w:tcPr>
          <w:p w:rsidR="00DF3F53" w:rsidRPr="00FE2717" w:rsidRDefault="00DF3F53" w:rsidP="003C56F2">
            <w:pPr>
              <w:pStyle w:val="BodyText"/>
              <w:jc w:val="right"/>
              <w:rPr>
                <w:b/>
                <w:noProof/>
                <w:sz w:val="20"/>
              </w:rPr>
            </w:pPr>
            <w:r w:rsidRPr="00FE2717">
              <w:rPr>
                <w:b/>
                <w:noProof/>
                <w:sz w:val="20"/>
              </w:rPr>
              <w:t>ПДВ:</w:t>
            </w:r>
          </w:p>
        </w:tc>
        <w:tc>
          <w:tcPr>
            <w:tcW w:w="1101" w:type="dxa"/>
          </w:tcPr>
          <w:p w:rsidR="00DF3F53" w:rsidRPr="00FE2717" w:rsidRDefault="00DF3F53" w:rsidP="003C56F2">
            <w:pPr>
              <w:pStyle w:val="BodyText"/>
              <w:jc w:val="left"/>
              <w:rPr>
                <w:noProof/>
                <w:sz w:val="20"/>
              </w:rPr>
            </w:pPr>
          </w:p>
        </w:tc>
      </w:tr>
      <w:tr w:rsidR="00DF3F53" w:rsidRPr="00FE2717" w:rsidTr="00E734A7">
        <w:trPr>
          <w:gridAfter w:val="4"/>
          <w:wAfter w:w="5071" w:type="dxa"/>
        </w:trPr>
        <w:tc>
          <w:tcPr>
            <w:tcW w:w="567" w:type="dxa"/>
            <w:vAlign w:val="center"/>
          </w:tcPr>
          <w:p w:rsidR="00DF3F53" w:rsidRPr="00FE2717" w:rsidRDefault="00DF3F53" w:rsidP="003C56F2">
            <w:pPr>
              <w:pStyle w:val="BodyText"/>
              <w:jc w:val="center"/>
              <w:rPr>
                <w:b/>
                <w:noProof/>
                <w:sz w:val="20"/>
              </w:rPr>
            </w:pPr>
            <w:r w:rsidRPr="00FE2717">
              <w:rPr>
                <w:b/>
                <w:noProof/>
                <w:sz w:val="20"/>
              </w:rPr>
              <w:t>IV</w:t>
            </w:r>
          </w:p>
        </w:tc>
        <w:tc>
          <w:tcPr>
            <w:tcW w:w="7829" w:type="dxa"/>
            <w:gridSpan w:val="5"/>
            <w:vAlign w:val="center"/>
          </w:tcPr>
          <w:p w:rsidR="00DF3F53" w:rsidRPr="00FE2717" w:rsidRDefault="00DF3F53" w:rsidP="003C56F2">
            <w:pPr>
              <w:pStyle w:val="BodyText"/>
              <w:jc w:val="right"/>
              <w:rPr>
                <w:b/>
                <w:noProof/>
                <w:sz w:val="20"/>
              </w:rPr>
            </w:pPr>
            <w:r w:rsidRPr="00FE2717">
              <w:rPr>
                <w:b/>
                <w:noProof/>
                <w:sz w:val="20"/>
              </w:rPr>
              <w:t>Укупна цена понуде са ПДВ-ом:</w:t>
            </w:r>
          </w:p>
        </w:tc>
        <w:tc>
          <w:tcPr>
            <w:tcW w:w="1101" w:type="dxa"/>
          </w:tcPr>
          <w:p w:rsidR="00DF3F53" w:rsidRPr="00FE2717" w:rsidRDefault="00DF3F53" w:rsidP="003C56F2">
            <w:pPr>
              <w:pStyle w:val="BodyText"/>
              <w:jc w:val="left"/>
              <w:rPr>
                <w:noProof/>
                <w:sz w:val="20"/>
              </w:rPr>
            </w:pPr>
          </w:p>
        </w:tc>
      </w:tr>
    </w:tbl>
    <w:p w:rsidR="00DF3F53" w:rsidRDefault="00DF3F53" w:rsidP="00DF3F53">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DF3F53" w:rsidRPr="00DF3F53" w:rsidRDefault="00DF3F53" w:rsidP="00DF3F53">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DF3F53" w:rsidRPr="007D0076" w:rsidRDefault="00DF3F53" w:rsidP="00DF3F53">
      <w:pPr>
        <w:pStyle w:val="BodyText"/>
        <w:numPr>
          <w:ilvl w:val="0"/>
          <w:numId w:val="28"/>
        </w:numPr>
        <w:rPr>
          <w:noProof/>
          <w:sz w:val="22"/>
          <w:szCs w:val="22"/>
        </w:rPr>
      </w:pPr>
      <w:r w:rsidRPr="007D0076">
        <w:rPr>
          <w:noProof/>
          <w:sz w:val="22"/>
          <w:szCs w:val="22"/>
        </w:rPr>
        <w:t>Самостално</w:t>
      </w:r>
    </w:p>
    <w:p w:rsidR="00DF3F53" w:rsidRPr="007D0076" w:rsidRDefault="00DF3F53" w:rsidP="00DF3F53">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E2717" w:rsidRPr="00411F79" w:rsidRDefault="00DF3F53" w:rsidP="00FE2717">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w:t>
      </w:r>
      <w:r>
        <w:rPr>
          <w:noProof/>
          <w:sz w:val="22"/>
          <w:szCs w:val="22"/>
        </w:rPr>
        <w:t>_______________________________</w:t>
      </w:r>
    </w:p>
    <w:p w:rsidR="00DF3F53" w:rsidRPr="007D0076" w:rsidRDefault="00DF3F53" w:rsidP="00DF3F53">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DF3F53" w:rsidRPr="007D0076" w:rsidRDefault="00DF3F53" w:rsidP="00DF3F5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r>
      <w:r w:rsidR="005C1FE9">
        <w:rPr>
          <w:noProof/>
          <w:sz w:val="22"/>
          <w:szCs w:val="22"/>
          <w:lang w:val="sr-Cyrl-CS"/>
        </w:rPr>
        <w:t xml:space="preserve">    </w:t>
      </w:r>
      <w:r w:rsidRPr="007D0076">
        <w:rPr>
          <w:noProof/>
          <w:sz w:val="22"/>
          <w:szCs w:val="22"/>
        </w:rPr>
        <w:t>Датум:_________________________________</w:t>
      </w:r>
    </w:p>
    <w:p w:rsidR="00DF3F53" w:rsidRDefault="00DF3F53" w:rsidP="00DF3F5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5C1FE9">
        <w:rPr>
          <w:noProof/>
          <w:sz w:val="22"/>
          <w:szCs w:val="22"/>
          <w:lang w:val="sr-Cyrl-CS"/>
        </w:rPr>
        <w:t xml:space="preserve">    </w:t>
      </w:r>
      <w:r w:rsidRPr="007D0076">
        <w:rPr>
          <w:noProof/>
          <w:sz w:val="22"/>
          <w:szCs w:val="22"/>
        </w:rPr>
        <w:t>Потпис:________________________________</w:t>
      </w:r>
    </w:p>
    <w:p w:rsidR="00012633" w:rsidRPr="00DF3F53" w:rsidRDefault="00012633" w:rsidP="00DF3F53">
      <w:pPr>
        <w:pStyle w:val="BodyText"/>
        <w:rPr>
          <w:noProof/>
          <w:sz w:val="22"/>
          <w:szCs w:val="22"/>
          <w:lang w:val="sr-Cyrl-RS"/>
        </w:rPr>
      </w:pPr>
    </w:p>
    <w:p w:rsidR="00FC2E3B" w:rsidRPr="008D17E1" w:rsidRDefault="00FC2E3B" w:rsidP="00FC2E3B">
      <w:pPr>
        <w:pStyle w:val="BodyText"/>
        <w:rPr>
          <w:noProof/>
          <w:sz w:val="22"/>
          <w:szCs w:val="22"/>
          <w:lang w:val="sr-Cyrl-RS"/>
        </w:rPr>
      </w:pP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F6" w:rsidRDefault="00243DF6">
      <w:r>
        <w:separator/>
      </w:r>
    </w:p>
  </w:endnote>
  <w:endnote w:type="continuationSeparator" w:id="0">
    <w:p w:rsidR="00243DF6" w:rsidRDefault="0024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243DF6" w:rsidRDefault="00243DF6">
        <w:pPr>
          <w:pStyle w:val="Footer"/>
          <w:jc w:val="right"/>
        </w:pPr>
        <w:r>
          <w:rPr>
            <w:lang w:val="sr-Cyrl-CS"/>
          </w:rPr>
          <w:t xml:space="preserve">Страна </w:t>
        </w:r>
        <w:r>
          <w:fldChar w:fldCharType="begin"/>
        </w:r>
        <w:r>
          <w:instrText xml:space="preserve"> PAGE   \* MERGEFORMAT </w:instrText>
        </w:r>
        <w:r>
          <w:fldChar w:fldCharType="separate"/>
        </w:r>
        <w:r w:rsidR="00E642F3">
          <w:rPr>
            <w:noProof/>
          </w:rPr>
          <w:t>23</w:t>
        </w:r>
        <w:r>
          <w:rPr>
            <w:noProof/>
          </w:rPr>
          <w:fldChar w:fldCharType="end"/>
        </w:r>
        <w:r>
          <w:rPr>
            <w:noProof/>
            <w:lang w:val="sr-Cyrl-CS"/>
          </w:rPr>
          <w:t>/</w:t>
        </w:r>
        <w:r w:rsidR="00411F79">
          <w:rPr>
            <w:noProof/>
            <w:lang w:val="sr-Cyrl-RS"/>
          </w:rPr>
          <w:t>30</w:t>
        </w:r>
      </w:p>
    </w:sdtContent>
  </w:sdt>
  <w:p w:rsidR="00243DF6" w:rsidRDefault="00243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Default="00243DF6"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DF6" w:rsidRDefault="00243DF6"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Pr="00380EC6" w:rsidRDefault="00243DF6">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E642F3">
      <w:rPr>
        <w:noProof/>
      </w:rPr>
      <w:t>27</w:t>
    </w:r>
    <w:r>
      <w:rPr>
        <w:noProof/>
      </w:rPr>
      <w:fldChar w:fldCharType="end"/>
    </w:r>
    <w:r>
      <w:rPr>
        <w:noProof/>
        <w:lang w:val="sr-Cyrl-CS"/>
      </w:rPr>
      <w:t>/</w:t>
    </w:r>
    <w:r w:rsidR="00411F79">
      <w:rPr>
        <w:noProof/>
        <w:lang w:val="sr-Cyrl-RS"/>
      </w:rPr>
      <w:t>30</w:t>
    </w:r>
  </w:p>
  <w:p w:rsidR="00243DF6" w:rsidRPr="00CF2211" w:rsidRDefault="00243DF6"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Default="00243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F6" w:rsidRDefault="00243DF6">
      <w:r>
        <w:separator/>
      </w:r>
    </w:p>
  </w:footnote>
  <w:footnote w:type="continuationSeparator" w:id="0">
    <w:p w:rsidR="00243DF6" w:rsidRDefault="00243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Default="00243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Pr="00884492" w:rsidRDefault="00243DF6"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DF6" w:rsidRDefault="00243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2356E1"/>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5"/>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3"/>
  </w:num>
  <w:num w:numId="14">
    <w:abstractNumId w:val="39"/>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6"/>
  </w:num>
  <w:num w:numId="24">
    <w:abstractNumId w:val="21"/>
  </w:num>
  <w:num w:numId="25">
    <w:abstractNumId w:val="38"/>
  </w:num>
  <w:num w:numId="26">
    <w:abstractNumId w:val="40"/>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7"/>
  </w:num>
  <w:num w:numId="35">
    <w:abstractNumId w:val="34"/>
  </w:num>
  <w:num w:numId="36">
    <w:abstractNumId w:val="19"/>
  </w:num>
  <w:num w:numId="37">
    <w:abstractNumId w:val="25"/>
  </w:num>
  <w:num w:numId="38">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4FC4"/>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6F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1B9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4A3B"/>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3DF6"/>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4AB"/>
    <w:rsid w:val="00306B0E"/>
    <w:rsid w:val="00307312"/>
    <w:rsid w:val="003075E9"/>
    <w:rsid w:val="00307D18"/>
    <w:rsid w:val="00310543"/>
    <w:rsid w:val="003105C8"/>
    <w:rsid w:val="00310ADB"/>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D66"/>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0EC6"/>
    <w:rsid w:val="0038171D"/>
    <w:rsid w:val="00383726"/>
    <w:rsid w:val="00383EFE"/>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3EFE"/>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1F79"/>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1004"/>
    <w:rsid w:val="004B3376"/>
    <w:rsid w:val="004B4CC7"/>
    <w:rsid w:val="004B5745"/>
    <w:rsid w:val="004B5F4E"/>
    <w:rsid w:val="004B75D4"/>
    <w:rsid w:val="004B7849"/>
    <w:rsid w:val="004B7E01"/>
    <w:rsid w:val="004C1CBB"/>
    <w:rsid w:val="004C1DE3"/>
    <w:rsid w:val="004C2CAE"/>
    <w:rsid w:val="004C2EFF"/>
    <w:rsid w:val="004C36D3"/>
    <w:rsid w:val="004D134C"/>
    <w:rsid w:val="004D15BB"/>
    <w:rsid w:val="004D2E66"/>
    <w:rsid w:val="004D441B"/>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1FE9"/>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2FD1"/>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1D45"/>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7E1"/>
    <w:rsid w:val="008D1CBB"/>
    <w:rsid w:val="008D2168"/>
    <w:rsid w:val="008D2904"/>
    <w:rsid w:val="008D3493"/>
    <w:rsid w:val="008D3B3A"/>
    <w:rsid w:val="008D49A9"/>
    <w:rsid w:val="008D5829"/>
    <w:rsid w:val="008D5A7C"/>
    <w:rsid w:val="008D5E4A"/>
    <w:rsid w:val="008D76DC"/>
    <w:rsid w:val="008D78EC"/>
    <w:rsid w:val="008D7A59"/>
    <w:rsid w:val="008E47BA"/>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297"/>
    <w:rsid w:val="009444EE"/>
    <w:rsid w:val="0094585E"/>
    <w:rsid w:val="00946E78"/>
    <w:rsid w:val="00951643"/>
    <w:rsid w:val="00952B50"/>
    <w:rsid w:val="00953B49"/>
    <w:rsid w:val="009543FD"/>
    <w:rsid w:val="0095766D"/>
    <w:rsid w:val="009577EB"/>
    <w:rsid w:val="009609E3"/>
    <w:rsid w:val="00960E76"/>
    <w:rsid w:val="009617FB"/>
    <w:rsid w:val="0096195D"/>
    <w:rsid w:val="00962E36"/>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51E"/>
    <w:rsid w:val="00995909"/>
    <w:rsid w:val="009959D0"/>
    <w:rsid w:val="0099644D"/>
    <w:rsid w:val="00997DDB"/>
    <w:rsid w:val="00997F3D"/>
    <w:rsid w:val="009A0C9F"/>
    <w:rsid w:val="009A5352"/>
    <w:rsid w:val="009A688E"/>
    <w:rsid w:val="009A7057"/>
    <w:rsid w:val="009B0C6E"/>
    <w:rsid w:val="009B2375"/>
    <w:rsid w:val="009B47AD"/>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6A98"/>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EF7"/>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3E"/>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ACD"/>
    <w:rsid w:val="00DA6D52"/>
    <w:rsid w:val="00DA6DE2"/>
    <w:rsid w:val="00DB0D79"/>
    <w:rsid w:val="00DB0E6E"/>
    <w:rsid w:val="00DB2AA6"/>
    <w:rsid w:val="00DB2B3E"/>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099C"/>
    <w:rsid w:val="00E51425"/>
    <w:rsid w:val="00E51B03"/>
    <w:rsid w:val="00E52D7A"/>
    <w:rsid w:val="00E53C22"/>
    <w:rsid w:val="00E5579E"/>
    <w:rsid w:val="00E56254"/>
    <w:rsid w:val="00E61177"/>
    <w:rsid w:val="00E614DD"/>
    <w:rsid w:val="00E61763"/>
    <w:rsid w:val="00E642F3"/>
    <w:rsid w:val="00E6522A"/>
    <w:rsid w:val="00E6555A"/>
    <w:rsid w:val="00E660C8"/>
    <w:rsid w:val="00E71BEB"/>
    <w:rsid w:val="00E7208D"/>
    <w:rsid w:val="00E729D3"/>
    <w:rsid w:val="00E734A7"/>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3F26"/>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1981"/>
    <w:rsid w:val="00F22E74"/>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19948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B46C3-7D52-4CB9-B2FD-9C74CA3C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7278</Words>
  <Characters>43806</Characters>
  <Application>Microsoft Office Word</Application>
  <DocSecurity>0</DocSecurity>
  <Lines>365</Lines>
  <Paragraphs>101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50983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28</cp:revision>
  <cp:lastPrinted>2015-02-26T12:08:00Z</cp:lastPrinted>
  <dcterms:created xsi:type="dcterms:W3CDTF">2015-02-04T10:12:00Z</dcterms:created>
  <dcterms:modified xsi:type="dcterms:W3CDTF">2015-03-31T13:16:00Z</dcterms:modified>
</cp:coreProperties>
</file>