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F178A1" w:rsidRDefault="002E6F4B" w:rsidP="008B7465">
      <w:pPr>
        <w:jc w:val="center"/>
        <w:rPr>
          <w:rFonts w:eastAsiaTheme="minorHAnsi"/>
          <w:b/>
        </w:rPr>
      </w:pPr>
      <w:r w:rsidRPr="00F178A1">
        <w:rPr>
          <w:rFonts w:eastAsiaTheme="minorHAnsi"/>
          <w:b/>
        </w:rPr>
        <w:t>ДОДАТНО ПОЈАШЊЕЊЕ 1</w:t>
      </w:r>
    </w:p>
    <w:p w:rsidR="002E6F4B" w:rsidRPr="00F178A1" w:rsidRDefault="002E6F4B" w:rsidP="008B7465">
      <w:pPr>
        <w:rPr>
          <w:rFonts w:eastAsiaTheme="minorHAnsi"/>
        </w:rPr>
      </w:pPr>
    </w:p>
    <w:p w:rsidR="00DC2B43" w:rsidRDefault="00DC2B43" w:rsidP="008B7465">
      <w:pPr>
        <w:rPr>
          <w:b/>
          <w:u w:val="single"/>
        </w:rPr>
      </w:pPr>
    </w:p>
    <w:p w:rsidR="00812789" w:rsidRPr="00812789" w:rsidRDefault="00084048" w:rsidP="008B7465">
      <w:pPr>
        <w:rPr>
          <w:b/>
          <w:u w:val="single"/>
        </w:rPr>
      </w:pPr>
      <w:r>
        <w:rPr>
          <w:b/>
          <w:u w:val="single"/>
        </w:rPr>
        <w:t>ПИТАЊE</w:t>
      </w:r>
    </w:p>
    <w:p w:rsidR="004D3926" w:rsidRDefault="004D3926" w:rsidP="00365B30">
      <w:pPr>
        <w:ind w:right="283"/>
        <w:rPr>
          <w:rFonts w:ascii="Calibri" w:hAnsi="Calibri" w:cs="Calibri"/>
          <w:color w:val="222222"/>
          <w:sz w:val="22"/>
          <w:szCs w:val="22"/>
          <w:shd w:val="clear" w:color="auto" w:fill="FFFFFF"/>
          <w:lang w:val="sr-Cyrl-RS"/>
        </w:rPr>
      </w:pPr>
    </w:p>
    <w:p w:rsidR="004D3926" w:rsidRPr="00B608B3" w:rsidRDefault="00B608B3" w:rsidP="00084048">
      <w:pPr>
        <w:shd w:val="clear" w:color="auto" w:fill="FFFFFF"/>
        <w:rPr>
          <w:color w:val="222222"/>
          <w:lang w:val="sr-Cyrl-RS"/>
        </w:rPr>
      </w:pPr>
      <w:proofErr w:type="spellStart"/>
      <w:r w:rsidRPr="00B608B3">
        <w:rPr>
          <w:color w:val="000000"/>
        </w:rPr>
        <w:t>Поштовани</w:t>
      </w:r>
      <w:proofErr w:type="spellEnd"/>
      <w:proofErr w:type="gramStart"/>
      <w:r w:rsidRPr="00B608B3">
        <w:rPr>
          <w:color w:val="000000"/>
        </w:rPr>
        <w:t>,</w:t>
      </w:r>
      <w:proofErr w:type="gramEnd"/>
      <w:r w:rsidRPr="00B608B3">
        <w:rPr>
          <w:color w:val="000000"/>
        </w:rPr>
        <w:br/>
      </w:r>
      <w:proofErr w:type="spellStart"/>
      <w:r w:rsidRPr="00B608B3">
        <w:rPr>
          <w:color w:val="000000"/>
        </w:rPr>
        <w:t>наша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компаније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врло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заинтересована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достави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понуду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</w:t>
      </w:r>
      <w:proofErr w:type="spellEnd"/>
      <w:r w:rsidRPr="00B608B3">
        <w:rPr>
          <w:color w:val="000000"/>
        </w:rPr>
        <w:t xml:space="preserve"> ЈН</w:t>
      </w:r>
      <w:r w:rsidRPr="00B608B3">
        <w:rPr>
          <w:color w:val="000000"/>
          <w:lang w:val="sr-Cyrl-RS"/>
        </w:rPr>
        <w:t xml:space="preserve"> </w:t>
      </w:r>
      <w:r w:rsidRPr="00B608B3">
        <w:rPr>
          <w:color w:val="000000"/>
        </w:rPr>
        <w:t xml:space="preserve">бр.101-15-0 </w:t>
      </w:r>
      <w:proofErr w:type="spellStart"/>
      <w:r w:rsidRPr="00B608B3">
        <w:rPr>
          <w:color w:val="000000"/>
        </w:rPr>
        <w:t>Замена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старих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кондензатора,акумулатора</w:t>
      </w:r>
      <w:proofErr w:type="spellEnd"/>
      <w:r w:rsidRPr="00B608B3">
        <w:rPr>
          <w:color w:val="000000"/>
        </w:rPr>
        <w:t xml:space="preserve"> и </w:t>
      </w:r>
      <w:proofErr w:type="spellStart"/>
      <w:r w:rsidRPr="00B608B3">
        <w:rPr>
          <w:color w:val="000000"/>
        </w:rPr>
        <w:t>батерија</w:t>
      </w:r>
      <w:proofErr w:type="spellEnd"/>
      <w:r w:rsidRPr="00B608B3">
        <w:rPr>
          <w:color w:val="000000"/>
        </w:rPr>
        <w:t>.</w:t>
      </w:r>
      <w:r>
        <w:rPr>
          <w:color w:val="000000"/>
          <w:lang w:val="sr-Cyrl-RS"/>
        </w:rPr>
        <w:t xml:space="preserve"> </w:t>
      </w:r>
      <w:proofErr w:type="spellStart"/>
      <w:r w:rsidRPr="00B608B3">
        <w:rPr>
          <w:color w:val="000000"/>
        </w:rPr>
        <w:t>Прегледом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конкурсне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документације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приметили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смо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у </w:t>
      </w:r>
      <w:proofErr w:type="spellStart"/>
      <w:r w:rsidRPr="00B608B3">
        <w:rPr>
          <w:color w:val="000000"/>
        </w:rPr>
        <w:t>делу</w:t>
      </w:r>
      <w:proofErr w:type="spellEnd"/>
      <w:proofErr w:type="gramStart"/>
      <w:r w:rsidRPr="00B608B3">
        <w:rPr>
          <w:color w:val="000000"/>
        </w:rPr>
        <w:t xml:space="preserve">  </w:t>
      </w:r>
      <w:proofErr w:type="spellStart"/>
      <w:r w:rsidRPr="00B608B3">
        <w:rPr>
          <w:color w:val="000000"/>
        </w:rPr>
        <w:t>где</w:t>
      </w:r>
      <w:proofErr w:type="spellEnd"/>
      <w:proofErr w:type="gram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траже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додатни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услови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захтевате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понуђач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поседује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ауторизацију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овлашћени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сервисер</w:t>
      </w:r>
      <w:proofErr w:type="spellEnd"/>
      <w:r w:rsidRPr="00B608B3">
        <w:rPr>
          <w:color w:val="000000"/>
        </w:rPr>
        <w:t xml:space="preserve"> и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у </w:t>
      </w:r>
      <w:proofErr w:type="spellStart"/>
      <w:r w:rsidRPr="00B608B3">
        <w:rPr>
          <w:color w:val="000000"/>
        </w:rPr>
        <w:t>радном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односу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има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најмање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двојицу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сервисера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који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овлашћени</w:t>
      </w:r>
      <w:proofErr w:type="spellEnd"/>
      <w:r w:rsidRPr="00B608B3">
        <w:rPr>
          <w:color w:val="000000"/>
        </w:rPr>
        <w:t xml:space="preserve"> и </w:t>
      </w:r>
      <w:proofErr w:type="spellStart"/>
      <w:r w:rsidRPr="00B608B3">
        <w:rPr>
          <w:color w:val="000000"/>
        </w:rPr>
        <w:t>лиценцирани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од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произвођача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Socomek</w:t>
      </w:r>
      <w:proofErr w:type="spellEnd"/>
      <w:r w:rsidRPr="00B608B3">
        <w:rPr>
          <w:color w:val="000000"/>
        </w:rPr>
        <w:t xml:space="preserve"> i General </w:t>
      </w:r>
      <w:proofErr w:type="spellStart"/>
      <w:r w:rsidRPr="00B608B3">
        <w:rPr>
          <w:color w:val="000000"/>
        </w:rPr>
        <w:t>Electrik</w:t>
      </w:r>
      <w:proofErr w:type="spellEnd"/>
      <w:r w:rsidRPr="00B608B3">
        <w:rPr>
          <w:color w:val="000000"/>
        </w:rPr>
        <w:t>.</w:t>
      </w:r>
      <w:r w:rsidRPr="00B608B3">
        <w:rPr>
          <w:color w:val="000000"/>
        </w:rPr>
        <w:br/>
      </w:r>
      <w:r w:rsidRPr="00B608B3">
        <w:rPr>
          <w:color w:val="000000"/>
        </w:rPr>
        <w:br/>
      </w:r>
      <w:proofErr w:type="spellStart"/>
      <w:r w:rsidRPr="00B608B3">
        <w:rPr>
          <w:color w:val="000000"/>
        </w:rPr>
        <w:t>Ми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овим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послом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бавимо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вец</w:t>
      </w:r>
      <w:proofErr w:type="spellEnd"/>
      <w:r w:rsidRPr="00B608B3">
        <w:rPr>
          <w:color w:val="000000"/>
        </w:rPr>
        <w:t xml:space="preserve"> 20 </w:t>
      </w:r>
      <w:proofErr w:type="spellStart"/>
      <w:r w:rsidRPr="00B608B3">
        <w:rPr>
          <w:color w:val="000000"/>
        </w:rPr>
        <w:t>година</w:t>
      </w:r>
      <w:proofErr w:type="gramStart"/>
      <w:r w:rsidRPr="00B608B3">
        <w:rPr>
          <w:color w:val="000000"/>
        </w:rPr>
        <w:t>,наса</w:t>
      </w:r>
      <w:proofErr w:type="spellEnd"/>
      <w:proofErr w:type="gram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референц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листа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импозантна,имамо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врхунске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сервисере,али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нисмо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овлашћени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сервисери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нити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смо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овлашћени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дистрибутери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горе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навдених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произвођача</w:t>
      </w:r>
      <w:proofErr w:type="spellEnd"/>
      <w:r w:rsidRPr="00B608B3">
        <w:rPr>
          <w:color w:val="000000"/>
        </w:rPr>
        <w:t>.</w:t>
      </w:r>
      <w:r>
        <w:rPr>
          <w:color w:val="000000"/>
          <w:lang w:val="sr-Cyrl-RS"/>
        </w:rPr>
        <w:t xml:space="preserve"> </w:t>
      </w:r>
      <w:proofErr w:type="spellStart"/>
      <w:r w:rsidRPr="00B608B3">
        <w:rPr>
          <w:color w:val="000000"/>
        </w:rPr>
        <w:t>Сматрамо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захтеви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из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документације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сувишми</w:t>
      </w:r>
      <w:proofErr w:type="gramStart"/>
      <w:r w:rsidRPr="00B608B3">
        <w:rPr>
          <w:color w:val="000000"/>
        </w:rPr>
        <w:t>,да</w:t>
      </w:r>
      <w:proofErr w:type="spellEnd"/>
      <w:proofErr w:type="gram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фаворизују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поједине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сервисере</w:t>
      </w:r>
      <w:proofErr w:type="spellEnd"/>
      <w:r w:rsidRPr="00B608B3">
        <w:rPr>
          <w:color w:val="000000"/>
        </w:rPr>
        <w:t xml:space="preserve"> и у </w:t>
      </w:r>
      <w:proofErr w:type="spellStart"/>
      <w:r w:rsidRPr="00B608B3">
        <w:rPr>
          <w:color w:val="000000"/>
        </w:rPr>
        <w:t>суштини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непотребни,јер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сваки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озбиљнији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сервисер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УПСова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способан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уради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горе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наведену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услугу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квалитетан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начин</w:t>
      </w:r>
      <w:proofErr w:type="spellEnd"/>
      <w:r w:rsidRPr="00B608B3">
        <w:rPr>
          <w:color w:val="000000"/>
        </w:rPr>
        <w:t>.</w:t>
      </w:r>
      <w:r w:rsidRPr="00B608B3">
        <w:rPr>
          <w:color w:val="000000"/>
        </w:rPr>
        <w:br/>
      </w:r>
      <w:r w:rsidRPr="00B608B3">
        <w:rPr>
          <w:color w:val="000000"/>
        </w:rPr>
        <w:br/>
      </w:r>
      <w:proofErr w:type="spellStart"/>
      <w:r w:rsidRPr="00B608B3">
        <w:rPr>
          <w:color w:val="000000"/>
        </w:rPr>
        <w:t>Молимо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вас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овим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путем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, </w:t>
      </w:r>
      <w:proofErr w:type="spellStart"/>
      <w:r w:rsidRPr="00B608B3">
        <w:rPr>
          <w:color w:val="000000"/>
        </w:rPr>
        <w:t>уколико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то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законом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допуштено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извршите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измену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конкурне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документације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тако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што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ћете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уклонити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горе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наведене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ставке</w:t>
      </w:r>
      <w:proofErr w:type="spellEnd"/>
      <w:r w:rsidRPr="00B608B3">
        <w:rPr>
          <w:color w:val="000000"/>
        </w:rPr>
        <w:t xml:space="preserve"> (</w:t>
      </w:r>
      <w:proofErr w:type="spellStart"/>
      <w:r w:rsidRPr="00B608B3">
        <w:rPr>
          <w:color w:val="000000"/>
        </w:rPr>
        <w:t>додатни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услови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тачке</w:t>
      </w:r>
      <w:proofErr w:type="spellEnd"/>
      <w:r w:rsidRPr="00B608B3">
        <w:rPr>
          <w:color w:val="000000"/>
        </w:rPr>
        <w:t xml:space="preserve"> 6 и 7).</w:t>
      </w:r>
      <w:proofErr w:type="spellStart"/>
      <w:r w:rsidRPr="00B608B3">
        <w:rPr>
          <w:color w:val="000000"/>
        </w:rPr>
        <w:t>На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тај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начин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ћете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код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ове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јавне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набавке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добити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већу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конкурентност</w:t>
      </w:r>
      <w:proofErr w:type="spellEnd"/>
      <w:r w:rsidRPr="00B608B3">
        <w:rPr>
          <w:color w:val="000000"/>
        </w:rPr>
        <w:t xml:space="preserve"> и </w:t>
      </w:r>
      <w:proofErr w:type="spellStart"/>
      <w:r w:rsidRPr="00B608B3">
        <w:rPr>
          <w:color w:val="000000"/>
        </w:rPr>
        <w:t>могућност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мање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финансијских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улагања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добијете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квалитенију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услугу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замене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делова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горе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наведених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УПСова</w:t>
      </w:r>
      <w:proofErr w:type="gramStart"/>
      <w:r w:rsidRPr="00B608B3">
        <w:rPr>
          <w:color w:val="000000"/>
        </w:rPr>
        <w:t>,јер</w:t>
      </w:r>
      <w:proofErr w:type="spellEnd"/>
      <w:proofErr w:type="gram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ће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тендеру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учествовати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више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квалификованих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сервисера</w:t>
      </w:r>
      <w:proofErr w:type="spellEnd"/>
      <w:r w:rsidRPr="00B608B3">
        <w:rPr>
          <w:color w:val="000000"/>
        </w:rPr>
        <w:t>.</w:t>
      </w:r>
      <w:r w:rsidRPr="00B608B3">
        <w:rPr>
          <w:color w:val="000000"/>
        </w:rPr>
        <w:br/>
      </w:r>
      <w:r w:rsidRPr="00B608B3">
        <w:rPr>
          <w:color w:val="000000"/>
        </w:rPr>
        <w:br/>
      </w:r>
      <w:proofErr w:type="spellStart"/>
      <w:proofErr w:type="gramStart"/>
      <w:r w:rsidRPr="00B608B3">
        <w:rPr>
          <w:color w:val="000000"/>
        </w:rPr>
        <w:t>Сматрајте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наша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примедба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добронмерна</w:t>
      </w:r>
      <w:proofErr w:type="spellEnd"/>
      <w:r w:rsidRPr="00B608B3">
        <w:rPr>
          <w:color w:val="000000"/>
        </w:rPr>
        <w:t xml:space="preserve"> и </w:t>
      </w:r>
      <w:proofErr w:type="spellStart"/>
      <w:r w:rsidRPr="00B608B3">
        <w:rPr>
          <w:color w:val="000000"/>
        </w:rPr>
        <w:t>усмерена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ка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заједничком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циљу-да</w:t>
      </w:r>
      <w:proofErr w:type="spellEnd"/>
      <w:r w:rsidRPr="00B608B3">
        <w:rPr>
          <w:color w:val="000000"/>
        </w:rPr>
        <w:t xml:space="preserve"> КЦВ </w:t>
      </w:r>
      <w:proofErr w:type="spellStart"/>
      <w:r w:rsidRPr="00B608B3">
        <w:rPr>
          <w:color w:val="000000"/>
        </w:rPr>
        <w:t>добије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услугу</w:t>
      </w:r>
      <w:proofErr w:type="spellEnd"/>
      <w:r w:rsidRPr="00B608B3">
        <w:rPr>
          <w:color w:val="000000"/>
        </w:rPr>
        <w:t xml:space="preserve"> а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понуђачи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добију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шансу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да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равноправно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уцествују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овој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јавној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набавци</w:t>
      </w:r>
      <w:proofErr w:type="spellEnd"/>
      <w:r w:rsidRPr="00B608B3">
        <w:rPr>
          <w:color w:val="000000"/>
        </w:rPr>
        <w:t>.</w:t>
      </w:r>
      <w:proofErr w:type="gramEnd"/>
      <w:r w:rsidRPr="00B608B3">
        <w:rPr>
          <w:color w:val="000000"/>
        </w:rPr>
        <w:br/>
      </w:r>
      <w:r w:rsidRPr="00B608B3">
        <w:rPr>
          <w:color w:val="000000"/>
        </w:rPr>
        <w:br/>
      </w:r>
      <w:proofErr w:type="spellStart"/>
      <w:r w:rsidRPr="00B608B3">
        <w:rPr>
          <w:color w:val="000000"/>
        </w:rPr>
        <w:t>Очекујући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одговор</w:t>
      </w:r>
      <w:proofErr w:type="gramStart"/>
      <w:r w:rsidRPr="00B608B3">
        <w:rPr>
          <w:color w:val="000000"/>
        </w:rPr>
        <w:t>,срдачно</w:t>
      </w:r>
      <w:proofErr w:type="spellEnd"/>
      <w:proofErr w:type="gram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вас</w:t>
      </w:r>
      <w:proofErr w:type="spellEnd"/>
      <w:r w:rsidRPr="00B608B3">
        <w:rPr>
          <w:color w:val="000000"/>
        </w:rPr>
        <w:t xml:space="preserve"> </w:t>
      </w:r>
      <w:proofErr w:type="spellStart"/>
      <w:r w:rsidRPr="00B608B3">
        <w:rPr>
          <w:color w:val="000000"/>
        </w:rPr>
        <w:t>поздрављамо</w:t>
      </w:r>
      <w:proofErr w:type="spellEnd"/>
      <w:r w:rsidRPr="00B608B3">
        <w:rPr>
          <w:color w:val="000000"/>
        </w:rPr>
        <w:t>.</w:t>
      </w:r>
    </w:p>
    <w:p w:rsidR="00084048" w:rsidRDefault="00F0628B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  <w:r>
        <w:rPr>
          <w:b/>
          <w:bCs/>
          <w:color w:val="222222"/>
          <w:u w:val="single"/>
        </w:rPr>
        <w:t>О</w:t>
      </w:r>
      <w:r w:rsidRPr="008B456D">
        <w:rPr>
          <w:b/>
          <w:bCs/>
          <w:color w:val="222222"/>
          <w:u w:val="single"/>
        </w:rPr>
        <w:t>ДГОВОР:</w:t>
      </w:r>
    </w:p>
    <w:p w:rsidR="002B7F2E" w:rsidRDefault="002B7F2E" w:rsidP="002B7F2E">
      <w:pPr>
        <w:pStyle w:val="Heading1"/>
        <w:ind w:firstLine="720"/>
        <w:jc w:val="both"/>
        <w:rPr>
          <w:b w:val="0"/>
          <w:color w:val="000000"/>
          <w:lang w:val="sr-Cyrl-RS"/>
        </w:rPr>
      </w:pPr>
      <w:r>
        <w:rPr>
          <w:b w:val="0"/>
          <w:lang w:val="sr-Cyrl-RS"/>
        </w:rPr>
        <w:t xml:space="preserve">Наручилац остаје при условима које је одредио </w:t>
      </w:r>
      <w:r>
        <w:rPr>
          <w:b w:val="0"/>
          <w:lang w:val="sr-Cyrl-RS"/>
        </w:rPr>
        <w:t xml:space="preserve">за додатне услове </w:t>
      </w:r>
      <w:r>
        <w:rPr>
          <w:b w:val="0"/>
          <w:lang w:val="sr-Cyrl-RS"/>
        </w:rPr>
        <w:t>у конкурсној документац</w:t>
      </w:r>
      <w:r>
        <w:rPr>
          <w:b w:val="0"/>
          <w:lang w:val="sr-Cyrl-RS"/>
        </w:rPr>
        <w:t xml:space="preserve">ији предмета јавне набавке бр. </w:t>
      </w:r>
      <w:r>
        <w:rPr>
          <w:b w:val="0"/>
          <w:lang w:val="sr-Latn-RS"/>
        </w:rPr>
        <w:t>101</w:t>
      </w:r>
      <w:r>
        <w:rPr>
          <w:b w:val="0"/>
          <w:lang w:val="sr-Cyrl-RS"/>
        </w:rPr>
        <w:t>-15-О</w:t>
      </w:r>
      <w:r>
        <w:rPr>
          <w:b w:val="0"/>
          <w:lang w:val="sr-Cyrl-RS"/>
        </w:rPr>
        <w:t xml:space="preserve"> а потенцијални понуђачи у складу са чланом 81. Закона о јавним набавкама могу поднети заједничку понуду како би испунили  трежене услове  предмета</w:t>
      </w:r>
      <w:bookmarkStart w:id="0" w:name="_GoBack"/>
      <w:bookmarkEnd w:id="0"/>
      <w:r>
        <w:rPr>
          <w:b w:val="0"/>
          <w:lang w:val="sr-Cyrl-RS"/>
        </w:rPr>
        <w:t xml:space="preserve"> јавне набавке</w:t>
      </w:r>
      <w:r>
        <w:rPr>
          <w:b w:val="0"/>
          <w:color w:val="000000"/>
          <w:lang w:val="sr-Cyrl-RS"/>
        </w:rPr>
        <w:t>.</w:t>
      </w:r>
    </w:p>
    <w:p w:rsidR="004275F6" w:rsidRDefault="004275F6" w:rsidP="00237E14">
      <w:pPr>
        <w:pStyle w:val="ListParagraph"/>
        <w:ind w:left="5760" w:firstLine="720"/>
        <w:jc w:val="center"/>
        <w:rPr>
          <w:lang w:val="sr-Cyrl-RS"/>
        </w:rPr>
      </w:pPr>
    </w:p>
    <w:p w:rsidR="00B608B3" w:rsidRDefault="00B608B3" w:rsidP="00237E14">
      <w:pPr>
        <w:pStyle w:val="ListParagraph"/>
        <w:ind w:left="5760" w:firstLine="720"/>
        <w:jc w:val="center"/>
        <w:rPr>
          <w:lang w:val="sr-Cyrl-RS"/>
        </w:rPr>
      </w:pPr>
    </w:p>
    <w:p w:rsidR="00B608B3" w:rsidRDefault="00B608B3" w:rsidP="00237E14">
      <w:pPr>
        <w:pStyle w:val="ListParagraph"/>
        <w:ind w:left="5760" w:firstLine="720"/>
        <w:jc w:val="center"/>
        <w:rPr>
          <w:lang w:val="sr-Cyrl-RS"/>
        </w:rPr>
      </w:pPr>
    </w:p>
    <w:p w:rsidR="00B608B3" w:rsidRDefault="00B608B3" w:rsidP="00237E14">
      <w:pPr>
        <w:pStyle w:val="ListParagraph"/>
        <w:ind w:left="5760" w:firstLine="720"/>
        <w:jc w:val="center"/>
        <w:rPr>
          <w:lang w:val="sr-Cyrl-RS"/>
        </w:rPr>
      </w:pPr>
    </w:p>
    <w:p w:rsidR="00B608B3" w:rsidRDefault="00B608B3" w:rsidP="00237E14">
      <w:pPr>
        <w:pStyle w:val="ListParagraph"/>
        <w:ind w:left="5760" w:firstLine="720"/>
        <w:jc w:val="center"/>
        <w:rPr>
          <w:lang w:val="sr-Cyrl-RS"/>
        </w:rPr>
      </w:pPr>
    </w:p>
    <w:p w:rsidR="00B608B3" w:rsidRDefault="00B608B3" w:rsidP="00237E14">
      <w:pPr>
        <w:pStyle w:val="ListParagraph"/>
        <w:ind w:left="5760" w:firstLine="720"/>
        <w:jc w:val="center"/>
        <w:rPr>
          <w:lang w:val="sr-Cyrl-RS"/>
        </w:rPr>
      </w:pPr>
    </w:p>
    <w:p w:rsidR="00B608B3" w:rsidRPr="00B608B3" w:rsidRDefault="00B608B3" w:rsidP="00237E14">
      <w:pPr>
        <w:pStyle w:val="ListParagraph"/>
        <w:ind w:left="5760" w:firstLine="720"/>
        <w:jc w:val="center"/>
        <w:rPr>
          <w:lang w:val="sr-Cyrl-RS"/>
        </w:rPr>
      </w:pPr>
    </w:p>
    <w:p w:rsidR="004275F6" w:rsidRDefault="004275F6" w:rsidP="00237E14">
      <w:pPr>
        <w:pStyle w:val="ListParagraph"/>
        <w:ind w:left="5760" w:firstLine="720"/>
        <w:jc w:val="center"/>
      </w:pPr>
    </w:p>
    <w:p w:rsidR="003E7E0B" w:rsidRDefault="006D251F" w:rsidP="00237E14">
      <w:pPr>
        <w:pStyle w:val="ListParagraph"/>
        <w:ind w:left="5760" w:firstLine="720"/>
        <w:jc w:val="center"/>
      </w:pPr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B608B3" w:rsidRDefault="00B608B3" w:rsidP="00D57441">
      <w:pPr>
        <w:pStyle w:val="ListParagraph"/>
        <w:ind w:left="6480"/>
        <w:jc w:val="center"/>
        <w:rPr>
          <w:noProof/>
          <w:lang w:val="sr-Cyrl-RS"/>
        </w:rPr>
      </w:pPr>
      <w:r>
        <w:rPr>
          <w:lang w:val="sr-Cyrl-RS"/>
        </w:rPr>
        <w:t>101</w:t>
      </w:r>
      <w:r w:rsidR="00084048">
        <w:t>-15-</w:t>
      </w:r>
      <w:r>
        <w:rPr>
          <w:lang w:val="sr-Cyrl-RS"/>
        </w:rPr>
        <w:t>О</w:t>
      </w:r>
    </w:p>
    <w:sectPr w:rsidR="00084048" w:rsidRPr="00B608B3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7A5" w:rsidRDefault="006277A5" w:rsidP="002F2013">
      <w:r>
        <w:separator/>
      </w:r>
    </w:p>
  </w:endnote>
  <w:endnote w:type="continuationSeparator" w:id="0">
    <w:p w:rsidR="006277A5" w:rsidRDefault="006277A5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7A5" w:rsidRDefault="006277A5" w:rsidP="002F2013">
      <w:r>
        <w:separator/>
      </w:r>
    </w:p>
  </w:footnote>
  <w:footnote w:type="continuationSeparator" w:id="0">
    <w:p w:rsidR="006277A5" w:rsidRDefault="006277A5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7A5" w:rsidRPr="00084048" w:rsidRDefault="002B7F2E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3197451" r:id="rId2"/>
      </w:pict>
    </w:r>
    <w:r w:rsidR="006277A5" w:rsidRPr="00084048">
      <w:rPr>
        <w:sz w:val="32"/>
        <w:lang w:val="sr-Cyrl-CS"/>
      </w:rPr>
      <w:t>КЛИНИЧКИ ЦЕНТАР ВОЈВОДИНЕ</w:t>
    </w:r>
  </w:p>
  <w:p w:rsidR="006277A5" w:rsidRPr="00084048" w:rsidRDefault="006277A5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6277A5" w:rsidRPr="00084048" w:rsidRDefault="006277A5" w:rsidP="002F2013">
    <w:pPr>
      <w:jc w:val="center"/>
      <w:rPr>
        <w:sz w:val="8"/>
        <w:lang w:val="hr-HR"/>
      </w:rPr>
    </w:pP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6277A5" w:rsidRPr="00084048" w:rsidRDefault="006277A5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6277A5" w:rsidRPr="00084048" w:rsidRDefault="002B7F2E" w:rsidP="002F2013">
    <w:pPr>
      <w:jc w:val="center"/>
      <w:rPr>
        <w:sz w:val="18"/>
        <w:szCs w:val="20"/>
        <w:lang w:val="sl-SI"/>
      </w:rPr>
    </w:pPr>
    <w:hyperlink r:id="rId3" w:history="1">
      <w:r w:rsidR="006277A5" w:rsidRPr="00084048">
        <w:rPr>
          <w:rStyle w:val="Hyperlink"/>
          <w:sz w:val="18"/>
          <w:szCs w:val="20"/>
          <w:lang w:val="sl-SI"/>
        </w:rPr>
        <w:t>www.kcv.rs</w:t>
      </w:r>
    </w:hyperlink>
    <w:r w:rsidR="006277A5" w:rsidRPr="00084048">
      <w:rPr>
        <w:sz w:val="18"/>
        <w:szCs w:val="20"/>
        <w:lang w:val="sl-SI"/>
      </w:rPr>
      <w:t xml:space="preserve">, e-mail: </w:t>
    </w:r>
    <w:hyperlink r:id="rId4" w:history="1">
      <w:r w:rsidR="006277A5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6277A5" w:rsidRPr="00BA3695" w:rsidRDefault="006277A5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61FDC"/>
    <w:rsid w:val="0006625B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D7346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B7F2E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23756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10449"/>
    <w:rsid w:val="00410771"/>
    <w:rsid w:val="00424C56"/>
    <w:rsid w:val="00426813"/>
    <w:rsid w:val="004275F6"/>
    <w:rsid w:val="00430A42"/>
    <w:rsid w:val="00480414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22302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277A5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52C9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608B3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3059D"/>
    <w:rsid w:val="00D306CC"/>
    <w:rsid w:val="00D3119C"/>
    <w:rsid w:val="00D405C8"/>
    <w:rsid w:val="00D41888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2BC90-9514-434C-98AC-A8DFD352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12</cp:revision>
  <cp:lastPrinted>2014-10-06T12:41:00Z</cp:lastPrinted>
  <dcterms:created xsi:type="dcterms:W3CDTF">2015-04-07T06:34:00Z</dcterms:created>
  <dcterms:modified xsi:type="dcterms:W3CDTF">2015-05-15T10:18:00Z</dcterms:modified>
</cp:coreProperties>
</file>