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94A8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D22F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D22F2">
        <w:rPr>
          <w:rFonts w:eastAsiaTheme="minorHAnsi"/>
        </w:rPr>
        <w:t xml:space="preserve">, партија </w:t>
      </w:r>
      <w:r w:rsidR="008D22F2">
        <w:rPr>
          <w:rFonts w:eastAsiaTheme="minorHAnsi"/>
          <w:lang/>
        </w:rPr>
        <w:t>14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8D22F2" w:rsidRPr="008D22F2">
        <w:t>цементна протеза кука по типу Muller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D22F2" w:rsidRPr="00004AB1">
        <w:t>678.000,00</w:t>
      </w:r>
      <w:r w:rsidR="008D22F2" w:rsidRPr="00004AB1">
        <w:rPr>
          <w:lang/>
        </w:rPr>
        <w:t xml:space="preserve"> </w:t>
      </w:r>
      <w:r w:rsidR="008D22F2" w:rsidRPr="00004AB1">
        <w:rPr>
          <w:bCs/>
          <w:lang/>
        </w:rPr>
        <w:t>динара, односно</w:t>
      </w:r>
      <w:r w:rsidR="008D22F2" w:rsidRPr="00004AB1">
        <w:rPr>
          <w:bCs/>
          <w:lang/>
        </w:rPr>
        <w:t xml:space="preserve"> </w:t>
      </w:r>
      <w:r w:rsidR="008D22F2" w:rsidRPr="00004AB1">
        <w:t>745.800,00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D22F2" w:rsidRPr="00004AB1">
        <w:t>678.000,00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D22F2" w:rsidRPr="00004AB1">
        <w:t>678.000,00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D22F2" w:rsidRPr="00004AB1">
        <w:t>678.000,00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D22F2" w:rsidRPr="00004AB1">
        <w:t>678.000,00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D22F2">
        <w:rPr>
          <w:rFonts w:eastAsiaTheme="minorHAnsi"/>
          <w:lang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D22F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04AB1">
        <w:rPr>
          <w:bCs/>
          <w:lang w:val="hr-HR"/>
        </w:rPr>
        <w:t>„Orthoaid“ д.о.о., Пастерова 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4A83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22F2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D87051"/>
    <w:rsid w:val="00DE2ACE"/>
    <w:rsid w:val="00E6039A"/>
    <w:rsid w:val="00F74629"/>
    <w:rsid w:val="00F8777E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67</cp:revision>
  <dcterms:created xsi:type="dcterms:W3CDTF">2013-04-12T07:18:00Z</dcterms:created>
  <dcterms:modified xsi:type="dcterms:W3CDTF">2015-06-26T10:40:00Z</dcterms:modified>
</cp:coreProperties>
</file>