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507632816"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B5406E" w:rsidRPr="00854BB6" w:rsidRDefault="00B5406E" w:rsidP="00B5406E">
            <w:pPr>
              <w:jc w:val="center"/>
              <w:rPr>
                <w:noProof/>
                <w:sz w:val="22"/>
                <w:szCs w:val="22"/>
                <w:lang w:val="sr-Cyrl-CS"/>
              </w:rPr>
            </w:pPr>
            <w:r w:rsidRPr="00854BB6">
              <w:rPr>
                <w:noProof/>
                <w:sz w:val="22"/>
                <w:szCs w:val="22"/>
                <w:lang w:val="sr-Cyrl-CS"/>
              </w:rPr>
              <w:t>21000 Нови Сад, Хајдук Вељкова 1, Војводина, Србија</w:t>
            </w:r>
          </w:p>
          <w:p w:rsidR="00B5406E" w:rsidRPr="00854BB6" w:rsidRDefault="00B5406E" w:rsidP="00B5406E">
            <w:pPr>
              <w:jc w:val="center"/>
              <w:rPr>
                <w:noProof/>
                <w:sz w:val="22"/>
                <w:szCs w:val="22"/>
              </w:rPr>
            </w:pPr>
            <w:r w:rsidRPr="00854BB6">
              <w:rPr>
                <w:sz w:val="22"/>
                <w:szCs w:val="22"/>
              </w:rPr>
              <w:t>21000 Novi Sad, Hajduk Veljkova 1, Vojvodina, Srbija</w:t>
            </w:r>
          </w:p>
          <w:p w:rsidR="00B5406E" w:rsidRPr="00854BB6" w:rsidRDefault="00B5406E" w:rsidP="00B5406E">
            <w:pPr>
              <w:jc w:val="center"/>
              <w:rPr>
                <w:noProof/>
                <w:sz w:val="22"/>
                <w:szCs w:val="22"/>
              </w:rPr>
            </w:pPr>
            <w:r w:rsidRPr="00854BB6">
              <w:rPr>
                <w:noProof/>
                <w:sz w:val="22"/>
                <w:szCs w:val="22"/>
                <w:lang w:val="hr-HR"/>
              </w:rPr>
              <w:t>те</w:t>
            </w:r>
            <w:r>
              <w:rPr>
                <w:noProof/>
                <w:sz w:val="22"/>
                <w:szCs w:val="22"/>
                <w:lang w:val="sr-Cyrl-RS"/>
              </w:rPr>
              <w:t>л</w:t>
            </w:r>
            <w:r w:rsidRPr="00854BB6">
              <w:rPr>
                <w:noProof/>
                <w:sz w:val="22"/>
                <w:szCs w:val="22"/>
                <w:lang w:val="hr-HR"/>
              </w:rPr>
              <w:t xml:space="preserve">: </w:t>
            </w:r>
            <w:r w:rsidRPr="00854BB6">
              <w:rPr>
                <w:noProof/>
                <w:sz w:val="22"/>
                <w:szCs w:val="22"/>
                <w:lang w:val="sr-Cyrl-CS"/>
              </w:rPr>
              <w:t>+381 21/484 3 484</w:t>
            </w:r>
          </w:p>
          <w:p w:rsidR="00B5406E" w:rsidRPr="00854BB6" w:rsidRDefault="006D43EB" w:rsidP="00B5406E">
            <w:pPr>
              <w:jc w:val="center"/>
              <w:rPr>
                <w:noProof/>
                <w:sz w:val="22"/>
                <w:szCs w:val="22"/>
                <w:lang w:val="sl-SI"/>
              </w:rPr>
            </w:pPr>
            <w:hyperlink r:id="rId11" w:history="1">
              <w:r w:rsidR="00B5406E" w:rsidRPr="00854BB6">
                <w:rPr>
                  <w:rStyle w:val="Hyperlink"/>
                  <w:noProof/>
                  <w:sz w:val="22"/>
                  <w:szCs w:val="22"/>
                  <w:lang w:val="sl-SI"/>
                </w:rPr>
                <w:t>www.kcv.rs</w:t>
              </w:r>
            </w:hyperlink>
            <w:r w:rsidR="00B5406E" w:rsidRPr="00854BB6">
              <w:rPr>
                <w:noProof/>
                <w:sz w:val="22"/>
                <w:szCs w:val="22"/>
                <w:lang w:val="sl-SI"/>
              </w:rPr>
              <w:t>, e-mail: uprava@kcv.rs</w:t>
            </w: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06421B" w:rsidRPr="00C40E17" w:rsidRDefault="00C40E17" w:rsidP="00B84C11">
      <w:pPr>
        <w:pStyle w:val="Footer"/>
        <w:jc w:val="center"/>
        <w:rPr>
          <w:b/>
          <w:sz w:val="28"/>
          <w:szCs w:val="28"/>
        </w:rPr>
      </w:pPr>
      <w:r w:rsidRPr="00C40E17">
        <w:rPr>
          <w:b/>
          <w:sz w:val="28"/>
          <w:szCs w:val="28"/>
          <w:lang w:val="sr-Cyrl-CS"/>
        </w:rPr>
        <w:t>Набавка</w:t>
      </w:r>
      <w:r w:rsidRPr="00C40E17">
        <w:rPr>
          <w:b/>
          <w:sz w:val="28"/>
          <w:szCs w:val="28"/>
        </w:rPr>
        <w:t xml:space="preserve"> регистрованог </w:t>
      </w:r>
      <w:r w:rsidRPr="00C40E17">
        <w:rPr>
          <w:b/>
          <w:sz w:val="28"/>
          <w:szCs w:val="28"/>
          <w:lang w:val="sr-Cyrl-RS"/>
        </w:rPr>
        <w:t>лека ван Листе лекова-</w:t>
      </w:r>
      <w:r w:rsidRPr="00C40E17">
        <w:rPr>
          <w:b/>
          <w:sz w:val="28"/>
          <w:szCs w:val="28"/>
          <w:lang w:val="en-US"/>
        </w:rPr>
        <w:t xml:space="preserve">kolistimetat-natrijum 1.000.000 ij </w:t>
      </w:r>
      <w:r w:rsidRPr="00C40E17">
        <w:rPr>
          <w:b/>
          <w:sz w:val="28"/>
          <w:szCs w:val="28"/>
        </w:rPr>
        <w:t xml:space="preserve">за потребе </w:t>
      </w:r>
      <w:r w:rsidRPr="00C40E17">
        <w:rPr>
          <w:b/>
          <w:sz w:val="28"/>
          <w:szCs w:val="28"/>
          <w:lang w:val="sr-Cyrl-RS"/>
        </w:rPr>
        <w:t xml:space="preserve">клиника </w:t>
      </w:r>
      <w:r w:rsidRPr="00C40E17">
        <w:rPr>
          <w:b/>
          <w:sz w:val="28"/>
          <w:szCs w:val="28"/>
        </w:rPr>
        <w:t>Клиничког центра Војводине</w:t>
      </w:r>
    </w:p>
    <w:p w:rsidR="00C40E17" w:rsidRPr="0006421B" w:rsidRDefault="00C40E17"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06421B">
        <w:rPr>
          <w:b/>
          <w:noProof/>
          <w:sz w:val="28"/>
          <w:szCs w:val="28"/>
        </w:rPr>
        <w:t>2</w:t>
      </w:r>
      <w:r w:rsidR="00C40E17">
        <w:rPr>
          <w:b/>
          <w:noProof/>
          <w:sz w:val="28"/>
          <w:szCs w:val="28"/>
        </w:rPr>
        <w:t>27</w:t>
      </w:r>
      <w:r w:rsidR="00BE4DC6">
        <w:rPr>
          <w:b/>
          <w:noProof/>
          <w:sz w:val="28"/>
          <w:szCs w:val="28"/>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C40E17">
        <w:rPr>
          <w:b/>
          <w:noProof/>
          <w:lang w:val="sr-Cyrl-RS"/>
        </w:rPr>
        <w:t>октобар</w:t>
      </w:r>
      <w:r w:rsidR="0025301F">
        <w:rPr>
          <w:b/>
          <w:noProof/>
        </w:rPr>
        <w:t xml:space="preserve"> </w:t>
      </w:r>
      <w:r w:rsidR="002174BB">
        <w:rPr>
          <w:b/>
          <w:noProof/>
        </w:rPr>
        <w:t>20</w:t>
      </w:r>
      <w:r w:rsidR="00BE4DC6">
        <w:rPr>
          <w:b/>
          <w:noProof/>
        </w:rPr>
        <w:t>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p>
    <w:p w:rsidR="00FB1D1D" w:rsidRPr="00E74FE1" w:rsidRDefault="00FB1D1D" w:rsidP="00FB1D1D">
      <w:pPr>
        <w:ind w:firstLine="720"/>
        <w:jc w:val="both"/>
        <w:rPr>
          <w:rFonts w:eastAsia="TimesNewRomanPSMT"/>
          <w:lang w:val="sr-Cyrl-CS"/>
        </w:rPr>
      </w:pPr>
      <w:r w:rsidRPr="00E74FE1">
        <w:rPr>
          <w:rFonts w:eastAsia="TimesNewRomanPSMT"/>
          <w:lang w:val="sr-Cyrl-CS"/>
        </w:rPr>
        <w:t xml:space="preserve">На основу чл. 32. и 61. Закона о јавним набавкама („Сл. гласник РС” бр. 124/2012, </w:t>
      </w:r>
      <w:r>
        <w:rPr>
          <w:rFonts w:eastAsia="TimesNewRomanPSMT"/>
          <w:lang w:val="sr-Cyrl-CS"/>
        </w:rPr>
        <w:t xml:space="preserve">14/15 и 68/15, </w:t>
      </w:r>
      <w:r w:rsidRPr="00E74FE1">
        <w:rPr>
          <w:rFonts w:eastAsia="TimesNewRomanPSMT"/>
          <w:lang w:val="sr-Cyrl-CS"/>
        </w:rPr>
        <w:t xml:space="preserve">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E74FE1">
        <w:rPr>
          <w:lang w:val="sr-Cyrl-CS"/>
        </w:rPr>
        <w:t xml:space="preserve">Одлуке о покретању </w:t>
      </w:r>
      <w:r>
        <w:rPr>
          <w:lang w:val="sr-Cyrl-CS"/>
        </w:rPr>
        <w:t xml:space="preserve">предметног </w:t>
      </w:r>
      <w:r w:rsidRPr="00E74FE1">
        <w:rPr>
          <w:lang w:val="sr-Cyrl-CS"/>
        </w:rPr>
        <w:t>поступка јавне набавке</w:t>
      </w:r>
      <w:r w:rsidRPr="00D95FC3">
        <w:rPr>
          <w:lang w:val="sr-Cyrl-CS"/>
        </w:rPr>
        <w:t xml:space="preserve"> и Решења о образовању Комисије, припремљена ј</w:t>
      </w:r>
      <w:r w:rsidRPr="00E74FE1">
        <w:rPr>
          <w:lang w:val="sr-Cyrl-CS"/>
        </w:rPr>
        <w:t>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6421B" w:rsidRDefault="00B84C11" w:rsidP="00C52A05">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6421B">
        <w:rPr>
          <w:b/>
          <w:noProof/>
        </w:rPr>
        <w:t>2</w:t>
      </w:r>
      <w:r w:rsidR="00C40E17">
        <w:rPr>
          <w:b/>
          <w:noProof/>
          <w:lang w:val="sr-Cyrl-RS"/>
        </w:rPr>
        <w:t>27</w:t>
      </w:r>
      <w:r w:rsidR="00BE4DC6">
        <w:rPr>
          <w:b/>
          <w:noProof/>
          <w:lang w:val="sr-Cyrl-CS"/>
        </w:rPr>
        <w:t>-15</w:t>
      </w:r>
      <w:r w:rsidR="0023541D">
        <w:rPr>
          <w:b/>
          <w:noProof/>
        </w:rPr>
        <w:t xml:space="preserve">-O </w:t>
      </w:r>
      <w:r w:rsidRPr="00C52A05">
        <w:rPr>
          <w:b/>
          <w:noProof/>
        </w:rPr>
        <w:t xml:space="preserve">- </w:t>
      </w:r>
      <w:bookmarkEnd w:id="2"/>
      <w:bookmarkEnd w:id="3"/>
      <w:bookmarkEnd w:id="4"/>
      <w:bookmarkEnd w:id="5"/>
      <w:r w:rsidR="00C40E17">
        <w:rPr>
          <w:b/>
          <w:lang w:val="sr-Cyrl-CS"/>
        </w:rPr>
        <w:t>Набавка</w:t>
      </w:r>
      <w:r w:rsidR="00C40E17">
        <w:rPr>
          <w:b/>
        </w:rPr>
        <w:t xml:space="preserve"> регистрованог </w:t>
      </w:r>
      <w:r w:rsidR="00C40E17">
        <w:rPr>
          <w:b/>
          <w:lang w:val="sr-Cyrl-RS"/>
        </w:rPr>
        <w:t>лека ван Листе лекова-</w:t>
      </w:r>
      <w:r w:rsidR="00C40E17">
        <w:rPr>
          <w:b/>
          <w:lang w:val="en-US"/>
        </w:rPr>
        <w:t xml:space="preserve">kolistimetat-natrijum 1.000.000 ij </w:t>
      </w:r>
      <w:r w:rsidR="00C40E17">
        <w:rPr>
          <w:b/>
        </w:rPr>
        <w:t xml:space="preserve">за потребе </w:t>
      </w:r>
      <w:r w:rsidR="00C40E17">
        <w:rPr>
          <w:b/>
          <w:lang w:val="sr-Cyrl-RS"/>
        </w:rPr>
        <w:t xml:space="preserve">клиника </w:t>
      </w:r>
      <w:r w:rsidR="00C40E17">
        <w:rPr>
          <w:b/>
        </w:rPr>
        <w:t>Клиничког центра Војводине</w:t>
      </w: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BE6F70">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16776A">
              <w:rPr>
                <w:webHidden/>
              </w:rPr>
              <w:t>1</w:t>
            </w:r>
            <w:r>
              <w:rPr>
                <w:webHidden/>
              </w:rPr>
              <w:fldChar w:fldCharType="end"/>
            </w:r>
          </w:hyperlink>
        </w:p>
        <w:p w:rsidR="009B75C5" w:rsidRDefault="006D43EB">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BE6F70">
              <w:rPr>
                <w:noProof/>
                <w:webHidden/>
              </w:rPr>
              <w:fldChar w:fldCharType="begin"/>
            </w:r>
            <w:r w:rsidR="009B75C5">
              <w:rPr>
                <w:noProof/>
                <w:webHidden/>
              </w:rPr>
              <w:instrText xml:space="preserve"> PAGEREF _Toc395526460 \h </w:instrText>
            </w:r>
            <w:r w:rsidR="00BE6F70">
              <w:rPr>
                <w:noProof/>
                <w:webHidden/>
              </w:rPr>
            </w:r>
            <w:r w:rsidR="00BE6F70">
              <w:rPr>
                <w:noProof/>
                <w:webHidden/>
              </w:rPr>
              <w:fldChar w:fldCharType="separate"/>
            </w:r>
            <w:r w:rsidR="0016776A">
              <w:rPr>
                <w:noProof/>
                <w:webHidden/>
              </w:rPr>
              <w:t>3</w:t>
            </w:r>
            <w:r w:rsidR="00BE6F70">
              <w:rPr>
                <w:noProof/>
                <w:webHidden/>
              </w:rPr>
              <w:fldChar w:fldCharType="end"/>
            </w:r>
          </w:hyperlink>
        </w:p>
        <w:p w:rsidR="009B75C5" w:rsidRDefault="006D43EB">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BE6F70">
              <w:rPr>
                <w:noProof/>
                <w:webHidden/>
              </w:rPr>
              <w:fldChar w:fldCharType="begin"/>
            </w:r>
            <w:r w:rsidR="009B75C5">
              <w:rPr>
                <w:noProof/>
                <w:webHidden/>
              </w:rPr>
              <w:instrText xml:space="preserve"> PAGEREF _Toc395526461 \h </w:instrText>
            </w:r>
            <w:r w:rsidR="00BE6F70">
              <w:rPr>
                <w:noProof/>
                <w:webHidden/>
              </w:rPr>
            </w:r>
            <w:r w:rsidR="00BE6F70">
              <w:rPr>
                <w:noProof/>
                <w:webHidden/>
              </w:rPr>
              <w:fldChar w:fldCharType="separate"/>
            </w:r>
            <w:r w:rsidR="0016776A">
              <w:rPr>
                <w:noProof/>
                <w:webHidden/>
              </w:rPr>
              <w:t>4</w:t>
            </w:r>
            <w:r w:rsidR="00BE6F70">
              <w:rPr>
                <w:noProof/>
                <w:webHidden/>
              </w:rPr>
              <w:fldChar w:fldCharType="end"/>
            </w:r>
          </w:hyperlink>
        </w:p>
        <w:p w:rsidR="009B75C5" w:rsidRPr="00C74C5F" w:rsidRDefault="006D43EB"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rPr>
              <w:t>5</w:t>
            </w:r>
          </w:hyperlink>
        </w:p>
        <w:p w:rsidR="009B75C5" w:rsidRDefault="006D43EB">
          <w:pPr>
            <w:pStyle w:val="TOC2"/>
            <w:tabs>
              <w:tab w:val="left" w:pos="660"/>
              <w:tab w:val="right" w:leader="dot" w:pos="9040"/>
            </w:tabs>
            <w:rPr>
              <w:noProof/>
              <w:lang w:val="sr-Cyrl-CS"/>
            </w:rPr>
          </w:pPr>
          <w:hyperlink w:anchor="_Toc395526464" w:history="1">
            <w:r w:rsidR="00C74C5F">
              <w:rPr>
                <w:rStyle w:val="Hyperlink"/>
                <w:noProof/>
                <w:lang w:val="sr-Cyrl-CS"/>
              </w:rPr>
              <w:t>4</w:t>
            </w:r>
            <w:r w:rsidR="007E024C">
              <w:rPr>
                <w:rStyle w:val="Hyperlink"/>
                <w:noProof/>
              </w:rPr>
              <w:t xml:space="preserve">.    </w:t>
            </w:r>
            <w:r w:rsidR="007E024C">
              <w:rPr>
                <w:noProof/>
                <w:webHidden/>
              </w:rPr>
              <w:t>ТЕХНИЧКА ДОКУМЕНТАЦИЈА ПРЕДМЕТА ЈАВНЕ НАБАВКЕ.......................</w:t>
            </w:r>
            <w:r w:rsidR="001C0DF5">
              <w:rPr>
                <w:noProof/>
                <w:webHidden/>
                <w:lang w:val="sr-Cyrl-CS"/>
              </w:rPr>
              <w:t>6</w:t>
            </w:r>
          </w:hyperlink>
        </w:p>
        <w:p w:rsidR="007E024C" w:rsidRPr="001A61A4" w:rsidRDefault="007E024C" w:rsidP="007E024C">
          <w:pPr>
            <w:rPr>
              <w:rFonts w:eastAsiaTheme="minorEastAsia"/>
              <w:lang w:val="en-US"/>
            </w:rPr>
          </w:pPr>
          <w:r>
            <w:rPr>
              <w:rFonts w:eastAsiaTheme="minorEastAsia"/>
              <w:lang w:val="sr-Cyrl-CS"/>
            </w:rPr>
            <w:t xml:space="preserve">    5. </w:t>
          </w:r>
          <w:r w:rsidRPr="007E024C">
            <w:rPr>
              <w:rFonts w:eastAsiaTheme="minorEastAsia"/>
              <w:lang w:val="sr-Cyrl-CS"/>
            </w:rPr>
            <w:t xml:space="preserve">УСЛОВИ ЗА УЧЕШЋЕ У ПОСТУПКУ ЈАВНЕ НАБАВКЕ ИЗ ЧЛ. 75. И 76. </w:t>
          </w:r>
          <w:r>
            <w:rPr>
              <w:rFonts w:eastAsiaTheme="minorEastAsia"/>
              <w:lang w:val="sr-Cyrl-CS"/>
            </w:rPr>
            <w:t xml:space="preserve">    </w:t>
          </w:r>
          <w:r w:rsidRPr="007E024C">
            <w:rPr>
              <w:rFonts w:eastAsiaTheme="minorEastAsia"/>
              <w:lang w:val="sr-Cyrl-CS"/>
            </w:rPr>
            <w:t>ЗАКОНА И УПУТСТВО КАКО СЕ ДОКАЗУЈЕ ИСПУЊЕНОСТ ТИХ УСЛОВА</w:t>
          </w:r>
          <w:r w:rsidR="001A61A4">
            <w:rPr>
              <w:rFonts w:eastAsiaTheme="minorEastAsia"/>
              <w:lang w:val="en-US"/>
            </w:rPr>
            <w:t>……..7</w:t>
          </w:r>
        </w:p>
        <w:p w:rsidR="009B75C5" w:rsidRDefault="006D43EB">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1A61A4">
              <w:rPr>
                <w:rStyle w:val="Hyperlink"/>
                <w:noProof/>
                <w:lang w:val="en-U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w:t>
            </w:r>
            <w:r w:rsidR="001A61A4">
              <w:rPr>
                <w:noProof/>
                <w:webHidden/>
                <w:lang w:val="en-US"/>
              </w:rPr>
              <w:t>2</w:t>
            </w:r>
          </w:hyperlink>
        </w:p>
        <w:p w:rsidR="009B75C5" w:rsidRDefault="006D43EB">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073EFB">
              <w:rPr>
                <w:noProof/>
                <w:webHidden/>
                <w:lang w:val="en-US"/>
              </w:rPr>
              <w:t>21</w:t>
            </w:r>
          </w:hyperlink>
        </w:p>
        <w:p w:rsidR="009B75C5" w:rsidRDefault="006D43EB">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073EFB">
              <w:rPr>
                <w:noProof/>
                <w:webHidden/>
                <w:lang w:val="en-US"/>
              </w:rPr>
              <w:t>24</w:t>
            </w:r>
          </w:hyperlink>
        </w:p>
        <w:p w:rsidR="009B75C5" w:rsidRDefault="006D43EB">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073EFB">
              <w:rPr>
                <w:noProof/>
                <w:webHidden/>
                <w:lang w:val="en-US"/>
              </w:rPr>
              <w:t>25</w:t>
            </w:r>
          </w:hyperlink>
        </w:p>
        <w:p w:rsidR="009B75C5" w:rsidRDefault="006D43EB">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073EFB">
              <w:rPr>
                <w:noProof/>
                <w:webHidden/>
                <w:lang w:val="en-US"/>
              </w:rPr>
              <w:t>26</w:t>
            </w:r>
          </w:hyperlink>
        </w:p>
        <w:p w:rsidR="009B75C5" w:rsidRDefault="006D43EB">
          <w:pPr>
            <w:pStyle w:val="TOC2"/>
            <w:tabs>
              <w:tab w:val="left" w:pos="880"/>
              <w:tab w:val="right" w:leader="dot" w:pos="9040"/>
            </w:tabs>
            <w:rPr>
              <w:noProof/>
              <w:lang w:val="sr-Cyrl-CS"/>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073EFB">
              <w:rPr>
                <w:noProof/>
                <w:webHidden/>
                <w:lang w:val="en-US"/>
              </w:rPr>
              <w:t>27</w:t>
            </w:r>
          </w:hyperlink>
        </w:p>
        <w:p w:rsidR="00CC2DDB" w:rsidRPr="00E5619D" w:rsidRDefault="00CC2DDB" w:rsidP="00CC2DDB">
          <w:pPr>
            <w:rPr>
              <w:rFonts w:eastAsiaTheme="minorEastAsia"/>
              <w:lang w:val="en-US"/>
            </w:rPr>
          </w:pPr>
          <w:r>
            <w:rPr>
              <w:rFonts w:eastAsiaTheme="minorEastAsia"/>
              <w:lang w:val="sr-Cyrl-CS"/>
            </w:rPr>
            <w:t xml:space="preserve">    12.      ОБРАЗАЦ ПОНУДЕ................................................................................................</w:t>
          </w:r>
          <w:r w:rsidR="00073EFB">
            <w:rPr>
              <w:rFonts w:eastAsiaTheme="minorEastAsia"/>
              <w:lang w:val="en-US"/>
            </w:rPr>
            <w:t>28</w:t>
          </w:r>
        </w:p>
        <w:p w:rsidR="009B75C5" w:rsidRDefault="006D43EB">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CC2DDB">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073EFB">
              <w:rPr>
                <w:noProof/>
                <w:webHidden/>
                <w:lang w:val="en-US"/>
              </w:rPr>
              <w:t>29</w:t>
            </w:r>
          </w:hyperlink>
        </w:p>
        <w:p w:rsidR="009B75C5" w:rsidRDefault="006D43EB">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CC2DDB">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073EFB">
              <w:rPr>
                <w:noProof/>
                <w:webHidden/>
                <w:lang w:val="en-US"/>
              </w:rPr>
              <w:t>30</w:t>
            </w:r>
          </w:hyperlink>
        </w:p>
        <w:p w:rsidR="009B75C5" w:rsidRDefault="00BE6F70">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C52A05" w:rsidRDefault="00462B6B" w:rsidP="00C40E17">
            <w:pPr>
              <w:pStyle w:val="Footer"/>
              <w:jc w:val="both"/>
              <w:rPr>
                <w:b/>
                <w:noProof/>
                <w:sz w:val="28"/>
                <w:szCs w:val="28"/>
              </w:rPr>
            </w:pPr>
            <w:r>
              <w:rPr>
                <w:b/>
                <w:lang w:val="sr-Cyrl-CS"/>
              </w:rPr>
              <w:t>2</w:t>
            </w:r>
            <w:r w:rsidR="00C40E17">
              <w:rPr>
                <w:b/>
                <w:lang w:val="sr-Cyrl-RS"/>
              </w:rPr>
              <w:t>27</w:t>
            </w:r>
            <w:r w:rsidR="00BE4DC6">
              <w:rPr>
                <w:b/>
                <w:lang w:val="sr-Cyrl-CS"/>
              </w:rPr>
              <w:t>-15</w:t>
            </w:r>
            <w:r w:rsidR="0023541D" w:rsidRPr="002174BB">
              <w:rPr>
                <w:b/>
              </w:rPr>
              <w:t>-O</w:t>
            </w:r>
            <w:r w:rsidR="00734367" w:rsidRPr="00734367">
              <w:t xml:space="preserve"> </w:t>
            </w:r>
            <w:r w:rsidR="00B84C11" w:rsidRPr="00734367">
              <w:t xml:space="preserve">је </w:t>
            </w:r>
            <w:r w:rsidR="00C40E17">
              <w:rPr>
                <w:b/>
                <w:lang w:val="sr-Cyrl-CS"/>
              </w:rPr>
              <w:t>набавка</w:t>
            </w:r>
            <w:r w:rsidR="00C40E17">
              <w:rPr>
                <w:b/>
              </w:rPr>
              <w:t xml:space="preserve"> регистрованог </w:t>
            </w:r>
            <w:r w:rsidR="00C40E17">
              <w:rPr>
                <w:b/>
                <w:lang w:val="sr-Cyrl-RS"/>
              </w:rPr>
              <w:t>лека ван Листе лекова-</w:t>
            </w:r>
            <w:r w:rsidR="00C40E17">
              <w:rPr>
                <w:b/>
                <w:lang w:val="en-US"/>
              </w:rPr>
              <w:t xml:space="preserve">kolistimetat-natrijum 1.000.000 ij </w:t>
            </w:r>
            <w:r w:rsidR="00C40E17">
              <w:rPr>
                <w:b/>
              </w:rPr>
              <w:t xml:space="preserve">за потребе </w:t>
            </w:r>
            <w:r w:rsidR="00C40E17">
              <w:rPr>
                <w:b/>
                <w:lang w:val="sr-Cyrl-RS"/>
              </w:rPr>
              <w:t xml:space="preserve">клиника </w:t>
            </w:r>
            <w:r w:rsidR="00C40E17">
              <w:rPr>
                <w:b/>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C40E17" w:rsidRDefault="00B84C11" w:rsidP="00C40E17">
            <w:pPr>
              <w:pStyle w:val="Footer"/>
              <w:jc w:val="both"/>
              <w:rPr>
                <w:b/>
                <w:noProof/>
                <w:sz w:val="28"/>
                <w:szCs w:val="28"/>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462B6B">
              <w:rPr>
                <w:b/>
                <w:lang w:val="sr-Cyrl-CS"/>
              </w:rPr>
              <w:t>2</w:t>
            </w:r>
            <w:r w:rsidR="00C40E17">
              <w:rPr>
                <w:b/>
                <w:lang w:val="sr-Cyrl-RS"/>
              </w:rPr>
              <w:t>27</w:t>
            </w:r>
            <w:r w:rsidR="00BE4DC6">
              <w:rPr>
                <w:b/>
                <w:lang w:val="sr-Cyrl-CS"/>
              </w:rPr>
              <w:t>-15</w:t>
            </w:r>
            <w:r w:rsidR="0023541D" w:rsidRPr="002174BB">
              <w:rPr>
                <w:b/>
              </w:rPr>
              <w:t>-O</w:t>
            </w:r>
            <w:r w:rsidR="0023541D">
              <w:t xml:space="preserve"> </w:t>
            </w:r>
            <w:r w:rsidRPr="001B2B46">
              <w:t xml:space="preserve">је </w:t>
            </w:r>
            <w:r w:rsidR="00C40E17">
              <w:rPr>
                <w:b/>
                <w:lang w:val="sr-Cyrl-CS"/>
              </w:rPr>
              <w:t>набавка</w:t>
            </w:r>
            <w:r w:rsidR="00C40E17">
              <w:rPr>
                <w:b/>
              </w:rPr>
              <w:t xml:space="preserve"> регистрованог </w:t>
            </w:r>
            <w:r w:rsidR="00C40E17">
              <w:rPr>
                <w:b/>
                <w:lang w:val="sr-Cyrl-RS"/>
              </w:rPr>
              <w:t>лека ван Листе лекова-</w:t>
            </w:r>
            <w:r w:rsidR="00C40E17">
              <w:rPr>
                <w:b/>
                <w:lang w:val="en-US"/>
              </w:rPr>
              <w:t xml:space="preserve">kolistimetat-natrijum 1.000.000 ij </w:t>
            </w:r>
            <w:r w:rsidR="00C40E17">
              <w:rPr>
                <w:b/>
              </w:rPr>
              <w:t xml:space="preserve">за потребе </w:t>
            </w:r>
            <w:r w:rsidR="00C40E17">
              <w:rPr>
                <w:b/>
                <w:lang w:val="sr-Cyrl-RS"/>
              </w:rPr>
              <w:t xml:space="preserve">клиника </w:t>
            </w:r>
            <w:r w:rsidR="00C40E17">
              <w:rPr>
                <w:b/>
              </w:rPr>
              <w:t>Клиничког центра Војводине</w:t>
            </w:r>
            <w:r w:rsidR="00C40E17">
              <w:rPr>
                <w:b/>
                <w:lang w:val="sr-Cyrl-R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45538" w:rsidRPr="00E45538" w:rsidRDefault="00E45538" w:rsidP="00B84C11">
      <w:pPr>
        <w:rPr>
          <w:b/>
          <w:noProof/>
          <w:lang w:val="sr-Cyrl-CS"/>
        </w:rPr>
      </w:pPr>
    </w:p>
    <w:p w:rsidR="007C2261" w:rsidRPr="00B912A5" w:rsidRDefault="00EB23DB" w:rsidP="00B912A5">
      <w:pPr>
        <w:rPr>
          <w:b/>
          <w:noProof/>
          <w:lang w:val="sr-Cyrl-CS"/>
        </w:rPr>
      </w:pPr>
      <w:r>
        <w:rPr>
          <w:b/>
          <w:noProof/>
        </w:rPr>
        <w:t>Предмет јавне набавке</w:t>
      </w:r>
      <w:r w:rsidR="00BE4DC6">
        <w:rPr>
          <w:b/>
          <w:noProof/>
        </w:rPr>
        <w:t xml:space="preserve"> </w:t>
      </w:r>
      <w:r w:rsidR="001F6019">
        <w:rPr>
          <w:b/>
          <w:noProof/>
        </w:rPr>
        <w:t>ни</w:t>
      </w:r>
      <w:r w:rsidR="00BE4DC6">
        <w:rPr>
          <w:b/>
          <w:noProof/>
        </w:rPr>
        <w:t xml:space="preserve">је </w:t>
      </w:r>
      <w:r w:rsidR="0053716E">
        <w:rPr>
          <w:b/>
          <w:noProof/>
        </w:rPr>
        <w:t>обликован по партијама</w:t>
      </w:r>
      <w:r w:rsidR="001F6019">
        <w:rPr>
          <w:b/>
          <w:noProof/>
          <w:lang w:val="sr-Cyrl-CS"/>
        </w:rPr>
        <w:t>.</w:t>
      </w:r>
    </w:p>
    <w:p w:rsidR="00B912A5" w:rsidRDefault="00B912A5" w:rsidP="00734367">
      <w:pPr>
        <w:jc w:val="both"/>
        <w:rPr>
          <w:b/>
          <w:iCs/>
        </w:rPr>
      </w:pPr>
    </w:p>
    <w:p w:rsidR="00B912A5" w:rsidRDefault="00B912A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B912A5" w:rsidRDefault="00B912A5" w:rsidP="00B84C11">
      <w:pPr>
        <w:rPr>
          <w:b/>
          <w:noProof/>
        </w:rPr>
      </w:pPr>
    </w:p>
    <w:p w:rsidR="00C52A05" w:rsidRDefault="00C52A05" w:rsidP="00B84C11">
      <w:pPr>
        <w:rPr>
          <w:b/>
          <w:noProof/>
        </w:rPr>
      </w:pPr>
    </w:p>
    <w:p w:rsidR="00462B6B" w:rsidRPr="00462B6B" w:rsidRDefault="00462B6B" w:rsidP="00B84C11">
      <w:pPr>
        <w:rPr>
          <w:b/>
          <w:noProof/>
        </w:rPr>
      </w:pPr>
    </w:p>
    <w:p w:rsidR="00C52A05" w:rsidRDefault="00C52A05" w:rsidP="00B84C11">
      <w:pPr>
        <w:rPr>
          <w:b/>
          <w:noProof/>
        </w:rPr>
      </w:pPr>
    </w:p>
    <w:p w:rsidR="00B912A5" w:rsidRPr="007C2261" w:rsidRDefault="00B912A5" w:rsidP="00B84C11">
      <w:pPr>
        <w:rPr>
          <w:b/>
          <w:noProof/>
        </w:rPr>
      </w:pP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C52A05" w:rsidRPr="00C52A05" w:rsidRDefault="00966CFC" w:rsidP="00C40E17">
            <w:pPr>
              <w:pStyle w:val="Footer"/>
              <w:jc w:val="both"/>
            </w:pPr>
            <w:r w:rsidRPr="00540E37">
              <w:t xml:space="preserve">Предмет ове јавне набавке </w:t>
            </w:r>
            <w:r w:rsidR="00C40E17">
              <w:rPr>
                <w:lang w:val="sr-Cyrl-CS"/>
              </w:rPr>
              <w:t>је</w:t>
            </w:r>
            <w:r w:rsidR="00462B6B">
              <w:rPr>
                <w:b/>
              </w:rPr>
              <w:t xml:space="preserve"> </w:t>
            </w:r>
            <w:r w:rsidR="00C40E17">
              <w:rPr>
                <w:b/>
              </w:rPr>
              <w:t xml:space="preserve">регистрован </w:t>
            </w:r>
            <w:r w:rsidR="00C40E17">
              <w:rPr>
                <w:b/>
                <w:lang w:val="sr-Cyrl-RS"/>
              </w:rPr>
              <w:t>лек ван Листе лекова-</w:t>
            </w:r>
            <w:r w:rsidR="00C40E17">
              <w:rPr>
                <w:b/>
                <w:lang w:val="en-US"/>
              </w:rPr>
              <w:t>kolistimetat-natrijum 1.000.000 ij</w:t>
            </w:r>
            <w:r w:rsidR="00C40E17">
              <w:rPr>
                <w:b/>
                <w:lang w:val="sr-Cyrl-RS"/>
              </w:rPr>
              <w:t>,</w:t>
            </w:r>
            <w:r w:rsidR="00C40E17">
              <w:rPr>
                <w:b/>
                <w:lang w:val="en-US"/>
              </w:rPr>
              <w:t xml:space="preserve"> </w:t>
            </w:r>
            <w:r w:rsidR="00C40E17">
              <w:rPr>
                <w:b/>
              </w:rPr>
              <w:t xml:space="preserve">за потребе </w:t>
            </w:r>
            <w:r w:rsidR="00C40E17">
              <w:rPr>
                <w:b/>
                <w:lang w:val="sr-Cyrl-RS"/>
              </w:rPr>
              <w:t xml:space="preserve">клиника </w:t>
            </w:r>
            <w:r w:rsidR="00C40E17">
              <w:rPr>
                <w:b/>
              </w:rPr>
              <w:t>Клиничког центра Војводине</w:t>
            </w:r>
            <w:r w:rsidR="00C40E17">
              <w:rPr>
                <w:b/>
                <w:lang w:val="sr-Cyrl-RS"/>
              </w:rPr>
              <w:t>.</w:t>
            </w:r>
            <w:r w:rsidR="00C40E17" w:rsidRPr="00540E37">
              <w:t xml:space="preserve"> </w:t>
            </w:r>
            <w:r w:rsidR="000119E9" w:rsidRPr="00540E37">
              <w:t xml:space="preserve">Количине </w:t>
            </w:r>
            <w:r w:rsidR="00F5361E" w:rsidRPr="00540E37">
              <w:t xml:space="preserve">и опис </w:t>
            </w:r>
            <w:r w:rsidR="000119E9" w:rsidRPr="00540E37">
              <w:t>предмета ове јавне набавке су дат</w:t>
            </w:r>
            <w:r w:rsidR="00F5361E" w:rsidRPr="00540E37">
              <w:t>и</w:t>
            </w:r>
            <w:r w:rsidR="000119E9" w:rsidRPr="00540E37">
              <w:t xml:space="preserve"> у обрасц</w:t>
            </w:r>
            <w:r w:rsidR="00586A45" w:rsidRPr="00540E37">
              <w:rPr>
                <w:lang w:val="sr-Cyrl-CS"/>
              </w:rPr>
              <w:t>у</w:t>
            </w:r>
            <w:r w:rsidR="000119E9" w:rsidRPr="00540E37">
              <w:t xml:space="preserve"> понуд</w:t>
            </w:r>
            <w:r w:rsidR="00586A45" w:rsidRPr="00540E37">
              <w:rPr>
                <w:lang w:val="sr-Cyrl-CS"/>
              </w:rPr>
              <w:t>е</w:t>
            </w:r>
            <w:r w:rsidR="00FF0F8B"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lang w:val="en-US"/>
        </w:rPr>
      </w:pPr>
    </w:p>
    <w:p w:rsidR="004563BF" w:rsidRDefault="004563BF" w:rsidP="00E43FAE">
      <w:pPr>
        <w:rPr>
          <w:bCs/>
          <w:iCs/>
          <w:lang w:val="en-US"/>
        </w:rPr>
      </w:pPr>
    </w:p>
    <w:p w:rsidR="004563BF" w:rsidRPr="00A0769E" w:rsidRDefault="004563BF" w:rsidP="004563BF">
      <w:pPr>
        <w:pStyle w:val="Heading2"/>
        <w:numPr>
          <w:ilvl w:val="0"/>
          <w:numId w:val="5"/>
        </w:numPr>
      </w:pPr>
      <w:bookmarkStart w:id="16" w:name="_Toc364158544"/>
      <w:bookmarkStart w:id="17" w:name="_Toc384039103"/>
      <w:bookmarkStart w:id="18" w:name="_Toc384124287"/>
      <w:bookmarkStart w:id="19" w:name="_Toc388514770"/>
      <w:bookmarkStart w:id="20" w:name="_Toc388522567"/>
      <w:bookmarkStart w:id="21" w:name="_Toc392144638"/>
      <w:r w:rsidRPr="00E43FAE">
        <w:lastRenderedPageBreak/>
        <w:t>ТЕХНИЧКА ДОКУМЕНТАЦИЈА</w:t>
      </w:r>
      <w:r>
        <w:t xml:space="preserve"> </w:t>
      </w:r>
      <w:r w:rsidRPr="00A0769E">
        <w:rPr>
          <w:bCs/>
          <w:iCs/>
        </w:rPr>
        <w:t>ПРЕДМЕТА ЈАВНЕ НАБАВКЕ</w:t>
      </w:r>
      <w:bookmarkEnd w:id="16"/>
      <w:bookmarkEnd w:id="17"/>
      <w:bookmarkEnd w:id="18"/>
      <w:bookmarkEnd w:id="19"/>
      <w:bookmarkEnd w:id="20"/>
      <w:bookmarkEnd w:id="21"/>
    </w:p>
    <w:p w:rsidR="004563BF" w:rsidRPr="00E43FAE" w:rsidRDefault="004563BF" w:rsidP="004563BF">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4563BF" w:rsidTr="004563BF">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4563BF" w:rsidRPr="002B317E" w:rsidRDefault="004563BF" w:rsidP="004563BF">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tc>
      </w:tr>
    </w:tbl>
    <w:p w:rsidR="004563BF" w:rsidRPr="002368A0" w:rsidRDefault="004563BF" w:rsidP="004563BF">
      <w:pPr>
        <w:rPr>
          <w:noProof/>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lang w:val="en-US"/>
        </w:rPr>
      </w:pPr>
    </w:p>
    <w:p w:rsidR="004563BF" w:rsidRDefault="004563BF" w:rsidP="00E43FAE">
      <w:pPr>
        <w:rPr>
          <w:bCs/>
          <w:iCs/>
        </w:rPr>
      </w:pPr>
    </w:p>
    <w:p w:rsidR="002032E4" w:rsidRDefault="002032E4" w:rsidP="00E43FAE">
      <w:pPr>
        <w:rPr>
          <w:bCs/>
          <w:iCs/>
        </w:rPr>
      </w:pPr>
    </w:p>
    <w:p w:rsidR="002032E4" w:rsidRDefault="002032E4" w:rsidP="00E43FAE">
      <w:pPr>
        <w:rPr>
          <w:bCs/>
          <w:iCs/>
        </w:rPr>
      </w:pPr>
    </w:p>
    <w:p w:rsidR="002032E4" w:rsidRDefault="002032E4" w:rsidP="00E43FAE">
      <w:pPr>
        <w:rPr>
          <w:bCs/>
          <w:iCs/>
        </w:rPr>
      </w:pPr>
    </w:p>
    <w:p w:rsidR="002032E4" w:rsidRPr="002032E4" w:rsidRDefault="002032E4" w:rsidP="00E43FAE">
      <w:pPr>
        <w:rPr>
          <w:bCs/>
          <w:iCs/>
        </w:rPr>
      </w:pPr>
    </w:p>
    <w:p w:rsidR="004563BF" w:rsidRPr="00BD388C" w:rsidRDefault="004563BF" w:rsidP="00E43FAE">
      <w:pPr>
        <w:rPr>
          <w:bCs/>
          <w:iCs/>
        </w:rPr>
      </w:pPr>
    </w:p>
    <w:p w:rsidR="00127AFC" w:rsidRDefault="002D5B2C" w:rsidP="004563BF">
      <w:pPr>
        <w:pStyle w:val="Heading2"/>
        <w:numPr>
          <w:ilvl w:val="0"/>
          <w:numId w:val="5"/>
        </w:numPr>
        <w:rPr>
          <w:noProof/>
        </w:rPr>
      </w:pPr>
      <w:bookmarkStart w:id="22" w:name="_Toc364158545"/>
      <w:bookmarkStart w:id="23"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22"/>
      <w:bookmarkEnd w:id="23"/>
    </w:p>
    <w:p w:rsidR="002032E4" w:rsidRPr="002032E4" w:rsidRDefault="002032E4" w:rsidP="002032E4"/>
    <w:p w:rsidR="00C40A17" w:rsidRPr="00C40A17" w:rsidRDefault="00BF4AF8" w:rsidP="009731E9">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BF4AF8" w:rsidRPr="00AE1407" w:rsidRDefault="00BF4AF8" w:rsidP="00BF4AF8">
            <w:pPr>
              <w:jc w:val="both"/>
              <w:rPr>
                <w:noProof/>
              </w:rPr>
            </w:pPr>
            <w:r w:rsidRPr="00AE1407">
              <w:rPr>
                <w:noProof/>
              </w:rPr>
              <w:t xml:space="preserve">Понуђач има важећу дозволу надлежног органа за обављање делатности која </w:t>
            </w:r>
            <w:r w:rsidRPr="00AE1407">
              <w:rPr>
                <w:noProof/>
              </w:rPr>
              <w:lastRenderedPageBreak/>
              <w:t xml:space="preserve">је предмет јавне набавке, </w:t>
            </w:r>
            <w:r w:rsidRPr="00BF4AF8">
              <w:rPr>
                <w:noProof/>
              </w:rPr>
              <w:t>ако је таква дозвола предвиђена посебним прописом.</w:t>
            </w:r>
          </w:p>
        </w:tc>
        <w:tc>
          <w:tcPr>
            <w:tcW w:w="4111" w:type="dxa"/>
            <w:gridSpan w:val="2"/>
          </w:tcPr>
          <w:p w:rsidR="00BF4AF8" w:rsidRPr="008D4EBD" w:rsidRDefault="00BF4AF8" w:rsidP="00BF4AF8">
            <w:pPr>
              <w:jc w:val="both"/>
              <w:rPr>
                <w:noProof/>
                <w:lang w:val="sr-Cyrl-RS"/>
              </w:rPr>
            </w:pPr>
            <w:r w:rsidRPr="00AE1407">
              <w:rPr>
                <w:iCs/>
              </w:rPr>
              <w:lastRenderedPageBreak/>
              <w:t xml:space="preserve">Доказ за </w:t>
            </w:r>
            <w:r w:rsidRPr="00AE1407">
              <w:rPr>
                <w:b/>
                <w:iCs/>
              </w:rPr>
              <w:t>правно лице / предузетнике / физичка лица:</w:t>
            </w:r>
          </w:p>
          <w:p w:rsidR="008D4EBD" w:rsidRPr="008D4EBD" w:rsidRDefault="008D4EBD" w:rsidP="008D4EBD">
            <w:pPr>
              <w:jc w:val="both"/>
              <w:rPr>
                <w:iCs/>
                <w:lang w:val="sr-Cyrl-RS"/>
              </w:rPr>
            </w:pPr>
            <w:r w:rsidRPr="008D4EBD">
              <w:rPr>
                <w:iCs/>
                <w:lang w:val="sr-Cyrl-RS"/>
              </w:rPr>
              <w:t xml:space="preserve">Решење за обављање промета на </w:t>
            </w:r>
            <w:r w:rsidRPr="008D4EBD">
              <w:rPr>
                <w:iCs/>
                <w:lang w:val="sr-Cyrl-RS"/>
              </w:rPr>
              <w:lastRenderedPageBreak/>
              <w:t>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8D4EBD">
              <w:rPr>
                <w:noProof/>
                <w:lang w:val="sr-Cyrl-RS"/>
              </w:rPr>
              <w:t xml:space="preserve"> </w:t>
            </w:r>
          </w:p>
          <w:p w:rsidR="008D4EBD" w:rsidRPr="008D4EBD" w:rsidRDefault="008D4EBD" w:rsidP="008D4EBD">
            <w:pPr>
              <w:jc w:val="both"/>
              <w:rPr>
                <w:iCs/>
                <w:lang w:val="sr-Cyrl-RS"/>
              </w:rPr>
            </w:pPr>
            <w:r w:rsidRPr="008D4EBD">
              <w:rPr>
                <w:b/>
                <w:noProof/>
                <w:lang w:val="sr-Cyrl-RS"/>
              </w:rPr>
              <w:t>Дозвола мора бити важећа.</w:t>
            </w:r>
          </w:p>
          <w:p w:rsidR="00BF4AF8" w:rsidRPr="00AE1407" w:rsidRDefault="00BF4AF8" w:rsidP="008D4EBD">
            <w:pPr>
              <w:jc w:val="both"/>
              <w:rPr>
                <w:noProof/>
              </w:rPr>
            </w:pP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BF4AF8" w:rsidRPr="00AE1407" w:rsidTr="00BD388C">
        <w:trPr>
          <w:trHeight w:val="848"/>
        </w:trPr>
        <w:tc>
          <w:tcPr>
            <w:tcW w:w="801" w:type="dxa"/>
            <w:shd w:val="clear" w:color="auto" w:fill="auto"/>
            <w:vAlign w:val="center"/>
          </w:tcPr>
          <w:p w:rsidR="00BF4AF8" w:rsidRPr="00B833F8" w:rsidRDefault="00BF4AF8" w:rsidP="00BD388C">
            <w:pPr>
              <w:pStyle w:val="ListParagraph"/>
              <w:ind w:left="405"/>
              <w:jc w:val="center"/>
              <w:rPr>
                <w:noProof/>
              </w:rPr>
            </w:pPr>
            <w:r>
              <w:rPr>
                <w:noProof/>
              </w:rPr>
              <w:t>5</w:t>
            </w:r>
            <w:r w:rsidRPr="00B833F8">
              <w:rPr>
                <w:noProof/>
              </w:rPr>
              <w:t>.</w:t>
            </w:r>
          </w:p>
          <w:p w:rsidR="00BF4AF8" w:rsidRPr="00B833F8" w:rsidRDefault="00BF4AF8" w:rsidP="00BD388C">
            <w:pPr>
              <w:pStyle w:val="ListParagraph"/>
              <w:ind w:left="405"/>
              <w:jc w:val="center"/>
              <w:rPr>
                <w:noProof/>
              </w:rPr>
            </w:pPr>
          </w:p>
          <w:p w:rsidR="00BF4AF8" w:rsidRPr="00B833F8" w:rsidRDefault="00BF4AF8" w:rsidP="00BD388C">
            <w:pPr>
              <w:pStyle w:val="ListParagraph"/>
              <w:ind w:left="405"/>
              <w:jc w:val="center"/>
              <w:rPr>
                <w:noProof/>
              </w:rPr>
            </w:pPr>
          </w:p>
        </w:tc>
        <w:tc>
          <w:tcPr>
            <w:tcW w:w="3041" w:type="dxa"/>
            <w:gridSpan w:val="2"/>
            <w:shd w:val="clear" w:color="auto" w:fill="auto"/>
          </w:tcPr>
          <w:p w:rsidR="00BF4AF8" w:rsidRPr="00D20342" w:rsidRDefault="00BF4AF8" w:rsidP="00BF4AF8">
            <w:pPr>
              <w:jc w:val="both"/>
              <w:rPr>
                <w:noProof/>
              </w:rPr>
            </w:pPr>
            <w:r w:rsidRPr="0017305B">
              <w:rPr>
                <w:noProof/>
              </w:rPr>
              <w:t>Да понуђач располаже неопходним финансијским и пословним капацитетом, тј. да нема ни један дан неликвидности у периоду од шест</w:t>
            </w:r>
            <w:r w:rsidR="00D20342">
              <w:rPr>
                <w:noProof/>
              </w:rPr>
              <w:t xml:space="preserve"> месеци пре објављивања позива</w:t>
            </w:r>
            <w:r w:rsidR="00E34AB6">
              <w:rPr>
                <w:noProof/>
              </w:rPr>
              <w:t xml:space="preserve"> и </w:t>
            </w:r>
            <w:r w:rsidR="00E34AB6" w:rsidRPr="0037591C">
              <w:rPr>
                <w:noProof/>
              </w:rPr>
              <w:t xml:space="preserve">и да </w:t>
            </w:r>
            <w:r w:rsidR="00E34AB6" w:rsidRPr="004B3D92">
              <w:rPr>
                <w:noProof/>
              </w:rPr>
              <w:t xml:space="preserve">је остварио најмање </w:t>
            </w:r>
            <w:r w:rsidR="00C40E17">
              <w:rPr>
                <w:noProof/>
                <w:lang w:val="sr-Cyrl-RS"/>
              </w:rPr>
              <w:t>2</w:t>
            </w:r>
            <w:r w:rsidR="009731E9">
              <w:rPr>
                <w:noProof/>
                <w:lang w:val="en-US"/>
              </w:rPr>
              <w:t>.</w:t>
            </w:r>
            <w:r w:rsidR="00C40E17">
              <w:rPr>
                <w:noProof/>
                <w:lang w:val="sr-Cyrl-RS"/>
              </w:rPr>
              <w:t>0</w:t>
            </w:r>
            <w:r w:rsidR="009731E9">
              <w:rPr>
                <w:noProof/>
                <w:lang w:val="en-US"/>
              </w:rPr>
              <w:t>00</w:t>
            </w:r>
            <w:r w:rsidR="00E34AB6" w:rsidRPr="00C40A17">
              <w:rPr>
                <w:noProof/>
              </w:rPr>
              <w:t>.000,00</w:t>
            </w:r>
            <w:r w:rsidR="00E34AB6" w:rsidRPr="004B3D92">
              <w:rPr>
                <w:noProof/>
              </w:rPr>
              <w:t xml:space="preserve"> динара прихода у последње </w:t>
            </w:r>
            <w:r w:rsidR="00E34AB6" w:rsidRPr="004B3D92">
              <w:rPr>
                <w:noProof/>
                <w:lang w:val="sr-Cyrl-CS"/>
              </w:rPr>
              <w:t>две</w:t>
            </w:r>
            <w:r w:rsidR="00E34AB6" w:rsidRPr="004B3D92">
              <w:rPr>
                <w:noProof/>
              </w:rPr>
              <w:t xml:space="preserve"> године.</w:t>
            </w:r>
          </w:p>
          <w:p w:rsidR="00BF4AF8" w:rsidRPr="0017305B" w:rsidRDefault="00BF4AF8" w:rsidP="00BF4AF8">
            <w:pPr>
              <w:jc w:val="both"/>
              <w:rPr>
                <w:noProof/>
              </w:rPr>
            </w:pPr>
          </w:p>
        </w:tc>
        <w:tc>
          <w:tcPr>
            <w:tcW w:w="4068" w:type="dxa"/>
            <w:gridSpan w:val="2"/>
            <w:shd w:val="clear" w:color="auto" w:fill="auto"/>
          </w:tcPr>
          <w:p w:rsidR="00BF4AF8" w:rsidRPr="0017305B" w:rsidRDefault="00BF4AF8" w:rsidP="00BF4AF8">
            <w:pPr>
              <w:jc w:val="both"/>
              <w:rPr>
                <w:b/>
                <w:noProof/>
              </w:rPr>
            </w:pPr>
            <w:r w:rsidRPr="0017305B">
              <w:rPr>
                <w:b/>
                <w:noProof/>
              </w:rPr>
              <w:t>Доказ за правно лице/предузетника/физичко лице:</w:t>
            </w:r>
          </w:p>
          <w:p w:rsidR="00BF4AF8" w:rsidRPr="0017305B" w:rsidRDefault="00BF4AF8" w:rsidP="00BF4AF8">
            <w:pPr>
              <w:jc w:val="both"/>
              <w:rPr>
                <w:noProof/>
              </w:rPr>
            </w:pPr>
          </w:p>
          <w:p w:rsidR="00BF4AF8" w:rsidRPr="0017305B" w:rsidRDefault="00BF4AF8" w:rsidP="00BF4AF8">
            <w:pPr>
              <w:jc w:val="both"/>
              <w:rPr>
                <w:noProof/>
              </w:rPr>
            </w:pPr>
            <w:r w:rsidRPr="0017305B">
              <w:rPr>
                <w:noProof/>
              </w:rPr>
              <w:t xml:space="preserve">Потврда НБС о броју дана неликвидности. </w:t>
            </w:r>
          </w:p>
          <w:p w:rsidR="00BF4AF8" w:rsidRPr="0017305B" w:rsidRDefault="00BF4AF8" w:rsidP="00BF4AF8">
            <w:pPr>
              <w:jc w:val="both"/>
              <w:rPr>
                <w:noProof/>
              </w:rPr>
            </w:pPr>
            <w:r w:rsidRPr="0017305B">
              <w:rPr>
                <w:noProof/>
              </w:rPr>
              <w:t xml:space="preserve">Потврду издаје: </w:t>
            </w:r>
          </w:p>
          <w:p w:rsidR="00BF4AF8" w:rsidRPr="0017305B" w:rsidRDefault="00BF4AF8" w:rsidP="00BF4AF8">
            <w:pPr>
              <w:jc w:val="both"/>
              <w:rPr>
                <w:noProof/>
              </w:rPr>
            </w:pPr>
            <w:r w:rsidRPr="0017305B">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F4AF8" w:rsidRPr="004B3D92" w:rsidRDefault="00E34AB6" w:rsidP="009731E9">
            <w:pPr>
              <w:jc w:val="both"/>
              <w:rPr>
                <w:noProof/>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(2013. и 2014</w:t>
            </w:r>
            <w:r w:rsidRPr="00EF3C22">
              <w:rPr>
                <w:noProof/>
              </w:rPr>
              <w:t>.</w:t>
            </w:r>
            <w:r>
              <w:rPr>
                <w:noProof/>
              </w:rPr>
              <w:t xml:space="preserve"> </w:t>
            </w:r>
            <w:r w:rsidRPr="00EF3C22">
              <w:rPr>
                <w:noProof/>
              </w:rPr>
              <w:t>год.).</w:t>
            </w:r>
          </w:p>
        </w:tc>
        <w:tc>
          <w:tcPr>
            <w:tcW w:w="1711" w:type="dxa"/>
            <w:gridSpan w:val="2"/>
          </w:tcPr>
          <w:p w:rsidR="00BF4AF8" w:rsidRPr="00F3712C" w:rsidRDefault="00BF4AF8" w:rsidP="00BF4AF8">
            <w:pPr>
              <w:jc w:val="both"/>
              <w:rPr>
                <w:b/>
                <w:noProof/>
                <w:highlight w:val="yellow"/>
              </w:rPr>
            </w:pPr>
          </w:p>
        </w:tc>
      </w:tr>
      <w:tr w:rsidR="00BF4AF8" w:rsidRPr="00AE1407" w:rsidTr="00BD388C">
        <w:trPr>
          <w:trHeight w:val="1121"/>
        </w:trPr>
        <w:tc>
          <w:tcPr>
            <w:tcW w:w="801" w:type="dxa"/>
            <w:shd w:val="clear" w:color="auto" w:fill="auto"/>
            <w:vAlign w:val="center"/>
          </w:tcPr>
          <w:p w:rsidR="00BF4AF8" w:rsidRPr="0017305B" w:rsidRDefault="009731E9" w:rsidP="00BD388C">
            <w:pPr>
              <w:pStyle w:val="ListParagraph"/>
              <w:ind w:left="405"/>
              <w:jc w:val="center"/>
              <w:rPr>
                <w:noProof/>
              </w:rPr>
            </w:pPr>
            <w:r>
              <w:rPr>
                <w:noProof/>
              </w:rPr>
              <w:t>6</w:t>
            </w:r>
            <w:r w:rsidR="00BF4AF8" w:rsidRPr="0017305B">
              <w:rPr>
                <w:noProof/>
              </w:rPr>
              <w:t>.</w:t>
            </w:r>
          </w:p>
          <w:p w:rsidR="00BF4AF8" w:rsidRPr="0017305B" w:rsidRDefault="00BF4AF8" w:rsidP="00BD388C">
            <w:pPr>
              <w:pStyle w:val="ListParagraph"/>
              <w:ind w:left="405"/>
              <w:jc w:val="center"/>
              <w:rPr>
                <w:noProof/>
              </w:rPr>
            </w:pPr>
          </w:p>
          <w:p w:rsidR="00BF4AF8" w:rsidRPr="0017305B" w:rsidRDefault="00BF4AF8" w:rsidP="00BD388C">
            <w:pPr>
              <w:pStyle w:val="ListParagraph"/>
              <w:ind w:left="405"/>
              <w:jc w:val="center"/>
              <w:rPr>
                <w:noProof/>
              </w:rPr>
            </w:pPr>
          </w:p>
          <w:p w:rsidR="00BF4AF8" w:rsidRPr="0017305B" w:rsidRDefault="00BF4AF8" w:rsidP="00BD388C">
            <w:pPr>
              <w:pStyle w:val="ListParagraph"/>
              <w:ind w:left="405"/>
              <w:jc w:val="center"/>
              <w:rPr>
                <w:noProof/>
              </w:rPr>
            </w:pPr>
          </w:p>
        </w:tc>
        <w:tc>
          <w:tcPr>
            <w:tcW w:w="3041" w:type="dxa"/>
            <w:gridSpan w:val="2"/>
            <w:shd w:val="clear" w:color="auto" w:fill="auto"/>
          </w:tcPr>
          <w:p w:rsidR="00BF4AF8" w:rsidRPr="00992744" w:rsidRDefault="009731E9" w:rsidP="00CA2A42">
            <w:pPr>
              <w:jc w:val="both"/>
              <w:rPr>
                <w:highlight w:val="yellow"/>
              </w:rPr>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r>
              <w:t>.</w:t>
            </w:r>
          </w:p>
        </w:tc>
        <w:tc>
          <w:tcPr>
            <w:tcW w:w="4068" w:type="dxa"/>
            <w:gridSpan w:val="2"/>
            <w:shd w:val="clear" w:color="auto" w:fill="auto"/>
            <w:vAlign w:val="center"/>
          </w:tcPr>
          <w:p w:rsidR="00BF4AF8" w:rsidRDefault="00BF4AF8" w:rsidP="00BF4AF8">
            <w:pPr>
              <w:jc w:val="both"/>
            </w:pPr>
            <w:r w:rsidRPr="00740855">
              <w:rPr>
                <w:lang w:val="sr-Latn-CS"/>
              </w:rPr>
              <w:t>Изјава понуђача о кључном техничком особљу и другим експертима,</w:t>
            </w:r>
            <w:r w:rsidRPr="004B0118">
              <w:rPr>
                <w:iCs/>
              </w:rPr>
              <w:t xml:space="preserve"> са </w:t>
            </w:r>
            <w:r>
              <w:rPr>
                <w:iCs/>
              </w:rPr>
              <w:t xml:space="preserve">наведеним </w:t>
            </w:r>
            <w:r w:rsidRPr="004B0118">
              <w:rPr>
                <w:iCs/>
              </w:rPr>
              <w:t>бројевима контакт телефона</w:t>
            </w:r>
            <w:r>
              <w:rPr>
                <w:iCs/>
              </w:rPr>
              <w:t>,</w:t>
            </w:r>
            <w:r w:rsidRPr="00740855">
              <w:rPr>
                <w:lang w:val="sr-Latn-CS"/>
              </w:rPr>
              <w:t xml:space="preserve"> </w:t>
            </w:r>
            <w:r>
              <w:t xml:space="preserve">а </w:t>
            </w:r>
            <w:r w:rsidRPr="00740855">
              <w:rPr>
                <w:lang w:val="sr-Latn-CS"/>
              </w:rPr>
              <w:t>који ће бити одговорни за извршење уговора.</w:t>
            </w:r>
          </w:p>
          <w:p w:rsidR="00CA2A42" w:rsidRPr="00CA2A42" w:rsidRDefault="00CA2A42" w:rsidP="00BF4AF8">
            <w:pPr>
              <w:jc w:val="both"/>
            </w:pPr>
          </w:p>
          <w:p w:rsidR="00CA2A42" w:rsidRPr="00CA2A42" w:rsidRDefault="00CA2A42" w:rsidP="008D6DE7">
            <w:pPr>
              <w:jc w:val="both"/>
              <w:rPr>
                <w:b/>
              </w:rPr>
            </w:pPr>
          </w:p>
        </w:tc>
        <w:tc>
          <w:tcPr>
            <w:tcW w:w="1711" w:type="dxa"/>
            <w:gridSpan w:val="2"/>
            <w:vAlign w:val="center"/>
          </w:tcPr>
          <w:p w:rsidR="00BF4AF8" w:rsidRPr="007A5826" w:rsidRDefault="00BF4AF8" w:rsidP="00BF4AF8">
            <w:pPr>
              <w:rPr>
                <w:noProof/>
                <w:highlight w:val="yellow"/>
              </w:rPr>
            </w:pPr>
          </w:p>
        </w:tc>
      </w:tr>
      <w:tr w:rsidR="0017305B" w:rsidRPr="007A5826" w:rsidTr="00BD388C">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17305B" w:rsidRPr="0017305B" w:rsidRDefault="009731E9" w:rsidP="00BD388C">
            <w:pPr>
              <w:pStyle w:val="ListParagraph"/>
              <w:ind w:left="405"/>
              <w:jc w:val="center"/>
              <w:rPr>
                <w:noProof/>
              </w:rPr>
            </w:pPr>
            <w:r>
              <w:rPr>
                <w:noProof/>
              </w:rPr>
              <w:t>7</w:t>
            </w:r>
            <w:r w:rsidR="0017305B" w:rsidRPr="0017305B">
              <w:rPr>
                <w:noProof/>
              </w:rPr>
              <w:t>.</w:t>
            </w:r>
          </w:p>
          <w:p w:rsidR="0017305B" w:rsidRPr="0017305B" w:rsidRDefault="0017305B" w:rsidP="00BD388C">
            <w:pPr>
              <w:pStyle w:val="ListParagraph"/>
              <w:ind w:left="405"/>
              <w:jc w:val="center"/>
              <w:rPr>
                <w:noProof/>
              </w:rPr>
            </w:pPr>
          </w:p>
          <w:p w:rsidR="0017305B" w:rsidRPr="0017305B" w:rsidRDefault="0017305B" w:rsidP="00BD388C">
            <w:pPr>
              <w:pStyle w:val="ListParagraph"/>
              <w:ind w:left="405"/>
              <w:jc w:val="center"/>
              <w:rPr>
                <w:noProof/>
              </w:rPr>
            </w:pPr>
          </w:p>
          <w:p w:rsidR="0017305B" w:rsidRPr="0017305B" w:rsidRDefault="0017305B" w:rsidP="00BD388C">
            <w:pPr>
              <w:pStyle w:val="ListParagraph"/>
              <w:ind w:left="405"/>
              <w:jc w:val="center"/>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17305B" w:rsidRPr="00473E75" w:rsidRDefault="0017305B" w:rsidP="001F6019">
            <w:pPr>
              <w:jc w:val="both"/>
            </w:pPr>
            <w:r w:rsidRPr="004B0118">
              <w:rPr>
                <w:noProof/>
              </w:rPr>
              <w:t xml:space="preserve">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w:t>
            </w:r>
            <w:r w:rsidRPr="004B0118">
              <w:rPr>
                <w:noProof/>
              </w:rPr>
              <w:lastRenderedPageBreak/>
              <w:t>средства Србије</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05B" w:rsidRPr="004B0118" w:rsidRDefault="0017305B" w:rsidP="0017305B">
            <w:pPr>
              <w:jc w:val="both"/>
              <w:rPr>
                <w:iCs/>
              </w:rPr>
            </w:pPr>
            <w:r w:rsidRPr="004B0118">
              <w:rPr>
                <w:iCs/>
              </w:rPr>
              <w:lastRenderedPageBreak/>
              <w:t>Решење АЛИМС-а мора бити важеће.</w:t>
            </w:r>
          </w:p>
          <w:p w:rsidR="0017305B" w:rsidRPr="0017305B" w:rsidRDefault="0017305B" w:rsidP="0017305B">
            <w:pPr>
              <w:jc w:val="both"/>
              <w:rPr>
                <w:lang w:val="sr-Latn-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w:t>
            </w:r>
            <w:r w:rsidRPr="004B0118">
              <w:rPr>
                <w:iCs/>
              </w:rPr>
              <w:lastRenderedPageBreak/>
              <w:t>да предметни фармацеутски производ не полеже регистрацији код АЛИМС-а</w:t>
            </w:r>
            <w:r>
              <w:rPr>
                <w:iCs/>
              </w:rPr>
              <w:t>.</w:t>
            </w:r>
          </w:p>
        </w:tc>
        <w:tc>
          <w:tcPr>
            <w:tcW w:w="1711" w:type="dxa"/>
            <w:gridSpan w:val="2"/>
            <w:tcBorders>
              <w:top w:val="single" w:sz="4" w:space="0" w:color="auto"/>
              <w:left w:val="single" w:sz="4" w:space="0" w:color="auto"/>
              <w:bottom w:val="single" w:sz="4" w:space="0" w:color="auto"/>
              <w:right w:val="double" w:sz="4" w:space="0" w:color="auto"/>
            </w:tcBorders>
            <w:vAlign w:val="center"/>
          </w:tcPr>
          <w:p w:rsidR="0017305B" w:rsidRPr="007A5826" w:rsidRDefault="0017305B" w:rsidP="00C6187B">
            <w:pPr>
              <w:rPr>
                <w:noProof/>
                <w:highlight w:val="yellow"/>
              </w:rPr>
            </w:pPr>
          </w:p>
        </w:tc>
      </w:tr>
      <w:tr w:rsidR="00BD388C" w:rsidRPr="00F3712C" w:rsidTr="00BD388C">
        <w:trPr>
          <w:trHeight w:val="848"/>
        </w:trPr>
        <w:tc>
          <w:tcPr>
            <w:tcW w:w="801" w:type="dxa"/>
            <w:tcBorders>
              <w:top w:val="single" w:sz="4" w:space="0" w:color="auto"/>
              <w:bottom w:val="double" w:sz="4" w:space="0" w:color="auto"/>
            </w:tcBorders>
            <w:shd w:val="clear" w:color="auto" w:fill="auto"/>
            <w:vAlign w:val="center"/>
          </w:tcPr>
          <w:p w:rsidR="00BD388C" w:rsidRPr="00BD388C" w:rsidRDefault="00BD388C" w:rsidP="00BD388C">
            <w:pPr>
              <w:jc w:val="center"/>
              <w:rPr>
                <w:noProof/>
              </w:rPr>
            </w:pPr>
            <w:r>
              <w:rPr>
                <w:noProof/>
              </w:rPr>
              <w:lastRenderedPageBreak/>
              <w:t xml:space="preserve">            10.</w:t>
            </w:r>
          </w:p>
        </w:tc>
        <w:tc>
          <w:tcPr>
            <w:tcW w:w="3041" w:type="dxa"/>
            <w:gridSpan w:val="2"/>
            <w:tcBorders>
              <w:top w:val="single" w:sz="4" w:space="0" w:color="auto"/>
              <w:bottom w:val="double" w:sz="4" w:space="0" w:color="auto"/>
            </w:tcBorders>
            <w:shd w:val="clear" w:color="auto" w:fill="auto"/>
            <w:vAlign w:val="center"/>
          </w:tcPr>
          <w:p w:rsidR="00BD388C" w:rsidRPr="00B33E89" w:rsidRDefault="00BD388C" w:rsidP="00BD388C">
            <w:pPr>
              <w:jc w:val="both"/>
            </w:pPr>
            <w:r>
              <w:rPr>
                <w:noProof/>
              </w:rPr>
              <w:t>Да понуђач поседује дозволу произвођача за учешће у овој јавној  набавци</w:t>
            </w:r>
          </w:p>
        </w:tc>
        <w:tc>
          <w:tcPr>
            <w:tcW w:w="4068" w:type="dxa"/>
            <w:gridSpan w:val="2"/>
            <w:tcBorders>
              <w:top w:val="single" w:sz="4" w:space="0" w:color="auto"/>
              <w:bottom w:val="double" w:sz="4" w:space="0" w:color="auto"/>
            </w:tcBorders>
            <w:shd w:val="clear" w:color="auto" w:fill="auto"/>
          </w:tcPr>
          <w:p w:rsidR="00BD388C" w:rsidRPr="00CF22C5" w:rsidRDefault="00BD388C" w:rsidP="00BD388C">
            <w:pPr>
              <w:jc w:val="both"/>
              <w:rPr>
                <w:b/>
                <w:noProof/>
              </w:rPr>
            </w:pPr>
            <w:r>
              <w:rPr>
                <w:noProof/>
              </w:rPr>
              <w:t>Дозвола, издата од стране произвођача понуђеног лека, за учешће у предметној јавној набавци.</w:t>
            </w:r>
          </w:p>
        </w:tc>
        <w:tc>
          <w:tcPr>
            <w:tcW w:w="1711" w:type="dxa"/>
            <w:gridSpan w:val="2"/>
            <w:tcBorders>
              <w:top w:val="single" w:sz="4" w:space="0" w:color="auto"/>
              <w:bottom w:val="double" w:sz="4" w:space="0" w:color="auto"/>
            </w:tcBorders>
          </w:tcPr>
          <w:p w:rsidR="00BD388C" w:rsidRPr="00F3712C" w:rsidRDefault="00BD388C" w:rsidP="00BD388C">
            <w:pPr>
              <w:jc w:val="both"/>
              <w:rPr>
                <w:b/>
                <w:noProof/>
                <w:highlight w:val="yellow"/>
              </w:rPr>
            </w:pPr>
          </w:p>
        </w:tc>
      </w:tr>
    </w:tbl>
    <w:p w:rsidR="00593992" w:rsidRPr="00473E75" w:rsidRDefault="00593992" w:rsidP="00D766FD">
      <w:pPr>
        <w:jc w:val="both"/>
        <w:rPr>
          <w:noProof/>
        </w:rPr>
      </w:pPr>
    </w:p>
    <w:p w:rsidR="00C6187B" w:rsidRPr="00E9594C" w:rsidRDefault="00C6187B" w:rsidP="00C6187B">
      <w:pPr>
        <w:pStyle w:val="ListParagraph"/>
        <w:numPr>
          <w:ilvl w:val="0"/>
          <w:numId w:val="1"/>
        </w:numPr>
        <w:jc w:val="both"/>
        <w:rPr>
          <w:noProof/>
        </w:rPr>
      </w:pPr>
      <w:r>
        <w:rPr>
          <w:noProof/>
        </w:rPr>
        <w:t>Докази из тачака 2. и 3</w:t>
      </w:r>
      <w:r w:rsidRPr="00EF6B5E">
        <w:rPr>
          <w:noProof/>
        </w:rPr>
        <w:t>. не мо</w:t>
      </w:r>
      <w:r>
        <w:rPr>
          <w:noProof/>
        </w:rPr>
        <w:t>гу</w:t>
      </w:r>
      <w:r w:rsidRPr="00EF6B5E">
        <w:rPr>
          <w:noProof/>
        </w:rPr>
        <w:t xml:space="preserve"> бити старији од два месеца пре отварања понуда.</w:t>
      </w:r>
    </w:p>
    <w:p w:rsidR="00C6187B" w:rsidRPr="002B1C35" w:rsidRDefault="00C6187B" w:rsidP="00C6187B">
      <w:pPr>
        <w:pStyle w:val="ListParagraph"/>
        <w:ind w:left="405"/>
        <w:jc w:val="both"/>
        <w:rPr>
          <w:bCs/>
          <w:iCs/>
        </w:rPr>
      </w:pPr>
    </w:p>
    <w:p w:rsidR="00C6187B" w:rsidRPr="00A56F89" w:rsidRDefault="00C6187B" w:rsidP="00C6187B">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83308A" w:rsidRPr="00E43DCA" w:rsidRDefault="0083308A" w:rsidP="0083308A">
      <w:pPr>
        <w:pStyle w:val="ListParagraph"/>
        <w:numPr>
          <w:ilvl w:val="0"/>
          <w:numId w:val="1"/>
        </w:numPr>
        <w:jc w:val="both"/>
        <w:rPr>
          <w:noProof/>
          <w:u w:val="single"/>
        </w:rPr>
      </w:pPr>
      <w:r w:rsidRPr="00083855">
        <w:rPr>
          <w:noProof/>
        </w:rPr>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w:t>
      </w:r>
      <w:r w:rsidRPr="00083855">
        <w:rPr>
          <w:noProof/>
          <w:lang w:val="sr-Cyrl-CS"/>
        </w:rPr>
        <w:t>Понуђач ће</w:t>
      </w:r>
      <w:r w:rsidRPr="00083855">
        <w:rPr>
          <w:noProof/>
        </w:rPr>
        <w:t xml:space="preserve"> приложити доказ</w:t>
      </w:r>
      <w:r w:rsidRPr="00083855">
        <w:rPr>
          <w:noProof/>
          <w:lang w:val="sr-Cyrl-CS"/>
        </w:rPr>
        <w:t xml:space="preserve"> з</w:t>
      </w:r>
      <w:r>
        <w:rPr>
          <w:noProof/>
        </w:rPr>
        <w:t>а тачку 4</w:t>
      </w:r>
      <w:r w:rsidRPr="00083855">
        <w:rPr>
          <w:noProof/>
        </w:rPr>
        <w:t>.</w:t>
      </w:r>
      <w:r w:rsidRPr="00083855">
        <w:rPr>
          <w:noProof/>
          <w:lang w:val="sr-Cyrl-CS"/>
        </w:rPr>
        <w:t xml:space="preserve"> ако је предвиђена посебним прописима за предмет јавне набавке</w:t>
      </w:r>
      <w:r w:rsidRPr="00083855">
        <w:rPr>
          <w:noProof/>
        </w:rPr>
        <w:t xml:space="preserve">, а остале доказе </w:t>
      </w:r>
      <w:r w:rsidRPr="00E43DCA">
        <w:rPr>
          <w:noProof/>
        </w:rPr>
        <w:t xml:space="preserve">потврђује законски заступник понуђача потписаном и печатираном </w:t>
      </w:r>
      <w:r w:rsidRPr="00E43DCA">
        <w:rPr>
          <w:noProof/>
          <w:u w:val="single"/>
        </w:rPr>
        <w:t>овом ИЗЈАВОМ.</w:t>
      </w:r>
    </w:p>
    <w:p w:rsidR="00D92A82" w:rsidRPr="00E43DCA" w:rsidRDefault="0083308A" w:rsidP="00D92A82">
      <w:pPr>
        <w:pStyle w:val="ListParagraph"/>
        <w:numPr>
          <w:ilvl w:val="0"/>
          <w:numId w:val="1"/>
        </w:numPr>
        <w:jc w:val="both"/>
        <w:rPr>
          <w:noProof/>
          <w:u w:val="single"/>
        </w:rPr>
      </w:pPr>
      <w:r w:rsidRPr="00E43DCA">
        <w:rPr>
          <w:noProof/>
        </w:rPr>
        <w:t xml:space="preserve">ДОДАТНИ УСЛОВИ ЗА УЧЕШЋЕ У ПОСТУПКУ ЈАВНЕ НАБАВКЕ ИЗ ЧЛАНА 76. ЗАКОНА о ЈН: </w:t>
      </w:r>
      <w:r w:rsidR="00E43DCA" w:rsidRPr="006515BD">
        <w:rPr>
          <w:noProof/>
        </w:rPr>
        <w:t xml:space="preserve">испуњеност услова </w:t>
      </w:r>
      <w:r w:rsidR="00E43DCA" w:rsidRPr="00D92A82">
        <w:rPr>
          <w:b/>
          <w:noProof/>
        </w:rPr>
        <w:t>понуђач доказује достављањем доказа</w:t>
      </w:r>
      <w:r w:rsidR="00E43DCA" w:rsidRPr="006515BD">
        <w:rPr>
          <w:noProof/>
        </w:rPr>
        <w:t xml:space="preserve"> наведених у табели </w:t>
      </w:r>
      <w:r w:rsidR="00E43DCA" w:rsidRPr="00D92A82">
        <w:rPr>
          <w:noProof/>
          <w:lang w:val="sr-Cyrl-RS"/>
        </w:rPr>
        <w:t xml:space="preserve">и </w:t>
      </w:r>
      <w:r w:rsidR="00E43DCA" w:rsidRPr="006515BD">
        <w:rPr>
          <w:noProof/>
        </w:rPr>
        <w:t xml:space="preserve">потписаном и печатираном </w:t>
      </w:r>
      <w:r w:rsidR="00D92A82" w:rsidRPr="00E43DCA">
        <w:rPr>
          <w:noProof/>
          <w:u w:val="single"/>
        </w:rPr>
        <w:t>овом ИЗЈАВОМ.</w:t>
      </w:r>
    </w:p>
    <w:p w:rsidR="00E43DCA" w:rsidRPr="00D92A82" w:rsidRDefault="00E43DCA" w:rsidP="00D92A82">
      <w:pPr>
        <w:jc w:val="both"/>
        <w:rPr>
          <w:noProof/>
          <w:lang w:val="sr-Cyrl-RS"/>
        </w:rPr>
      </w:pPr>
    </w:p>
    <w:p w:rsidR="0083308A" w:rsidRPr="00D92A82" w:rsidRDefault="0083308A" w:rsidP="0083308A">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D92A82" w:rsidRPr="0083308A" w:rsidRDefault="00D92A82" w:rsidP="00D92A82">
      <w:pPr>
        <w:pStyle w:val="ListParagraph"/>
        <w:ind w:left="405"/>
        <w:jc w:val="both"/>
        <w:rPr>
          <w:noProof/>
        </w:rPr>
      </w:pPr>
    </w:p>
    <w:p w:rsidR="0083308A" w:rsidRPr="001757D2" w:rsidRDefault="0083308A" w:rsidP="0083308A">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83308A" w:rsidRPr="00E43DCA" w:rsidRDefault="0083308A" w:rsidP="00E43DCA">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8D4EBD" w:rsidRPr="0083308A" w:rsidRDefault="00C6187B" w:rsidP="008D4EBD">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rPr>
        <w:t xml:space="preserve">да </w:t>
      </w:r>
      <w:r w:rsidRPr="00870440">
        <w:rPr>
          <w:b/>
          <w:noProof/>
        </w:rPr>
        <w:t>понуђач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 xml:space="preserve">прописом,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8D4EBD" w:rsidRPr="008D4EBD" w:rsidRDefault="008D4EBD" w:rsidP="008D4EBD">
      <w:pPr>
        <w:tabs>
          <w:tab w:val="left" w:pos="680"/>
        </w:tabs>
        <w:jc w:val="both"/>
        <w:rPr>
          <w:bCs/>
          <w:u w:val="single"/>
          <w:lang w:val="sr-Cyrl-CS"/>
        </w:rPr>
      </w:pPr>
    </w:p>
    <w:p w:rsidR="00C6187B" w:rsidRPr="00870440" w:rsidRDefault="00C6187B" w:rsidP="00C6187B">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6187B" w:rsidRPr="00C81BC3" w:rsidRDefault="00C6187B" w:rsidP="00C6187B">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C6187B" w:rsidRPr="00417568" w:rsidRDefault="00C6187B" w:rsidP="00C6187B">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C6187B" w:rsidRPr="00F45FF0" w:rsidRDefault="00C6187B" w:rsidP="00C6187B">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rsidR="00C6187B" w:rsidRPr="00F45FF0" w:rsidRDefault="00C6187B" w:rsidP="00C6187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6187B" w:rsidRPr="00F45FF0" w:rsidRDefault="00C6187B" w:rsidP="00C6187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187B" w:rsidRPr="00F45FF0" w:rsidRDefault="00C6187B" w:rsidP="00C6187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C6187B" w:rsidRPr="00F45FF0" w:rsidRDefault="00C6187B" w:rsidP="00C6187B">
      <w:pPr>
        <w:tabs>
          <w:tab w:val="left" w:pos="680"/>
        </w:tabs>
        <w:jc w:val="both"/>
        <w:rPr>
          <w:rFonts w:eastAsia="TimesNewRomanPSMT"/>
          <w:b/>
          <w:bCs/>
        </w:rPr>
      </w:pPr>
    </w:p>
    <w:p w:rsidR="00C6187B" w:rsidRPr="00AE1407" w:rsidRDefault="00C6187B" w:rsidP="00C6187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C6187B" w:rsidRPr="00EB4E07" w:rsidRDefault="00C6187B" w:rsidP="00C6187B">
      <w:pPr>
        <w:pStyle w:val="ListParagraph"/>
        <w:ind w:left="405"/>
        <w:jc w:val="both"/>
        <w:rPr>
          <w:bCs/>
          <w:iCs/>
          <w:lang w:val="sr-Cyrl-CS"/>
        </w:rPr>
      </w:pPr>
      <w:r w:rsidRPr="009541FA">
        <w:rPr>
          <w:bCs/>
          <w:iCs/>
          <w:lang w:val="sr-Cyrl-CS"/>
        </w:rPr>
        <w:t>Додатне услове група понуђача испуњава заједно, осим ако наручилац из оправданих разлога не одреди другачије.</w:t>
      </w:r>
    </w:p>
    <w:p w:rsidR="00C6187B" w:rsidRPr="00870440" w:rsidRDefault="00C6187B" w:rsidP="00C6187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C6187B" w:rsidRPr="00EB4E07" w:rsidRDefault="00C6187B" w:rsidP="00C6187B">
      <w:pPr>
        <w:pStyle w:val="ListParagraph"/>
        <w:ind w:left="405"/>
        <w:jc w:val="both"/>
        <w:rPr>
          <w:bCs/>
          <w:i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sidRPr="009541FA">
        <w:rPr>
          <w:bCs/>
          <w:iCs/>
          <w:lang w:val="sr-Cyrl-CS"/>
        </w:rPr>
        <w:t>испуњава заједно, осим ако наручилац из оправданих разлога не одреди другачије.</w:t>
      </w:r>
    </w:p>
    <w:p w:rsidR="00C6187B" w:rsidRPr="001074E2" w:rsidRDefault="00C6187B" w:rsidP="00C6187B">
      <w:pPr>
        <w:pStyle w:val="ListParagraph"/>
        <w:ind w:left="405"/>
        <w:jc w:val="both"/>
        <w:rPr>
          <w:bCs/>
          <w:iCs/>
        </w:rPr>
      </w:pPr>
    </w:p>
    <w:p w:rsidR="00C6187B" w:rsidRDefault="00C6187B" w:rsidP="00C6187B">
      <w:pPr>
        <w:pStyle w:val="ListParagraph"/>
        <w:ind w:left="405"/>
        <w:jc w:val="both"/>
        <w:rPr>
          <w:noProof/>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C6187B">
        <w:trPr>
          <w:jc w:val="center"/>
        </w:trPr>
        <w:tc>
          <w:tcPr>
            <w:tcW w:w="3095"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95"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6"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95"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6"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C6187B" w:rsidRDefault="00C6187B" w:rsidP="00C6187B">
      <w:pPr>
        <w:rPr>
          <w:b/>
          <w:noProof/>
          <w:lang w:val="sr-Cyrl-CS"/>
        </w:rPr>
      </w:pPr>
    </w:p>
    <w:p w:rsidR="007C2261" w:rsidRDefault="007C2261"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Default="009731E9" w:rsidP="007C2261">
      <w:pPr>
        <w:tabs>
          <w:tab w:val="left" w:pos="680"/>
        </w:tabs>
        <w:jc w:val="both"/>
        <w:rPr>
          <w:b/>
          <w:noProof/>
          <w:lang w:val="en-US"/>
        </w:rPr>
      </w:pPr>
    </w:p>
    <w:p w:rsidR="009731E9" w:rsidRPr="00D92A82" w:rsidRDefault="009731E9" w:rsidP="007C2261">
      <w:pPr>
        <w:tabs>
          <w:tab w:val="left" w:pos="680"/>
        </w:tabs>
        <w:jc w:val="both"/>
        <w:rPr>
          <w:b/>
          <w:noProof/>
          <w:lang w:val="sr-Cyrl-RS"/>
        </w:rPr>
      </w:pPr>
    </w:p>
    <w:p w:rsidR="009731E9" w:rsidRDefault="009731E9" w:rsidP="007C2261">
      <w:pPr>
        <w:tabs>
          <w:tab w:val="left" w:pos="680"/>
        </w:tabs>
        <w:jc w:val="both"/>
        <w:rPr>
          <w:b/>
          <w:noProof/>
          <w:lang w:val="en-US"/>
        </w:rPr>
      </w:pPr>
    </w:p>
    <w:p w:rsidR="00C40A17" w:rsidRPr="00D92A82" w:rsidRDefault="00C40A17" w:rsidP="007C2261">
      <w:pPr>
        <w:tabs>
          <w:tab w:val="left" w:pos="680"/>
        </w:tabs>
        <w:jc w:val="both"/>
        <w:rPr>
          <w:rFonts w:eastAsia="TimesNewRomanPSMT"/>
          <w:bCs/>
          <w:lang w:val="sr-Cyrl-RS"/>
        </w:rPr>
      </w:pPr>
    </w:p>
    <w:p w:rsidR="002D5B2C" w:rsidRPr="00EF6B5E" w:rsidRDefault="002D5B2C" w:rsidP="004563BF">
      <w:pPr>
        <w:pStyle w:val="Heading2"/>
        <w:numPr>
          <w:ilvl w:val="0"/>
          <w:numId w:val="5"/>
        </w:numPr>
        <w:rPr>
          <w:noProof/>
        </w:rPr>
      </w:pPr>
      <w:bookmarkStart w:id="24" w:name="_Toc364158546"/>
      <w:bookmarkStart w:id="25" w:name="_Toc395526465"/>
      <w:r w:rsidRPr="00EF6B5E">
        <w:rPr>
          <w:noProof/>
        </w:rPr>
        <w:lastRenderedPageBreak/>
        <w:t>УПУТСТВО П</w:t>
      </w:r>
      <w:r w:rsidR="00343F79">
        <w:rPr>
          <w:noProof/>
        </w:rPr>
        <w:t>ОНУЂАЧИМА КАКО ДА САЧИНЕ ПОНУДУ</w:t>
      </w:r>
      <w:bookmarkEnd w:id="24"/>
      <w:bookmarkEnd w:id="25"/>
    </w:p>
    <w:p w:rsidR="00937994" w:rsidRDefault="00937994" w:rsidP="00937994">
      <w:pPr>
        <w:ind w:left="540"/>
        <w:jc w:val="both"/>
        <w:rPr>
          <w:noProof/>
        </w:rPr>
      </w:pPr>
    </w:p>
    <w:p w:rsidR="00A14830" w:rsidRPr="00F87167" w:rsidRDefault="00A14830" w:rsidP="00A14830">
      <w:pPr>
        <w:jc w:val="both"/>
        <w:rPr>
          <w:b/>
          <w:bCs/>
          <w:i/>
          <w:iCs/>
        </w:rPr>
      </w:pPr>
      <w:bookmarkStart w:id="26" w:name="_Toc311016791"/>
      <w:bookmarkStart w:id="27" w:name="_Toc311017143"/>
      <w:bookmarkStart w:id="28" w:name="_Toc311017332"/>
      <w:bookmarkStart w:id="29" w:name="_Toc312747151"/>
      <w:bookmarkStart w:id="30" w:name="_Toc312747210"/>
      <w:bookmarkStart w:id="31" w:name="_Toc364158547"/>
      <w:bookmarkStart w:id="32"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D42BBA">
        <w:rPr>
          <w:rFonts w:eastAsia="TimesNewRomanPS-BoldMT"/>
          <w:b/>
          <w:bCs/>
        </w:rPr>
        <w:t xml:space="preserve"> набавке</w:t>
      </w:r>
      <w:r w:rsidR="00C40E17">
        <w:rPr>
          <w:rFonts w:eastAsia="TimesNewRomanPS-BoldMT"/>
          <w:b/>
          <w:bCs/>
          <w:lang w:val="sr-Cyrl-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A14830" w:rsidRDefault="00A14830" w:rsidP="00A14830">
      <w:pPr>
        <w:jc w:val="both"/>
        <w:rPr>
          <w:noProof/>
          <w:lang w:val="sr-Cyrl-CS"/>
        </w:rPr>
      </w:pPr>
      <w:r>
        <w:rPr>
          <w:noProof/>
        </w:rPr>
        <w:t xml:space="preserve">Предмет јавне набавке </w:t>
      </w:r>
      <w:r w:rsidR="001F6019">
        <w:rPr>
          <w:noProof/>
        </w:rPr>
        <w:t>ни</w:t>
      </w:r>
      <w:r>
        <w:rPr>
          <w:noProof/>
          <w:lang w:val="en-US"/>
        </w:rPr>
        <w:t>je</w:t>
      </w:r>
      <w:r>
        <w:rPr>
          <w:noProof/>
        </w:rPr>
        <w:t xml:space="preserve"> обликован по партијама.</w:t>
      </w:r>
    </w:p>
    <w:p w:rsidR="00A14830" w:rsidRPr="003F6FE2" w:rsidRDefault="00A14830" w:rsidP="00A14830">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1E28C1">
        <w:rPr>
          <w:rFonts w:eastAsia="TimesNewRomanPSMT"/>
          <w:bCs/>
        </w:rPr>
        <w:t>5</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Pr="00EA0ED1"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EE675B" w:rsidRDefault="00A14830" w:rsidP="00A14830">
      <w:pPr>
        <w:jc w:val="both"/>
        <w:rPr>
          <w:b/>
          <w:i/>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A14830" w:rsidRPr="00EC12C4" w:rsidRDefault="00A14830" w:rsidP="00A14830">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t>групу понуђача пред наручиоцем,</w:t>
      </w:r>
    </w:p>
    <w:p w:rsidR="00A14830" w:rsidRPr="00EC12C4" w:rsidRDefault="00A14830" w:rsidP="00A14830">
      <w:pPr>
        <w:numPr>
          <w:ilvl w:val="0"/>
          <w:numId w:val="7"/>
        </w:numPr>
        <w:suppressAutoHyphens/>
        <w:spacing w:line="100" w:lineRule="atLeast"/>
        <w:jc w:val="both"/>
      </w:pPr>
      <w:r w:rsidRPr="00EC12C4">
        <w:t>понуђачу који ће у име г</w:t>
      </w:r>
      <w:r>
        <w:t>рупе понуђача потписати уговор,</w:t>
      </w:r>
    </w:p>
    <w:p w:rsidR="00A14830" w:rsidRPr="00EC12C4" w:rsidRDefault="00A14830" w:rsidP="00A14830">
      <w:pPr>
        <w:numPr>
          <w:ilvl w:val="0"/>
          <w:numId w:val="7"/>
        </w:numPr>
        <w:suppressAutoHyphens/>
        <w:spacing w:line="100" w:lineRule="atLeast"/>
        <w:jc w:val="both"/>
      </w:pPr>
      <w:r w:rsidRPr="00EC12C4">
        <w:t>понуђачу који ће у име групе пон</w:t>
      </w:r>
      <w:r>
        <w:t>уђача дати средство обезбеђења,</w:t>
      </w:r>
    </w:p>
    <w:p w:rsidR="00A14830" w:rsidRPr="00EC12C4" w:rsidRDefault="00A14830" w:rsidP="00A14830">
      <w:pPr>
        <w:numPr>
          <w:ilvl w:val="0"/>
          <w:numId w:val="7"/>
        </w:numPr>
        <w:suppressAutoHyphens/>
        <w:spacing w:line="100" w:lineRule="atLeast"/>
        <w:jc w:val="both"/>
      </w:pPr>
      <w:r>
        <w:t>понуђачу који ће издати рачун,</w:t>
      </w:r>
    </w:p>
    <w:p w:rsidR="00A14830" w:rsidRPr="00EC12C4" w:rsidRDefault="00A14830" w:rsidP="00A14830">
      <w:pPr>
        <w:numPr>
          <w:ilvl w:val="0"/>
          <w:numId w:val="7"/>
        </w:numPr>
        <w:suppressAutoHyphens/>
        <w:spacing w:line="100" w:lineRule="atLeast"/>
        <w:jc w:val="both"/>
      </w:pPr>
      <w:r w:rsidRPr="00EC12C4">
        <w:t>рачуну на</w:t>
      </w:r>
      <w:r>
        <w:t xml:space="preserve"> који ће бити извршено плаћање,</w:t>
      </w:r>
    </w:p>
    <w:p w:rsidR="00A14830" w:rsidRPr="00EC12C4" w:rsidRDefault="00A14830" w:rsidP="00A14830">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C40A17">
        <w:rPr>
          <w:rFonts w:eastAsia="TimesNewRomanPSMT"/>
          <w:bCs/>
        </w:rPr>
        <w:t>5</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A878F3"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736C6F" w:rsidRDefault="00A14830" w:rsidP="00A14830">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1A61A4">
        <w:rPr>
          <w:bCs/>
        </w:rPr>
        <w:t>24</w:t>
      </w:r>
      <w:r>
        <w:rPr>
          <w:bCs/>
        </w:rPr>
        <w:t xml:space="preserve"> чаc</w:t>
      </w:r>
      <w:r w:rsidR="001A61A4">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A14830" w:rsidRPr="00771C28" w:rsidRDefault="00A14830" w:rsidP="00A14830">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Default="00A14830" w:rsidP="00A14830">
      <w:pPr>
        <w:jc w:val="both"/>
        <w:rPr>
          <w:iCs/>
          <w:highlight w:val="green"/>
        </w:rPr>
      </w:pPr>
    </w:p>
    <w:p w:rsidR="00A14830" w:rsidRPr="005B40B1" w:rsidRDefault="00A14830" w:rsidP="00A14830">
      <w:pPr>
        <w:jc w:val="both"/>
      </w:pPr>
      <w:r w:rsidRPr="00407855">
        <w:rPr>
          <w:iCs/>
        </w:rPr>
        <w:t xml:space="preserve">Место испоруке добара која су предмет јавне набавке је </w:t>
      </w:r>
      <w:r w:rsidRPr="00501E47">
        <w:rPr>
          <w:noProof/>
        </w:rPr>
        <w:t>ФЦО магацин Центра</w:t>
      </w:r>
      <w:r>
        <w:rPr>
          <w:noProof/>
        </w:rPr>
        <w:t xml:space="preserve"> за медицинско </w:t>
      </w:r>
      <w:r w:rsidR="009328DA">
        <w:rPr>
          <w:noProof/>
        </w:rPr>
        <w:t>с</w:t>
      </w:r>
      <w:r>
        <w:rPr>
          <w:noProof/>
        </w:rPr>
        <w:t xml:space="preserve">набдевање </w:t>
      </w:r>
      <w:r w:rsidR="009328DA">
        <w:rPr>
          <w:noProof/>
        </w:rPr>
        <w:t>- болничка</w:t>
      </w:r>
      <w:r>
        <w:rPr>
          <w:noProof/>
        </w:rPr>
        <w:t xml:space="preserve"> </w:t>
      </w:r>
      <w:r w:rsidRPr="00501E47">
        <w:rPr>
          <w:noProof/>
        </w:rPr>
        <w:t>апотек</w:t>
      </w:r>
      <w:r>
        <w:rPr>
          <w:noProof/>
        </w:rPr>
        <w:t>а</w:t>
      </w:r>
      <w:r w:rsidRPr="00501E47">
        <w:rPr>
          <w:noProof/>
        </w:rPr>
        <w:t xml:space="preserve"> наручиоца</w:t>
      </w:r>
      <w:r w:rsidRPr="00407855">
        <w:rPr>
          <w:noProof/>
        </w:rPr>
        <w:t xml:space="preserve">, </w:t>
      </w:r>
      <w:r w:rsidRPr="001A61A4">
        <w:rPr>
          <w:u w:val="single"/>
          <w:lang w:val="sr-Latn-CS"/>
        </w:rPr>
        <w:t>са обавезом истовара добара</w:t>
      </w:r>
      <w:r w:rsidRPr="00407855">
        <w:t>.</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lastRenderedPageBreak/>
        <w:t xml:space="preserve">9.5. </w:t>
      </w:r>
      <w:r w:rsidRPr="000746DE">
        <w:rPr>
          <w:b/>
          <w:u w:val="single"/>
        </w:rPr>
        <w:t>Други захтеви</w:t>
      </w:r>
    </w:p>
    <w:p w:rsidR="003D530B" w:rsidRPr="002B317E" w:rsidRDefault="003D530B" w:rsidP="003D530B">
      <w:pPr>
        <w:jc w:val="both"/>
        <w:rPr>
          <w:bCs/>
          <w:iCs/>
        </w:rPr>
      </w:pPr>
      <w:r w:rsidRPr="002B317E">
        <w:rPr>
          <w:bCs/>
          <w:iCs/>
        </w:rPr>
        <w:t>Понуђач нема других захтева.</w:t>
      </w:r>
    </w:p>
    <w:p w:rsidR="00A14830" w:rsidRPr="008477B9" w:rsidRDefault="00A14830" w:rsidP="00A14830">
      <w:pPr>
        <w:jc w:val="both"/>
        <w:rPr>
          <w:b/>
          <w:bCs/>
          <w:i/>
          <w:iCs/>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A14830"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Default="009328DA" w:rsidP="00A14830">
      <w:pPr>
        <w:jc w:val="both"/>
        <w:rPr>
          <w:b/>
          <w:i/>
          <w:iCs/>
          <w:lang w:val="sr-Cyrl-CS"/>
        </w:rPr>
      </w:pP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Default="00A14830" w:rsidP="00A14830">
      <w:pPr>
        <w:jc w:val="both"/>
      </w:pPr>
    </w:p>
    <w:p w:rsidR="00A14830" w:rsidRPr="00E5625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A14830" w:rsidRPr="0011360F" w:rsidRDefault="00A14830" w:rsidP="00A14830">
      <w:pPr>
        <w:jc w:val="both"/>
        <w:rPr>
          <w:b/>
          <w:i/>
          <w:iCs/>
          <w:lang w:val="sr-Cyrl-CS"/>
        </w:rPr>
      </w:pPr>
    </w:p>
    <w:p w:rsidR="00A14830" w:rsidRDefault="00A14830" w:rsidP="00A14830">
      <w:pPr>
        <w:jc w:val="both"/>
        <w:rPr>
          <w:noProof/>
        </w:rPr>
      </w:pPr>
      <w:r w:rsidRPr="008C35F8">
        <w:rPr>
          <w:noProof/>
        </w:rPr>
        <w:t>Понуђач који је изабран као најповољнији је дужан да, приликом потписивања уговора, достави:</w:t>
      </w:r>
    </w:p>
    <w:p w:rsidR="00A14830" w:rsidRPr="008C35F8" w:rsidRDefault="00A14830" w:rsidP="00A14830">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A14830" w:rsidRPr="00D92A82" w:rsidRDefault="00A14830" w:rsidP="00D92A82">
      <w:pPr>
        <w:jc w:val="both"/>
        <w:rPr>
          <w:noProof/>
          <w:lang w:val="sr-Cyrl-RS"/>
        </w:rPr>
      </w:pPr>
      <w:r w:rsidRPr="008C35F8">
        <w:rPr>
          <w:noProof/>
        </w:rPr>
        <w:t xml:space="preserve">Понуђач је дужан да достави и </w:t>
      </w:r>
      <w:r w:rsidRPr="00D92A82">
        <w:rPr>
          <w:b/>
          <w:noProof/>
        </w:rPr>
        <w:t xml:space="preserve">копију извода из Регистра </w:t>
      </w:r>
      <w:r w:rsidRPr="008C35F8">
        <w:rPr>
          <w:noProof/>
        </w:rPr>
        <w:t xml:space="preserve"> </w:t>
      </w:r>
      <w:r w:rsidRPr="00D92A8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w:t>
      </w:r>
      <w:r w:rsidR="002D65C8">
        <w:rPr>
          <w:noProof/>
          <w:lang w:val="sr-Cyrl-RS"/>
        </w:rPr>
        <w:t>им</w:t>
      </w:r>
      <w:r w:rsidRPr="008C35F8">
        <w:rPr>
          <w:noProof/>
        </w:rPr>
        <w:t xml:space="preserve"> </w:t>
      </w:r>
      <w:r w:rsidR="002D65C8">
        <w:rPr>
          <w:noProof/>
          <w:lang w:val="sr-Cyrl-RS"/>
        </w:rPr>
        <w:t>услугама</w:t>
      </w:r>
      <w:r w:rsidRPr="008C35F8">
        <w:rPr>
          <w:noProof/>
        </w:rPr>
        <w:t xml:space="preserve"> </w:t>
      </w:r>
      <w:r w:rsidR="002D65C8">
        <w:rPr>
          <w:noProof/>
        </w:rPr>
        <w:t>(</w:t>
      </w:r>
      <w:r w:rsidRPr="008C35F8">
        <w:rPr>
          <w:noProof/>
        </w:rPr>
        <w:t xml:space="preserve">„Сл. гласник Републике Србије“, бр. </w:t>
      </w:r>
      <w:r w:rsidR="002D65C8">
        <w:rPr>
          <w:noProof/>
          <w:lang w:val="sr-Cyrl-RS"/>
        </w:rPr>
        <w:t>139/2014</w:t>
      </w:r>
      <w:r w:rsidRPr="008C35F8">
        <w:rPr>
          <w:noProof/>
        </w:rPr>
        <w:t>) и Одлуком о ближим условима, садржини и начину вођења регистра меница и овлашћења ( „Сл. гласник Р</w:t>
      </w:r>
      <w:r w:rsidR="00D92A82">
        <w:rPr>
          <w:noProof/>
        </w:rPr>
        <w:t>епублике Србије“, број 56/2011</w:t>
      </w:r>
      <w:r w:rsidR="00AE7ABC">
        <w:rPr>
          <w:noProof/>
          <w:lang w:val="sr-Cyrl-RS"/>
        </w:rPr>
        <w:t xml:space="preserve">, </w:t>
      </w:r>
      <w:r w:rsidR="00AE7ABC">
        <w:rPr>
          <w:rStyle w:val="st"/>
        </w:rPr>
        <w:t>80/2015</w:t>
      </w:r>
      <w:r w:rsidR="00D92A82">
        <w:rPr>
          <w:noProof/>
        </w:rPr>
        <w:t>)</w:t>
      </w:r>
      <w:r w:rsidR="00D92A82" w:rsidRPr="00D92A82">
        <w:rPr>
          <w:noProof/>
          <w:lang w:val="sr-Cyrl-RS"/>
        </w:rPr>
        <w:t xml:space="preserve">, као и </w:t>
      </w:r>
      <w:r w:rsidR="00D92A82" w:rsidRPr="00D92A82">
        <w:rPr>
          <w:b/>
          <w:noProof/>
          <w:lang w:val="sr-Cyrl-RS"/>
        </w:rPr>
        <w:t xml:space="preserve">картон депонованих потписа </w:t>
      </w:r>
      <w:r w:rsidR="00D92A82" w:rsidRPr="00D92A82">
        <w:rPr>
          <w:noProof/>
          <w:lang w:val="sr-Cyrl-RS"/>
        </w:rPr>
        <w:t>и</w:t>
      </w:r>
      <w:r w:rsidR="00D92A82" w:rsidRPr="00D92A82">
        <w:rPr>
          <w:b/>
          <w:noProof/>
          <w:lang w:val="sr-Cyrl-RS"/>
        </w:rPr>
        <w:t xml:space="preserve"> образац овере потписа лица овлашћених за заступање </w:t>
      </w:r>
      <w:r w:rsidR="00D92A82" w:rsidRPr="00D92A82">
        <w:rPr>
          <w:b/>
          <w:lang w:val="sr-Cyrl-RS"/>
        </w:rPr>
        <w:t xml:space="preserve"> - ОП образац.</w:t>
      </w:r>
    </w:p>
    <w:p w:rsidR="00A14830" w:rsidRPr="008C35F8" w:rsidRDefault="00A14830" w:rsidP="00D92A82">
      <w:pPr>
        <w:jc w:val="both"/>
        <w:rPr>
          <w:noProof/>
        </w:rPr>
      </w:pPr>
      <w:proofErr w:type="gramStart"/>
      <w:r w:rsidRPr="008C35F8">
        <w:rPr>
          <w:noProof/>
        </w:rPr>
        <w:lastRenderedPageBreak/>
        <w:t xml:space="preserve">Средство обезбеђења траје најмање </w:t>
      </w:r>
      <w:r w:rsidRPr="00D92A8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4B3D92" w:rsidRPr="00EB6B13" w:rsidRDefault="00A14830" w:rsidP="00A14830">
      <w:pPr>
        <w:jc w:val="both"/>
        <w:rPr>
          <w:highlight w:val="green"/>
        </w:rPr>
      </w:pPr>
      <w:r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360A52" w:rsidRDefault="00A14830" w:rsidP="00A14830">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Pr="000746DE" w:rsidRDefault="00A14830" w:rsidP="00A14830">
      <w:pPr>
        <w:jc w:val="both"/>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w:t>
      </w:r>
      <w:r w:rsidRPr="000746DE">
        <w:rPr>
          <w:rFonts w:eastAsia="TimesNewRomanPSMT"/>
          <w:bCs/>
        </w:rPr>
        <w:lastRenderedPageBreak/>
        <w:t>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Pr="00F0579E"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A14830" w:rsidRPr="0011360F" w:rsidRDefault="00A14830" w:rsidP="00A14830">
      <w:pPr>
        <w:jc w:val="both"/>
        <w:rPr>
          <w:b/>
          <w:bCs/>
          <w:lang w:val="sr-Cyrl-CS"/>
        </w:rPr>
      </w:pPr>
    </w:p>
    <w:p w:rsidR="00A14830" w:rsidRPr="000746DE" w:rsidRDefault="00A14830" w:rsidP="00A14830">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14830" w:rsidRPr="000746DE" w:rsidRDefault="00A14830" w:rsidP="00A14830">
      <w:pPr>
        <w:jc w:val="both"/>
        <w:rPr>
          <w:b/>
          <w:bCs/>
        </w:rPr>
      </w:pPr>
    </w:p>
    <w:p w:rsidR="00A14830" w:rsidRPr="00A67E0C" w:rsidRDefault="00A14830" w:rsidP="00A14830">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Pr>
          <w:rFonts w:eastAsia="TimesNewRomanPSMT"/>
          <w:bCs/>
          <w:iCs/>
        </w:rPr>
        <w:t>средства обезбеђења тражена у тачки 12.</w:t>
      </w:r>
      <w:r w:rsidRPr="000746DE">
        <w:rPr>
          <w:rFonts w:eastAsia="TimesNewRomanPSMT"/>
          <w:bCs/>
          <w:iCs/>
        </w:rPr>
        <w:t xml:space="preserve"> </w:t>
      </w:r>
      <w:r w:rsidRPr="00B85C57">
        <w:rPr>
          <w:rFonts w:eastAsia="TimesNewRomanPSMT"/>
          <w:bCs/>
          <w:iCs/>
          <w:lang w:val="sr-Cyrl-CS"/>
        </w:rPr>
        <w:t>Упутства понуђачима како да сачине понуду</w:t>
      </w:r>
      <w:r w:rsidRPr="00B85C57">
        <w:rPr>
          <w:rFonts w:eastAsia="TimesNewRomanPSMT"/>
          <w:bCs/>
          <w:iCs/>
        </w:rPr>
        <w:t xml:space="preserve"> попуњену на износ 15%</w:t>
      </w:r>
      <w:r>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Pr>
          <w:rFonts w:eastAsia="TimesNewRomanPSMT"/>
          <w:bCs/>
          <w:iCs/>
        </w:rPr>
        <w:t>, са роком важности који је тридесет</w:t>
      </w:r>
      <w:r w:rsidRPr="000746DE">
        <w:rPr>
          <w:rFonts w:eastAsia="TimesNewRomanPSMT"/>
          <w:bCs/>
          <w:iCs/>
        </w:rPr>
        <w:t xml:space="preserve"> дана </w:t>
      </w:r>
      <w:r>
        <w:rPr>
          <w:rFonts w:eastAsia="TimesNewRomanPSMT"/>
          <w:bCs/>
          <w:iCs/>
        </w:rPr>
        <w:t xml:space="preserve">(уместо десет дана) </w:t>
      </w:r>
      <w:r w:rsidRPr="000746DE">
        <w:rPr>
          <w:rFonts w:eastAsia="TimesNewRomanPSMT"/>
          <w:bCs/>
          <w:iCs/>
        </w:rPr>
        <w:t xml:space="preserve">дужи од истека рока </w:t>
      </w:r>
      <w:r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14830" w:rsidRPr="000746DE" w:rsidRDefault="00A14830" w:rsidP="00A14830">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Pr>
          <w:rFonts w:eastAsia="TimesNewRomanPSMT"/>
          <w:bCs/>
          <w:iCs/>
        </w:rPr>
        <w:t>средстава обезбеђења</w:t>
      </w:r>
      <w:r w:rsidRPr="000746DE">
        <w:rPr>
          <w:rFonts w:eastAsia="TimesNewRomanPSMT"/>
          <w:bCs/>
          <w:iCs/>
        </w:rPr>
        <w:t xml:space="preserve"> мора да се продужи.</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извршити применом кри</w:t>
      </w:r>
      <w:r>
        <w:t xml:space="preserve">теријума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proofErr w:type="gramStart"/>
      <w:r w:rsidRPr="001F6EC6">
        <w:rPr>
          <w:iCs/>
        </w:rPr>
        <w:t>Уколико две или више понуда имају</w:t>
      </w:r>
      <w:r>
        <w:rPr>
          <w:iCs/>
        </w:rPr>
        <w:t xml:space="preserve"> </w:t>
      </w:r>
      <w:r w:rsidR="00D33870">
        <w:rPr>
          <w:iCs/>
          <w:lang w:val="sr-Cyrl-RS"/>
        </w:rPr>
        <w:t>исту понуђену цену</w:t>
      </w:r>
      <w:r w:rsidR="00D33870">
        <w:rPr>
          <w:iCs/>
        </w:rPr>
        <w:t>,</w:t>
      </w:r>
      <w:r w:rsidRPr="001F6EC6">
        <w:rPr>
          <w:iCs/>
        </w:rPr>
        <w:t xml:space="preserve"> биће изабрана понуда оног понуђача </w:t>
      </w:r>
      <w:r w:rsidRPr="001F6EC6">
        <w:rPr>
          <w:noProof/>
        </w:rPr>
        <w:t xml:space="preserve">који </w:t>
      </w:r>
      <w:r>
        <w:rPr>
          <w:noProof/>
        </w:rPr>
        <w:t>понуди краћи рок испоруке.</w:t>
      </w:r>
      <w:proofErr w:type="gramEnd"/>
      <w:r w:rsidR="00E34AB6">
        <w:rPr>
          <w:noProof/>
        </w:rPr>
        <w:t xml:space="preserve"> Уколико две или више понуда имају исти и рок испоруке, </w:t>
      </w:r>
      <w:r w:rsidR="00E34AB6" w:rsidRPr="001F6EC6">
        <w:rPr>
          <w:iCs/>
        </w:rPr>
        <w:t>као најповољнија биће изабрана понуда</w:t>
      </w:r>
      <w:r w:rsidR="00E34AB6">
        <w:rPr>
          <w:iCs/>
        </w:rPr>
        <w:t xml:space="preserve"> понуђача </w:t>
      </w:r>
      <w:r w:rsidR="00E34AB6" w:rsidRPr="001F6EC6">
        <w:rPr>
          <w:noProof/>
        </w:rPr>
        <w:t>који има највећ</w:t>
      </w:r>
      <w:r w:rsidR="00E34AB6">
        <w:rPr>
          <w:noProof/>
        </w:rPr>
        <w:t>и</w:t>
      </w:r>
      <w:r w:rsidR="00E34AB6" w:rsidRPr="001F6EC6">
        <w:rPr>
          <w:noProof/>
        </w:rPr>
        <w:t xml:space="preserve"> остварен</w:t>
      </w:r>
      <w:r w:rsidR="00E34AB6">
        <w:rPr>
          <w:noProof/>
        </w:rPr>
        <w:t>и пословни приход у 2014. год.</w:t>
      </w:r>
    </w:p>
    <w:p w:rsidR="00995817" w:rsidRPr="00E34AB6" w:rsidRDefault="00995817" w:rsidP="00A14830">
      <w:pPr>
        <w:jc w:val="both"/>
        <w:rPr>
          <w:noProof/>
        </w:rPr>
      </w:pPr>
    </w:p>
    <w:p w:rsidR="00A14830" w:rsidRPr="00A878F3" w:rsidRDefault="00A14830" w:rsidP="00A14830">
      <w:pPr>
        <w:jc w:val="both"/>
        <w:rPr>
          <w:b/>
          <w:bCs/>
          <w:highlight w:val="green"/>
          <w:lang w:val="sr-Cyrl-CS"/>
        </w:rPr>
      </w:pPr>
    </w:p>
    <w:p w:rsidR="00A14830" w:rsidRPr="002B5E0F" w:rsidRDefault="00A14830" w:rsidP="00A14830">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14830" w:rsidRPr="002B5E0F" w:rsidRDefault="00A14830" w:rsidP="00A14830">
      <w:pPr>
        <w:jc w:val="both"/>
        <w:rPr>
          <w:b/>
          <w:bCs/>
        </w:rPr>
      </w:pPr>
    </w:p>
    <w:p w:rsidR="00A14830" w:rsidRPr="002B5E0F" w:rsidRDefault="00A14830" w:rsidP="00A14830">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t>ац права интелектуалне својине.</w:t>
      </w:r>
      <w:r w:rsidRPr="002B5E0F">
        <w:t xml:space="preserve"> (Образац изјаве, дат је у </w:t>
      </w:r>
      <w:r w:rsidRPr="002B5E0F">
        <w:rPr>
          <w:lang w:val="sr-Cyrl-CS"/>
        </w:rPr>
        <w:t xml:space="preserve">поглављу </w:t>
      </w:r>
      <w:r>
        <w:rPr>
          <w:lang w:val="sr-Cyrl-CS"/>
        </w:rPr>
        <w:t>9</w:t>
      </w:r>
      <w:r w:rsidRPr="002B5E0F">
        <w:t>.</w:t>
      </w:r>
      <w:r w:rsidRPr="002B5E0F">
        <w:rPr>
          <w:lang w:val="ru-RU"/>
        </w:rPr>
        <w:t xml:space="preserve"> </w:t>
      </w:r>
      <w:r w:rsidRPr="002B5E0F">
        <w:t>конкурсне документације)</w:t>
      </w:r>
      <w:r w:rsidRPr="002B5E0F">
        <w:rPr>
          <w:lang w:val="sr-Cyrl-CS"/>
        </w:rPr>
        <w:t>.</w:t>
      </w:r>
    </w:p>
    <w:p w:rsidR="00A14830" w:rsidRPr="00BE01C0" w:rsidRDefault="00A14830" w:rsidP="00A14830">
      <w:pPr>
        <w:jc w:val="both"/>
        <w:rPr>
          <w:b/>
        </w:rPr>
      </w:pPr>
    </w:p>
    <w:p w:rsidR="00A14830" w:rsidRPr="00995817" w:rsidRDefault="00A14830" w:rsidP="00A14830">
      <w:pPr>
        <w:jc w:val="both"/>
        <w:rPr>
          <w:b/>
        </w:rPr>
      </w:pPr>
      <w:r w:rsidRPr="00E71BEB">
        <w:rPr>
          <w:b/>
        </w:rPr>
        <w:lastRenderedPageBreak/>
        <w:t>20.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E71BEB" w:rsidRDefault="00A14830" w:rsidP="00A14830">
      <w:pPr>
        <w:jc w:val="both"/>
        <w:rPr>
          <w:b/>
          <w:bCs/>
        </w:rPr>
      </w:pPr>
      <w:r w:rsidRPr="00E71BEB">
        <w:rPr>
          <w:b/>
          <w:bCs/>
        </w:rPr>
        <w:t xml:space="preserve">21. НАЧИН И РОК ЗА ПОДНОШЕЊЕ ЗАХТЕВА ЗА ЗАШТИТУ ПРАВА ПОНУЂАЧА </w:t>
      </w:r>
    </w:p>
    <w:p w:rsidR="00A14830" w:rsidRPr="00E71BEB" w:rsidRDefault="00A14830" w:rsidP="00A14830">
      <w:pPr>
        <w:jc w:val="both"/>
        <w:rPr>
          <w:b/>
          <w:bCs/>
        </w:rPr>
      </w:pPr>
    </w:p>
    <w:p w:rsidR="00D33870" w:rsidRPr="00342397" w:rsidRDefault="00D33870" w:rsidP="00D33870">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D33870" w:rsidRPr="00342397" w:rsidRDefault="00D33870" w:rsidP="00D33870">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D33870" w:rsidRPr="00E90954" w:rsidRDefault="00D33870" w:rsidP="00D33870">
      <w:pPr>
        <w:jc w:val="both"/>
        <w:rPr>
          <w:noProof/>
        </w:rPr>
      </w:pPr>
      <w:r w:rsidRPr="00342397">
        <w:t xml:space="preserve">Захтев за заштиту права подноси се непосредно, путем поште, путем електронске поште и телефакса: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Pr="00342397">
        <w:rPr>
          <w:b/>
          <w:bCs/>
        </w:rPr>
        <w:t>навођење предмета набавке и 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 xml:space="preserve">конкурсне документације), на </w:t>
      </w:r>
      <w:r w:rsidRPr="00342397">
        <w:rPr>
          <w:lang w:val="en-US"/>
        </w:rPr>
        <w:t>e-mail</w:t>
      </w:r>
      <w:r w:rsidRPr="00342397">
        <w:t xml:space="preserve"> </w:t>
      </w:r>
      <w:hyperlink r:id="rId14" w:history="1">
        <w:r w:rsidRPr="00673DC1">
          <w:rPr>
            <w:rStyle w:val="Hyperlink"/>
            <w:noProof/>
          </w:rPr>
          <w:t>tender</w:t>
        </w:r>
        <w:r w:rsidRPr="00673DC1">
          <w:rPr>
            <w:rStyle w:val="Hyperlink"/>
            <w:noProof/>
            <w:lang w:val="en-US"/>
          </w:rPr>
          <w:t>@</w:t>
        </w:r>
        <w:r w:rsidRPr="00673DC1">
          <w:rPr>
            <w:rStyle w:val="Hyperlink"/>
            <w:noProof/>
          </w:rPr>
          <w:t>kcv.rs</w:t>
        </w:r>
      </w:hyperlink>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D33870" w:rsidRPr="00342397" w:rsidRDefault="00D33870" w:rsidP="00D33870">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D33870" w:rsidRPr="00342397" w:rsidRDefault="00D33870" w:rsidP="00D33870">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D33870" w:rsidRPr="00342397" w:rsidRDefault="00D33870" w:rsidP="00D33870">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D33870" w:rsidRPr="00342397" w:rsidRDefault="00D33870" w:rsidP="00D33870">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D33870" w:rsidRPr="00342397" w:rsidRDefault="00D33870" w:rsidP="00D33870">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D33870" w:rsidRPr="00342397" w:rsidRDefault="00D33870" w:rsidP="00D33870">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rsidR="00D33870" w:rsidRPr="00342397" w:rsidRDefault="00D33870" w:rsidP="00D33870">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w:t>
      </w:r>
      <w:r w:rsidRPr="00AE1407">
        <w:lastRenderedPageBreak/>
        <w:t>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D33870" w:rsidRPr="00342397" w:rsidRDefault="00D33870" w:rsidP="00D33870">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D33870" w:rsidRPr="00342397" w:rsidRDefault="00D33870" w:rsidP="00D33870">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D33870" w:rsidRPr="006A0AB2" w:rsidRDefault="00D33870" w:rsidP="00D33870">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D33870" w:rsidRDefault="00D33870" w:rsidP="00D33870">
      <w:pPr>
        <w:autoSpaceDE w:val="0"/>
        <w:autoSpaceDN w:val="0"/>
        <w:adjustRightInd w:val="0"/>
        <w:jc w:val="both"/>
      </w:pPr>
    </w:p>
    <w:p w:rsidR="00D33870" w:rsidRPr="0027515B" w:rsidRDefault="00D33870" w:rsidP="00D33870">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D33870" w:rsidRPr="0027515B" w:rsidRDefault="00D33870" w:rsidP="00D33870">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D33870" w:rsidRPr="0027515B" w:rsidRDefault="00D33870" w:rsidP="00D33870">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D33870" w:rsidRPr="0027515B" w:rsidRDefault="00D33870" w:rsidP="00D33870">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D33870" w:rsidRPr="00BD7B9F" w:rsidRDefault="00D33870" w:rsidP="00D33870">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D33870" w:rsidRPr="0027515B" w:rsidRDefault="00D33870" w:rsidP="00D33870">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D33870" w:rsidRPr="0027515B" w:rsidRDefault="00D33870" w:rsidP="00D33870">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D33870" w:rsidRPr="0066640F" w:rsidRDefault="00D33870" w:rsidP="00D33870">
      <w:pPr>
        <w:jc w:val="both"/>
      </w:pPr>
      <w:proofErr w:type="gramStart"/>
      <w:r w:rsidRPr="0066640F">
        <w:t>Свака странка у поступку сноси трошкове које проузрокује својим радњама.</w:t>
      </w:r>
      <w:proofErr w:type="gramEnd"/>
    </w:p>
    <w:p w:rsidR="00D33870" w:rsidRDefault="00D33870" w:rsidP="00D33870">
      <w:pPr>
        <w:jc w:val="both"/>
        <w:rPr>
          <w:lang w:val="sr-Cyrl-CS"/>
        </w:rPr>
      </w:pPr>
    </w:p>
    <w:p w:rsidR="00A14830" w:rsidRPr="008477B9" w:rsidRDefault="00A14830" w:rsidP="00A14830">
      <w:pPr>
        <w:jc w:val="both"/>
        <w:rPr>
          <w:lang w:val="sr-Cyrl-CS"/>
        </w:rPr>
      </w:pPr>
    </w:p>
    <w:p w:rsidR="00A14830" w:rsidRPr="00E71BEB" w:rsidRDefault="00A14830" w:rsidP="00A14830">
      <w:pPr>
        <w:jc w:val="both"/>
        <w:rPr>
          <w:b/>
        </w:rPr>
      </w:pPr>
      <w:r w:rsidRPr="00E71BEB">
        <w:rPr>
          <w:b/>
        </w:rPr>
        <w:t>22.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14830" w:rsidRDefault="00A14830" w:rsidP="00A14830">
      <w:pPr>
        <w:jc w:val="both"/>
      </w:pPr>
    </w:p>
    <w:p w:rsidR="00A14830" w:rsidRPr="00766E49" w:rsidRDefault="00A14830" w:rsidP="00A14830">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A14830" w:rsidRDefault="00A14830" w:rsidP="00A14830">
      <w:pPr>
        <w:jc w:val="both"/>
        <w:rPr>
          <w:noProof/>
        </w:rPr>
      </w:pPr>
      <w:r>
        <w:rPr>
          <w:noProof/>
        </w:rPr>
        <w:lastRenderedPageBreak/>
        <w:t xml:space="preserve">Уколико понуђач </w:t>
      </w:r>
      <w:r w:rsidRPr="00766E49">
        <w:rPr>
          <w:noProof/>
        </w:rPr>
        <w:t xml:space="preserve">у року од 48 часова од часа доставе документа не потврди пријем документа који му </w:t>
      </w:r>
      <w:r>
        <w:rPr>
          <w:noProof/>
        </w:rPr>
        <w:t xml:space="preserve">је </w:t>
      </w:r>
      <w:r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862C2E" w:rsidRDefault="00862C2E" w:rsidP="00A14830">
      <w:pPr>
        <w:jc w:val="both"/>
        <w:rPr>
          <w:noProof/>
        </w:rPr>
      </w:pPr>
    </w:p>
    <w:p w:rsidR="00862C2E" w:rsidRDefault="00862C2E"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4B3D92" w:rsidRDefault="004B3D92" w:rsidP="00A14830">
      <w:pPr>
        <w:jc w:val="both"/>
        <w:rPr>
          <w:noProof/>
        </w:rPr>
      </w:pPr>
    </w:p>
    <w:p w:rsidR="009731E9" w:rsidRDefault="009731E9" w:rsidP="00A14830">
      <w:pPr>
        <w:jc w:val="both"/>
        <w:rPr>
          <w:noProof/>
        </w:rPr>
      </w:pPr>
    </w:p>
    <w:p w:rsidR="009731E9" w:rsidRDefault="009731E9" w:rsidP="00A14830">
      <w:pPr>
        <w:jc w:val="both"/>
        <w:rPr>
          <w:noProof/>
        </w:rPr>
      </w:pPr>
    </w:p>
    <w:p w:rsidR="008B2E2D" w:rsidRDefault="008B2E2D"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D33870" w:rsidRDefault="00D33870" w:rsidP="00A14830">
      <w:pPr>
        <w:jc w:val="both"/>
        <w:rPr>
          <w:noProof/>
          <w:lang w:val="sr-Cyrl-RS"/>
        </w:rPr>
      </w:pPr>
    </w:p>
    <w:p w:rsidR="009731E9" w:rsidRPr="00C96C1F" w:rsidRDefault="009731E9" w:rsidP="00A14830">
      <w:pPr>
        <w:jc w:val="both"/>
        <w:rPr>
          <w:noProof/>
          <w:lang w:val="sr-Cyrl-RS"/>
        </w:rPr>
      </w:pPr>
    </w:p>
    <w:bookmarkEnd w:id="26"/>
    <w:bookmarkEnd w:id="27"/>
    <w:bookmarkEnd w:id="28"/>
    <w:bookmarkEnd w:id="29"/>
    <w:bookmarkEnd w:id="30"/>
    <w:bookmarkEnd w:id="31"/>
    <w:bookmarkEnd w:id="32"/>
    <w:p w:rsidR="009B4AE2" w:rsidRPr="009B4AE2" w:rsidRDefault="009B4AE2"/>
    <w:p w:rsidR="00B819C7" w:rsidRPr="002D65C8" w:rsidRDefault="002A4E57" w:rsidP="002A4E57">
      <w:pPr>
        <w:pStyle w:val="Heading2"/>
        <w:ind w:left="1920"/>
        <w:jc w:val="left"/>
        <w:rPr>
          <w:noProof/>
        </w:rPr>
      </w:pPr>
      <w:bookmarkStart w:id="33" w:name="_Toc364158548"/>
      <w:bookmarkStart w:id="34" w:name="_Toc395526467"/>
      <w:r>
        <w:rPr>
          <w:noProof/>
          <w:lang w:val="sr-Cyrl-CS"/>
        </w:rPr>
        <w:t xml:space="preserve">                 </w:t>
      </w:r>
      <w:r w:rsidRPr="002D65C8">
        <w:rPr>
          <w:noProof/>
          <w:lang w:val="sr-Cyrl-CS"/>
        </w:rPr>
        <w:t xml:space="preserve">7. </w:t>
      </w:r>
      <w:r w:rsidR="00B819C7" w:rsidRPr="002D65C8">
        <w:rPr>
          <w:noProof/>
        </w:rPr>
        <w:t>МОДЕЛ УГОВОРА</w:t>
      </w:r>
      <w:bookmarkEnd w:id="33"/>
      <w:bookmarkEnd w:id="34"/>
    </w:p>
    <w:p w:rsidR="00B901BA" w:rsidRPr="002D65C8" w:rsidRDefault="00B901BA" w:rsidP="00B901BA">
      <w:pPr>
        <w:pStyle w:val="ListParagraph"/>
        <w:spacing w:before="100" w:beforeAutospacing="1" w:line="210" w:lineRule="atLeast"/>
        <w:ind w:left="0" w:firstLine="720"/>
        <w:jc w:val="both"/>
        <w:rPr>
          <w:b/>
          <w:noProof/>
          <w:color w:val="000000" w:themeColor="text1"/>
        </w:rPr>
      </w:pPr>
      <w:r w:rsidRPr="002D65C8">
        <w:rPr>
          <w:noProof/>
          <w:color w:val="000000" w:themeColor="text1"/>
        </w:rPr>
        <w:t>На основу члана 112. Закона о јавним набавкама („Службени гласник Републике Србије” бр. 124/12 и 14/15</w:t>
      </w:r>
      <w:r w:rsidR="000D534D" w:rsidRPr="002D65C8">
        <w:rPr>
          <w:noProof/>
          <w:color w:val="000000" w:themeColor="text1"/>
        </w:rPr>
        <w:t xml:space="preserve"> и 68/15</w:t>
      </w:r>
      <w:r w:rsidRPr="002D65C8">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D65C8" w:rsidRDefault="00B901BA" w:rsidP="00B901BA">
      <w:pPr>
        <w:jc w:val="center"/>
        <w:rPr>
          <w:noProof/>
          <w:color w:val="000000" w:themeColor="text1"/>
        </w:rPr>
      </w:pPr>
    </w:p>
    <w:p w:rsidR="002D65C8" w:rsidRPr="00547ACC" w:rsidRDefault="002D65C8" w:rsidP="002D65C8">
      <w:pPr>
        <w:jc w:val="center"/>
        <w:outlineLvl w:val="0"/>
        <w:rPr>
          <w:b/>
          <w:noProof/>
        </w:rPr>
      </w:pPr>
      <w:bookmarkStart w:id="35" w:name="_Toc380740076"/>
      <w:bookmarkStart w:id="36" w:name="_Toc389742038"/>
      <w:r w:rsidRPr="00547ACC">
        <w:rPr>
          <w:b/>
          <w:noProof/>
        </w:rPr>
        <w:t>УГОВОР</w:t>
      </w:r>
      <w:bookmarkEnd w:id="35"/>
      <w:bookmarkEnd w:id="36"/>
    </w:p>
    <w:p w:rsidR="002D65C8" w:rsidRPr="00732D31" w:rsidRDefault="002D65C8" w:rsidP="002D65C8">
      <w:pPr>
        <w:jc w:val="center"/>
        <w:outlineLvl w:val="0"/>
        <w:rPr>
          <w:b/>
          <w:noProof/>
        </w:rPr>
      </w:pPr>
      <w:bookmarkStart w:id="37" w:name="_Toc380740077"/>
      <w:bookmarkStart w:id="38" w:name="_Toc389742039"/>
      <w:r w:rsidRPr="00547ACC">
        <w:rPr>
          <w:b/>
          <w:noProof/>
        </w:rPr>
        <w:t xml:space="preserve">О ЈАВНОЈ НАБАВЦИ БРОЈ </w:t>
      </w:r>
      <w:r>
        <w:rPr>
          <w:b/>
          <w:noProof/>
        </w:rPr>
        <w:t>227</w:t>
      </w:r>
      <w:r w:rsidRPr="00547ACC">
        <w:rPr>
          <w:b/>
          <w:noProof/>
        </w:rPr>
        <w:t>-15-О</w:t>
      </w:r>
      <w:bookmarkEnd w:id="37"/>
      <w:bookmarkEnd w:id="38"/>
    </w:p>
    <w:p w:rsidR="002D65C8" w:rsidRPr="00732D31" w:rsidRDefault="002D65C8" w:rsidP="002D65C8">
      <w:pPr>
        <w:rPr>
          <w:noProof/>
          <w:color w:val="000000" w:themeColor="text1"/>
        </w:rPr>
      </w:pPr>
    </w:p>
    <w:p w:rsidR="002D65C8" w:rsidRPr="00732D31" w:rsidRDefault="002D65C8" w:rsidP="002D65C8">
      <w:pPr>
        <w:rPr>
          <w:noProof/>
          <w:color w:val="000000" w:themeColor="text1"/>
        </w:rPr>
      </w:pPr>
      <w:r w:rsidRPr="00732D31">
        <w:rPr>
          <w:noProof/>
          <w:color w:val="000000" w:themeColor="text1"/>
        </w:rPr>
        <w:t>Уговорне стране:</w:t>
      </w:r>
    </w:p>
    <w:p w:rsidR="002D65C8" w:rsidRPr="00732D31" w:rsidRDefault="002D65C8" w:rsidP="002D65C8">
      <w:pPr>
        <w:rPr>
          <w:noProof/>
          <w:color w:val="000000" w:themeColor="text1"/>
        </w:rPr>
      </w:pPr>
    </w:p>
    <w:p w:rsidR="002D65C8" w:rsidRPr="00732D31" w:rsidRDefault="002D65C8" w:rsidP="002D65C8">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D65C8" w:rsidRPr="00732D31" w:rsidRDefault="002D65C8" w:rsidP="002D65C8">
      <w:pPr>
        <w:ind w:left="720"/>
        <w:jc w:val="both"/>
        <w:rPr>
          <w:noProof/>
        </w:rPr>
      </w:pPr>
      <w:r w:rsidRPr="00732D31">
        <w:rPr>
          <w:noProof/>
        </w:rPr>
        <w:t>ПИБ: 101696893, Матични број: 08664161</w:t>
      </w:r>
    </w:p>
    <w:p w:rsidR="002D65C8" w:rsidRPr="00732D31" w:rsidRDefault="002D65C8" w:rsidP="002D65C8">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2D65C8" w:rsidRPr="00732D31" w:rsidRDefault="002D65C8" w:rsidP="002D65C8">
      <w:pPr>
        <w:ind w:left="720"/>
        <w:jc w:val="both"/>
        <w:rPr>
          <w:noProof/>
        </w:rPr>
      </w:pPr>
      <w:r w:rsidRPr="00732D31">
        <w:rPr>
          <w:noProof/>
          <w:lang w:val="sr-Cyrl-CS"/>
        </w:rPr>
        <w:t xml:space="preserve">Министарство финансија </w:t>
      </w:r>
    </w:p>
    <w:p w:rsidR="002D65C8" w:rsidRPr="00732D31" w:rsidRDefault="002D65C8" w:rsidP="002D65C8">
      <w:pPr>
        <w:ind w:left="720"/>
        <w:jc w:val="both"/>
        <w:rPr>
          <w:noProof/>
        </w:rPr>
      </w:pPr>
      <w:r w:rsidRPr="00732D31">
        <w:rPr>
          <w:noProof/>
        </w:rPr>
        <w:t>Телефон: 021/484-3-484 Телефакс: 021/487-2232</w:t>
      </w:r>
    </w:p>
    <w:p w:rsidR="002D65C8" w:rsidRPr="00732D31" w:rsidRDefault="002D65C8" w:rsidP="002D65C8">
      <w:pPr>
        <w:ind w:left="720"/>
        <w:jc w:val="both"/>
        <w:rPr>
          <w:noProof/>
        </w:rPr>
      </w:pPr>
      <w:r w:rsidRPr="00732D31">
        <w:rPr>
          <w:noProof/>
        </w:rPr>
        <w:t>(у даљем тексту: наручилац), кога заступа проф. др Драган Драшковић.</w:t>
      </w:r>
    </w:p>
    <w:p w:rsidR="002D65C8" w:rsidRPr="00732D31" w:rsidRDefault="002D65C8" w:rsidP="002D65C8">
      <w:pPr>
        <w:jc w:val="both"/>
        <w:rPr>
          <w:noProof/>
          <w:color w:val="000000" w:themeColor="text1"/>
        </w:rPr>
      </w:pPr>
    </w:p>
    <w:p w:rsidR="002D65C8" w:rsidRPr="00732D31" w:rsidRDefault="002D65C8" w:rsidP="002D65C8">
      <w:pPr>
        <w:jc w:val="both"/>
        <w:rPr>
          <w:noProof/>
          <w:color w:val="000000" w:themeColor="text1"/>
        </w:rPr>
      </w:pPr>
    </w:p>
    <w:p w:rsidR="002D65C8" w:rsidRPr="00732D31" w:rsidRDefault="002D65C8" w:rsidP="002D65C8">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D65C8" w:rsidRPr="00732D31" w:rsidRDefault="002D65C8" w:rsidP="002D65C8">
      <w:pPr>
        <w:jc w:val="center"/>
        <w:rPr>
          <w:color w:val="000000" w:themeColor="text1"/>
        </w:rPr>
      </w:pPr>
      <w:r w:rsidRPr="00732D31">
        <w:rPr>
          <w:noProof/>
          <w:color w:val="000000" w:themeColor="text1"/>
        </w:rPr>
        <w:t>(</w:t>
      </w:r>
      <w:r w:rsidRPr="00732D31">
        <w:rPr>
          <w:i/>
          <w:noProof/>
          <w:color w:val="000000" w:themeColor="text1"/>
        </w:rPr>
        <w:t>назив и адреса)</w:t>
      </w:r>
    </w:p>
    <w:p w:rsidR="002D65C8" w:rsidRPr="00732D31" w:rsidRDefault="002D65C8" w:rsidP="002D65C8">
      <w:pPr>
        <w:ind w:left="720"/>
        <w:jc w:val="both"/>
        <w:rPr>
          <w:noProof/>
          <w:color w:val="000000" w:themeColor="text1"/>
        </w:rPr>
      </w:pPr>
      <w:r w:rsidRPr="00732D31">
        <w:rPr>
          <w:noProof/>
          <w:color w:val="000000" w:themeColor="text1"/>
        </w:rPr>
        <w:t>ПИБ:.......................... Матични број:........................................</w:t>
      </w:r>
    </w:p>
    <w:p w:rsidR="002D65C8" w:rsidRPr="00732D31" w:rsidRDefault="002D65C8" w:rsidP="002D65C8">
      <w:pPr>
        <w:ind w:left="720"/>
        <w:jc w:val="both"/>
        <w:rPr>
          <w:noProof/>
          <w:color w:val="000000" w:themeColor="text1"/>
        </w:rPr>
      </w:pPr>
      <w:r w:rsidRPr="00732D31">
        <w:rPr>
          <w:noProof/>
          <w:color w:val="000000" w:themeColor="text1"/>
        </w:rPr>
        <w:t>Број рачуна:............................................ Назив банке:......................................,</w:t>
      </w:r>
    </w:p>
    <w:p w:rsidR="002D65C8" w:rsidRPr="00732D31" w:rsidRDefault="002D65C8" w:rsidP="002D65C8">
      <w:pPr>
        <w:ind w:left="720"/>
        <w:jc w:val="both"/>
        <w:rPr>
          <w:noProof/>
          <w:color w:val="000000" w:themeColor="text1"/>
        </w:rPr>
      </w:pPr>
      <w:r w:rsidRPr="00732D31">
        <w:rPr>
          <w:noProof/>
          <w:color w:val="000000" w:themeColor="text1"/>
        </w:rPr>
        <w:t>Телефон:............................Телефакс:......................................</w:t>
      </w:r>
    </w:p>
    <w:p w:rsidR="002D65C8" w:rsidRPr="00732D31" w:rsidRDefault="002D65C8" w:rsidP="002D65C8">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D65C8" w:rsidRPr="00732D31" w:rsidRDefault="002D65C8" w:rsidP="002D65C8">
      <w:pPr>
        <w:ind w:left="1440" w:firstLine="720"/>
        <w:jc w:val="both"/>
        <w:rPr>
          <w:noProof/>
          <w:color w:val="000000" w:themeColor="text1"/>
          <w:sz w:val="16"/>
          <w:szCs w:val="16"/>
        </w:rPr>
      </w:pPr>
    </w:p>
    <w:p w:rsidR="002D65C8" w:rsidRPr="00732D31" w:rsidRDefault="002D65C8" w:rsidP="002D65C8">
      <w:pPr>
        <w:ind w:left="1440" w:firstLine="720"/>
        <w:jc w:val="both"/>
        <w:rPr>
          <w:noProof/>
          <w:color w:val="000000" w:themeColor="text1"/>
          <w:sz w:val="16"/>
          <w:szCs w:val="16"/>
        </w:rPr>
      </w:pPr>
    </w:p>
    <w:p w:rsidR="002D65C8" w:rsidRPr="00732D31" w:rsidRDefault="002D65C8" w:rsidP="002D65C8">
      <w:pPr>
        <w:jc w:val="center"/>
        <w:outlineLvl w:val="0"/>
        <w:rPr>
          <w:b/>
          <w:noProof/>
          <w:color w:val="000000" w:themeColor="text1"/>
        </w:rPr>
      </w:pPr>
      <w:bookmarkStart w:id="39" w:name="_Toc380740078"/>
      <w:bookmarkStart w:id="40" w:name="_Toc389742040"/>
      <w:r w:rsidRPr="00732D31">
        <w:rPr>
          <w:b/>
          <w:noProof/>
          <w:color w:val="000000" w:themeColor="text1"/>
        </w:rPr>
        <w:t>Члан 1.</w:t>
      </w:r>
      <w:bookmarkEnd w:id="39"/>
      <w:bookmarkEnd w:id="40"/>
    </w:p>
    <w:p w:rsidR="002D65C8" w:rsidRPr="00DF44B5" w:rsidRDefault="002D65C8" w:rsidP="002D65C8">
      <w:pPr>
        <w:pStyle w:val="Footer"/>
        <w:jc w:val="both"/>
        <w:rPr>
          <w:b/>
          <w:sz w:val="28"/>
          <w:szCs w:val="28"/>
          <w:lang w:val="sr-Cyrl-CS"/>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547ACC">
        <w:rPr>
          <w:b/>
          <w:lang w:val="sr-Cyrl-CS"/>
        </w:rPr>
        <w:t xml:space="preserve"> </w:t>
      </w:r>
      <w:r>
        <w:rPr>
          <w:b/>
          <w:lang w:val="sr-Cyrl-CS"/>
        </w:rPr>
        <w:t>Набавка</w:t>
      </w:r>
      <w:r>
        <w:rPr>
          <w:b/>
        </w:rPr>
        <w:t xml:space="preserve"> регистрованог </w:t>
      </w:r>
      <w:r>
        <w:rPr>
          <w:b/>
          <w:lang w:val="sr-Cyrl-RS"/>
        </w:rPr>
        <w:t>лека ван Листе лекова-</w:t>
      </w:r>
      <w:r>
        <w:rPr>
          <w:b/>
          <w:lang w:val="en-US"/>
        </w:rPr>
        <w:t xml:space="preserve">kolistimetat-natrijum 1.000.000 ij </w:t>
      </w:r>
      <w:r>
        <w:rPr>
          <w:b/>
        </w:rPr>
        <w:t xml:space="preserve">за потребе </w:t>
      </w:r>
      <w:r>
        <w:rPr>
          <w:b/>
          <w:lang w:val="sr-Cyrl-RS"/>
        </w:rPr>
        <w:t xml:space="preserve">клиника </w:t>
      </w:r>
      <w:r>
        <w:rPr>
          <w:b/>
        </w:rPr>
        <w:t xml:space="preserve">Клиничког центра </w:t>
      </w:r>
      <w:proofErr w:type="gramStart"/>
      <w:r>
        <w:rPr>
          <w:b/>
        </w:rPr>
        <w:t>Војводине</w:t>
      </w:r>
      <w:r w:rsidRPr="00732D31">
        <w:rPr>
          <w:noProof/>
          <w:color w:val="000000" w:themeColor="text1"/>
        </w:rPr>
        <w:t xml:space="preserve">  </w:t>
      </w:r>
      <w:r w:rsidRPr="00732D31">
        <w:rPr>
          <w:lang w:val="sr-Latn-CS"/>
        </w:rPr>
        <w:t>кој</w:t>
      </w:r>
      <w:r w:rsidRPr="00732D31">
        <w:t>а</w:t>
      </w:r>
      <w:proofErr w:type="gramEnd"/>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Pr>
          <w:b/>
        </w:rPr>
        <w:t>227</w:t>
      </w:r>
      <w:r w:rsidRPr="00732D31">
        <w:rPr>
          <w:b/>
        </w:rPr>
        <w:t>-15-О</w:t>
      </w:r>
      <w:r>
        <w:t xml:space="preserve"> </w:t>
      </w:r>
      <w:r w:rsidRPr="00732D31">
        <w:t>од _____________ године.</w:t>
      </w:r>
    </w:p>
    <w:p w:rsidR="002D65C8" w:rsidRPr="00372344" w:rsidRDefault="002D65C8" w:rsidP="002D65C8">
      <w:pPr>
        <w:jc w:val="both"/>
        <w:rPr>
          <w:noProof/>
        </w:rPr>
      </w:pPr>
    </w:p>
    <w:p w:rsidR="002D65C8" w:rsidRPr="005D38D8" w:rsidRDefault="002D65C8" w:rsidP="002D65C8">
      <w:pPr>
        <w:jc w:val="center"/>
        <w:outlineLvl w:val="0"/>
        <w:rPr>
          <w:b/>
          <w:noProof/>
          <w:color w:val="000000" w:themeColor="text1"/>
        </w:rPr>
      </w:pPr>
      <w:bookmarkStart w:id="41" w:name="_Toc380740079"/>
      <w:bookmarkStart w:id="42" w:name="_Toc389742041"/>
      <w:r w:rsidRPr="005D38D8">
        <w:rPr>
          <w:b/>
          <w:noProof/>
          <w:color w:val="000000" w:themeColor="text1"/>
        </w:rPr>
        <w:t>Члан 2.</w:t>
      </w:r>
      <w:bookmarkEnd w:id="41"/>
      <w:bookmarkEnd w:id="42"/>
      <w:r w:rsidRPr="005D38D8">
        <w:rPr>
          <w:b/>
          <w:noProof/>
          <w:color w:val="000000" w:themeColor="text1"/>
        </w:rPr>
        <w:t xml:space="preserve"> </w:t>
      </w:r>
    </w:p>
    <w:p w:rsidR="002D65C8" w:rsidRPr="005D38D8" w:rsidRDefault="002D65C8" w:rsidP="002D65C8">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2D65C8" w:rsidRPr="005D38D8" w:rsidRDefault="002D65C8" w:rsidP="002D65C8">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2D65C8" w:rsidRDefault="002D65C8" w:rsidP="002D65C8">
      <w:pPr>
        <w:ind w:firstLine="720"/>
        <w:jc w:val="both"/>
        <w:rPr>
          <w:bCs/>
          <w:i/>
          <w:lang w:val="sr-Latn-CS"/>
        </w:rPr>
      </w:pPr>
      <w:bookmarkStart w:id="43" w:name="_Toc380740080"/>
      <w:bookmarkStart w:id="44" w:name="_Toc389742042"/>
      <w:r>
        <w:t>Овако уговорена цена добара</w:t>
      </w:r>
      <w:r>
        <w:rPr>
          <w:bCs/>
          <w:lang w:val="sr-Latn-CS"/>
        </w:rPr>
        <w:t xml:space="preserve"> кој</w:t>
      </w:r>
      <w:r>
        <w:rPr>
          <w:bCs/>
        </w:rPr>
        <w:t>а</w:t>
      </w:r>
      <w:r>
        <w:rPr>
          <w:bCs/>
          <w:lang w:val="sr-Latn-CS"/>
        </w:rPr>
        <w:t xml:space="preserve"> су предмет овог уговора</w:t>
      </w:r>
      <w:r>
        <w:rPr>
          <w:bCs/>
        </w:rPr>
        <w:t xml:space="preserve"> је у </w:t>
      </w:r>
      <w:proofErr w:type="gramStart"/>
      <w:r>
        <w:rPr>
          <w:bCs/>
        </w:rPr>
        <w:t>складу  са</w:t>
      </w:r>
      <w:proofErr w:type="gramEnd"/>
      <w:r>
        <w:rPr>
          <w:bCs/>
        </w:rPr>
        <w:t xml:space="preserve"> </w:t>
      </w:r>
      <w:r>
        <w:rPr>
          <w:bCs/>
          <w:lang w:val="sr-Latn-CS"/>
        </w:rPr>
        <w:t>Правилн</w:t>
      </w:r>
      <w:r>
        <w:rPr>
          <w:bCs/>
        </w:rPr>
        <w:t>иком</w:t>
      </w:r>
      <w:r>
        <w:rPr>
          <w:bCs/>
          <w:lang w:val="sr-Latn-CS"/>
        </w:rPr>
        <w:t xml:space="preserve"> о Листи лекова који се прописују и издају на терет средстава обавезног здравственог осигурањ</w:t>
      </w:r>
      <w:r>
        <w:rPr>
          <w:bCs/>
        </w:rPr>
        <w:t xml:space="preserve">а и могу се мењати само ако дође до измена </w:t>
      </w:r>
      <w:r>
        <w:rPr>
          <w:bCs/>
          <w:lang w:val="sr-Latn-CS"/>
        </w:rPr>
        <w:t>цене</w:t>
      </w:r>
      <w:r>
        <w:rPr>
          <w:bCs/>
        </w:rPr>
        <w:t xml:space="preserve"> тих добара</w:t>
      </w:r>
      <w:r>
        <w:rPr>
          <w:bCs/>
          <w:lang w:val="sr-Latn-CS"/>
        </w:rPr>
        <w:t xml:space="preserve">, </w:t>
      </w:r>
      <w:r>
        <w:rPr>
          <w:bCs/>
        </w:rPr>
        <w:t>и то у односу на</w:t>
      </w:r>
      <w:r>
        <w:rPr>
          <w:bCs/>
          <w:lang w:val="sr-Latn-CS"/>
        </w:rPr>
        <w:t xml:space="preserve"> неиспоручене количине</w:t>
      </w:r>
      <w:r>
        <w:rPr>
          <w:bCs/>
        </w:rPr>
        <w:t xml:space="preserve"> тих добара.</w:t>
      </w:r>
      <w:r>
        <w:rPr>
          <w:bCs/>
          <w:lang w:val="sr-Latn-CS"/>
        </w:rPr>
        <w:t xml:space="preserve"> </w:t>
      </w:r>
    </w:p>
    <w:p w:rsidR="002D65C8" w:rsidRDefault="002D65C8" w:rsidP="002D65C8">
      <w:pPr>
        <w:pStyle w:val="BodyTextIndent"/>
        <w:ind w:left="0" w:firstLine="0"/>
        <w:jc w:val="center"/>
        <w:outlineLvl w:val="0"/>
        <w:rPr>
          <w:noProof/>
          <w:color w:val="000000" w:themeColor="text1"/>
        </w:rPr>
      </w:pPr>
    </w:p>
    <w:p w:rsidR="002D65C8" w:rsidRDefault="002D65C8" w:rsidP="002D65C8">
      <w:pPr>
        <w:pStyle w:val="BodyTextIndent"/>
        <w:ind w:left="0" w:firstLine="0"/>
        <w:jc w:val="center"/>
        <w:outlineLvl w:val="0"/>
        <w:rPr>
          <w:noProof/>
          <w:color w:val="000000" w:themeColor="text1"/>
          <w:lang w:val="sr-Cyrl-RS"/>
        </w:rPr>
      </w:pPr>
    </w:p>
    <w:p w:rsidR="002D65C8" w:rsidRDefault="002D65C8" w:rsidP="002D65C8">
      <w:pPr>
        <w:pStyle w:val="BodyTextIndent"/>
        <w:ind w:left="0" w:firstLine="0"/>
        <w:jc w:val="center"/>
        <w:outlineLvl w:val="0"/>
        <w:rPr>
          <w:noProof/>
          <w:color w:val="000000" w:themeColor="text1"/>
        </w:rPr>
      </w:pPr>
      <w:r w:rsidRPr="005D38D8">
        <w:rPr>
          <w:noProof/>
          <w:color w:val="000000" w:themeColor="text1"/>
        </w:rPr>
        <w:t>Члан 3.</w:t>
      </w:r>
      <w:bookmarkEnd w:id="43"/>
      <w:bookmarkEnd w:id="44"/>
    </w:p>
    <w:p w:rsidR="002D65C8" w:rsidRPr="00EE3BB2" w:rsidRDefault="002D65C8" w:rsidP="002D65C8">
      <w:pPr>
        <w:pStyle w:val="Footer"/>
        <w:jc w:val="both"/>
        <w:rPr>
          <w:noProof/>
          <w:lang w:val="sr-Cyrl-CS"/>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w:t>
      </w:r>
      <w:proofErr w:type="gramStart"/>
      <w:r w:rsidRPr="00EE3BB2">
        <w:rPr>
          <w:noProof/>
          <w:color w:val="000000" w:themeColor="text1"/>
        </w:rPr>
        <w:t>испоручи</w:t>
      </w:r>
      <w:r w:rsidRPr="00EE3BB2">
        <w:t xml:space="preserve"> </w:t>
      </w:r>
      <w:r>
        <w:rPr>
          <w:b/>
        </w:rPr>
        <w:t xml:space="preserve"> регистрован</w:t>
      </w:r>
      <w:r>
        <w:rPr>
          <w:b/>
          <w:lang w:val="sr-Cyrl-RS"/>
        </w:rPr>
        <w:t>и</w:t>
      </w:r>
      <w:proofErr w:type="gramEnd"/>
      <w:r>
        <w:rPr>
          <w:b/>
        </w:rPr>
        <w:t xml:space="preserve"> </w:t>
      </w:r>
      <w:r>
        <w:rPr>
          <w:b/>
          <w:lang w:val="sr-Cyrl-RS"/>
        </w:rPr>
        <w:t>лек ван Листе лекова-</w:t>
      </w:r>
      <w:r>
        <w:rPr>
          <w:b/>
          <w:lang w:val="en-US"/>
        </w:rPr>
        <w:t>kolistimetat-natrijum 1.000.000 ij</w:t>
      </w:r>
      <w:r w:rsidRPr="001A61A4">
        <w:rPr>
          <w:noProof/>
        </w:rPr>
        <w:t xml:space="preserve"> за потребе Клиничког центра Војводине</w:t>
      </w:r>
      <w:r w:rsidRPr="00DD667A">
        <w:rPr>
          <w:b/>
          <w:noProof/>
        </w:rPr>
        <w:t xml:space="preserve"> (</w:t>
      </w:r>
      <w:r w:rsidRPr="00EE3BB2">
        <w:rPr>
          <w:noProof/>
        </w:rPr>
        <w:t xml:space="preserve">у </w:t>
      </w:r>
      <w:r w:rsidRPr="00EE3BB2">
        <w:rPr>
          <w:noProof/>
        </w:rPr>
        <w:lastRenderedPageBreak/>
        <w:t>даљем тексту: добра), а све у складу са захтевима наручиоца из конкурсне документације.</w:t>
      </w:r>
    </w:p>
    <w:p w:rsidR="002D65C8" w:rsidRPr="001E5686" w:rsidRDefault="002D65C8" w:rsidP="002D65C8">
      <w:pPr>
        <w:ind w:firstLine="720"/>
        <w:jc w:val="both"/>
        <w:rPr>
          <w:color w:val="000000" w:themeColor="text1"/>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од </w:t>
      </w:r>
      <w:r>
        <w:rPr>
          <w:i/>
          <w:color w:val="000000" w:themeColor="text1"/>
          <w:lang w:val="en-US"/>
        </w:rPr>
        <w:t>24</w:t>
      </w:r>
      <w:r>
        <w:rPr>
          <w:i/>
          <w:color w:val="000000" w:themeColor="text1"/>
        </w:rPr>
        <w:t xml:space="preserve">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sidRPr="00297169">
        <w:rPr>
          <w:lang w:val="sr-Latn-CS"/>
        </w:rPr>
        <w:t xml:space="preserve"> </w:t>
      </w:r>
      <w:r w:rsidRPr="00407855">
        <w:rPr>
          <w:lang w:val="sr-Latn-CS"/>
        </w:rPr>
        <w:t>са обавезом истовара добара</w:t>
      </w:r>
      <w:r>
        <w:t>.</w:t>
      </w:r>
      <w:proofErr w:type="gramEnd"/>
    </w:p>
    <w:p w:rsidR="002D65C8" w:rsidRPr="005D38D8" w:rsidRDefault="002D65C8" w:rsidP="002D65C8">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2D65C8" w:rsidRDefault="002D65C8" w:rsidP="002D65C8">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2D65C8" w:rsidRDefault="002D65C8" w:rsidP="002D65C8">
      <w:pPr>
        <w:pStyle w:val="BodyTextIndent"/>
        <w:ind w:left="0" w:firstLine="0"/>
        <w:jc w:val="center"/>
        <w:outlineLvl w:val="0"/>
        <w:rPr>
          <w:noProof/>
          <w:color w:val="000000" w:themeColor="text1"/>
        </w:rPr>
      </w:pPr>
      <w:bookmarkStart w:id="45" w:name="_Toc380740081"/>
      <w:bookmarkStart w:id="46" w:name="_Toc389742043"/>
    </w:p>
    <w:p w:rsidR="002D65C8" w:rsidRPr="005D38D8" w:rsidRDefault="002D65C8" w:rsidP="002D65C8">
      <w:pPr>
        <w:pStyle w:val="BodyTextIndent"/>
        <w:ind w:left="0" w:firstLine="0"/>
        <w:jc w:val="center"/>
        <w:outlineLvl w:val="0"/>
        <w:rPr>
          <w:noProof/>
          <w:color w:val="000000" w:themeColor="text1"/>
        </w:rPr>
      </w:pPr>
      <w:r w:rsidRPr="005D38D8">
        <w:rPr>
          <w:noProof/>
          <w:color w:val="000000" w:themeColor="text1"/>
        </w:rPr>
        <w:t>Члан 4.</w:t>
      </w:r>
      <w:bookmarkEnd w:id="45"/>
      <w:bookmarkEnd w:id="46"/>
    </w:p>
    <w:p w:rsidR="002D65C8" w:rsidRPr="005D38D8" w:rsidRDefault="002D65C8" w:rsidP="002D65C8">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D65C8" w:rsidRPr="005D38D8" w:rsidRDefault="002D65C8" w:rsidP="002D65C8">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D65C8" w:rsidRPr="005D38D8" w:rsidRDefault="002D65C8" w:rsidP="002D65C8">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D65C8" w:rsidRPr="005D38D8" w:rsidRDefault="002D65C8" w:rsidP="002D65C8">
      <w:pPr>
        <w:pStyle w:val="BodyTextIndent"/>
        <w:ind w:left="0" w:firstLine="0"/>
        <w:jc w:val="center"/>
        <w:rPr>
          <w:b w:val="0"/>
          <w:noProof/>
          <w:color w:val="000000" w:themeColor="text1"/>
        </w:rPr>
      </w:pPr>
    </w:p>
    <w:p w:rsidR="002D65C8" w:rsidRPr="005D38D8" w:rsidRDefault="002D65C8" w:rsidP="002D65C8">
      <w:pPr>
        <w:pStyle w:val="BodyTextIndent"/>
        <w:ind w:left="0" w:firstLine="0"/>
        <w:jc w:val="center"/>
        <w:outlineLvl w:val="0"/>
        <w:rPr>
          <w:noProof/>
          <w:color w:val="000000" w:themeColor="text1"/>
        </w:rPr>
      </w:pPr>
      <w:bookmarkStart w:id="47" w:name="_Toc380740082"/>
      <w:bookmarkStart w:id="48" w:name="_Toc389742044"/>
      <w:r w:rsidRPr="005D38D8">
        <w:rPr>
          <w:noProof/>
          <w:color w:val="000000" w:themeColor="text1"/>
        </w:rPr>
        <w:t>Члан 5.</w:t>
      </w:r>
      <w:bookmarkEnd w:id="47"/>
      <w:bookmarkEnd w:id="48"/>
    </w:p>
    <w:p w:rsidR="002D65C8" w:rsidRDefault="002D65C8" w:rsidP="002D65C8">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и врсту добара.</w:t>
      </w:r>
    </w:p>
    <w:p w:rsidR="002D65C8" w:rsidRDefault="002D65C8" w:rsidP="002D65C8">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2D65C8" w:rsidRPr="006A3C5B" w:rsidRDefault="002D65C8" w:rsidP="002D65C8">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2D65C8" w:rsidRPr="00BA40A3" w:rsidRDefault="002D65C8" w:rsidP="002D65C8">
      <w:pPr>
        <w:ind w:firstLine="720"/>
        <w:jc w:val="both"/>
      </w:pPr>
      <w:proofErr w:type="gramStart"/>
      <w:r>
        <w:t>Плаћање по овом уговору вршиће се до нивоа средстава обезбеђених Финансијским планом за 2015.</w:t>
      </w:r>
      <w:proofErr w:type="gramEnd"/>
      <w:r>
        <w:t xml:space="preserve"> </w:t>
      </w:r>
      <w:proofErr w:type="gramStart"/>
      <w:r>
        <w:t>годину</w:t>
      </w:r>
      <w:proofErr w:type="gramEnd"/>
      <w:r>
        <w:t>,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proofErr w:type="gramStart"/>
      <w:r w:rsidRPr="00CF0578">
        <w:t>За обавезе које пo oвом Уговору доспевају у 2016.</w:t>
      </w:r>
      <w:proofErr w:type="gramEnd"/>
      <w:r w:rsidRPr="00CF0578">
        <w:t xml:space="preserve"> </w:t>
      </w:r>
      <w:proofErr w:type="gramStart"/>
      <w:r w:rsidRPr="00CF0578">
        <w:t>години</w:t>
      </w:r>
      <w:proofErr w:type="gramEnd"/>
      <w:r w:rsidRPr="00CF0578">
        <w:t xml:space="preserve"> наручилац ће извршити требовање и плаћање по обезбеђивању финансијских средстава усвајањем Финансијског плана за 2016. </w:t>
      </w:r>
      <w:proofErr w:type="gramStart"/>
      <w:r w:rsidRPr="00CF0578">
        <w:t>годину</w:t>
      </w:r>
      <w:proofErr w:type="gramEnd"/>
      <w:r w:rsidRPr="00CF0578">
        <w:t xml:space="preserve"> или доношењем Одлуке о привременом финансирању.</w:t>
      </w:r>
    </w:p>
    <w:p w:rsidR="002D65C8" w:rsidRDefault="002D65C8" w:rsidP="002D65C8">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2D65C8" w:rsidRPr="00F86D0E" w:rsidRDefault="002D65C8" w:rsidP="002D65C8">
      <w:pPr>
        <w:pStyle w:val="BodyTextIndent"/>
        <w:ind w:left="0" w:firstLine="0"/>
        <w:jc w:val="both"/>
        <w:rPr>
          <w:b w:val="0"/>
          <w:noProof/>
          <w:color w:val="000000" w:themeColor="text1"/>
        </w:rPr>
      </w:pPr>
    </w:p>
    <w:p w:rsidR="002D65C8" w:rsidRPr="005D38D8" w:rsidRDefault="002D65C8" w:rsidP="002D65C8">
      <w:pPr>
        <w:jc w:val="center"/>
        <w:outlineLvl w:val="0"/>
        <w:rPr>
          <w:b/>
          <w:noProof/>
          <w:color w:val="000000" w:themeColor="text1"/>
        </w:rPr>
      </w:pPr>
      <w:bookmarkStart w:id="49" w:name="_Toc380740083"/>
      <w:bookmarkStart w:id="50" w:name="_Toc389742045"/>
      <w:r w:rsidRPr="005D38D8">
        <w:rPr>
          <w:b/>
          <w:noProof/>
          <w:color w:val="000000" w:themeColor="text1"/>
        </w:rPr>
        <w:t>Члан 6.</w:t>
      </w:r>
      <w:bookmarkEnd w:id="49"/>
      <w:bookmarkEnd w:id="50"/>
    </w:p>
    <w:p w:rsidR="002D65C8" w:rsidRPr="005D38D8" w:rsidRDefault="002D65C8" w:rsidP="002D65C8">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D65C8" w:rsidRPr="008B2E2D" w:rsidRDefault="002D65C8" w:rsidP="002D65C8">
      <w:pPr>
        <w:ind w:firstLine="708"/>
        <w:jc w:val="both"/>
        <w:rPr>
          <w:noProof/>
        </w:rPr>
      </w:pPr>
      <w:r>
        <w:rPr>
          <w:b/>
        </w:rPr>
        <w:lastRenderedPageBreak/>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2D65C8" w:rsidRPr="005D38D8" w:rsidRDefault="002D65C8" w:rsidP="002D65C8">
      <w:pPr>
        <w:jc w:val="center"/>
        <w:outlineLvl w:val="0"/>
        <w:rPr>
          <w:b/>
          <w:noProof/>
          <w:color w:val="000000" w:themeColor="text1"/>
        </w:rPr>
      </w:pPr>
      <w:bookmarkStart w:id="51" w:name="_Toc380740084"/>
      <w:bookmarkStart w:id="52" w:name="_Toc389742046"/>
      <w:r w:rsidRPr="005D38D8">
        <w:rPr>
          <w:b/>
          <w:noProof/>
          <w:color w:val="000000" w:themeColor="text1"/>
        </w:rPr>
        <w:t>Члан 7.</w:t>
      </w:r>
      <w:bookmarkEnd w:id="51"/>
      <w:bookmarkEnd w:id="52"/>
    </w:p>
    <w:p w:rsidR="002D65C8" w:rsidRPr="005D38D8" w:rsidRDefault="002D65C8" w:rsidP="002D65C8">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2D65C8" w:rsidRPr="005D38D8" w:rsidRDefault="002D65C8" w:rsidP="002D65C8">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2D65C8" w:rsidRPr="005D38D8" w:rsidRDefault="002D65C8" w:rsidP="002D65C8">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2D65C8" w:rsidRPr="00F86D0E" w:rsidRDefault="002D65C8" w:rsidP="002D65C8">
      <w:pPr>
        <w:rPr>
          <w:b/>
          <w:noProof/>
          <w:color w:val="000000" w:themeColor="text1"/>
        </w:rPr>
      </w:pPr>
    </w:p>
    <w:p w:rsidR="002D65C8" w:rsidRPr="005D38D8" w:rsidRDefault="002D65C8" w:rsidP="002D65C8">
      <w:pPr>
        <w:jc w:val="center"/>
        <w:outlineLvl w:val="0"/>
        <w:rPr>
          <w:b/>
          <w:noProof/>
          <w:color w:val="000000" w:themeColor="text1"/>
        </w:rPr>
      </w:pPr>
      <w:bookmarkStart w:id="53" w:name="_Toc380740085"/>
      <w:bookmarkStart w:id="54" w:name="_Toc389742047"/>
      <w:r w:rsidRPr="005D38D8">
        <w:rPr>
          <w:b/>
          <w:noProof/>
          <w:color w:val="000000" w:themeColor="text1"/>
        </w:rPr>
        <w:t>Члан 8.</w:t>
      </w:r>
      <w:bookmarkEnd w:id="53"/>
      <w:bookmarkEnd w:id="54"/>
    </w:p>
    <w:p w:rsidR="002D65C8" w:rsidRPr="005D38D8" w:rsidRDefault="002D65C8" w:rsidP="002D65C8">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D65C8" w:rsidRPr="00F86D0E" w:rsidRDefault="002D65C8" w:rsidP="002D65C8">
      <w:pPr>
        <w:ind w:firstLine="720"/>
        <w:jc w:val="both"/>
        <w:rPr>
          <w:noProof/>
          <w:color w:val="000000" w:themeColor="text1"/>
        </w:rPr>
      </w:pPr>
    </w:p>
    <w:p w:rsidR="002D65C8" w:rsidRPr="005D38D8" w:rsidRDefault="002D65C8" w:rsidP="002D65C8">
      <w:pPr>
        <w:jc w:val="center"/>
        <w:outlineLvl w:val="0"/>
        <w:rPr>
          <w:b/>
          <w:noProof/>
          <w:color w:val="000000" w:themeColor="text1"/>
        </w:rPr>
      </w:pPr>
      <w:bookmarkStart w:id="55" w:name="_Toc380740086"/>
      <w:bookmarkStart w:id="56" w:name="_Toc389742048"/>
      <w:r w:rsidRPr="005D38D8">
        <w:rPr>
          <w:b/>
          <w:noProof/>
          <w:color w:val="000000" w:themeColor="text1"/>
        </w:rPr>
        <w:t>Члан 9.</w:t>
      </w:r>
      <w:bookmarkEnd w:id="55"/>
      <w:bookmarkEnd w:id="56"/>
    </w:p>
    <w:p w:rsidR="002D65C8" w:rsidRDefault="002D65C8" w:rsidP="002D65C8">
      <w:pPr>
        <w:ind w:firstLine="720"/>
        <w:jc w:val="both"/>
        <w:rPr>
          <w:noProof/>
        </w:rPr>
      </w:pPr>
      <w:bookmarkStart w:id="57" w:name="_Toc380740087"/>
      <w:bookmarkStart w:id="58" w:name="_Toc389742049"/>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2D65C8" w:rsidRDefault="002D65C8" w:rsidP="002D65C8">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2D65C8" w:rsidRPr="005D38D8" w:rsidRDefault="002D65C8" w:rsidP="002D65C8">
      <w:pPr>
        <w:jc w:val="center"/>
        <w:outlineLvl w:val="0"/>
        <w:rPr>
          <w:b/>
          <w:noProof/>
          <w:color w:val="000000" w:themeColor="text1"/>
        </w:rPr>
      </w:pPr>
      <w:r w:rsidRPr="005D38D8">
        <w:rPr>
          <w:b/>
          <w:noProof/>
          <w:color w:val="000000" w:themeColor="text1"/>
        </w:rPr>
        <w:t>Члан 10.</w:t>
      </w:r>
      <w:bookmarkEnd w:id="57"/>
      <w:bookmarkEnd w:id="58"/>
    </w:p>
    <w:p w:rsidR="002D65C8" w:rsidRPr="00AC1DD0" w:rsidRDefault="002D65C8" w:rsidP="002D65C8">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2D65C8" w:rsidRPr="00F86D0E" w:rsidRDefault="002D65C8" w:rsidP="002D65C8">
      <w:pPr>
        <w:rPr>
          <w:b/>
          <w:noProof/>
          <w:color w:val="000000" w:themeColor="text1"/>
        </w:rPr>
      </w:pPr>
    </w:p>
    <w:p w:rsidR="002D65C8" w:rsidRPr="005D38D8" w:rsidRDefault="002D65C8" w:rsidP="002D65C8">
      <w:pPr>
        <w:jc w:val="center"/>
        <w:outlineLvl w:val="0"/>
        <w:rPr>
          <w:b/>
          <w:noProof/>
          <w:color w:val="000000" w:themeColor="text1"/>
        </w:rPr>
      </w:pPr>
      <w:bookmarkStart w:id="59" w:name="_Toc380740088"/>
      <w:bookmarkStart w:id="60" w:name="_Toc389742050"/>
      <w:r w:rsidRPr="005D38D8">
        <w:rPr>
          <w:b/>
          <w:noProof/>
          <w:color w:val="000000" w:themeColor="text1"/>
        </w:rPr>
        <w:t>Члан 11.</w:t>
      </w:r>
      <w:bookmarkEnd w:id="59"/>
      <w:bookmarkEnd w:id="60"/>
    </w:p>
    <w:p w:rsidR="002D65C8" w:rsidRPr="000D12A2" w:rsidRDefault="002D65C8" w:rsidP="002D65C8">
      <w:pPr>
        <w:ind w:firstLine="720"/>
        <w:jc w:val="both"/>
        <w:rPr>
          <w:noProof/>
          <w:color w:val="000000" w:themeColor="text1"/>
          <w:lang w:val="sr-Cyrl-C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2D65C8" w:rsidRPr="005D38D8" w:rsidRDefault="002D65C8" w:rsidP="002D65C8">
      <w:pPr>
        <w:jc w:val="center"/>
        <w:outlineLvl w:val="0"/>
        <w:rPr>
          <w:b/>
          <w:noProof/>
          <w:color w:val="000000" w:themeColor="text1"/>
        </w:rPr>
      </w:pPr>
      <w:bookmarkStart w:id="61" w:name="_Toc380740089"/>
      <w:bookmarkStart w:id="62" w:name="_Toc389742051"/>
      <w:r w:rsidRPr="005D38D8">
        <w:rPr>
          <w:b/>
          <w:noProof/>
          <w:color w:val="000000" w:themeColor="text1"/>
        </w:rPr>
        <w:t>Члан 12.</w:t>
      </w:r>
      <w:bookmarkEnd w:id="61"/>
      <w:bookmarkEnd w:id="62"/>
    </w:p>
    <w:p w:rsidR="002D65C8" w:rsidRPr="00F86D0E" w:rsidRDefault="002D65C8" w:rsidP="002D65C8">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2D65C8" w:rsidRDefault="002D65C8" w:rsidP="002D65C8">
      <w:pPr>
        <w:jc w:val="center"/>
        <w:outlineLvl w:val="0"/>
        <w:rPr>
          <w:b/>
          <w:noProof/>
          <w:color w:val="000000" w:themeColor="text1"/>
        </w:rPr>
      </w:pPr>
      <w:bookmarkStart w:id="63" w:name="_Toc380740090"/>
      <w:bookmarkStart w:id="64" w:name="_Toc389742052"/>
    </w:p>
    <w:p w:rsidR="002D65C8" w:rsidRPr="00F86D0E" w:rsidRDefault="002D65C8" w:rsidP="002D65C8">
      <w:pPr>
        <w:jc w:val="center"/>
        <w:outlineLvl w:val="0"/>
        <w:rPr>
          <w:b/>
          <w:noProof/>
          <w:color w:val="000000" w:themeColor="text1"/>
        </w:rPr>
      </w:pPr>
      <w:r w:rsidRPr="005D38D8">
        <w:rPr>
          <w:b/>
          <w:noProof/>
          <w:color w:val="000000" w:themeColor="text1"/>
        </w:rPr>
        <w:t>Члан 13.</w:t>
      </w:r>
      <w:bookmarkEnd w:id="63"/>
      <w:bookmarkEnd w:id="64"/>
    </w:p>
    <w:p w:rsidR="002D65C8" w:rsidRPr="005D38D8" w:rsidRDefault="002D65C8" w:rsidP="002D65C8">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2D65C8" w:rsidRPr="005D38D8" w:rsidRDefault="002D65C8" w:rsidP="002D65C8">
      <w:pPr>
        <w:ind w:firstLine="720"/>
        <w:rPr>
          <w:noProof/>
          <w:color w:val="000000" w:themeColor="text1"/>
        </w:rPr>
      </w:pPr>
    </w:p>
    <w:p w:rsidR="002D65C8" w:rsidRDefault="002D65C8" w:rsidP="002D65C8">
      <w:pPr>
        <w:ind w:firstLine="720"/>
        <w:rPr>
          <w:noProof/>
          <w:color w:val="000000" w:themeColor="text1"/>
        </w:rPr>
      </w:pPr>
    </w:p>
    <w:p w:rsidR="002D65C8" w:rsidRPr="008B3E12" w:rsidRDefault="002D65C8" w:rsidP="002D65C8">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D65C8" w:rsidRPr="005D38D8" w:rsidTr="003324DF">
        <w:trPr>
          <w:trHeight w:val="347"/>
        </w:trPr>
        <w:tc>
          <w:tcPr>
            <w:tcW w:w="3168" w:type="dxa"/>
            <w:vAlign w:val="center"/>
          </w:tcPr>
          <w:p w:rsidR="002D65C8" w:rsidRPr="005D38D8" w:rsidRDefault="002D65C8" w:rsidP="003324DF">
            <w:pPr>
              <w:jc w:val="center"/>
              <w:rPr>
                <w:noProof/>
                <w:color w:val="000000" w:themeColor="text1"/>
              </w:rPr>
            </w:pPr>
            <w:r w:rsidRPr="005D38D8">
              <w:rPr>
                <w:noProof/>
                <w:color w:val="000000" w:themeColor="text1"/>
              </w:rPr>
              <w:t>ЗА ДОБАВЉАЧА:</w:t>
            </w:r>
          </w:p>
        </w:tc>
        <w:tc>
          <w:tcPr>
            <w:tcW w:w="1992" w:type="dxa"/>
          </w:tcPr>
          <w:p w:rsidR="002D65C8" w:rsidRPr="005D38D8" w:rsidRDefault="002D65C8" w:rsidP="003324DF">
            <w:pPr>
              <w:jc w:val="center"/>
              <w:rPr>
                <w:noProof/>
                <w:color w:val="000000" w:themeColor="text1"/>
              </w:rPr>
            </w:pPr>
          </w:p>
        </w:tc>
        <w:tc>
          <w:tcPr>
            <w:tcW w:w="3958" w:type="dxa"/>
            <w:vAlign w:val="center"/>
          </w:tcPr>
          <w:p w:rsidR="002D65C8" w:rsidRPr="005D38D8" w:rsidRDefault="002D65C8" w:rsidP="003324DF">
            <w:pPr>
              <w:jc w:val="center"/>
              <w:rPr>
                <w:noProof/>
                <w:color w:val="000000" w:themeColor="text1"/>
              </w:rPr>
            </w:pPr>
            <w:r w:rsidRPr="005D38D8">
              <w:rPr>
                <w:noProof/>
                <w:color w:val="000000" w:themeColor="text1"/>
              </w:rPr>
              <w:t>ЗА НАРУЧИОЦА:</w:t>
            </w:r>
          </w:p>
        </w:tc>
      </w:tr>
      <w:tr w:rsidR="002D65C8" w:rsidRPr="005D38D8" w:rsidTr="003324DF">
        <w:trPr>
          <w:trHeight w:val="359"/>
        </w:trPr>
        <w:tc>
          <w:tcPr>
            <w:tcW w:w="3168" w:type="dxa"/>
            <w:vAlign w:val="center"/>
          </w:tcPr>
          <w:p w:rsidR="002D65C8" w:rsidRPr="005D38D8" w:rsidRDefault="002D65C8" w:rsidP="003324DF">
            <w:pPr>
              <w:jc w:val="center"/>
              <w:rPr>
                <w:noProof/>
                <w:color w:val="000000" w:themeColor="text1"/>
              </w:rPr>
            </w:pPr>
            <w:r w:rsidRPr="005D38D8">
              <w:rPr>
                <w:noProof/>
                <w:color w:val="000000" w:themeColor="text1"/>
              </w:rPr>
              <w:t>ДИРЕКТОР</w:t>
            </w:r>
          </w:p>
        </w:tc>
        <w:tc>
          <w:tcPr>
            <w:tcW w:w="1992" w:type="dxa"/>
          </w:tcPr>
          <w:p w:rsidR="002D65C8" w:rsidRPr="005D38D8" w:rsidRDefault="002D65C8" w:rsidP="003324DF">
            <w:pPr>
              <w:jc w:val="center"/>
              <w:rPr>
                <w:noProof/>
                <w:color w:val="000000" w:themeColor="text1"/>
              </w:rPr>
            </w:pPr>
          </w:p>
        </w:tc>
        <w:tc>
          <w:tcPr>
            <w:tcW w:w="3958" w:type="dxa"/>
            <w:vAlign w:val="center"/>
          </w:tcPr>
          <w:p w:rsidR="002D65C8" w:rsidRPr="005D38D8" w:rsidRDefault="002D65C8" w:rsidP="003324DF">
            <w:pPr>
              <w:jc w:val="center"/>
              <w:rPr>
                <w:noProof/>
                <w:color w:val="000000" w:themeColor="text1"/>
              </w:rPr>
            </w:pPr>
            <w:r w:rsidRPr="005D38D8">
              <w:rPr>
                <w:noProof/>
                <w:color w:val="000000" w:themeColor="text1"/>
              </w:rPr>
              <w:t>ДИРЕКТОР</w:t>
            </w:r>
          </w:p>
        </w:tc>
      </w:tr>
      <w:tr w:rsidR="002D65C8" w:rsidRPr="005D38D8" w:rsidTr="003324DF">
        <w:trPr>
          <w:trHeight w:val="347"/>
        </w:trPr>
        <w:tc>
          <w:tcPr>
            <w:tcW w:w="3168" w:type="dxa"/>
            <w:vAlign w:val="bottom"/>
          </w:tcPr>
          <w:p w:rsidR="002D65C8" w:rsidRDefault="002D65C8" w:rsidP="003324DF">
            <w:pPr>
              <w:rPr>
                <w:noProof/>
                <w:color w:val="000000" w:themeColor="text1"/>
              </w:rPr>
            </w:pPr>
            <w:r w:rsidRPr="005D38D8">
              <w:rPr>
                <w:noProof/>
                <w:color w:val="000000" w:themeColor="text1"/>
              </w:rPr>
              <w:t xml:space="preserve"> </w:t>
            </w:r>
          </w:p>
          <w:p w:rsidR="002D65C8" w:rsidRPr="005D38D8" w:rsidRDefault="002D65C8" w:rsidP="003324DF">
            <w:pPr>
              <w:rPr>
                <w:noProof/>
                <w:color w:val="000000" w:themeColor="text1"/>
              </w:rPr>
            </w:pPr>
            <w:r w:rsidRPr="005D38D8">
              <w:rPr>
                <w:noProof/>
                <w:color w:val="000000" w:themeColor="text1"/>
              </w:rPr>
              <w:t xml:space="preserve">  _____________________</w:t>
            </w:r>
          </w:p>
        </w:tc>
        <w:tc>
          <w:tcPr>
            <w:tcW w:w="1992" w:type="dxa"/>
            <w:vAlign w:val="bottom"/>
          </w:tcPr>
          <w:p w:rsidR="002D65C8" w:rsidRPr="005D38D8" w:rsidRDefault="002D65C8" w:rsidP="003324DF">
            <w:pPr>
              <w:rPr>
                <w:noProof/>
                <w:color w:val="000000" w:themeColor="text1"/>
              </w:rPr>
            </w:pPr>
          </w:p>
        </w:tc>
        <w:tc>
          <w:tcPr>
            <w:tcW w:w="3958" w:type="dxa"/>
            <w:vAlign w:val="bottom"/>
          </w:tcPr>
          <w:p w:rsidR="002D65C8" w:rsidRPr="005D38D8" w:rsidRDefault="002D65C8" w:rsidP="003324DF">
            <w:pPr>
              <w:rPr>
                <w:noProof/>
                <w:color w:val="000000" w:themeColor="text1"/>
              </w:rPr>
            </w:pPr>
            <w:r w:rsidRPr="005D38D8">
              <w:rPr>
                <w:noProof/>
                <w:color w:val="000000" w:themeColor="text1"/>
              </w:rPr>
              <w:t xml:space="preserve">      ________________________</w:t>
            </w:r>
          </w:p>
        </w:tc>
      </w:tr>
      <w:tr w:rsidR="002D65C8" w:rsidRPr="005D38D8" w:rsidTr="003324DF">
        <w:trPr>
          <w:trHeight w:val="359"/>
        </w:trPr>
        <w:tc>
          <w:tcPr>
            <w:tcW w:w="3168" w:type="dxa"/>
            <w:vAlign w:val="center"/>
          </w:tcPr>
          <w:p w:rsidR="002D65C8" w:rsidRPr="005D38D8" w:rsidRDefault="002D65C8" w:rsidP="003324DF">
            <w:pPr>
              <w:rPr>
                <w:i/>
                <w:noProof/>
                <w:color w:val="000000" w:themeColor="text1"/>
              </w:rPr>
            </w:pPr>
          </w:p>
        </w:tc>
        <w:tc>
          <w:tcPr>
            <w:tcW w:w="1992" w:type="dxa"/>
          </w:tcPr>
          <w:p w:rsidR="002D65C8" w:rsidRPr="005D38D8" w:rsidRDefault="002D65C8" w:rsidP="003324DF">
            <w:pPr>
              <w:rPr>
                <w:i/>
                <w:noProof/>
                <w:color w:val="000000" w:themeColor="text1"/>
              </w:rPr>
            </w:pPr>
          </w:p>
        </w:tc>
        <w:tc>
          <w:tcPr>
            <w:tcW w:w="3958" w:type="dxa"/>
            <w:vAlign w:val="center"/>
          </w:tcPr>
          <w:p w:rsidR="002D65C8" w:rsidRPr="0026425B" w:rsidRDefault="002D65C8" w:rsidP="003324DF">
            <w:pPr>
              <w:rPr>
                <w:i/>
                <w:noProof/>
                <w:color w:val="000000" w:themeColor="text1"/>
              </w:rPr>
            </w:pPr>
            <w:r w:rsidRPr="005D38D8">
              <w:rPr>
                <w:i/>
                <w:noProof/>
                <w:color w:val="000000" w:themeColor="text1"/>
              </w:rPr>
              <w:t xml:space="preserve">      </w:t>
            </w:r>
          </w:p>
        </w:tc>
      </w:tr>
    </w:tbl>
    <w:p w:rsidR="002D65C8" w:rsidRDefault="002D65C8" w:rsidP="002D65C8"/>
    <w:p w:rsidR="002D65C8" w:rsidRDefault="002D65C8" w:rsidP="002D65C8"/>
    <w:p w:rsidR="006C7159" w:rsidRDefault="006C7159" w:rsidP="001F36B3">
      <w:pPr>
        <w:rPr>
          <w:lang w:val="sr-Latn-C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65" w:name="_Toc364158549"/>
      <w:bookmarkStart w:id="66" w:name="_Toc395526477"/>
      <w:r>
        <w:rPr>
          <w:noProof/>
          <w:lang w:val="sr-Cyrl-CS"/>
        </w:rPr>
        <w:t xml:space="preserve">      8. </w:t>
      </w:r>
      <w:r w:rsidR="002D5B2C" w:rsidRPr="00F87167">
        <w:rPr>
          <w:noProof/>
        </w:rPr>
        <w:t>ИЗЈАВА О НЕЗАВИСНОЈ ПОНУДИ</w:t>
      </w:r>
      <w:bookmarkEnd w:id="65"/>
      <w:bookmarkEnd w:id="66"/>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lang w:val="sr-Cyrl-RS"/>
        </w:rPr>
        <w:t xml:space="preserve">, </w:t>
      </w:r>
      <w:r w:rsidR="00073EFB">
        <w:rPr>
          <w:bCs/>
          <w:iCs/>
          <w:lang w:val="sr-Cyrl-R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D43EB"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67" w:name="_Toc364158550"/>
      <w:r>
        <w:rPr>
          <w:lang w:val="sr-Cyrl-CS"/>
        </w:rPr>
        <w:lastRenderedPageBreak/>
        <w:t>9.</w:t>
      </w:r>
      <w:r w:rsidR="00434F17">
        <w:t xml:space="preserve"> </w:t>
      </w:r>
      <w:bookmarkStart w:id="68" w:name="_Toc395526478"/>
      <w:r w:rsidR="0072089F" w:rsidRPr="00F87167">
        <w:t>ОБРАЗАЦ ИЗЈАВЕ О ПОШТОВАЊУ ОБАВЕЗА</w:t>
      </w:r>
      <w:bookmarkEnd w:id="67"/>
      <w:bookmarkEnd w:id="68"/>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073EFB">
        <w:rPr>
          <w:bCs/>
          <w:iCs/>
          <w:lang w:val="sr-Cyrl-R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D43EB"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69" w:name="_Toc364158551"/>
      <w:r>
        <w:rPr>
          <w:noProof/>
          <w:lang w:val="sr-Cyrl-CS"/>
        </w:rPr>
        <w:lastRenderedPageBreak/>
        <w:t>10.</w:t>
      </w:r>
      <w:r w:rsidR="00434F17">
        <w:rPr>
          <w:noProof/>
        </w:rPr>
        <w:t xml:space="preserve"> </w:t>
      </w:r>
      <w:bookmarkStart w:id="70" w:name="_Toc395526479"/>
      <w:r w:rsidR="00B819C7" w:rsidRPr="002D5B2C">
        <w:rPr>
          <w:noProof/>
        </w:rPr>
        <w:t>ОБРАЗАЦ СТРУКТУРЕ ПОНУЂЕНЕ ЦЕНЕ</w:t>
      </w:r>
      <w:bookmarkEnd w:id="69"/>
      <w:bookmarkEnd w:id="7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1" w:name="_Toc364158552"/>
      <w:r>
        <w:rPr>
          <w:noProof/>
          <w:lang w:val="sr-Cyrl-CS"/>
        </w:rPr>
        <w:lastRenderedPageBreak/>
        <w:t>11.</w:t>
      </w:r>
      <w:r w:rsidR="00434F17">
        <w:rPr>
          <w:noProof/>
        </w:rPr>
        <w:t xml:space="preserve"> </w:t>
      </w:r>
      <w:bookmarkStart w:id="72" w:name="_Toc395526480"/>
      <w:r w:rsidR="00B819C7" w:rsidRPr="00E31C1C">
        <w:rPr>
          <w:noProof/>
        </w:rPr>
        <w:t>О</w:t>
      </w:r>
      <w:r w:rsidR="00B819C7">
        <w:rPr>
          <w:noProof/>
        </w:rPr>
        <w:t>БРАЗАЦ ТРОШКОВА ПРИПРЕМЕ ПОНУДЕ</w:t>
      </w:r>
      <w:bookmarkEnd w:id="71"/>
      <w:bookmarkEnd w:id="7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6B2DF3" w:rsidRDefault="006B2DF3" w:rsidP="006B2DF3">
      <w:pPr>
        <w:pStyle w:val="Heading2"/>
        <w:ind w:left="360"/>
        <w:rPr>
          <w:noProof/>
        </w:rPr>
      </w:pPr>
      <w:bookmarkStart w:id="73" w:name="_Toc364158553"/>
      <w:r>
        <w:rPr>
          <w:noProof/>
          <w:lang w:val="sr-Cyrl-CS"/>
        </w:rPr>
        <w:lastRenderedPageBreak/>
        <w:t>12.</w:t>
      </w:r>
      <w:r>
        <w:rPr>
          <w:noProof/>
        </w:rPr>
        <w:t xml:space="preserve"> </w:t>
      </w:r>
      <w:bookmarkStart w:id="74" w:name="_Toc395526481"/>
      <w:r w:rsidRPr="002D5B2C">
        <w:rPr>
          <w:noProof/>
        </w:rPr>
        <w:t>ОБРАЗАЦ ПОНУДЕ</w:t>
      </w:r>
      <w:bookmarkEnd w:id="73"/>
      <w:bookmarkEnd w:id="74"/>
    </w:p>
    <w:p w:rsidR="006B2DF3" w:rsidRDefault="006B2DF3" w:rsidP="006B2DF3">
      <w:pPr>
        <w:pStyle w:val="BodyText"/>
        <w:rPr>
          <w:noProof/>
          <w:sz w:val="20"/>
          <w:lang w:val="sr-Cyrl-CS"/>
        </w:rPr>
      </w:pPr>
    </w:p>
    <w:p w:rsidR="006B2DF3" w:rsidRPr="006B2DF3" w:rsidRDefault="006B2DF3" w:rsidP="004B3D92">
      <w:pPr>
        <w:pStyle w:val="Footer"/>
        <w:jc w:val="both"/>
        <w:rPr>
          <w:b/>
          <w:noProof/>
          <w:sz w:val="22"/>
          <w:szCs w:val="22"/>
        </w:rPr>
      </w:pPr>
      <w:r w:rsidRPr="00980588">
        <w:rPr>
          <w:b/>
          <w:noProof/>
          <w:sz w:val="22"/>
          <w:szCs w:val="22"/>
        </w:rPr>
        <w:t xml:space="preserve">Понуда број_______- </w:t>
      </w:r>
      <w:r w:rsidR="00073EFB">
        <w:rPr>
          <w:b/>
          <w:lang w:val="sr-Cyrl-CS"/>
        </w:rPr>
        <w:t>Набавка</w:t>
      </w:r>
      <w:r w:rsidR="00073EFB">
        <w:rPr>
          <w:b/>
        </w:rPr>
        <w:t xml:space="preserve"> регистрованог </w:t>
      </w:r>
      <w:r w:rsidR="00073EFB">
        <w:rPr>
          <w:b/>
          <w:lang w:val="sr-Cyrl-RS"/>
        </w:rPr>
        <w:t>лека ван Листе лекова-</w:t>
      </w:r>
      <w:r w:rsidR="00073EFB">
        <w:rPr>
          <w:b/>
          <w:lang w:val="en-US"/>
        </w:rPr>
        <w:t xml:space="preserve">kolistimetat-natrijum 1.000.000 ij </w:t>
      </w:r>
      <w:r w:rsidR="00073EFB">
        <w:rPr>
          <w:b/>
        </w:rPr>
        <w:t xml:space="preserve">за потребе </w:t>
      </w:r>
      <w:r w:rsidR="00073EFB">
        <w:rPr>
          <w:b/>
          <w:lang w:val="sr-Cyrl-RS"/>
        </w:rPr>
        <w:t xml:space="preserve">клиника </w:t>
      </w:r>
      <w:r w:rsidR="00073EFB">
        <w:rPr>
          <w:b/>
        </w:rPr>
        <w:t>Клиничког центра Војводине</w:t>
      </w:r>
      <w:r w:rsidR="00073EFB">
        <w:rPr>
          <w:b/>
          <w:noProof/>
          <w:sz w:val="22"/>
          <w:szCs w:val="22"/>
        </w:rPr>
        <w:t xml:space="preserve"> </w:t>
      </w:r>
      <w:r w:rsidR="00073EFB">
        <w:rPr>
          <w:b/>
          <w:noProof/>
          <w:sz w:val="22"/>
          <w:szCs w:val="22"/>
          <w:lang w:val="sr-Cyrl-RS"/>
        </w:rPr>
        <w:t xml:space="preserve">број </w:t>
      </w:r>
      <w:r w:rsidR="001567B6">
        <w:rPr>
          <w:b/>
          <w:noProof/>
          <w:sz w:val="22"/>
          <w:szCs w:val="22"/>
        </w:rPr>
        <w:t>2</w:t>
      </w:r>
      <w:r w:rsidR="006D43EB">
        <w:rPr>
          <w:b/>
          <w:noProof/>
          <w:sz w:val="22"/>
          <w:szCs w:val="22"/>
          <w:lang w:val="sr-Cyrl-RS"/>
        </w:rPr>
        <w:t>27</w:t>
      </w:r>
      <w:r w:rsidRPr="006B2DF3">
        <w:rPr>
          <w:b/>
          <w:noProof/>
          <w:sz w:val="22"/>
          <w:szCs w:val="22"/>
        </w:rPr>
        <w:t>-15-О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C52A05" w:rsidRPr="00C52A05" w:rsidRDefault="00C52A05" w:rsidP="006B2DF3">
      <w:pPr>
        <w:pStyle w:val="BodyText"/>
        <w:jc w:val="left"/>
        <w:rPr>
          <w:noProof/>
          <w:sz w:val="22"/>
          <w:szCs w:val="22"/>
        </w:rPr>
      </w:pPr>
      <w:r w:rsidRPr="007D0076">
        <w:rPr>
          <w:noProof/>
          <w:sz w:val="22"/>
          <w:szCs w:val="22"/>
        </w:rPr>
        <w:t>Овлашћено лице:_________________________________</w:t>
      </w:r>
    </w:p>
    <w:tbl>
      <w:tblPr>
        <w:tblStyle w:val="TableGrid"/>
        <w:tblpPr w:leftFromText="180" w:rightFromText="180" w:vertAnchor="text" w:horzAnchor="margin" w:tblpXSpec="center" w:tblpY="362"/>
        <w:tblW w:w="15824" w:type="dxa"/>
        <w:tblBorders>
          <w:bottom w:val="none" w:sz="0" w:space="0" w:color="auto"/>
          <w:right w:val="none" w:sz="0" w:space="0" w:color="auto"/>
        </w:tblBorders>
        <w:tblLayout w:type="fixed"/>
        <w:tblLook w:val="04A0" w:firstRow="1" w:lastRow="0" w:firstColumn="1" w:lastColumn="0" w:noHBand="0" w:noVBand="1"/>
      </w:tblPr>
      <w:tblGrid>
        <w:gridCol w:w="586"/>
        <w:gridCol w:w="1142"/>
        <w:gridCol w:w="1215"/>
        <w:gridCol w:w="1485"/>
        <w:gridCol w:w="1067"/>
        <w:gridCol w:w="1134"/>
        <w:gridCol w:w="1134"/>
        <w:gridCol w:w="1276"/>
        <w:gridCol w:w="992"/>
        <w:gridCol w:w="1134"/>
        <w:gridCol w:w="1134"/>
        <w:gridCol w:w="709"/>
        <w:gridCol w:w="850"/>
        <w:gridCol w:w="832"/>
        <w:gridCol w:w="1134"/>
      </w:tblGrid>
      <w:tr w:rsidR="00254DBB" w:rsidRPr="00CD4D84" w:rsidTr="00254DBB">
        <w:trPr>
          <w:trHeight w:val="416"/>
        </w:trPr>
        <w:tc>
          <w:tcPr>
            <w:tcW w:w="14690" w:type="dxa"/>
            <w:gridSpan w:val="14"/>
            <w:tcBorders>
              <w:bottom w:val="single" w:sz="4" w:space="0" w:color="auto"/>
              <w:right w:val="nil"/>
            </w:tcBorders>
          </w:tcPr>
          <w:p w:rsidR="00254DBB" w:rsidRPr="00254DBB" w:rsidRDefault="00254DBB" w:rsidP="00254DBB">
            <w:pPr>
              <w:jc w:val="center"/>
              <w:rPr>
                <w:b/>
                <w:noProof/>
              </w:rPr>
            </w:pPr>
            <w:r w:rsidRPr="00254DBB">
              <w:rPr>
                <w:b/>
                <w:noProof/>
              </w:rPr>
              <w:t>КЛИНИЧКИ ЦЕНТАР ВОЈВОДИНЕ</w:t>
            </w:r>
          </w:p>
        </w:tc>
        <w:tc>
          <w:tcPr>
            <w:tcW w:w="1134" w:type="dxa"/>
            <w:tcBorders>
              <w:left w:val="nil"/>
              <w:bottom w:val="single" w:sz="4" w:space="0" w:color="auto"/>
              <w:right w:val="single" w:sz="4" w:space="0" w:color="auto"/>
            </w:tcBorders>
          </w:tcPr>
          <w:p w:rsidR="00254DBB" w:rsidRPr="00051281" w:rsidRDefault="00254DBB" w:rsidP="00254DBB">
            <w:pPr>
              <w:jc w:val="center"/>
              <w:rPr>
                <w:b/>
                <w:noProof/>
                <w:sz w:val="18"/>
                <w:szCs w:val="18"/>
              </w:rPr>
            </w:pPr>
          </w:p>
        </w:tc>
      </w:tr>
      <w:tr w:rsidR="00254DBB" w:rsidRPr="00CD4D84" w:rsidTr="00D33870">
        <w:trPr>
          <w:trHeight w:val="679"/>
        </w:trPr>
        <w:tc>
          <w:tcPr>
            <w:tcW w:w="586" w:type="dxa"/>
            <w:tcBorders>
              <w:bottom w:val="single" w:sz="4" w:space="0" w:color="auto"/>
            </w:tcBorders>
            <w:vAlign w:val="center"/>
          </w:tcPr>
          <w:p w:rsidR="00A61930" w:rsidRPr="00051281" w:rsidRDefault="00A61930" w:rsidP="00254DBB">
            <w:pPr>
              <w:pStyle w:val="BodyText"/>
              <w:jc w:val="center"/>
              <w:rPr>
                <w:b/>
                <w:noProof/>
                <w:sz w:val="18"/>
                <w:szCs w:val="18"/>
              </w:rPr>
            </w:pPr>
            <w:r w:rsidRPr="00051281">
              <w:rPr>
                <w:b/>
                <w:noProof/>
                <w:sz w:val="18"/>
                <w:szCs w:val="18"/>
              </w:rPr>
              <w:t>Партија</w:t>
            </w:r>
          </w:p>
        </w:tc>
        <w:tc>
          <w:tcPr>
            <w:tcW w:w="1142" w:type="dxa"/>
            <w:tcBorders>
              <w:bottom w:val="single" w:sz="4" w:space="0" w:color="auto"/>
            </w:tcBorders>
            <w:vAlign w:val="center"/>
          </w:tcPr>
          <w:p w:rsidR="00A61930" w:rsidRPr="008D558B" w:rsidRDefault="008D558B" w:rsidP="00254DBB">
            <w:pPr>
              <w:pStyle w:val="BodyText"/>
              <w:ind w:left="34" w:hanging="34"/>
              <w:jc w:val="center"/>
              <w:rPr>
                <w:b/>
                <w:noProof/>
                <w:sz w:val="18"/>
                <w:szCs w:val="18"/>
              </w:rPr>
            </w:pPr>
            <w:r>
              <w:rPr>
                <w:b/>
                <w:noProof/>
                <w:sz w:val="18"/>
                <w:szCs w:val="18"/>
              </w:rPr>
              <w:t>Предмет набавке</w:t>
            </w:r>
          </w:p>
        </w:tc>
        <w:tc>
          <w:tcPr>
            <w:tcW w:w="1215" w:type="dxa"/>
            <w:tcBorders>
              <w:bottom w:val="single" w:sz="4" w:space="0" w:color="auto"/>
            </w:tcBorders>
            <w:vAlign w:val="center"/>
          </w:tcPr>
          <w:p w:rsidR="00A61930" w:rsidRPr="00254DBB" w:rsidRDefault="00A61930" w:rsidP="00254DBB">
            <w:pPr>
              <w:pStyle w:val="BodyText"/>
              <w:ind w:hanging="108"/>
              <w:jc w:val="center"/>
              <w:rPr>
                <w:b/>
                <w:noProof/>
                <w:sz w:val="18"/>
                <w:szCs w:val="18"/>
              </w:rPr>
            </w:pPr>
            <w:r w:rsidRPr="00051281">
              <w:rPr>
                <w:b/>
                <w:noProof/>
                <w:sz w:val="18"/>
                <w:szCs w:val="18"/>
              </w:rPr>
              <w:t>Ф</w:t>
            </w:r>
            <w:r w:rsidR="00254DBB">
              <w:rPr>
                <w:b/>
                <w:noProof/>
                <w:sz w:val="18"/>
                <w:szCs w:val="18"/>
              </w:rPr>
              <w:t>армацеутски облик</w:t>
            </w:r>
          </w:p>
        </w:tc>
        <w:tc>
          <w:tcPr>
            <w:tcW w:w="1485" w:type="dxa"/>
            <w:tcBorders>
              <w:bottom w:val="single" w:sz="4" w:space="0" w:color="auto"/>
            </w:tcBorders>
            <w:vAlign w:val="center"/>
          </w:tcPr>
          <w:p w:rsidR="00A61930" w:rsidRPr="00051281" w:rsidRDefault="00A61930" w:rsidP="00254DBB">
            <w:pPr>
              <w:pStyle w:val="BodyText"/>
              <w:jc w:val="center"/>
              <w:rPr>
                <w:b/>
                <w:noProof/>
                <w:sz w:val="18"/>
                <w:szCs w:val="18"/>
              </w:rPr>
            </w:pPr>
            <w:r w:rsidRPr="00051281">
              <w:rPr>
                <w:b/>
                <w:noProof/>
                <w:sz w:val="18"/>
                <w:szCs w:val="18"/>
              </w:rPr>
              <w:t>Јачина лека/</w:t>
            </w:r>
          </w:p>
          <w:p w:rsidR="00A61930" w:rsidRPr="00051281" w:rsidRDefault="00A61930" w:rsidP="00254DBB">
            <w:pPr>
              <w:pStyle w:val="BodyText"/>
              <w:jc w:val="center"/>
              <w:rPr>
                <w:b/>
                <w:noProof/>
                <w:sz w:val="18"/>
                <w:szCs w:val="18"/>
              </w:rPr>
            </w:pPr>
            <w:r w:rsidRPr="00051281">
              <w:rPr>
                <w:b/>
                <w:noProof/>
                <w:sz w:val="18"/>
                <w:szCs w:val="18"/>
              </w:rPr>
              <w:t>концентрација</w:t>
            </w:r>
          </w:p>
        </w:tc>
        <w:tc>
          <w:tcPr>
            <w:tcW w:w="1067" w:type="dxa"/>
            <w:tcBorders>
              <w:bottom w:val="single" w:sz="4" w:space="0" w:color="auto"/>
            </w:tcBorders>
            <w:vAlign w:val="center"/>
          </w:tcPr>
          <w:p w:rsidR="00A61930" w:rsidRPr="00051281" w:rsidRDefault="00A61930" w:rsidP="00254DBB">
            <w:pPr>
              <w:pStyle w:val="BodyText"/>
              <w:jc w:val="center"/>
              <w:rPr>
                <w:b/>
                <w:noProof/>
                <w:sz w:val="18"/>
                <w:szCs w:val="18"/>
              </w:rPr>
            </w:pPr>
            <w:r w:rsidRPr="00051281">
              <w:rPr>
                <w:b/>
                <w:noProof/>
                <w:sz w:val="18"/>
                <w:szCs w:val="18"/>
              </w:rPr>
              <w:t>Јединица мере</w:t>
            </w:r>
          </w:p>
        </w:tc>
        <w:tc>
          <w:tcPr>
            <w:tcW w:w="1134" w:type="dxa"/>
            <w:tcBorders>
              <w:bottom w:val="single" w:sz="4" w:space="0" w:color="auto"/>
            </w:tcBorders>
            <w:vAlign w:val="center"/>
          </w:tcPr>
          <w:p w:rsidR="00A61930" w:rsidRPr="00051281" w:rsidRDefault="00A61930" w:rsidP="00254DBB">
            <w:pPr>
              <w:pStyle w:val="BodyText"/>
              <w:jc w:val="center"/>
              <w:rPr>
                <w:b/>
                <w:noProof/>
                <w:sz w:val="18"/>
                <w:szCs w:val="18"/>
              </w:rPr>
            </w:pPr>
            <w:r w:rsidRPr="00051281">
              <w:rPr>
                <w:b/>
                <w:noProof/>
                <w:sz w:val="18"/>
                <w:szCs w:val="18"/>
              </w:rPr>
              <w:t>Количина</w:t>
            </w:r>
          </w:p>
        </w:tc>
        <w:tc>
          <w:tcPr>
            <w:tcW w:w="1134" w:type="dxa"/>
            <w:tcBorders>
              <w:bottom w:val="single" w:sz="4" w:space="0" w:color="auto"/>
            </w:tcBorders>
            <w:vAlign w:val="center"/>
          </w:tcPr>
          <w:p w:rsidR="00A61930" w:rsidRPr="00051281" w:rsidRDefault="00A61930" w:rsidP="00254DBB">
            <w:pPr>
              <w:pStyle w:val="BodyText"/>
              <w:jc w:val="center"/>
              <w:rPr>
                <w:b/>
                <w:noProof/>
                <w:sz w:val="18"/>
                <w:szCs w:val="18"/>
              </w:rPr>
            </w:pPr>
            <w:r w:rsidRPr="00051281">
              <w:rPr>
                <w:b/>
                <w:noProof/>
                <w:sz w:val="18"/>
                <w:szCs w:val="18"/>
              </w:rPr>
              <w:t>Заштићени назив понуђеног добра</w:t>
            </w:r>
          </w:p>
        </w:tc>
        <w:tc>
          <w:tcPr>
            <w:tcW w:w="1276" w:type="dxa"/>
            <w:tcBorders>
              <w:bottom w:val="single" w:sz="4" w:space="0" w:color="auto"/>
            </w:tcBorders>
            <w:vAlign w:val="center"/>
          </w:tcPr>
          <w:p w:rsidR="00A61930" w:rsidRPr="00051281" w:rsidRDefault="00A61930" w:rsidP="00254DBB">
            <w:pPr>
              <w:pStyle w:val="BodyText"/>
              <w:jc w:val="center"/>
              <w:rPr>
                <w:b/>
                <w:noProof/>
                <w:sz w:val="18"/>
                <w:szCs w:val="18"/>
              </w:rPr>
            </w:pPr>
            <w:r w:rsidRPr="00051281">
              <w:rPr>
                <w:b/>
                <w:noProof/>
                <w:sz w:val="18"/>
                <w:szCs w:val="18"/>
              </w:rPr>
              <w:t>Произвођач</w:t>
            </w:r>
          </w:p>
        </w:tc>
        <w:tc>
          <w:tcPr>
            <w:tcW w:w="992" w:type="dxa"/>
            <w:tcBorders>
              <w:bottom w:val="single" w:sz="4" w:space="0" w:color="auto"/>
            </w:tcBorders>
            <w:vAlign w:val="center"/>
          </w:tcPr>
          <w:p w:rsidR="00A61930" w:rsidRPr="00051281" w:rsidRDefault="00A61930" w:rsidP="00254DBB">
            <w:pPr>
              <w:pStyle w:val="BodyText"/>
              <w:jc w:val="center"/>
              <w:rPr>
                <w:b/>
                <w:noProof/>
                <w:sz w:val="18"/>
                <w:szCs w:val="18"/>
              </w:rPr>
            </w:pPr>
            <w:r w:rsidRPr="00051281">
              <w:rPr>
                <w:b/>
                <w:noProof/>
                <w:sz w:val="18"/>
                <w:szCs w:val="18"/>
              </w:rPr>
              <w:t>Земља порекла</w:t>
            </w:r>
          </w:p>
        </w:tc>
        <w:tc>
          <w:tcPr>
            <w:tcW w:w="1134" w:type="dxa"/>
            <w:tcBorders>
              <w:bottom w:val="single" w:sz="4" w:space="0" w:color="auto"/>
            </w:tcBorders>
            <w:vAlign w:val="center"/>
          </w:tcPr>
          <w:p w:rsidR="00A61930" w:rsidRPr="00051281" w:rsidRDefault="008D558B" w:rsidP="00254DBB">
            <w:pPr>
              <w:pStyle w:val="BodyText"/>
              <w:jc w:val="center"/>
              <w:rPr>
                <w:b/>
                <w:noProof/>
                <w:sz w:val="18"/>
                <w:szCs w:val="18"/>
              </w:rPr>
            </w:pPr>
            <w:r>
              <w:rPr>
                <w:b/>
                <w:noProof/>
                <w:sz w:val="18"/>
                <w:szCs w:val="18"/>
              </w:rPr>
              <w:t xml:space="preserve">Уверење о </w:t>
            </w:r>
            <w:r w:rsidR="00A61930" w:rsidRPr="00051281">
              <w:rPr>
                <w:b/>
                <w:noProof/>
                <w:sz w:val="18"/>
                <w:szCs w:val="18"/>
              </w:rPr>
              <w:t>квалитет</w:t>
            </w:r>
            <w:r>
              <w:rPr>
                <w:b/>
                <w:noProof/>
                <w:sz w:val="18"/>
                <w:szCs w:val="18"/>
              </w:rPr>
              <w:t>у</w:t>
            </w:r>
            <w:r w:rsidR="00254DBB">
              <w:rPr>
                <w:b/>
                <w:noProof/>
                <w:sz w:val="18"/>
                <w:szCs w:val="18"/>
              </w:rPr>
              <w:t xml:space="preserve"> </w:t>
            </w:r>
            <w:r w:rsidR="00A61930" w:rsidRPr="00051281">
              <w:rPr>
                <w:b/>
                <w:noProof/>
                <w:sz w:val="18"/>
                <w:szCs w:val="18"/>
              </w:rPr>
              <w:t>/атест</w:t>
            </w:r>
          </w:p>
        </w:tc>
        <w:tc>
          <w:tcPr>
            <w:tcW w:w="1134" w:type="dxa"/>
            <w:tcBorders>
              <w:bottom w:val="single" w:sz="4" w:space="0" w:color="auto"/>
            </w:tcBorders>
          </w:tcPr>
          <w:p w:rsidR="00A61930" w:rsidRPr="00254DBB" w:rsidRDefault="00254DBB" w:rsidP="00254DBB">
            <w:pPr>
              <w:pStyle w:val="BodyText"/>
              <w:jc w:val="center"/>
              <w:rPr>
                <w:b/>
                <w:noProof/>
                <w:sz w:val="18"/>
                <w:szCs w:val="18"/>
              </w:rPr>
            </w:pPr>
            <w:r>
              <w:rPr>
                <w:b/>
                <w:noProof/>
                <w:sz w:val="18"/>
                <w:szCs w:val="18"/>
              </w:rPr>
              <w:t>Одобрење за употребу од надлежне установе</w:t>
            </w:r>
          </w:p>
        </w:tc>
        <w:tc>
          <w:tcPr>
            <w:tcW w:w="709" w:type="dxa"/>
            <w:tcBorders>
              <w:bottom w:val="single" w:sz="4" w:space="0" w:color="auto"/>
            </w:tcBorders>
            <w:vAlign w:val="center"/>
          </w:tcPr>
          <w:p w:rsidR="00A61930" w:rsidRPr="00051281" w:rsidRDefault="00A61930" w:rsidP="00254DBB">
            <w:pPr>
              <w:pStyle w:val="BodyText"/>
              <w:jc w:val="center"/>
              <w:rPr>
                <w:b/>
                <w:noProof/>
                <w:sz w:val="18"/>
                <w:szCs w:val="18"/>
              </w:rPr>
            </w:pPr>
            <w:r w:rsidRPr="00051281">
              <w:rPr>
                <w:b/>
                <w:noProof/>
                <w:sz w:val="18"/>
                <w:szCs w:val="18"/>
              </w:rPr>
              <w:t>Јединична цена</w:t>
            </w:r>
          </w:p>
        </w:tc>
        <w:tc>
          <w:tcPr>
            <w:tcW w:w="850" w:type="dxa"/>
            <w:tcBorders>
              <w:bottom w:val="single" w:sz="4" w:space="0" w:color="auto"/>
            </w:tcBorders>
            <w:vAlign w:val="center"/>
          </w:tcPr>
          <w:p w:rsidR="00A61930" w:rsidRPr="00051281" w:rsidRDefault="00A61930" w:rsidP="00254DBB">
            <w:pPr>
              <w:pStyle w:val="BodyText"/>
              <w:jc w:val="center"/>
              <w:rPr>
                <w:b/>
                <w:noProof/>
                <w:sz w:val="18"/>
                <w:szCs w:val="18"/>
              </w:rPr>
            </w:pPr>
            <w:r w:rsidRPr="00051281">
              <w:rPr>
                <w:b/>
                <w:noProof/>
                <w:sz w:val="18"/>
                <w:szCs w:val="18"/>
              </w:rPr>
              <w:t>Укупна цена без ПДВ-а</w:t>
            </w:r>
          </w:p>
        </w:tc>
        <w:tc>
          <w:tcPr>
            <w:tcW w:w="832" w:type="dxa"/>
            <w:tcBorders>
              <w:bottom w:val="single" w:sz="4" w:space="0" w:color="auto"/>
              <w:right w:val="single" w:sz="4" w:space="0" w:color="auto"/>
            </w:tcBorders>
            <w:vAlign w:val="center"/>
          </w:tcPr>
          <w:p w:rsidR="00A61930" w:rsidRPr="00051281" w:rsidRDefault="00A61930" w:rsidP="00254DBB">
            <w:pPr>
              <w:pStyle w:val="BodyText"/>
              <w:jc w:val="center"/>
              <w:rPr>
                <w:b/>
                <w:noProof/>
                <w:sz w:val="18"/>
                <w:szCs w:val="18"/>
              </w:rPr>
            </w:pPr>
            <w:r w:rsidRPr="00051281">
              <w:rPr>
                <w:b/>
                <w:noProof/>
                <w:sz w:val="18"/>
                <w:szCs w:val="18"/>
              </w:rPr>
              <w:t>Износ ПДВ-а</w:t>
            </w:r>
          </w:p>
        </w:tc>
        <w:tc>
          <w:tcPr>
            <w:tcW w:w="1134" w:type="dxa"/>
            <w:tcBorders>
              <w:bottom w:val="single" w:sz="4" w:space="0" w:color="auto"/>
              <w:right w:val="single" w:sz="4" w:space="0" w:color="auto"/>
            </w:tcBorders>
            <w:vAlign w:val="center"/>
          </w:tcPr>
          <w:p w:rsidR="00A61930" w:rsidRPr="00051281" w:rsidRDefault="00A61930" w:rsidP="00254DBB">
            <w:pPr>
              <w:pStyle w:val="BodyText"/>
              <w:jc w:val="center"/>
              <w:rPr>
                <w:b/>
                <w:noProof/>
                <w:sz w:val="18"/>
                <w:szCs w:val="18"/>
              </w:rPr>
            </w:pPr>
            <w:r w:rsidRPr="00051281">
              <w:rPr>
                <w:b/>
                <w:noProof/>
                <w:sz w:val="18"/>
                <w:szCs w:val="18"/>
              </w:rPr>
              <w:t>Укупна цена са ПДВ-ом</w:t>
            </w:r>
          </w:p>
        </w:tc>
      </w:tr>
      <w:tr w:rsidR="00254DBB" w:rsidRPr="00CD4D84" w:rsidTr="00D33870">
        <w:trPr>
          <w:trHeight w:val="226"/>
        </w:trPr>
        <w:tc>
          <w:tcPr>
            <w:tcW w:w="586" w:type="dxa"/>
            <w:tcBorders>
              <w:bottom w:val="single" w:sz="4" w:space="0" w:color="auto"/>
            </w:tcBorders>
            <w:vAlign w:val="center"/>
          </w:tcPr>
          <w:p w:rsidR="008D558B" w:rsidRDefault="008D558B" w:rsidP="008D558B">
            <w:pPr>
              <w:pStyle w:val="BodyText"/>
              <w:jc w:val="center"/>
              <w:rPr>
                <w:noProof/>
                <w:sz w:val="18"/>
                <w:szCs w:val="18"/>
              </w:rPr>
            </w:pPr>
          </w:p>
          <w:p w:rsidR="00A61930" w:rsidRPr="00051281" w:rsidRDefault="00A61930" w:rsidP="008D558B">
            <w:pPr>
              <w:pStyle w:val="BodyText"/>
              <w:jc w:val="center"/>
              <w:rPr>
                <w:noProof/>
                <w:sz w:val="18"/>
                <w:szCs w:val="18"/>
              </w:rPr>
            </w:pPr>
            <w:r w:rsidRPr="00051281">
              <w:rPr>
                <w:noProof/>
                <w:sz w:val="18"/>
                <w:szCs w:val="18"/>
              </w:rPr>
              <w:t>1</w:t>
            </w:r>
          </w:p>
        </w:tc>
        <w:tc>
          <w:tcPr>
            <w:tcW w:w="1142" w:type="dxa"/>
            <w:tcBorders>
              <w:bottom w:val="single" w:sz="4" w:space="0" w:color="auto"/>
            </w:tcBorders>
            <w:vAlign w:val="center"/>
          </w:tcPr>
          <w:p w:rsidR="008D558B" w:rsidRDefault="008D558B" w:rsidP="008D558B">
            <w:pPr>
              <w:pStyle w:val="BodyText"/>
              <w:jc w:val="center"/>
              <w:rPr>
                <w:noProof/>
                <w:sz w:val="18"/>
                <w:szCs w:val="18"/>
              </w:rPr>
            </w:pPr>
          </w:p>
          <w:p w:rsidR="00A61930" w:rsidRPr="00051281" w:rsidRDefault="00A61930" w:rsidP="008D558B">
            <w:pPr>
              <w:pStyle w:val="BodyText"/>
              <w:jc w:val="center"/>
              <w:rPr>
                <w:noProof/>
                <w:sz w:val="18"/>
                <w:szCs w:val="18"/>
              </w:rPr>
            </w:pPr>
            <w:r w:rsidRPr="00051281">
              <w:rPr>
                <w:noProof/>
                <w:sz w:val="18"/>
                <w:szCs w:val="18"/>
              </w:rPr>
              <w:t>2</w:t>
            </w:r>
          </w:p>
        </w:tc>
        <w:tc>
          <w:tcPr>
            <w:tcW w:w="1215" w:type="dxa"/>
            <w:tcBorders>
              <w:bottom w:val="single" w:sz="4" w:space="0" w:color="auto"/>
            </w:tcBorders>
          </w:tcPr>
          <w:p w:rsidR="008D558B" w:rsidRDefault="008D558B" w:rsidP="008D558B">
            <w:pPr>
              <w:pStyle w:val="BodyText"/>
              <w:jc w:val="center"/>
              <w:rPr>
                <w:noProof/>
                <w:sz w:val="18"/>
                <w:szCs w:val="18"/>
              </w:rPr>
            </w:pPr>
          </w:p>
          <w:p w:rsidR="00A61930" w:rsidRPr="00051281" w:rsidRDefault="00A61930" w:rsidP="008D558B">
            <w:pPr>
              <w:pStyle w:val="BodyText"/>
              <w:jc w:val="center"/>
              <w:rPr>
                <w:noProof/>
                <w:sz w:val="18"/>
                <w:szCs w:val="18"/>
              </w:rPr>
            </w:pPr>
            <w:r w:rsidRPr="00051281">
              <w:rPr>
                <w:noProof/>
                <w:sz w:val="18"/>
                <w:szCs w:val="18"/>
              </w:rPr>
              <w:t>3</w:t>
            </w:r>
          </w:p>
        </w:tc>
        <w:tc>
          <w:tcPr>
            <w:tcW w:w="1485" w:type="dxa"/>
            <w:tcBorders>
              <w:bottom w:val="single" w:sz="4" w:space="0" w:color="auto"/>
            </w:tcBorders>
          </w:tcPr>
          <w:p w:rsidR="008D558B" w:rsidRDefault="008D558B" w:rsidP="008D558B">
            <w:pPr>
              <w:pStyle w:val="BodyText"/>
              <w:jc w:val="center"/>
              <w:rPr>
                <w:noProof/>
                <w:sz w:val="18"/>
                <w:szCs w:val="18"/>
              </w:rPr>
            </w:pPr>
          </w:p>
          <w:p w:rsidR="00A61930" w:rsidRPr="00051281" w:rsidRDefault="00A61930" w:rsidP="008D558B">
            <w:pPr>
              <w:pStyle w:val="BodyText"/>
              <w:jc w:val="center"/>
              <w:rPr>
                <w:noProof/>
                <w:sz w:val="18"/>
                <w:szCs w:val="18"/>
              </w:rPr>
            </w:pPr>
            <w:r w:rsidRPr="00051281">
              <w:rPr>
                <w:noProof/>
                <w:sz w:val="18"/>
                <w:szCs w:val="18"/>
              </w:rPr>
              <w:t>4</w:t>
            </w:r>
          </w:p>
        </w:tc>
        <w:tc>
          <w:tcPr>
            <w:tcW w:w="1067" w:type="dxa"/>
            <w:tcBorders>
              <w:bottom w:val="single" w:sz="4" w:space="0" w:color="auto"/>
            </w:tcBorders>
            <w:vAlign w:val="center"/>
          </w:tcPr>
          <w:p w:rsidR="008D558B" w:rsidRDefault="008D558B" w:rsidP="008D558B">
            <w:pPr>
              <w:pStyle w:val="BodyText"/>
              <w:jc w:val="center"/>
              <w:rPr>
                <w:noProof/>
                <w:sz w:val="18"/>
                <w:szCs w:val="18"/>
              </w:rPr>
            </w:pPr>
          </w:p>
          <w:p w:rsidR="00A61930" w:rsidRPr="00051281" w:rsidRDefault="00A61930" w:rsidP="008D558B">
            <w:pPr>
              <w:pStyle w:val="BodyText"/>
              <w:jc w:val="center"/>
              <w:rPr>
                <w:noProof/>
                <w:sz w:val="18"/>
                <w:szCs w:val="18"/>
              </w:rPr>
            </w:pPr>
            <w:r w:rsidRPr="00051281">
              <w:rPr>
                <w:noProof/>
                <w:sz w:val="18"/>
                <w:szCs w:val="18"/>
              </w:rPr>
              <w:t>5</w:t>
            </w:r>
          </w:p>
        </w:tc>
        <w:tc>
          <w:tcPr>
            <w:tcW w:w="1134" w:type="dxa"/>
            <w:tcBorders>
              <w:bottom w:val="single" w:sz="4" w:space="0" w:color="auto"/>
            </w:tcBorders>
            <w:vAlign w:val="center"/>
          </w:tcPr>
          <w:p w:rsidR="008D558B" w:rsidRDefault="008D558B" w:rsidP="008D558B">
            <w:pPr>
              <w:pStyle w:val="BodyText"/>
              <w:jc w:val="center"/>
              <w:rPr>
                <w:noProof/>
                <w:sz w:val="18"/>
                <w:szCs w:val="18"/>
              </w:rPr>
            </w:pPr>
          </w:p>
          <w:p w:rsidR="00A61930" w:rsidRPr="00051281" w:rsidRDefault="00A61930" w:rsidP="008D558B">
            <w:pPr>
              <w:pStyle w:val="BodyText"/>
              <w:jc w:val="center"/>
              <w:rPr>
                <w:noProof/>
                <w:sz w:val="18"/>
                <w:szCs w:val="18"/>
              </w:rPr>
            </w:pPr>
            <w:r w:rsidRPr="00051281">
              <w:rPr>
                <w:noProof/>
                <w:sz w:val="18"/>
                <w:szCs w:val="18"/>
              </w:rPr>
              <w:t>6</w:t>
            </w:r>
          </w:p>
        </w:tc>
        <w:tc>
          <w:tcPr>
            <w:tcW w:w="1134" w:type="dxa"/>
            <w:tcBorders>
              <w:bottom w:val="single" w:sz="4" w:space="0" w:color="auto"/>
            </w:tcBorders>
          </w:tcPr>
          <w:p w:rsidR="008D558B" w:rsidRDefault="008D558B" w:rsidP="008D558B">
            <w:pPr>
              <w:pStyle w:val="BodyText"/>
              <w:jc w:val="center"/>
              <w:rPr>
                <w:noProof/>
                <w:sz w:val="18"/>
                <w:szCs w:val="18"/>
              </w:rPr>
            </w:pPr>
          </w:p>
          <w:p w:rsidR="00A61930" w:rsidRPr="00051281" w:rsidRDefault="00A61930" w:rsidP="008D558B">
            <w:pPr>
              <w:pStyle w:val="BodyText"/>
              <w:jc w:val="center"/>
              <w:rPr>
                <w:noProof/>
                <w:sz w:val="18"/>
                <w:szCs w:val="18"/>
              </w:rPr>
            </w:pPr>
            <w:r w:rsidRPr="00051281">
              <w:rPr>
                <w:noProof/>
                <w:sz w:val="18"/>
                <w:szCs w:val="18"/>
              </w:rPr>
              <w:t>7</w:t>
            </w:r>
          </w:p>
        </w:tc>
        <w:tc>
          <w:tcPr>
            <w:tcW w:w="1276" w:type="dxa"/>
            <w:tcBorders>
              <w:bottom w:val="single" w:sz="4" w:space="0" w:color="auto"/>
            </w:tcBorders>
            <w:vAlign w:val="center"/>
          </w:tcPr>
          <w:p w:rsidR="008D558B" w:rsidRDefault="008D558B" w:rsidP="008D558B">
            <w:pPr>
              <w:pStyle w:val="BodyText"/>
              <w:jc w:val="center"/>
              <w:rPr>
                <w:noProof/>
                <w:sz w:val="18"/>
                <w:szCs w:val="18"/>
              </w:rPr>
            </w:pPr>
          </w:p>
          <w:p w:rsidR="00A61930" w:rsidRPr="00051281" w:rsidRDefault="00A61930" w:rsidP="008D558B">
            <w:pPr>
              <w:pStyle w:val="BodyText"/>
              <w:jc w:val="center"/>
              <w:rPr>
                <w:noProof/>
                <w:sz w:val="18"/>
                <w:szCs w:val="18"/>
              </w:rPr>
            </w:pPr>
            <w:r w:rsidRPr="00051281">
              <w:rPr>
                <w:noProof/>
                <w:sz w:val="18"/>
                <w:szCs w:val="18"/>
              </w:rPr>
              <w:t>8</w:t>
            </w:r>
          </w:p>
        </w:tc>
        <w:tc>
          <w:tcPr>
            <w:tcW w:w="992" w:type="dxa"/>
            <w:tcBorders>
              <w:bottom w:val="single" w:sz="4" w:space="0" w:color="auto"/>
            </w:tcBorders>
            <w:vAlign w:val="center"/>
          </w:tcPr>
          <w:p w:rsidR="008D558B" w:rsidRDefault="008D558B" w:rsidP="008D558B">
            <w:pPr>
              <w:pStyle w:val="BodyText"/>
              <w:jc w:val="center"/>
              <w:rPr>
                <w:noProof/>
                <w:sz w:val="18"/>
                <w:szCs w:val="18"/>
              </w:rPr>
            </w:pPr>
          </w:p>
          <w:p w:rsidR="00A61930" w:rsidRPr="00051281" w:rsidRDefault="00A61930" w:rsidP="008D558B">
            <w:pPr>
              <w:pStyle w:val="BodyText"/>
              <w:jc w:val="center"/>
              <w:rPr>
                <w:noProof/>
                <w:sz w:val="18"/>
                <w:szCs w:val="18"/>
              </w:rPr>
            </w:pPr>
            <w:r w:rsidRPr="00051281">
              <w:rPr>
                <w:noProof/>
                <w:sz w:val="18"/>
                <w:szCs w:val="18"/>
              </w:rPr>
              <w:t>9</w:t>
            </w:r>
          </w:p>
        </w:tc>
        <w:tc>
          <w:tcPr>
            <w:tcW w:w="1134" w:type="dxa"/>
            <w:tcBorders>
              <w:bottom w:val="single" w:sz="4" w:space="0" w:color="auto"/>
            </w:tcBorders>
            <w:vAlign w:val="center"/>
          </w:tcPr>
          <w:p w:rsidR="008D558B" w:rsidRDefault="008D558B" w:rsidP="008D558B">
            <w:pPr>
              <w:pStyle w:val="BodyText"/>
              <w:jc w:val="center"/>
              <w:rPr>
                <w:noProof/>
                <w:sz w:val="18"/>
                <w:szCs w:val="18"/>
              </w:rPr>
            </w:pPr>
          </w:p>
          <w:p w:rsidR="00A61930" w:rsidRPr="00051281" w:rsidRDefault="00A61930" w:rsidP="008D558B">
            <w:pPr>
              <w:pStyle w:val="BodyText"/>
              <w:jc w:val="center"/>
              <w:rPr>
                <w:noProof/>
                <w:sz w:val="18"/>
                <w:szCs w:val="18"/>
              </w:rPr>
            </w:pPr>
            <w:r w:rsidRPr="00051281">
              <w:rPr>
                <w:noProof/>
                <w:sz w:val="18"/>
                <w:szCs w:val="18"/>
              </w:rPr>
              <w:t>10</w:t>
            </w:r>
          </w:p>
        </w:tc>
        <w:tc>
          <w:tcPr>
            <w:tcW w:w="1134" w:type="dxa"/>
            <w:tcBorders>
              <w:bottom w:val="single" w:sz="4" w:space="0" w:color="auto"/>
            </w:tcBorders>
          </w:tcPr>
          <w:p w:rsidR="008D558B" w:rsidRDefault="008D558B" w:rsidP="008D558B">
            <w:pPr>
              <w:pStyle w:val="BodyText"/>
              <w:jc w:val="center"/>
              <w:rPr>
                <w:noProof/>
                <w:sz w:val="18"/>
                <w:szCs w:val="18"/>
              </w:rPr>
            </w:pPr>
          </w:p>
          <w:p w:rsidR="00A61930" w:rsidRPr="00254DBB" w:rsidRDefault="00254DBB" w:rsidP="008D558B">
            <w:pPr>
              <w:pStyle w:val="BodyText"/>
              <w:jc w:val="center"/>
              <w:rPr>
                <w:noProof/>
                <w:sz w:val="18"/>
                <w:szCs w:val="18"/>
              </w:rPr>
            </w:pPr>
            <w:r>
              <w:rPr>
                <w:noProof/>
                <w:sz w:val="18"/>
                <w:szCs w:val="18"/>
              </w:rPr>
              <w:t>11</w:t>
            </w:r>
          </w:p>
        </w:tc>
        <w:tc>
          <w:tcPr>
            <w:tcW w:w="709" w:type="dxa"/>
            <w:tcBorders>
              <w:bottom w:val="single" w:sz="4" w:space="0" w:color="auto"/>
            </w:tcBorders>
            <w:vAlign w:val="center"/>
          </w:tcPr>
          <w:p w:rsidR="008D558B" w:rsidRDefault="008D558B" w:rsidP="008D558B">
            <w:pPr>
              <w:pStyle w:val="BodyText"/>
              <w:jc w:val="center"/>
              <w:rPr>
                <w:noProof/>
                <w:sz w:val="18"/>
                <w:szCs w:val="18"/>
              </w:rPr>
            </w:pPr>
          </w:p>
          <w:p w:rsidR="00A61930" w:rsidRPr="00254DBB" w:rsidRDefault="00A61930" w:rsidP="008D558B">
            <w:pPr>
              <w:pStyle w:val="BodyText"/>
              <w:jc w:val="center"/>
              <w:rPr>
                <w:noProof/>
                <w:sz w:val="18"/>
                <w:szCs w:val="18"/>
              </w:rPr>
            </w:pPr>
            <w:r w:rsidRPr="00051281">
              <w:rPr>
                <w:noProof/>
                <w:sz w:val="18"/>
                <w:szCs w:val="18"/>
              </w:rPr>
              <w:t>1</w:t>
            </w:r>
            <w:r w:rsidR="00254DBB">
              <w:rPr>
                <w:noProof/>
                <w:sz w:val="18"/>
                <w:szCs w:val="18"/>
              </w:rPr>
              <w:t>2</w:t>
            </w:r>
          </w:p>
        </w:tc>
        <w:tc>
          <w:tcPr>
            <w:tcW w:w="850" w:type="dxa"/>
            <w:tcBorders>
              <w:bottom w:val="single" w:sz="4" w:space="0" w:color="auto"/>
            </w:tcBorders>
            <w:vAlign w:val="center"/>
          </w:tcPr>
          <w:p w:rsidR="00A61930" w:rsidRPr="0078145D" w:rsidRDefault="00254DBB" w:rsidP="008D558B">
            <w:pPr>
              <w:pStyle w:val="BodyText"/>
              <w:jc w:val="center"/>
              <w:rPr>
                <w:noProof/>
                <w:sz w:val="18"/>
                <w:szCs w:val="18"/>
              </w:rPr>
            </w:pPr>
            <w:r>
              <w:rPr>
                <w:noProof/>
                <w:sz w:val="18"/>
                <w:szCs w:val="18"/>
              </w:rPr>
              <w:t>13 (6x12</w:t>
            </w:r>
            <w:r w:rsidR="00A61930">
              <w:rPr>
                <w:noProof/>
                <w:sz w:val="18"/>
                <w:szCs w:val="18"/>
              </w:rPr>
              <w:t>)</w:t>
            </w:r>
          </w:p>
        </w:tc>
        <w:tc>
          <w:tcPr>
            <w:tcW w:w="832" w:type="dxa"/>
            <w:tcBorders>
              <w:bottom w:val="single" w:sz="4" w:space="0" w:color="auto"/>
              <w:right w:val="single" w:sz="4" w:space="0" w:color="auto"/>
            </w:tcBorders>
            <w:vAlign w:val="center"/>
          </w:tcPr>
          <w:p w:rsidR="008D558B" w:rsidRDefault="008D558B" w:rsidP="008D558B">
            <w:pPr>
              <w:pStyle w:val="BodyText"/>
              <w:jc w:val="center"/>
              <w:rPr>
                <w:noProof/>
                <w:sz w:val="18"/>
                <w:szCs w:val="18"/>
              </w:rPr>
            </w:pPr>
          </w:p>
          <w:p w:rsidR="00A61930" w:rsidRPr="00254DBB" w:rsidRDefault="00A61930" w:rsidP="008D558B">
            <w:pPr>
              <w:pStyle w:val="BodyText"/>
              <w:jc w:val="center"/>
              <w:rPr>
                <w:noProof/>
                <w:sz w:val="18"/>
                <w:szCs w:val="18"/>
              </w:rPr>
            </w:pPr>
            <w:r w:rsidRPr="00051281">
              <w:rPr>
                <w:noProof/>
                <w:sz w:val="18"/>
                <w:szCs w:val="18"/>
              </w:rPr>
              <w:t>1</w:t>
            </w:r>
            <w:r w:rsidR="00254DBB">
              <w:rPr>
                <w:noProof/>
                <w:sz w:val="18"/>
                <w:szCs w:val="18"/>
              </w:rPr>
              <w:t>4</w:t>
            </w:r>
          </w:p>
        </w:tc>
        <w:tc>
          <w:tcPr>
            <w:tcW w:w="1134" w:type="dxa"/>
            <w:tcBorders>
              <w:bottom w:val="single" w:sz="4" w:space="0" w:color="auto"/>
              <w:right w:val="single" w:sz="4" w:space="0" w:color="auto"/>
            </w:tcBorders>
            <w:vAlign w:val="center"/>
          </w:tcPr>
          <w:p w:rsidR="008D558B" w:rsidRDefault="00254DBB" w:rsidP="008D558B">
            <w:pPr>
              <w:pStyle w:val="BodyText"/>
              <w:jc w:val="center"/>
              <w:rPr>
                <w:noProof/>
                <w:sz w:val="18"/>
                <w:szCs w:val="18"/>
              </w:rPr>
            </w:pPr>
            <w:r>
              <w:rPr>
                <w:noProof/>
                <w:sz w:val="18"/>
                <w:szCs w:val="18"/>
              </w:rPr>
              <w:t>15</w:t>
            </w:r>
          </w:p>
          <w:p w:rsidR="00A61930" w:rsidRPr="0078145D" w:rsidRDefault="00254DBB" w:rsidP="008D558B">
            <w:pPr>
              <w:pStyle w:val="BodyText"/>
              <w:jc w:val="center"/>
              <w:rPr>
                <w:noProof/>
                <w:sz w:val="18"/>
                <w:szCs w:val="18"/>
              </w:rPr>
            </w:pPr>
            <w:r>
              <w:rPr>
                <w:noProof/>
                <w:sz w:val="18"/>
                <w:szCs w:val="18"/>
              </w:rPr>
              <w:t xml:space="preserve"> (13+14</w:t>
            </w:r>
            <w:r w:rsidR="00A61930">
              <w:rPr>
                <w:noProof/>
                <w:sz w:val="18"/>
                <w:szCs w:val="18"/>
              </w:rPr>
              <w:t>)</w:t>
            </w:r>
          </w:p>
        </w:tc>
      </w:tr>
      <w:tr w:rsidR="00254DBB" w:rsidRPr="00CD4D84" w:rsidTr="00D33870">
        <w:trPr>
          <w:trHeight w:val="492"/>
        </w:trPr>
        <w:tc>
          <w:tcPr>
            <w:tcW w:w="586" w:type="dxa"/>
            <w:vAlign w:val="center"/>
          </w:tcPr>
          <w:p w:rsidR="00A61930" w:rsidRPr="00051281" w:rsidRDefault="00A61930" w:rsidP="00254DBB">
            <w:pPr>
              <w:jc w:val="center"/>
              <w:rPr>
                <w:sz w:val="18"/>
                <w:szCs w:val="18"/>
              </w:rPr>
            </w:pPr>
            <w:r w:rsidRPr="00051281">
              <w:rPr>
                <w:sz w:val="18"/>
                <w:szCs w:val="18"/>
              </w:rPr>
              <w:t>1.</w:t>
            </w:r>
          </w:p>
        </w:tc>
        <w:tc>
          <w:tcPr>
            <w:tcW w:w="1142" w:type="dxa"/>
            <w:vAlign w:val="center"/>
          </w:tcPr>
          <w:p w:rsidR="00A61930" w:rsidRPr="00D33870" w:rsidRDefault="00D33870" w:rsidP="00254DBB">
            <w:pPr>
              <w:rPr>
                <w:noProof/>
                <w:sz w:val="18"/>
                <w:szCs w:val="18"/>
                <w:lang w:val="en-US"/>
              </w:rPr>
            </w:pPr>
            <w:r>
              <w:rPr>
                <w:color w:val="000000" w:themeColor="text1"/>
                <w:sz w:val="18"/>
                <w:szCs w:val="18"/>
                <w:lang w:val="en-US"/>
              </w:rPr>
              <w:t>Kolistimetat-natrijum</w:t>
            </w:r>
          </w:p>
        </w:tc>
        <w:tc>
          <w:tcPr>
            <w:tcW w:w="1215" w:type="dxa"/>
            <w:vAlign w:val="center"/>
          </w:tcPr>
          <w:p w:rsidR="00A61930" w:rsidRPr="0091641A" w:rsidRDefault="00D33870" w:rsidP="006D43EB">
            <w:pPr>
              <w:jc w:val="center"/>
              <w:rPr>
                <w:color w:val="000000"/>
                <w:sz w:val="18"/>
                <w:szCs w:val="18"/>
              </w:rPr>
            </w:pPr>
            <w:r>
              <w:rPr>
                <w:color w:val="000000"/>
                <w:sz w:val="18"/>
                <w:szCs w:val="18"/>
                <w:lang w:val="sr-Cyrl-RS"/>
              </w:rPr>
              <w:t xml:space="preserve">Прашак за </w:t>
            </w:r>
            <w:r>
              <w:rPr>
                <w:color w:val="000000"/>
                <w:sz w:val="18"/>
                <w:szCs w:val="18"/>
                <w:lang w:val="sr-Cyrl-CS"/>
              </w:rPr>
              <w:t>р</w:t>
            </w:r>
            <w:r w:rsidR="00A61930" w:rsidRPr="0091641A">
              <w:rPr>
                <w:color w:val="000000"/>
                <w:sz w:val="18"/>
                <w:szCs w:val="18"/>
                <w:lang w:val="sr-Cyrl-CS"/>
              </w:rPr>
              <w:t>аствор за и</w:t>
            </w:r>
            <w:r w:rsidR="006D43EB">
              <w:rPr>
                <w:color w:val="000000"/>
                <w:sz w:val="18"/>
                <w:szCs w:val="18"/>
                <w:lang w:val="sr-Cyrl-CS"/>
              </w:rPr>
              <w:t>њ</w:t>
            </w:r>
            <w:bookmarkStart w:id="75" w:name="_GoBack"/>
            <w:bookmarkEnd w:id="75"/>
            <w:r w:rsidR="00254DBB">
              <w:rPr>
                <w:color w:val="000000"/>
                <w:sz w:val="18"/>
                <w:szCs w:val="18"/>
                <w:lang w:val="sr-Cyrl-CS"/>
              </w:rPr>
              <w:t>екцију</w:t>
            </w:r>
            <w:r>
              <w:rPr>
                <w:color w:val="000000"/>
                <w:sz w:val="18"/>
                <w:szCs w:val="18"/>
                <w:lang w:val="sr-Cyrl-CS"/>
              </w:rPr>
              <w:t>/инфузију</w:t>
            </w:r>
          </w:p>
        </w:tc>
        <w:tc>
          <w:tcPr>
            <w:tcW w:w="1485" w:type="dxa"/>
            <w:vAlign w:val="center"/>
          </w:tcPr>
          <w:p w:rsidR="00A61930" w:rsidRPr="00D33870" w:rsidRDefault="00D33870" w:rsidP="00254DBB">
            <w:pPr>
              <w:jc w:val="center"/>
              <w:rPr>
                <w:color w:val="000000"/>
                <w:sz w:val="18"/>
                <w:szCs w:val="18"/>
                <w:lang w:val="en-US"/>
              </w:rPr>
            </w:pPr>
            <w:r>
              <w:rPr>
                <w:color w:val="000000"/>
                <w:sz w:val="18"/>
                <w:szCs w:val="18"/>
                <w:lang w:val="sr-Cyrl-RS"/>
              </w:rPr>
              <w:t xml:space="preserve">1.000.000 </w:t>
            </w:r>
            <w:r>
              <w:rPr>
                <w:color w:val="000000"/>
                <w:sz w:val="18"/>
                <w:szCs w:val="18"/>
                <w:lang w:val="en-US"/>
              </w:rPr>
              <w:t>ij</w:t>
            </w:r>
          </w:p>
        </w:tc>
        <w:tc>
          <w:tcPr>
            <w:tcW w:w="1067" w:type="dxa"/>
            <w:vAlign w:val="center"/>
          </w:tcPr>
          <w:p w:rsidR="00A61930" w:rsidRPr="00254DBB" w:rsidRDefault="00254DBB" w:rsidP="00254DBB">
            <w:pPr>
              <w:jc w:val="center"/>
              <w:rPr>
                <w:color w:val="000000"/>
                <w:sz w:val="18"/>
                <w:szCs w:val="18"/>
              </w:rPr>
            </w:pPr>
            <w:r>
              <w:rPr>
                <w:color w:val="000000"/>
                <w:sz w:val="18"/>
                <w:szCs w:val="18"/>
                <w:lang w:val="sr-Cyrl-CS"/>
              </w:rPr>
              <w:t>бочица</w:t>
            </w:r>
          </w:p>
        </w:tc>
        <w:tc>
          <w:tcPr>
            <w:tcW w:w="1134" w:type="dxa"/>
            <w:vAlign w:val="center"/>
          </w:tcPr>
          <w:p w:rsidR="00A61930" w:rsidRPr="00254DBB" w:rsidRDefault="00D33870" w:rsidP="00254DBB">
            <w:pPr>
              <w:jc w:val="center"/>
              <w:rPr>
                <w:color w:val="000000"/>
                <w:sz w:val="18"/>
                <w:szCs w:val="18"/>
              </w:rPr>
            </w:pPr>
            <w:r>
              <w:rPr>
                <w:color w:val="000000"/>
                <w:sz w:val="18"/>
                <w:szCs w:val="18"/>
              </w:rPr>
              <w:t>5000</w:t>
            </w:r>
          </w:p>
        </w:tc>
        <w:tc>
          <w:tcPr>
            <w:tcW w:w="1134" w:type="dxa"/>
            <w:vAlign w:val="center"/>
          </w:tcPr>
          <w:p w:rsidR="00A61930" w:rsidRPr="00051281" w:rsidRDefault="00A61930" w:rsidP="00254DBB">
            <w:pPr>
              <w:pStyle w:val="BodyText"/>
              <w:jc w:val="center"/>
              <w:rPr>
                <w:noProof/>
                <w:sz w:val="18"/>
                <w:szCs w:val="18"/>
              </w:rPr>
            </w:pPr>
          </w:p>
        </w:tc>
        <w:tc>
          <w:tcPr>
            <w:tcW w:w="1276" w:type="dxa"/>
            <w:vAlign w:val="center"/>
          </w:tcPr>
          <w:p w:rsidR="00A61930" w:rsidRPr="00051281" w:rsidRDefault="00A61930" w:rsidP="00254DBB">
            <w:pPr>
              <w:pStyle w:val="BodyText"/>
              <w:jc w:val="center"/>
              <w:rPr>
                <w:noProof/>
                <w:sz w:val="18"/>
                <w:szCs w:val="18"/>
              </w:rPr>
            </w:pPr>
          </w:p>
        </w:tc>
        <w:tc>
          <w:tcPr>
            <w:tcW w:w="992" w:type="dxa"/>
            <w:vAlign w:val="center"/>
          </w:tcPr>
          <w:p w:rsidR="00A61930" w:rsidRPr="00051281" w:rsidRDefault="00A61930" w:rsidP="00254DBB">
            <w:pPr>
              <w:pStyle w:val="BodyText"/>
              <w:jc w:val="center"/>
              <w:rPr>
                <w:noProof/>
                <w:sz w:val="18"/>
                <w:szCs w:val="18"/>
              </w:rPr>
            </w:pPr>
          </w:p>
        </w:tc>
        <w:tc>
          <w:tcPr>
            <w:tcW w:w="1134" w:type="dxa"/>
            <w:vAlign w:val="center"/>
          </w:tcPr>
          <w:p w:rsidR="00A61930" w:rsidRPr="00051281" w:rsidRDefault="00A61930" w:rsidP="00254DBB">
            <w:pPr>
              <w:pStyle w:val="BodyText"/>
              <w:jc w:val="center"/>
              <w:rPr>
                <w:noProof/>
                <w:sz w:val="18"/>
                <w:szCs w:val="18"/>
              </w:rPr>
            </w:pPr>
          </w:p>
        </w:tc>
        <w:tc>
          <w:tcPr>
            <w:tcW w:w="1134" w:type="dxa"/>
          </w:tcPr>
          <w:p w:rsidR="00A61930" w:rsidRPr="00051281" w:rsidRDefault="00A61930" w:rsidP="00254DBB">
            <w:pPr>
              <w:pStyle w:val="BodyText"/>
              <w:jc w:val="center"/>
              <w:rPr>
                <w:noProof/>
                <w:sz w:val="18"/>
                <w:szCs w:val="18"/>
              </w:rPr>
            </w:pPr>
          </w:p>
        </w:tc>
        <w:tc>
          <w:tcPr>
            <w:tcW w:w="709" w:type="dxa"/>
            <w:vAlign w:val="center"/>
          </w:tcPr>
          <w:p w:rsidR="00A61930" w:rsidRPr="00051281" w:rsidRDefault="00A61930" w:rsidP="00254DBB">
            <w:pPr>
              <w:pStyle w:val="BodyText"/>
              <w:jc w:val="center"/>
              <w:rPr>
                <w:noProof/>
                <w:sz w:val="18"/>
                <w:szCs w:val="18"/>
              </w:rPr>
            </w:pPr>
          </w:p>
        </w:tc>
        <w:tc>
          <w:tcPr>
            <w:tcW w:w="850" w:type="dxa"/>
            <w:vAlign w:val="center"/>
          </w:tcPr>
          <w:p w:rsidR="00A61930" w:rsidRPr="00051281" w:rsidRDefault="00A61930" w:rsidP="00254DBB">
            <w:pPr>
              <w:pStyle w:val="BodyText"/>
              <w:jc w:val="center"/>
              <w:rPr>
                <w:noProof/>
                <w:sz w:val="18"/>
                <w:szCs w:val="18"/>
              </w:rPr>
            </w:pPr>
          </w:p>
        </w:tc>
        <w:tc>
          <w:tcPr>
            <w:tcW w:w="832" w:type="dxa"/>
            <w:tcBorders>
              <w:right w:val="single" w:sz="4" w:space="0" w:color="auto"/>
            </w:tcBorders>
            <w:vAlign w:val="center"/>
          </w:tcPr>
          <w:p w:rsidR="00A61930" w:rsidRPr="00051281" w:rsidRDefault="00A61930" w:rsidP="00254DBB">
            <w:pPr>
              <w:pStyle w:val="BodyText"/>
              <w:jc w:val="center"/>
              <w:rPr>
                <w:noProof/>
                <w:sz w:val="18"/>
                <w:szCs w:val="18"/>
              </w:rPr>
            </w:pPr>
          </w:p>
        </w:tc>
        <w:tc>
          <w:tcPr>
            <w:tcW w:w="1134" w:type="dxa"/>
            <w:tcBorders>
              <w:right w:val="single" w:sz="4" w:space="0" w:color="auto"/>
            </w:tcBorders>
            <w:vAlign w:val="center"/>
          </w:tcPr>
          <w:p w:rsidR="00A61930" w:rsidRPr="00051281" w:rsidRDefault="00A61930" w:rsidP="00254DBB">
            <w:pPr>
              <w:pStyle w:val="BodyText"/>
              <w:jc w:val="center"/>
              <w:rPr>
                <w:noProof/>
                <w:sz w:val="18"/>
                <w:szCs w:val="18"/>
              </w:rPr>
            </w:pPr>
          </w:p>
        </w:tc>
      </w:tr>
      <w:tr w:rsidR="008D558B" w:rsidRPr="00CD4D84" w:rsidTr="009731E9">
        <w:trPr>
          <w:trHeight w:val="492"/>
        </w:trPr>
        <w:tc>
          <w:tcPr>
            <w:tcW w:w="13008" w:type="dxa"/>
            <w:gridSpan w:val="12"/>
            <w:tcBorders>
              <w:bottom w:val="single" w:sz="4" w:space="0" w:color="auto"/>
            </w:tcBorders>
            <w:vAlign w:val="center"/>
          </w:tcPr>
          <w:p w:rsidR="008D558B" w:rsidRPr="008D558B" w:rsidRDefault="008D558B" w:rsidP="008D558B">
            <w:pPr>
              <w:pStyle w:val="BodyText"/>
              <w:jc w:val="right"/>
              <w:rPr>
                <w:b/>
                <w:noProof/>
                <w:szCs w:val="24"/>
              </w:rPr>
            </w:pPr>
            <w:r w:rsidRPr="008D558B">
              <w:rPr>
                <w:b/>
                <w:noProof/>
                <w:szCs w:val="24"/>
              </w:rPr>
              <w:t>УКУПНО:</w:t>
            </w:r>
          </w:p>
        </w:tc>
        <w:tc>
          <w:tcPr>
            <w:tcW w:w="850" w:type="dxa"/>
            <w:tcBorders>
              <w:bottom w:val="single" w:sz="4" w:space="0" w:color="auto"/>
            </w:tcBorders>
            <w:vAlign w:val="center"/>
          </w:tcPr>
          <w:p w:rsidR="008D558B" w:rsidRPr="00051281" w:rsidRDefault="008D558B" w:rsidP="00254DBB">
            <w:pPr>
              <w:pStyle w:val="BodyText"/>
              <w:jc w:val="center"/>
              <w:rPr>
                <w:noProof/>
                <w:sz w:val="18"/>
                <w:szCs w:val="18"/>
              </w:rPr>
            </w:pPr>
          </w:p>
        </w:tc>
        <w:tc>
          <w:tcPr>
            <w:tcW w:w="832" w:type="dxa"/>
            <w:tcBorders>
              <w:bottom w:val="single" w:sz="4" w:space="0" w:color="auto"/>
              <w:right w:val="single" w:sz="4" w:space="0" w:color="auto"/>
            </w:tcBorders>
            <w:vAlign w:val="center"/>
          </w:tcPr>
          <w:p w:rsidR="008D558B" w:rsidRPr="00051281" w:rsidRDefault="008D558B" w:rsidP="00254DBB">
            <w:pPr>
              <w:pStyle w:val="BodyText"/>
              <w:jc w:val="center"/>
              <w:rPr>
                <w:noProof/>
                <w:sz w:val="18"/>
                <w:szCs w:val="18"/>
              </w:rPr>
            </w:pPr>
          </w:p>
        </w:tc>
        <w:tc>
          <w:tcPr>
            <w:tcW w:w="1134" w:type="dxa"/>
            <w:tcBorders>
              <w:bottom w:val="single" w:sz="4" w:space="0" w:color="auto"/>
              <w:right w:val="single" w:sz="4" w:space="0" w:color="auto"/>
            </w:tcBorders>
            <w:vAlign w:val="center"/>
          </w:tcPr>
          <w:p w:rsidR="008D558B" w:rsidRPr="00051281" w:rsidRDefault="008D558B" w:rsidP="00254DBB">
            <w:pPr>
              <w:pStyle w:val="BodyText"/>
              <w:jc w:val="center"/>
              <w:rPr>
                <w:noProof/>
                <w:sz w:val="18"/>
                <w:szCs w:val="18"/>
              </w:rPr>
            </w:pPr>
          </w:p>
        </w:tc>
      </w:tr>
    </w:tbl>
    <w:p w:rsidR="00FC389A" w:rsidRDefault="00FC389A" w:rsidP="00C52A05">
      <w:pPr>
        <w:pStyle w:val="BodyText"/>
        <w:rPr>
          <w:noProof/>
          <w:sz w:val="22"/>
          <w:szCs w:val="22"/>
        </w:rPr>
      </w:pPr>
    </w:p>
    <w:p w:rsidR="00C52A05" w:rsidRPr="007D0076" w:rsidRDefault="00C52A05" w:rsidP="00C52A05">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sidR="00D33870">
        <w:rPr>
          <w:noProof/>
          <w:sz w:val="22"/>
          <w:szCs w:val="22"/>
        </w:rPr>
        <w:t xml:space="preserve"> и 104/2013</w:t>
      </w:r>
      <w:r w:rsidR="00D33870" w:rsidRPr="007D0076">
        <w:rPr>
          <w:noProof/>
          <w:sz w:val="22"/>
          <w:szCs w:val="22"/>
        </w:rPr>
        <w:t>.</w:t>
      </w:r>
      <w:r w:rsidRPr="007D0076">
        <w:rPr>
          <w:noProof/>
          <w:sz w:val="22"/>
          <w:szCs w:val="22"/>
        </w:rPr>
        <w:t>)</w:t>
      </w:r>
    </w:p>
    <w:p w:rsidR="00C52A05" w:rsidRDefault="00C52A05" w:rsidP="00C52A05">
      <w:pPr>
        <w:pStyle w:val="BodyText"/>
        <w:rPr>
          <w:noProof/>
          <w:sz w:val="22"/>
          <w:szCs w:val="22"/>
          <w:lang w:val="sr-Cyrl-CS"/>
        </w:rPr>
      </w:pPr>
    </w:p>
    <w:p w:rsidR="00C52A05" w:rsidRPr="007D0076" w:rsidRDefault="00C52A05" w:rsidP="00C52A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C52A05" w:rsidRPr="007D0076" w:rsidRDefault="00C52A05" w:rsidP="00C52A05">
      <w:pPr>
        <w:pStyle w:val="BodyText"/>
        <w:numPr>
          <w:ilvl w:val="0"/>
          <w:numId w:val="12"/>
        </w:numPr>
        <w:rPr>
          <w:noProof/>
          <w:sz w:val="22"/>
          <w:szCs w:val="22"/>
        </w:rPr>
      </w:pPr>
      <w:r w:rsidRPr="007D0076">
        <w:rPr>
          <w:noProof/>
          <w:sz w:val="22"/>
          <w:szCs w:val="22"/>
        </w:rPr>
        <w:t>Самостално</w:t>
      </w:r>
    </w:p>
    <w:p w:rsidR="00C52A05" w:rsidRPr="007D0076" w:rsidRDefault="00C52A05" w:rsidP="00C52A05">
      <w:pPr>
        <w:pStyle w:val="BodyText"/>
        <w:numPr>
          <w:ilvl w:val="0"/>
          <w:numId w:val="1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C52A05" w:rsidRPr="00073EFB" w:rsidRDefault="00C52A05" w:rsidP="00C52A05">
      <w:pPr>
        <w:pStyle w:val="BodyText"/>
        <w:numPr>
          <w:ilvl w:val="0"/>
          <w:numId w:val="12"/>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C52A05" w:rsidRPr="007D0076" w:rsidRDefault="00C52A05" w:rsidP="00C52A05">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C52A05" w:rsidRPr="007D0076" w:rsidRDefault="00C52A05" w:rsidP="00C52A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500A4" w:rsidRPr="00A61930" w:rsidRDefault="00C52A05"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485912" w:rsidRDefault="00485912" w:rsidP="00063B77">
      <w:pPr>
        <w:pStyle w:val="BodyText"/>
        <w:rPr>
          <w:noProof/>
          <w:sz w:val="20"/>
        </w:rPr>
      </w:pPr>
    </w:p>
    <w:p w:rsidR="00254DBB" w:rsidRDefault="00254DBB" w:rsidP="00063B77">
      <w:pPr>
        <w:pStyle w:val="BodyText"/>
        <w:rPr>
          <w:noProof/>
          <w:sz w:val="20"/>
        </w:rPr>
      </w:pPr>
    </w:p>
    <w:p w:rsidR="00254DBB" w:rsidRPr="00254DBB" w:rsidRDefault="00254DBB" w:rsidP="00063B77">
      <w:pPr>
        <w:pStyle w:val="BodyText"/>
        <w:rPr>
          <w:noProof/>
          <w:sz w:val="20"/>
        </w:rPr>
      </w:pPr>
    </w:p>
    <w:p w:rsidR="00712D3C" w:rsidRDefault="00712D3C"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5619D">
            <w:pPr>
              <w:pStyle w:val="Heading2"/>
              <w:ind w:left="720"/>
              <w:jc w:val="left"/>
              <w:rPr>
                <w:noProof/>
              </w:rPr>
            </w:pPr>
            <w:r w:rsidRPr="002D5B2C">
              <w:rPr>
                <w:noProof/>
              </w:rPr>
              <w:br w:type="page"/>
            </w:r>
            <w:bookmarkStart w:id="76" w:name="_Toc364158554"/>
            <w:r w:rsidR="002A4E57">
              <w:rPr>
                <w:noProof/>
                <w:lang w:val="sr-Cyrl-CS"/>
              </w:rPr>
              <w:t xml:space="preserve">                  </w:t>
            </w:r>
            <w:r w:rsidR="00E5619D">
              <w:rPr>
                <w:noProof/>
                <w:lang w:val="en-US"/>
              </w:rPr>
              <w:t>13</w:t>
            </w:r>
            <w:r w:rsidR="002A4E57">
              <w:rPr>
                <w:noProof/>
                <w:lang w:val="sr-Cyrl-CS"/>
              </w:rPr>
              <w:t xml:space="preserve">. </w:t>
            </w:r>
            <w:bookmarkStart w:id="77" w:name="_Toc395526482"/>
            <w:r w:rsidRPr="002D5B2C">
              <w:rPr>
                <w:noProof/>
              </w:rPr>
              <w:t>ОПШТИ ПОДАЦИ О ПОНУЂАЧУ ИЗ ГРУПЕ ПОНУЂАЧА</w:t>
            </w:r>
            <w:bookmarkEnd w:id="76"/>
            <w:bookmarkEnd w:id="7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5619D">
            <w:pPr>
              <w:pStyle w:val="Heading2"/>
              <w:jc w:val="left"/>
              <w:rPr>
                <w:noProof/>
              </w:rPr>
            </w:pPr>
            <w:r w:rsidRPr="008B7475">
              <w:rPr>
                <w:noProof/>
              </w:rPr>
              <w:lastRenderedPageBreak/>
              <w:br w:type="page"/>
            </w:r>
            <w:bookmarkStart w:id="78" w:name="_Toc364158555"/>
            <w:r w:rsidR="002A4E57">
              <w:rPr>
                <w:noProof/>
                <w:lang w:val="sr-Cyrl-CS"/>
              </w:rPr>
              <w:t xml:space="preserve">                                                     </w:t>
            </w:r>
            <w:r w:rsidR="00E5619D">
              <w:rPr>
                <w:noProof/>
                <w:lang w:val="en-US"/>
              </w:rPr>
              <w:t>14</w:t>
            </w:r>
            <w:r w:rsidR="002A4E57">
              <w:rPr>
                <w:noProof/>
                <w:lang w:val="sr-Cyrl-CS"/>
              </w:rPr>
              <w:t>.</w:t>
            </w:r>
            <w:r w:rsidR="00434F17">
              <w:rPr>
                <w:noProof/>
              </w:rPr>
              <w:t xml:space="preserve"> </w:t>
            </w:r>
            <w:bookmarkStart w:id="79"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8"/>
            <w:bookmarkEnd w:id="7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06E" w:rsidRDefault="00B5406E">
      <w:r>
        <w:separator/>
      </w:r>
    </w:p>
  </w:endnote>
  <w:endnote w:type="continuationSeparator" w:id="0">
    <w:p w:rsidR="00B5406E" w:rsidRDefault="00B5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B5406E" w:rsidRDefault="00B5406E">
        <w:pPr>
          <w:pStyle w:val="Footer"/>
          <w:jc w:val="right"/>
        </w:pPr>
        <w:r>
          <w:rPr>
            <w:lang w:val="sr-Cyrl-CS"/>
          </w:rPr>
          <w:t xml:space="preserve">Страна </w:t>
        </w:r>
        <w:r>
          <w:fldChar w:fldCharType="begin"/>
        </w:r>
        <w:r>
          <w:instrText xml:space="preserve"> PAGE   \* MERGEFORMAT </w:instrText>
        </w:r>
        <w:r>
          <w:fldChar w:fldCharType="separate"/>
        </w:r>
        <w:r w:rsidR="006D43EB">
          <w:rPr>
            <w:noProof/>
          </w:rPr>
          <w:t>27</w:t>
        </w:r>
        <w:r>
          <w:rPr>
            <w:noProof/>
          </w:rPr>
          <w:fldChar w:fldCharType="end"/>
        </w:r>
        <w:r>
          <w:rPr>
            <w:noProof/>
            <w:lang w:val="sr-Cyrl-CS"/>
          </w:rPr>
          <w:t>/</w:t>
        </w:r>
        <w:r>
          <w:rPr>
            <w:noProof/>
            <w:lang w:val="sr-Cyrl-RS"/>
          </w:rPr>
          <w:t>30</w:t>
        </w:r>
      </w:p>
    </w:sdtContent>
  </w:sdt>
  <w:p w:rsidR="00B5406E" w:rsidRDefault="00B54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6E" w:rsidRDefault="00B5406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06E" w:rsidRDefault="00B5406E"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6E" w:rsidRPr="00073EFB" w:rsidRDefault="00B5406E">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6D43EB">
      <w:rPr>
        <w:noProof/>
      </w:rPr>
      <w:t>29</w:t>
    </w:r>
    <w:r>
      <w:rPr>
        <w:noProof/>
      </w:rPr>
      <w:fldChar w:fldCharType="end"/>
    </w:r>
    <w:r>
      <w:rPr>
        <w:noProof/>
        <w:lang w:val="sr-Cyrl-CS"/>
      </w:rPr>
      <w:t>/</w:t>
    </w:r>
    <w:r>
      <w:rPr>
        <w:noProof/>
        <w:lang w:val="sr-Cyrl-RS"/>
      </w:rPr>
      <w:t>30</w:t>
    </w:r>
  </w:p>
  <w:p w:rsidR="00B5406E" w:rsidRPr="00CF2211" w:rsidRDefault="00B5406E"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6E" w:rsidRDefault="00B54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06E" w:rsidRDefault="00B5406E">
      <w:r>
        <w:separator/>
      </w:r>
    </w:p>
  </w:footnote>
  <w:footnote w:type="continuationSeparator" w:id="0">
    <w:p w:rsidR="00B5406E" w:rsidRDefault="00B54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6E" w:rsidRDefault="00B54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6E" w:rsidRPr="00884492" w:rsidRDefault="00B5406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06E" w:rsidRDefault="00B54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D4526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5184EA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2E146F34"/>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D616AB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B86138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2025D2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E2393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42"/>
  </w:num>
  <w:num w:numId="3">
    <w:abstractNumId w:val="20"/>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4"/>
  </w:num>
  <w:num w:numId="7">
    <w:abstractNumId w:val="1"/>
  </w:num>
  <w:num w:numId="8">
    <w:abstractNumId w:val="15"/>
  </w:num>
  <w:num w:numId="9">
    <w:abstractNumId w:val="38"/>
  </w:num>
  <w:num w:numId="10">
    <w:abstractNumId w:val="45"/>
  </w:num>
  <w:num w:numId="11">
    <w:abstractNumId w:val="9"/>
  </w:num>
  <w:num w:numId="12">
    <w:abstractNumId w:val="11"/>
  </w:num>
  <w:num w:numId="13">
    <w:abstractNumId w:val="22"/>
  </w:num>
  <w:num w:numId="14">
    <w:abstractNumId w:val="43"/>
  </w:num>
  <w:num w:numId="15">
    <w:abstractNumId w:val="30"/>
  </w:num>
  <w:num w:numId="16">
    <w:abstractNumId w:val="7"/>
  </w:num>
  <w:num w:numId="17">
    <w:abstractNumId w:val="28"/>
  </w:num>
  <w:num w:numId="18">
    <w:abstractNumId w:val="41"/>
  </w:num>
  <w:num w:numId="19">
    <w:abstractNumId w:val="24"/>
  </w:num>
  <w:num w:numId="20">
    <w:abstractNumId w:val="31"/>
  </w:num>
  <w:num w:numId="21">
    <w:abstractNumId w:val="13"/>
  </w:num>
  <w:num w:numId="22">
    <w:abstractNumId w:val="27"/>
  </w:num>
  <w:num w:numId="23">
    <w:abstractNumId w:val="4"/>
  </w:num>
  <w:num w:numId="24">
    <w:abstractNumId w:val="23"/>
  </w:num>
  <w:num w:numId="25">
    <w:abstractNumId w:val="18"/>
  </w:num>
  <w:num w:numId="26">
    <w:abstractNumId w:val="32"/>
  </w:num>
  <w:num w:numId="27">
    <w:abstractNumId w:val="44"/>
  </w:num>
  <w:num w:numId="28">
    <w:abstractNumId w:val="6"/>
  </w:num>
  <w:num w:numId="29">
    <w:abstractNumId w:val="16"/>
  </w:num>
  <w:num w:numId="30">
    <w:abstractNumId w:val="35"/>
  </w:num>
  <w:num w:numId="31">
    <w:abstractNumId w:val="40"/>
  </w:num>
  <w:num w:numId="32">
    <w:abstractNumId w:val="34"/>
  </w:num>
  <w:num w:numId="33">
    <w:abstractNumId w:val="12"/>
  </w:num>
  <w:num w:numId="34">
    <w:abstractNumId w:val="47"/>
  </w:num>
  <w:num w:numId="35">
    <w:abstractNumId w:val="39"/>
  </w:num>
  <w:num w:numId="36">
    <w:abstractNumId w:val="46"/>
  </w:num>
  <w:num w:numId="37">
    <w:abstractNumId w:val="8"/>
  </w:num>
  <w:num w:numId="38">
    <w:abstractNumId w:val="48"/>
  </w:num>
  <w:num w:numId="39">
    <w:abstractNumId w:val="19"/>
  </w:num>
  <w:num w:numId="40">
    <w:abstractNumId w:val="17"/>
  </w:num>
  <w:num w:numId="41">
    <w:abstractNumId w:val="29"/>
  </w:num>
  <w:num w:numId="42">
    <w:abstractNumId w:val="37"/>
  </w:num>
  <w:num w:numId="43">
    <w:abstractNumId w:val="10"/>
  </w:num>
  <w:num w:numId="44">
    <w:abstractNumId w:val="33"/>
  </w:num>
  <w:num w:numId="45">
    <w:abstractNumId w:val="25"/>
  </w:num>
  <w:num w:numId="46">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421B"/>
    <w:rsid w:val="000650C9"/>
    <w:rsid w:val="00066C79"/>
    <w:rsid w:val="000671B1"/>
    <w:rsid w:val="00067479"/>
    <w:rsid w:val="000709BA"/>
    <w:rsid w:val="00073ADA"/>
    <w:rsid w:val="00073EFB"/>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66D6"/>
    <w:rsid w:val="001D089F"/>
    <w:rsid w:val="001D1B33"/>
    <w:rsid w:val="001D3DC5"/>
    <w:rsid w:val="001D56B3"/>
    <w:rsid w:val="001D7836"/>
    <w:rsid w:val="001E0172"/>
    <w:rsid w:val="001E1F79"/>
    <w:rsid w:val="001E1FCE"/>
    <w:rsid w:val="001E28C1"/>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22CEC"/>
    <w:rsid w:val="002259B4"/>
    <w:rsid w:val="0022677D"/>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9E2"/>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65C8"/>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0E37"/>
    <w:rsid w:val="00541692"/>
    <w:rsid w:val="0054387A"/>
    <w:rsid w:val="00547512"/>
    <w:rsid w:val="0055057A"/>
    <w:rsid w:val="00551209"/>
    <w:rsid w:val="00551960"/>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3EB"/>
    <w:rsid w:val="006D4D34"/>
    <w:rsid w:val="006D4FF8"/>
    <w:rsid w:val="006D646F"/>
    <w:rsid w:val="006D68E2"/>
    <w:rsid w:val="006D7665"/>
    <w:rsid w:val="006E2CCA"/>
    <w:rsid w:val="006E469E"/>
    <w:rsid w:val="006E550A"/>
    <w:rsid w:val="006E621F"/>
    <w:rsid w:val="006F0C38"/>
    <w:rsid w:val="006F2440"/>
    <w:rsid w:val="006F5E85"/>
    <w:rsid w:val="006F6E6A"/>
    <w:rsid w:val="006F7922"/>
    <w:rsid w:val="006F7E45"/>
    <w:rsid w:val="0070047A"/>
    <w:rsid w:val="007009F6"/>
    <w:rsid w:val="00701C8D"/>
    <w:rsid w:val="007052E4"/>
    <w:rsid w:val="00707DF4"/>
    <w:rsid w:val="00707FFC"/>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4253"/>
    <w:rsid w:val="007442CB"/>
    <w:rsid w:val="0074791B"/>
    <w:rsid w:val="00752577"/>
    <w:rsid w:val="00755AF5"/>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FF3"/>
    <w:rsid w:val="007C4820"/>
    <w:rsid w:val="007C5A21"/>
    <w:rsid w:val="007C63B3"/>
    <w:rsid w:val="007C70BD"/>
    <w:rsid w:val="007D0076"/>
    <w:rsid w:val="007D13A1"/>
    <w:rsid w:val="007D6C16"/>
    <w:rsid w:val="007E024C"/>
    <w:rsid w:val="007E15DB"/>
    <w:rsid w:val="007E1CDC"/>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2826"/>
    <w:rsid w:val="008B2E2D"/>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4A31"/>
    <w:rsid w:val="00995817"/>
    <w:rsid w:val="00995909"/>
    <w:rsid w:val="009959D0"/>
    <w:rsid w:val="0099644D"/>
    <w:rsid w:val="00997DDB"/>
    <w:rsid w:val="00997F3D"/>
    <w:rsid w:val="009A5352"/>
    <w:rsid w:val="009A688E"/>
    <w:rsid w:val="009A7057"/>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48B0"/>
    <w:rsid w:val="00A05BCE"/>
    <w:rsid w:val="00A0769E"/>
    <w:rsid w:val="00A07ED2"/>
    <w:rsid w:val="00A14830"/>
    <w:rsid w:val="00A15261"/>
    <w:rsid w:val="00A20671"/>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930"/>
    <w:rsid w:val="00A62AED"/>
    <w:rsid w:val="00A64FE4"/>
    <w:rsid w:val="00A66DC7"/>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E7ABC"/>
    <w:rsid w:val="00AF121F"/>
    <w:rsid w:val="00AF12BB"/>
    <w:rsid w:val="00AF135E"/>
    <w:rsid w:val="00AF20A8"/>
    <w:rsid w:val="00AF3F7E"/>
    <w:rsid w:val="00AF401A"/>
    <w:rsid w:val="00AF56EB"/>
    <w:rsid w:val="00AF5C0B"/>
    <w:rsid w:val="00AF6A54"/>
    <w:rsid w:val="00AF739E"/>
    <w:rsid w:val="00AF74F0"/>
    <w:rsid w:val="00AF7A2E"/>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B6D"/>
    <w:rsid w:val="00B1757D"/>
    <w:rsid w:val="00B21B0B"/>
    <w:rsid w:val="00B21E82"/>
    <w:rsid w:val="00B239A2"/>
    <w:rsid w:val="00B25B57"/>
    <w:rsid w:val="00B27444"/>
    <w:rsid w:val="00B3273F"/>
    <w:rsid w:val="00B35A30"/>
    <w:rsid w:val="00B36ABA"/>
    <w:rsid w:val="00B4168E"/>
    <w:rsid w:val="00B4252C"/>
    <w:rsid w:val="00B438CF"/>
    <w:rsid w:val="00B46AE7"/>
    <w:rsid w:val="00B46F5B"/>
    <w:rsid w:val="00B477D7"/>
    <w:rsid w:val="00B50AB6"/>
    <w:rsid w:val="00B519CA"/>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60F5"/>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1C0"/>
    <w:rsid w:val="00BE048D"/>
    <w:rsid w:val="00BE1051"/>
    <w:rsid w:val="00BE168A"/>
    <w:rsid w:val="00BE2ADA"/>
    <w:rsid w:val="00BE422F"/>
    <w:rsid w:val="00BE4DC6"/>
    <w:rsid w:val="00BE50C8"/>
    <w:rsid w:val="00BE6363"/>
    <w:rsid w:val="00BE65ED"/>
    <w:rsid w:val="00BE68F0"/>
    <w:rsid w:val="00BE6F7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96C1F"/>
    <w:rsid w:val="00CA13D4"/>
    <w:rsid w:val="00CA2A42"/>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637C"/>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A82"/>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D1D"/>
    <w:rsid w:val="00FB2CDF"/>
    <w:rsid w:val="00FB5BDC"/>
    <w:rsid w:val="00FB72A3"/>
    <w:rsid w:val="00FC15C6"/>
    <w:rsid w:val="00FC389A"/>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A97D-2333-43ED-8BDF-86B287E5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30</Pages>
  <Words>7153</Words>
  <Characters>43520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50572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Marijana</cp:lastModifiedBy>
  <cp:revision>33</cp:revision>
  <cp:lastPrinted>2015-06-10T11:23:00Z</cp:lastPrinted>
  <dcterms:created xsi:type="dcterms:W3CDTF">2015-09-03T07:54:00Z</dcterms:created>
  <dcterms:modified xsi:type="dcterms:W3CDTF">2015-10-29T13:06:00Z</dcterms:modified>
</cp:coreProperties>
</file>