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8" o:title=""/>
                </v:shape>
                <o:OLEObject Type="Embed" ProgID="PBrush" ShapeID="_x0000_i1025" DrawAspect="Content" ObjectID="_1514633784" r:id="rId9"/>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Pr>
                <w:sz w:val="32"/>
                <w:lang w:val="hr-HR"/>
              </w:rPr>
              <w:t>E</w:t>
            </w:r>
          </w:p>
          <w:p w:rsidR="008F14FD" w:rsidRDefault="008F14FD" w:rsidP="008F14FD">
            <w:pPr>
              <w:jc w:val="center"/>
              <w:rPr>
                <w:sz w:val="8"/>
                <w:lang w:val="hr-HR"/>
              </w:rPr>
            </w:pPr>
          </w:p>
          <w:p w:rsidR="008F14FD" w:rsidRPr="007645CC" w:rsidRDefault="008F14FD" w:rsidP="008F14FD">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8F14FD" w:rsidRPr="007645CC" w:rsidRDefault="008F14FD" w:rsidP="008F14FD">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8F14FD" w:rsidRPr="007645CC" w:rsidRDefault="00317583" w:rsidP="008F14FD">
            <w:pPr>
              <w:jc w:val="center"/>
              <w:rPr>
                <w:sz w:val="18"/>
                <w:szCs w:val="20"/>
                <w:lang w:val="sl-SI"/>
              </w:rPr>
            </w:pPr>
            <w:hyperlink r:id="rId10" w:history="1">
              <w:r w:rsidR="008F14FD" w:rsidRPr="007645CC">
                <w:rPr>
                  <w:rStyle w:val="Hyperlink"/>
                  <w:sz w:val="18"/>
                  <w:szCs w:val="20"/>
                  <w:lang w:val="sl-SI"/>
                </w:rPr>
                <w:t>www.kcv.rs</w:t>
              </w:r>
            </w:hyperlink>
            <w:r w:rsidR="008F14FD" w:rsidRPr="007645CC">
              <w:rPr>
                <w:sz w:val="18"/>
                <w:szCs w:val="20"/>
                <w:lang w:val="sl-SI"/>
              </w:rPr>
              <w:t xml:space="preserve">, e-mail: </w:t>
            </w:r>
            <w:hyperlink r:id="rId11" w:history="1">
              <w:r w:rsidR="008F14FD" w:rsidRPr="007645CC">
                <w:rPr>
                  <w:rStyle w:val="Hyperlink"/>
                  <w:sz w:val="18"/>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E24B3F" w:rsidRDefault="008F14FD" w:rsidP="00B84C11">
      <w:pPr>
        <w:pStyle w:val="Footer"/>
        <w:jc w:val="center"/>
        <w:rPr>
          <w:b/>
          <w:sz w:val="28"/>
          <w:szCs w:val="28"/>
        </w:rPr>
      </w:pPr>
      <w:r w:rsidRPr="008F14FD">
        <w:rPr>
          <w:b/>
          <w:sz w:val="28"/>
          <w:szCs w:val="28"/>
        </w:rPr>
        <w:t>Набавка регистрованих лекова ван Листе лекова за потребе Клинике за гинекологију и акушерство у оквиру Клиничког центра Војводине за потребе Националног програма вантелесне оплодње</w:t>
      </w:r>
    </w:p>
    <w:p w:rsidR="008F14FD" w:rsidRPr="008F14FD" w:rsidRDefault="008F14FD"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8F14FD">
        <w:rPr>
          <w:b/>
          <w:noProof/>
          <w:sz w:val="28"/>
          <w:szCs w:val="28"/>
        </w:rPr>
        <w:t>10-16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8F14FD">
        <w:rPr>
          <w:b/>
          <w:noProof/>
        </w:rPr>
        <w:t>јануар</w:t>
      </w:r>
      <w:r w:rsidR="00E24B3F">
        <w:rPr>
          <w:b/>
          <w:noProof/>
        </w:rPr>
        <w:t xml:space="preserve"> </w:t>
      </w:r>
      <w:r w:rsidR="002174BB">
        <w:rPr>
          <w:b/>
          <w:noProof/>
        </w:rPr>
        <w:t>20</w:t>
      </w:r>
      <w:r w:rsidR="008F14FD">
        <w:rPr>
          <w:b/>
          <w:noProof/>
        </w:rPr>
        <w:t>16</w:t>
      </w:r>
      <w:r w:rsidRPr="00734367">
        <w:rPr>
          <w:b/>
          <w:noProof/>
        </w:rPr>
        <w:t>.</w:t>
      </w:r>
    </w:p>
    <w:p w:rsidR="005B4BDC" w:rsidRPr="00E45538" w:rsidRDefault="00B60424" w:rsidP="00E45538">
      <w:pPr>
        <w:rPr>
          <w:b/>
          <w:noProof/>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p>
    <w:p w:rsidR="008F14FD" w:rsidRPr="00AE1407" w:rsidRDefault="008F14FD" w:rsidP="008F14F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E24B3F" w:rsidRDefault="00B84C11" w:rsidP="00C52A05">
      <w:pPr>
        <w:pStyle w:val="Footer"/>
        <w:jc w:val="center"/>
        <w:rPr>
          <w:rFonts w:eastAsia="TimesNewRomanPSMT"/>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8F14FD">
        <w:rPr>
          <w:b/>
          <w:noProof/>
        </w:rPr>
        <w:t>10</w:t>
      </w:r>
      <w:r w:rsidR="008F14FD">
        <w:rPr>
          <w:b/>
          <w:noProof/>
          <w:lang w:val="sr-Cyrl-CS"/>
        </w:rPr>
        <w:t>-16</w:t>
      </w:r>
      <w:r w:rsidR="0023541D">
        <w:rPr>
          <w:b/>
          <w:noProof/>
        </w:rPr>
        <w:t xml:space="preserve">-O </w:t>
      </w:r>
      <w:r w:rsidRPr="00C52A05">
        <w:rPr>
          <w:b/>
          <w:noProof/>
        </w:rPr>
        <w:t xml:space="preserve">- </w:t>
      </w:r>
      <w:bookmarkEnd w:id="4"/>
      <w:bookmarkEnd w:id="5"/>
      <w:bookmarkEnd w:id="6"/>
      <w:bookmarkEnd w:id="7"/>
      <w:r w:rsidR="008F14FD">
        <w:rPr>
          <w:b/>
        </w:rPr>
        <w:t>Набавка регистрованих лекова ван Листе лекова за потребе Клинике за гинекологију и акушерство у оквиру Клиничког центра Војводине за потребе Националног програма вантелесне оплодње</w:t>
      </w: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317583">
          <w:pPr>
            <w:pStyle w:val="TOC1"/>
            <w:rPr>
              <w:rFonts w:asciiTheme="minorHAnsi" w:eastAsiaTheme="minorEastAsia" w:hAnsiTheme="minorHAnsi" w:cstheme="minorBidi"/>
              <w:sz w:val="22"/>
              <w:szCs w:val="22"/>
            </w:rPr>
          </w:pPr>
          <w:r w:rsidRPr="00317583">
            <w:fldChar w:fldCharType="begin"/>
          </w:r>
          <w:r w:rsidR="009B75C5">
            <w:instrText xml:space="preserve"> TOC \o "1-3" \h \z \u </w:instrText>
          </w:r>
          <w:r w:rsidRPr="00317583">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fldChar w:fldCharType="separate"/>
            </w:r>
            <w:r w:rsidR="003A3A72">
              <w:rPr>
                <w:b/>
                <w:bCs/>
                <w:webHidden/>
                <w:lang w:val="en-US"/>
              </w:rPr>
              <w:t>1.</w:t>
            </w:r>
            <w:r>
              <w:rPr>
                <w:webHidden/>
              </w:rPr>
              <w:fldChar w:fldCharType="end"/>
            </w:r>
          </w:hyperlink>
        </w:p>
        <w:p w:rsidR="009B75C5" w:rsidRDefault="00317583" w:rsidP="00763A9F">
          <w:pPr>
            <w:pStyle w:val="TOC2"/>
            <w:numPr>
              <w:ilvl w:val="0"/>
              <w:numId w:val="47"/>
            </w:numPr>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ОПШТИ ПОДАЦИ О НАБАВЦИ</w:t>
            </w:r>
            <w:r w:rsidR="009B75C5">
              <w:rPr>
                <w:noProof/>
                <w:webHidden/>
              </w:rPr>
              <w:tab/>
            </w:r>
            <w:r>
              <w:rPr>
                <w:noProof/>
                <w:webHidden/>
              </w:rPr>
              <w:fldChar w:fldCharType="begin"/>
            </w:r>
            <w:r w:rsidR="009B75C5">
              <w:rPr>
                <w:noProof/>
                <w:webHidden/>
              </w:rPr>
              <w:instrText xml:space="preserve"> PAGEREF _Toc395526460 \h </w:instrText>
            </w:r>
            <w:r>
              <w:rPr>
                <w:noProof/>
                <w:webHidden/>
              </w:rPr>
            </w:r>
            <w:r>
              <w:rPr>
                <w:noProof/>
                <w:webHidden/>
              </w:rPr>
              <w:fldChar w:fldCharType="separate"/>
            </w:r>
            <w:r w:rsidR="003A3A72">
              <w:rPr>
                <w:noProof/>
                <w:webHidden/>
              </w:rPr>
              <w:t>3</w:t>
            </w:r>
            <w:r>
              <w:rPr>
                <w:noProof/>
                <w:webHidden/>
              </w:rPr>
              <w:fldChar w:fldCharType="end"/>
            </w:r>
          </w:hyperlink>
        </w:p>
        <w:p w:rsidR="009B75C5" w:rsidRDefault="00317583" w:rsidP="00763A9F">
          <w:pPr>
            <w:pStyle w:val="TOC2"/>
            <w:numPr>
              <w:ilvl w:val="0"/>
              <w:numId w:val="47"/>
            </w:numPr>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rPr>
              <w:t>ПОДАЦИ О ПРЕДМЕТУ ЈАВНЕ НАБАВКЕ</w:t>
            </w:r>
            <w:r w:rsidR="009B75C5">
              <w:rPr>
                <w:noProof/>
                <w:webHidden/>
              </w:rPr>
              <w:tab/>
            </w:r>
            <w:r>
              <w:rPr>
                <w:noProof/>
                <w:webHidden/>
              </w:rPr>
              <w:fldChar w:fldCharType="begin"/>
            </w:r>
            <w:r w:rsidR="009B75C5">
              <w:rPr>
                <w:noProof/>
                <w:webHidden/>
              </w:rPr>
              <w:instrText xml:space="preserve"> PAGEREF _Toc395526461 \h </w:instrText>
            </w:r>
            <w:r>
              <w:rPr>
                <w:noProof/>
                <w:webHidden/>
              </w:rPr>
            </w:r>
            <w:r>
              <w:rPr>
                <w:noProof/>
                <w:webHidden/>
              </w:rPr>
              <w:fldChar w:fldCharType="separate"/>
            </w:r>
            <w:r w:rsidR="003A3A72">
              <w:rPr>
                <w:noProof/>
                <w:webHidden/>
              </w:rPr>
              <w:t>4</w:t>
            </w:r>
            <w:r>
              <w:rPr>
                <w:noProof/>
                <w:webHidden/>
              </w:rPr>
              <w:fldChar w:fldCharType="end"/>
            </w:r>
          </w:hyperlink>
        </w:p>
        <w:p w:rsidR="009B75C5" w:rsidRPr="00C74C5F" w:rsidRDefault="00317583" w:rsidP="00763A9F">
          <w:pPr>
            <w:pStyle w:val="TOC2"/>
            <w:numPr>
              <w:ilvl w:val="0"/>
              <w:numId w:val="47"/>
            </w:numPr>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ОПИС ПРЕДМЕТА ЈАВНЕ НАБАВКЕ</w:t>
            </w:r>
            <w:r w:rsidR="009B75C5">
              <w:rPr>
                <w:noProof/>
                <w:webHidden/>
              </w:rPr>
              <w:tab/>
            </w:r>
            <w:r w:rsidR="001C0DF5">
              <w:rPr>
                <w:noProof/>
                <w:webHidden/>
              </w:rPr>
              <w:t>5</w:t>
            </w:r>
          </w:hyperlink>
        </w:p>
        <w:p w:rsidR="0039710D" w:rsidRPr="0039710D" w:rsidRDefault="00354FEB" w:rsidP="007E024C">
          <w:pPr>
            <w:rPr>
              <w:rFonts w:eastAsiaTheme="minorEastAsia"/>
            </w:rPr>
          </w:pPr>
          <w:r>
            <w:rPr>
              <w:rFonts w:eastAsiaTheme="minorEastAsia"/>
              <w:lang w:val="sr-Cyrl-CS"/>
            </w:rPr>
            <w:t xml:space="preserve">    </w:t>
          </w:r>
          <w:r>
            <w:rPr>
              <w:rFonts w:eastAsiaTheme="minorEastAsia"/>
              <w:lang/>
            </w:rPr>
            <w:t>4</w:t>
          </w:r>
          <w:r w:rsidR="007E024C">
            <w:rPr>
              <w:rFonts w:eastAsiaTheme="minorEastAsia"/>
              <w:lang w:val="sr-Cyrl-CS"/>
            </w:rPr>
            <w:t xml:space="preserve">. </w:t>
          </w:r>
          <w:r w:rsidR="00763A9F">
            <w:rPr>
              <w:rFonts w:eastAsiaTheme="minorEastAsia"/>
              <w:lang w:val="sr-Cyrl-CS"/>
            </w:rPr>
            <w:t xml:space="preserve">   </w:t>
          </w:r>
          <w:r w:rsidR="007E024C" w:rsidRPr="007E024C">
            <w:rPr>
              <w:rFonts w:eastAsiaTheme="minorEastAsia"/>
              <w:lang w:val="sr-Cyrl-CS"/>
            </w:rPr>
            <w:t xml:space="preserve">УСЛОВИ ЗА УЧЕШЋЕ У ПОСТУПКУ ЈАВНЕ НАБАВКЕ </w:t>
          </w:r>
          <w:r w:rsidR="00EC643E">
            <w:rPr>
              <w:rFonts w:eastAsiaTheme="minorEastAsia"/>
              <w:lang w:val="sr-Cyrl-CS"/>
            </w:rPr>
            <w:t>.........................</w:t>
          </w:r>
          <w:r w:rsidR="001A61A4">
            <w:rPr>
              <w:rFonts w:eastAsiaTheme="minorEastAsia"/>
              <w:lang w:val="en-US"/>
            </w:rPr>
            <w:t>……..</w:t>
          </w:r>
          <w:r w:rsidR="003A3A72">
            <w:rPr>
              <w:rFonts w:eastAsiaTheme="minorEastAsia"/>
              <w:lang w:val="en-US"/>
            </w:rPr>
            <w:t>6</w:t>
          </w:r>
        </w:p>
        <w:p w:rsidR="009B75C5" w:rsidRDefault="00317583">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354FEB">
              <w:rPr>
                <w:rStyle w:val="Hyperlink"/>
                <w:noProof/>
                <w:lang w:val="en-US"/>
              </w:rPr>
              <w:t>5</w:t>
            </w:r>
            <w:r w:rsidR="009B75C5" w:rsidRPr="00600380">
              <w:rPr>
                <w:rStyle w:val="Hyperlink"/>
                <w:noProof/>
              </w:rPr>
              <w:t>.</w:t>
            </w:r>
            <w:r w:rsidR="009B75C5">
              <w:rPr>
                <w:rFonts w:asciiTheme="minorHAnsi" w:eastAsiaTheme="minorEastAsia" w:hAnsiTheme="minorHAnsi" w:cstheme="minorBidi"/>
                <w:noProof/>
                <w:sz w:val="22"/>
                <w:szCs w:val="22"/>
              </w:rPr>
              <w:tab/>
            </w:r>
            <w:r w:rsidR="00763A9F">
              <w:rPr>
                <w:rFonts w:asciiTheme="minorHAnsi" w:eastAsiaTheme="minorEastAsia" w:hAnsiTheme="minorHAnsi" w:cstheme="minorBidi"/>
                <w:noProof/>
                <w:sz w:val="22"/>
                <w:szCs w:val="22"/>
              </w:rPr>
              <w:t xml:space="preserve"> </w:t>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w:t>
            </w:r>
          </w:hyperlink>
          <w:r w:rsidR="003A3A72">
            <w:t>0</w:t>
          </w:r>
        </w:p>
        <w:p w:rsidR="009B75C5" w:rsidRDefault="00317583">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354FEB">
              <w:rPr>
                <w:rStyle w:val="Hyperlink"/>
                <w:noProof/>
                <w:lang/>
              </w:rPr>
              <w:t>6</w:t>
            </w:r>
            <w:r w:rsidR="009B75C5" w:rsidRPr="00600380">
              <w:rPr>
                <w:rStyle w:val="Hyperlink"/>
                <w:noProof/>
              </w:rPr>
              <w:t>.</w:t>
            </w:r>
            <w:r w:rsidR="009B75C5">
              <w:rPr>
                <w:rFonts w:asciiTheme="minorHAnsi" w:eastAsiaTheme="minorEastAsia" w:hAnsiTheme="minorHAnsi" w:cstheme="minorBidi"/>
                <w:noProof/>
                <w:sz w:val="22"/>
                <w:szCs w:val="22"/>
              </w:rPr>
              <w:tab/>
            </w:r>
            <w:r w:rsidR="00763A9F">
              <w:rPr>
                <w:rFonts w:asciiTheme="minorHAnsi" w:eastAsiaTheme="minorEastAsia" w:hAnsiTheme="minorHAnsi" w:cstheme="minorBidi"/>
                <w:noProof/>
                <w:sz w:val="22"/>
                <w:szCs w:val="22"/>
              </w:rPr>
              <w:t xml:space="preserve"> </w:t>
            </w:r>
            <w:r w:rsidR="009B75C5" w:rsidRPr="00600380">
              <w:rPr>
                <w:rStyle w:val="Hyperlink"/>
                <w:noProof/>
              </w:rPr>
              <w:t>МОДЕЛ УГОВОРА</w:t>
            </w:r>
            <w:r w:rsidR="009B75C5">
              <w:rPr>
                <w:noProof/>
                <w:webHidden/>
              </w:rPr>
              <w:tab/>
            </w:r>
          </w:hyperlink>
          <w:r w:rsidR="003A3A72">
            <w:t>19</w:t>
          </w:r>
        </w:p>
        <w:p w:rsidR="009B75C5" w:rsidRDefault="00317583">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354FEB">
              <w:rPr>
                <w:rStyle w:val="Hyperlink"/>
                <w:noProof/>
                <w:lang/>
              </w:rPr>
              <w:t>7</w:t>
            </w:r>
            <w:r w:rsidR="009B75C5" w:rsidRPr="00600380">
              <w:rPr>
                <w:rStyle w:val="Hyperlink"/>
                <w:noProof/>
              </w:rPr>
              <w:t>.</w:t>
            </w:r>
            <w:r w:rsidR="009B75C5">
              <w:rPr>
                <w:rFonts w:asciiTheme="minorHAnsi" w:eastAsiaTheme="minorEastAsia" w:hAnsiTheme="minorHAnsi" w:cstheme="minorBidi"/>
                <w:noProof/>
                <w:sz w:val="22"/>
                <w:szCs w:val="22"/>
              </w:rPr>
              <w:tab/>
            </w:r>
            <w:r w:rsidR="00763A9F">
              <w:rPr>
                <w:rFonts w:asciiTheme="minorHAnsi" w:eastAsiaTheme="minorEastAsia" w:hAnsiTheme="minorHAnsi" w:cstheme="minorBidi"/>
                <w:noProof/>
                <w:sz w:val="22"/>
                <w:szCs w:val="22"/>
              </w:rPr>
              <w:t xml:space="preserve"> </w:t>
            </w:r>
            <w:r w:rsidR="009B75C5" w:rsidRPr="00600380">
              <w:rPr>
                <w:rStyle w:val="Hyperlink"/>
                <w:noProof/>
              </w:rPr>
              <w:t>ИЗЈАВА О НЕЗАВИСНОЈ ПОНУДИ</w:t>
            </w:r>
            <w:r w:rsidR="009B75C5">
              <w:rPr>
                <w:noProof/>
                <w:webHidden/>
              </w:rPr>
              <w:tab/>
            </w:r>
            <w:r w:rsidR="00073EFB">
              <w:rPr>
                <w:noProof/>
                <w:webHidden/>
                <w:lang w:val="en-US"/>
              </w:rPr>
              <w:t>2</w:t>
            </w:r>
          </w:hyperlink>
          <w:r w:rsidR="003A3A72">
            <w:t>3</w:t>
          </w:r>
        </w:p>
        <w:p w:rsidR="009B75C5" w:rsidRDefault="00317583">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354FEB">
              <w:rPr>
                <w:rStyle w:val="Hyperlink"/>
                <w:noProof/>
                <w:lang/>
              </w:rPr>
              <w:t>8</w:t>
            </w:r>
            <w:r w:rsidR="009B75C5" w:rsidRPr="00600380">
              <w:rPr>
                <w:rStyle w:val="Hyperlink"/>
                <w:noProof/>
              </w:rPr>
              <w:t>.</w:t>
            </w:r>
            <w:r w:rsidR="00763A9F">
              <w:rPr>
                <w:rFonts w:asciiTheme="minorHAnsi" w:eastAsiaTheme="minorEastAsia" w:hAnsiTheme="minorHAnsi" w:cstheme="minorBidi"/>
                <w:noProof/>
                <w:sz w:val="22"/>
                <w:szCs w:val="22"/>
              </w:rPr>
              <w:t xml:space="preserve">     </w:t>
            </w:r>
            <w:r w:rsidR="009B75C5" w:rsidRPr="00600380">
              <w:rPr>
                <w:rStyle w:val="Hyperlink"/>
                <w:noProof/>
              </w:rPr>
              <w:t>ОБРАЗАЦ ИЗЈАВЕ О ПОШТОВАЊУ ОБАВЕЗА</w:t>
            </w:r>
            <w:r w:rsidR="009B75C5">
              <w:rPr>
                <w:noProof/>
                <w:webHidden/>
              </w:rPr>
              <w:tab/>
            </w:r>
            <w:r w:rsidR="00073EFB">
              <w:rPr>
                <w:noProof/>
                <w:webHidden/>
                <w:lang w:val="en-US"/>
              </w:rPr>
              <w:t>2</w:t>
            </w:r>
          </w:hyperlink>
          <w:r w:rsidR="003A3A72">
            <w:t>4</w:t>
          </w:r>
        </w:p>
        <w:p w:rsidR="009B75C5" w:rsidRDefault="00317583">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354FEB">
              <w:rPr>
                <w:rStyle w:val="Hyperlink"/>
                <w:noProof/>
                <w:lang/>
              </w:rPr>
              <w:t>9</w:t>
            </w:r>
            <w:r w:rsidR="009B75C5" w:rsidRPr="00600380">
              <w:rPr>
                <w:rStyle w:val="Hyperlink"/>
                <w:noProof/>
              </w:rPr>
              <w:t>.</w:t>
            </w:r>
            <w:r w:rsidR="00763A9F">
              <w:rPr>
                <w:rFonts w:asciiTheme="minorHAnsi" w:eastAsiaTheme="minorEastAsia" w:hAnsiTheme="minorHAnsi" w:cstheme="minorBidi"/>
                <w:noProof/>
                <w:sz w:val="22"/>
                <w:szCs w:val="22"/>
              </w:rPr>
              <w:t xml:space="preserve">   </w:t>
            </w:r>
            <w:r w:rsidR="009B75C5" w:rsidRPr="00600380">
              <w:rPr>
                <w:rStyle w:val="Hyperlink"/>
                <w:noProof/>
              </w:rPr>
              <w:t>ОБРАЗАЦ СТРУКТУРЕ ПОНУЂЕНЕ ЦЕНЕ</w:t>
            </w:r>
            <w:r w:rsidR="009B75C5">
              <w:rPr>
                <w:noProof/>
                <w:webHidden/>
              </w:rPr>
              <w:tab/>
            </w:r>
            <w:r w:rsidR="00073EFB">
              <w:rPr>
                <w:noProof/>
                <w:webHidden/>
                <w:lang w:val="en-US"/>
              </w:rPr>
              <w:t>2</w:t>
            </w:r>
          </w:hyperlink>
          <w:r w:rsidR="003A3A72">
            <w:t>5</w:t>
          </w:r>
        </w:p>
        <w:p w:rsidR="009B75C5" w:rsidRDefault="00317583">
          <w:pPr>
            <w:pStyle w:val="TOC2"/>
            <w:tabs>
              <w:tab w:val="left" w:pos="880"/>
              <w:tab w:val="right" w:leader="dot" w:pos="9040"/>
            </w:tabs>
            <w:rPr>
              <w:noProof/>
              <w:lang w:val="sr-Cyrl-CS"/>
            </w:rPr>
          </w:pPr>
          <w:hyperlink w:anchor="_Toc395526480" w:history="1">
            <w:r w:rsidR="00354FEB">
              <w:rPr>
                <w:rStyle w:val="Hyperlink"/>
                <w:noProof/>
                <w:lang w:val="sr-Cyrl-CS"/>
              </w:rPr>
              <w:t>1</w:t>
            </w:r>
            <w:r w:rsidR="00354FEB">
              <w:rPr>
                <w:rStyle w:val="Hyperlink"/>
                <w:noProof/>
                <w:lang/>
              </w:rPr>
              <w:t>0</w:t>
            </w:r>
            <w:r w:rsidR="009B75C5" w:rsidRPr="00600380">
              <w:rPr>
                <w:rStyle w:val="Hyperlink"/>
                <w:noProof/>
              </w:rPr>
              <w:t>.</w:t>
            </w:r>
            <w:r w:rsidR="00763A9F">
              <w:rPr>
                <w:rFonts w:asciiTheme="minorHAnsi" w:eastAsiaTheme="minorEastAsia" w:hAnsiTheme="minorHAnsi" w:cstheme="minorBidi"/>
                <w:noProof/>
                <w:sz w:val="22"/>
                <w:szCs w:val="22"/>
              </w:rPr>
              <w:t xml:space="preserve">    </w:t>
            </w:r>
            <w:r w:rsidR="009B75C5" w:rsidRPr="00600380">
              <w:rPr>
                <w:rStyle w:val="Hyperlink"/>
                <w:noProof/>
              </w:rPr>
              <w:t>ОБРАЗАЦ ТРОШКОВА ПРИПРЕМЕ ПОНУДЕ</w:t>
            </w:r>
            <w:r w:rsidR="009B75C5">
              <w:rPr>
                <w:noProof/>
                <w:webHidden/>
              </w:rPr>
              <w:tab/>
            </w:r>
            <w:r w:rsidR="00073EFB">
              <w:rPr>
                <w:noProof/>
                <w:webHidden/>
                <w:lang w:val="en-US"/>
              </w:rPr>
              <w:t>2</w:t>
            </w:r>
          </w:hyperlink>
          <w:r w:rsidR="003A3A72">
            <w:t>6</w:t>
          </w:r>
        </w:p>
        <w:p w:rsidR="00CC2DDB" w:rsidRPr="000654BE" w:rsidRDefault="00354FEB" w:rsidP="00CC2DDB">
          <w:pPr>
            <w:rPr>
              <w:rFonts w:eastAsiaTheme="minorEastAsia"/>
            </w:rPr>
          </w:pPr>
          <w:r>
            <w:rPr>
              <w:rFonts w:eastAsiaTheme="minorEastAsia"/>
              <w:lang w:val="sr-Cyrl-CS"/>
            </w:rPr>
            <w:t xml:space="preserve">    1</w:t>
          </w:r>
          <w:r>
            <w:rPr>
              <w:rFonts w:eastAsiaTheme="minorEastAsia"/>
              <w:lang/>
            </w:rPr>
            <w:t>1</w:t>
          </w:r>
          <w:r w:rsidR="00763A9F">
            <w:rPr>
              <w:rFonts w:eastAsiaTheme="minorEastAsia"/>
              <w:lang w:val="sr-Cyrl-CS"/>
            </w:rPr>
            <w:t xml:space="preserve">.    </w:t>
          </w:r>
          <w:r w:rsidR="00CC2DDB">
            <w:rPr>
              <w:rFonts w:eastAsiaTheme="minorEastAsia"/>
              <w:lang w:val="sr-Cyrl-CS"/>
            </w:rPr>
            <w:t>ОБРАЗАЦ ПОНУДЕ............................................................................................</w:t>
          </w:r>
          <w:r w:rsidR="004331BD">
            <w:rPr>
              <w:rFonts w:eastAsiaTheme="minorEastAsia"/>
            </w:rPr>
            <w:t>..</w:t>
          </w:r>
          <w:r w:rsidR="00CC2DDB">
            <w:rPr>
              <w:rFonts w:eastAsiaTheme="minorEastAsia"/>
              <w:lang w:val="sr-Cyrl-CS"/>
            </w:rPr>
            <w:t>....</w:t>
          </w:r>
          <w:r w:rsidR="000654BE">
            <w:rPr>
              <w:rFonts w:eastAsiaTheme="minorEastAsia"/>
            </w:rPr>
            <w:t>2</w:t>
          </w:r>
          <w:r w:rsidR="003A3A72">
            <w:rPr>
              <w:rFonts w:eastAsiaTheme="minorEastAsia"/>
            </w:rPr>
            <w:t>7</w:t>
          </w:r>
        </w:p>
        <w:p w:rsidR="009B75C5" w:rsidRDefault="00317583">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354FEB">
              <w:rPr>
                <w:rStyle w:val="Hyperlink"/>
                <w:noProof/>
                <w:lang/>
              </w:rPr>
              <w:t>2</w:t>
            </w:r>
            <w:r w:rsidR="009B75C5" w:rsidRPr="00600380">
              <w:rPr>
                <w:rStyle w:val="Hyperlink"/>
                <w:noProof/>
              </w:rPr>
              <w:t>.</w:t>
            </w:r>
            <w:r w:rsidR="00763A9F">
              <w:rPr>
                <w:rFonts w:asciiTheme="minorHAnsi" w:eastAsiaTheme="minorEastAsia" w:hAnsiTheme="minorHAnsi" w:cstheme="minorBidi"/>
                <w:noProof/>
                <w:sz w:val="22"/>
                <w:szCs w:val="22"/>
              </w:rPr>
              <w:t xml:space="preserve">     </w:t>
            </w:r>
            <w:r w:rsidR="009B75C5" w:rsidRPr="00600380">
              <w:rPr>
                <w:rStyle w:val="Hyperlink"/>
                <w:noProof/>
              </w:rPr>
              <w:t>ОПШТИ ПОДАЦИ О ПОНУЂАЧУ ИЗ ГРУПЕ ПОНУЂАЧА</w:t>
            </w:r>
            <w:r w:rsidR="009B75C5">
              <w:rPr>
                <w:noProof/>
                <w:webHidden/>
              </w:rPr>
              <w:tab/>
            </w:r>
          </w:hyperlink>
          <w:r w:rsidR="003A3A72">
            <w:t>29</w:t>
          </w:r>
        </w:p>
        <w:p w:rsidR="009B75C5" w:rsidRDefault="00317583">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354FEB">
              <w:rPr>
                <w:rStyle w:val="Hyperlink"/>
                <w:noProof/>
                <w:lang/>
              </w:rPr>
              <w:t>3</w:t>
            </w:r>
            <w:r w:rsidR="009B75C5" w:rsidRPr="00600380">
              <w:rPr>
                <w:rStyle w:val="Hyperlink"/>
                <w:noProof/>
              </w:rPr>
              <w:t>.</w:t>
            </w:r>
            <w:r w:rsidR="00763A9F">
              <w:rPr>
                <w:rFonts w:asciiTheme="minorHAnsi" w:eastAsiaTheme="minorEastAsia" w:hAnsiTheme="minorHAnsi" w:cstheme="minorBidi"/>
                <w:noProof/>
                <w:sz w:val="22"/>
                <w:szCs w:val="22"/>
              </w:rPr>
              <w:t xml:space="preserve">     </w:t>
            </w:r>
            <w:r w:rsidR="009B75C5" w:rsidRPr="00600380">
              <w:rPr>
                <w:rStyle w:val="Hyperlink"/>
                <w:noProof/>
              </w:rPr>
              <w:t>ОПШТИ ПОДАЦИ О ПОДИЗВОЂАЧИМА</w:t>
            </w:r>
            <w:r w:rsidR="009B75C5">
              <w:rPr>
                <w:noProof/>
                <w:webHidden/>
              </w:rPr>
              <w:tab/>
            </w:r>
            <w:r w:rsidR="004331BD">
              <w:rPr>
                <w:noProof/>
                <w:webHidden/>
              </w:rPr>
              <w:t>.</w:t>
            </w:r>
            <w:r w:rsidR="000654BE">
              <w:rPr>
                <w:noProof/>
                <w:webHidden/>
              </w:rPr>
              <w:t>3</w:t>
            </w:r>
          </w:hyperlink>
          <w:r w:rsidR="003A3A72">
            <w:t>0</w:t>
          </w:r>
        </w:p>
        <w:p w:rsidR="009B75C5" w:rsidRDefault="00317583">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395526460"/>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306458" w:rsidRDefault="008F14FD" w:rsidP="002D36FC">
            <w:pPr>
              <w:pStyle w:val="Footer"/>
              <w:jc w:val="both"/>
              <w:rPr>
                <w:b/>
                <w:noProof/>
                <w:sz w:val="28"/>
                <w:szCs w:val="28"/>
              </w:rPr>
            </w:pPr>
            <w:r>
              <w:rPr>
                <w:b/>
                <w:lang w:val="sr-Cyrl-CS"/>
              </w:rPr>
              <w:t>10-16</w:t>
            </w:r>
            <w:r w:rsidR="0023541D" w:rsidRPr="002174BB">
              <w:rPr>
                <w:b/>
              </w:rPr>
              <w:t>-O</w:t>
            </w:r>
            <w:r w:rsidR="00734367" w:rsidRPr="00734367">
              <w:t xml:space="preserve"> </w:t>
            </w:r>
            <w:r w:rsidR="00B84C11" w:rsidRPr="00734367">
              <w:t xml:space="preserve">је </w:t>
            </w:r>
            <w:r>
              <w:rPr>
                <w:b/>
              </w:rPr>
              <w:t>набавка регистрованих лекова ван Листе лекова за потребе Клинике за гинекологију и акушерство у оквиру Клиничког центра Војводине за потребе Националног програма вантелесне оплодње</w:t>
            </w:r>
            <w:r w:rsidR="00306458">
              <w:rPr>
                <w:b/>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395526461"/>
      <w:r w:rsidRPr="002D5B2C">
        <w:rPr>
          <w:noProof/>
        </w:rPr>
        <w:lastRenderedPageBreak/>
        <w:t>ПОДАЦИ О ПРЕДМЕТУ ЈАВНЕ НАБАВК</w:t>
      </w:r>
      <w:r w:rsidR="00AD0C56">
        <w:rPr>
          <w:noProof/>
        </w:rPr>
        <w:t>Е</w:t>
      </w:r>
      <w:bookmarkEnd w:id="14"/>
      <w:bookmarkEnd w:id="15"/>
    </w:p>
    <w:p w:rsidR="00B84C11" w:rsidRPr="00734367" w:rsidRDefault="00B84C11" w:rsidP="00734367">
      <w:pPr>
        <w:pStyle w:val="BodyText"/>
        <w:tabs>
          <w:tab w:val="left" w:pos="90"/>
        </w:tabs>
        <w:rPr>
          <w:b/>
          <w:noProof/>
          <w:szCs w:val="24"/>
        </w:rPr>
      </w:pPr>
      <w:bookmarkStart w:id="16" w:name="_Toc364158543"/>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B300F4" w:rsidRDefault="00B84C11" w:rsidP="008F14FD">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F14FD">
              <w:rPr>
                <w:b/>
                <w:lang w:val="sr-Cyrl-CS"/>
              </w:rPr>
              <w:t>10-16</w:t>
            </w:r>
            <w:r w:rsidR="0023541D" w:rsidRPr="002174BB">
              <w:rPr>
                <w:b/>
              </w:rPr>
              <w:t>-O</w:t>
            </w:r>
            <w:r w:rsidR="0023541D">
              <w:t xml:space="preserve"> </w:t>
            </w:r>
            <w:r w:rsidRPr="001B2B46">
              <w:t xml:space="preserve">је </w:t>
            </w:r>
            <w:r w:rsidR="008F14FD" w:rsidRPr="008F14FD">
              <w:rPr>
                <w:b/>
              </w:rPr>
              <w:t>н</w:t>
            </w:r>
            <w:r w:rsidR="008F14FD">
              <w:rPr>
                <w:b/>
              </w:rPr>
              <w:t>абавка регистрованих лекова ван Листе лекова за потребе Клинике за гинекологију и акушерство у оквиру Клиничког центра Војводине за потребе Националног програма вантелесне оплодње</w:t>
            </w:r>
            <w:r w:rsidR="00B300F4">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EC643E" w:rsidRDefault="00F0535B" w:rsidP="00B84C11">
      <w:pPr>
        <w:rPr>
          <w:b/>
          <w:noProof/>
        </w:rPr>
      </w:pPr>
    </w:p>
    <w:p w:rsidR="007C2261" w:rsidRDefault="00EB23DB" w:rsidP="00B912A5">
      <w:pPr>
        <w:rPr>
          <w:b/>
          <w:noProof/>
          <w:lang w:val="sr-Cyrl-CS"/>
        </w:rPr>
      </w:pPr>
      <w:r>
        <w:rPr>
          <w:b/>
          <w:noProof/>
        </w:rPr>
        <w:t>Предмет јавне набавке</w:t>
      </w:r>
      <w:r w:rsidR="00AC6190">
        <w:rPr>
          <w:b/>
          <w:noProof/>
        </w:rPr>
        <w:t xml:space="preserve"> </w:t>
      </w:r>
      <w:r w:rsidR="00BE4DC6">
        <w:rPr>
          <w:b/>
          <w:noProof/>
        </w:rPr>
        <w:t xml:space="preserve"> </w:t>
      </w:r>
      <w:r w:rsidR="00AC6190">
        <w:rPr>
          <w:b/>
          <w:noProof/>
        </w:rPr>
        <w:t>је</w:t>
      </w:r>
      <w:r w:rsidR="00BE4DC6">
        <w:rPr>
          <w:b/>
          <w:noProof/>
        </w:rPr>
        <w:t xml:space="preserve"> </w:t>
      </w:r>
      <w:r w:rsidR="0053716E">
        <w:rPr>
          <w:b/>
          <w:noProof/>
        </w:rPr>
        <w:t>обликован по партијама</w:t>
      </w:r>
      <w:r w:rsidR="00454033">
        <w:rPr>
          <w:b/>
          <w:noProof/>
          <w:lang w:val="sr-Cyrl-CS"/>
        </w:rPr>
        <w:t>:</w:t>
      </w:r>
    </w:p>
    <w:p w:rsidR="00454033" w:rsidRDefault="00454033" w:rsidP="00B912A5">
      <w:pPr>
        <w:rPr>
          <w:b/>
          <w:noProof/>
          <w:lang w:val="sr-Cyrl-CS"/>
        </w:rPr>
      </w:pPr>
    </w:p>
    <w:tbl>
      <w:tblPr>
        <w:tblStyle w:val="TableGrid"/>
        <w:tblW w:w="0" w:type="auto"/>
        <w:tblLook w:val="04A0"/>
      </w:tblPr>
      <w:tblGrid>
        <w:gridCol w:w="1809"/>
        <w:gridCol w:w="7371"/>
      </w:tblGrid>
      <w:tr w:rsidR="00E24B3F" w:rsidRPr="00EB0B67" w:rsidTr="00E24B3F">
        <w:trPr>
          <w:trHeight w:val="165"/>
        </w:trPr>
        <w:tc>
          <w:tcPr>
            <w:tcW w:w="1809" w:type="dxa"/>
            <w:tcBorders>
              <w:top w:val="single" w:sz="4" w:space="0" w:color="auto"/>
              <w:left w:val="single" w:sz="4" w:space="0" w:color="auto"/>
              <w:bottom w:val="single" w:sz="4" w:space="0" w:color="auto"/>
              <w:right w:val="single" w:sz="4" w:space="0" w:color="auto"/>
            </w:tcBorders>
            <w:hideMark/>
          </w:tcPr>
          <w:p w:rsidR="00E24B3F" w:rsidRPr="00EB0B67" w:rsidRDefault="00E24B3F" w:rsidP="00E24B3F">
            <w:pPr>
              <w:jc w:val="center"/>
              <w:rPr>
                <w:b/>
                <w:lang w:val="sr-Cyrl-CS"/>
              </w:rPr>
            </w:pPr>
            <w:r w:rsidRPr="00EB0B67">
              <w:rPr>
                <w:b/>
                <w:lang w:val="sr-Cyrl-CS"/>
              </w:rPr>
              <w:t>Редни број партије</w:t>
            </w:r>
          </w:p>
        </w:tc>
        <w:tc>
          <w:tcPr>
            <w:tcW w:w="7371" w:type="dxa"/>
            <w:tcBorders>
              <w:top w:val="single" w:sz="4" w:space="0" w:color="auto"/>
              <w:left w:val="single" w:sz="4" w:space="0" w:color="auto"/>
              <w:bottom w:val="single" w:sz="4" w:space="0" w:color="auto"/>
              <w:right w:val="single" w:sz="4" w:space="0" w:color="auto"/>
            </w:tcBorders>
            <w:hideMark/>
          </w:tcPr>
          <w:p w:rsidR="00E24B3F" w:rsidRDefault="00E24B3F" w:rsidP="00E24B3F">
            <w:pPr>
              <w:jc w:val="center"/>
              <w:rPr>
                <w:b/>
              </w:rPr>
            </w:pPr>
          </w:p>
          <w:p w:rsidR="00E24B3F" w:rsidRPr="00EB0B67" w:rsidRDefault="00E24B3F" w:rsidP="00E24B3F">
            <w:pPr>
              <w:jc w:val="center"/>
              <w:rPr>
                <w:b/>
              </w:rPr>
            </w:pPr>
            <w:r w:rsidRPr="00EB0B67">
              <w:rPr>
                <w:b/>
              </w:rPr>
              <w:t>Назив партије</w:t>
            </w:r>
          </w:p>
        </w:tc>
      </w:tr>
      <w:tr w:rsidR="00C1097D" w:rsidRPr="002615CA" w:rsidTr="00E24B3F">
        <w:trPr>
          <w:trHeight w:val="165"/>
        </w:trPr>
        <w:tc>
          <w:tcPr>
            <w:tcW w:w="1809" w:type="dxa"/>
            <w:tcBorders>
              <w:top w:val="single" w:sz="4" w:space="0" w:color="auto"/>
              <w:left w:val="single" w:sz="4" w:space="0" w:color="auto"/>
              <w:bottom w:val="single" w:sz="4" w:space="0" w:color="auto"/>
              <w:right w:val="single" w:sz="4" w:space="0" w:color="auto"/>
            </w:tcBorders>
            <w:vAlign w:val="center"/>
            <w:hideMark/>
          </w:tcPr>
          <w:p w:rsidR="00C1097D" w:rsidRPr="00EB0B67" w:rsidRDefault="00C1097D" w:rsidP="00E24B3F">
            <w:pPr>
              <w:jc w:val="center"/>
              <w:rPr>
                <w:noProof/>
              </w:rPr>
            </w:pPr>
            <w:r w:rsidRPr="00EB0B67">
              <w:rPr>
                <w:noProof/>
              </w:rPr>
              <w:t>1.</w:t>
            </w:r>
          </w:p>
        </w:tc>
        <w:tc>
          <w:tcPr>
            <w:tcW w:w="7371" w:type="dxa"/>
            <w:tcBorders>
              <w:top w:val="single" w:sz="4" w:space="0" w:color="auto"/>
              <w:left w:val="single" w:sz="4" w:space="0" w:color="auto"/>
              <w:bottom w:val="single" w:sz="4" w:space="0" w:color="auto"/>
              <w:right w:val="single" w:sz="4" w:space="0" w:color="auto"/>
            </w:tcBorders>
          </w:tcPr>
          <w:p w:rsidR="00C1097D" w:rsidRPr="007C3BBF" w:rsidRDefault="00C1097D" w:rsidP="00C1097D">
            <w:pPr>
              <w:rPr>
                <w:noProof/>
              </w:rPr>
            </w:pPr>
            <w:r>
              <w:rPr>
                <w:noProof/>
              </w:rPr>
              <w:t>Triptorelin</w:t>
            </w:r>
          </w:p>
        </w:tc>
      </w:tr>
      <w:tr w:rsidR="00C1097D" w:rsidRPr="002615CA" w:rsidTr="00E24B3F">
        <w:trPr>
          <w:trHeight w:val="165"/>
        </w:trPr>
        <w:tc>
          <w:tcPr>
            <w:tcW w:w="1809" w:type="dxa"/>
            <w:tcBorders>
              <w:top w:val="single" w:sz="4" w:space="0" w:color="auto"/>
              <w:left w:val="single" w:sz="4" w:space="0" w:color="auto"/>
              <w:bottom w:val="single" w:sz="4" w:space="0" w:color="auto"/>
              <w:right w:val="single" w:sz="4" w:space="0" w:color="auto"/>
            </w:tcBorders>
            <w:vAlign w:val="center"/>
            <w:hideMark/>
          </w:tcPr>
          <w:p w:rsidR="00C1097D" w:rsidRPr="00EB0B67" w:rsidRDefault="00C1097D" w:rsidP="00E24B3F">
            <w:pPr>
              <w:jc w:val="center"/>
            </w:pPr>
            <w:r w:rsidRPr="00EB0B67">
              <w:t>2.</w:t>
            </w:r>
          </w:p>
        </w:tc>
        <w:tc>
          <w:tcPr>
            <w:tcW w:w="7371" w:type="dxa"/>
            <w:tcBorders>
              <w:top w:val="single" w:sz="4" w:space="0" w:color="auto"/>
              <w:left w:val="single" w:sz="4" w:space="0" w:color="auto"/>
              <w:bottom w:val="single" w:sz="4" w:space="0" w:color="auto"/>
              <w:right w:val="single" w:sz="4" w:space="0" w:color="auto"/>
            </w:tcBorders>
          </w:tcPr>
          <w:p w:rsidR="00C1097D" w:rsidRPr="002615CA" w:rsidRDefault="00C1097D" w:rsidP="00C1097D">
            <w:r>
              <w:t>Ganireliks</w:t>
            </w:r>
          </w:p>
        </w:tc>
      </w:tr>
      <w:tr w:rsidR="00C1097D" w:rsidRPr="002615CA" w:rsidTr="00E24B3F">
        <w:trPr>
          <w:trHeight w:val="165"/>
        </w:trPr>
        <w:tc>
          <w:tcPr>
            <w:tcW w:w="1809" w:type="dxa"/>
            <w:tcBorders>
              <w:top w:val="single" w:sz="4" w:space="0" w:color="auto"/>
              <w:left w:val="single" w:sz="4" w:space="0" w:color="auto"/>
              <w:bottom w:val="single" w:sz="4" w:space="0" w:color="auto"/>
              <w:right w:val="single" w:sz="4" w:space="0" w:color="auto"/>
            </w:tcBorders>
            <w:vAlign w:val="center"/>
          </w:tcPr>
          <w:p w:rsidR="00C1097D" w:rsidRPr="00A630EA" w:rsidRDefault="00C1097D" w:rsidP="00E24B3F">
            <w:pPr>
              <w:jc w:val="center"/>
            </w:pPr>
            <w:r>
              <w:t>3.</w:t>
            </w:r>
          </w:p>
        </w:tc>
        <w:tc>
          <w:tcPr>
            <w:tcW w:w="7371" w:type="dxa"/>
            <w:tcBorders>
              <w:top w:val="single" w:sz="4" w:space="0" w:color="auto"/>
              <w:left w:val="single" w:sz="4" w:space="0" w:color="auto"/>
              <w:bottom w:val="single" w:sz="4" w:space="0" w:color="auto"/>
              <w:right w:val="single" w:sz="4" w:space="0" w:color="auto"/>
            </w:tcBorders>
          </w:tcPr>
          <w:p w:rsidR="00C1097D" w:rsidRPr="002615CA" w:rsidRDefault="00C1097D" w:rsidP="00C1097D">
            <w:r>
              <w:t>Cetroreliks</w:t>
            </w:r>
          </w:p>
        </w:tc>
      </w:tr>
      <w:tr w:rsidR="00C1097D" w:rsidRPr="002615CA" w:rsidTr="00E24B3F">
        <w:trPr>
          <w:trHeight w:val="165"/>
        </w:trPr>
        <w:tc>
          <w:tcPr>
            <w:tcW w:w="1809" w:type="dxa"/>
            <w:tcBorders>
              <w:top w:val="single" w:sz="4" w:space="0" w:color="auto"/>
              <w:left w:val="single" w:sz="4" w:space="0" w:color="auto"/>
              <w:bottom w:val="single" w:sz="4" w:space="0" w:color="auto"/>
              <w:right w:val="single" w:sz="4" w:space="0" w:color="auto"/>
            </w:tcBorders>
            <w:vAlign w:val="center"/>
          </w:tcPr>
          <w:p w:rsidR="00C1097D" w:rsidRPr="00A630EA" w:rsidRDefault="00C1097D" w:rsidP="00E24B3F">
            <w:pPr>
              <w:jc w:val="center"/>
              <w:rPr>
                <w:lang w:val="en-US"/>
              </w:rPr>
            </w:pPr>
            <w:r>
              <w:rPr>
                <w:lang w:val="en-US"/>
              </w:rPr>
              <w:t>4.</w:t>
            </w:r>
          </w:p>
        </w:tc>
        <w:tc>
          <w:tcPr>
            <w:tcW w:w="7371" w:type="dxa"/>
            <w:tcBorders>
              <w:top w:val="single" w:sz="4" w:space="0" w:color="auto"/>
              <w:left w:val="single" w:sz="4" w:space="0" w:color="auto"/>
              <w:bottom w:val="single" w:sz="4" w:space="0" w:color="auto"/>
              <w:right w:val="single" w:sz="4" w:space="0" w:color="auto"/>
            </w:tcBorders>
          </w:tcPr>
          <w:p w:rsidR="00C1097D" w:rsidRPr="002615CA" w:rsidRDefault="00C1097D" w:rsidP="00C1097D">
            <w:r>
              <w:t>Korifolitropin alfa</w:t>
            </w:r>
          </w:p>
        </w:tc>
      </w:tr>
    </w:tbl>
    <w:p w:rsidR="00B912A5" w:rsidRDefault="00B912A5" w:rsidP="00734367">
      <w:pPr>
        <w:jc w:val="both"/>
        <w:rPr>
          <w:b/>
          <w:iCs/>
        </w:rPr>
      </w:pPr>
    </w:p>
    <w:p w:rsidR="00EC643E" w:rsidRPr="00E24B3F" w:rsidRDefault="00EC643E"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C1097D" w:rsidRDefault="00C1097D" w:rsidP="00B84C11">
      <w:pPr>
        <w:rPr>
          <w:b/>
          <w:noProof/>
        </w:rPr>
      </w:pPr>
    </w:p>
    <w:p w:rsidR="00C1097D" w:rsidRDefault="00C1097D" w:rsidP="00B84C11">
      <w:pPr>
        <w:rPr>
          <w:b/>
          <w:noProof/>
        </w:rPr>
      </w:pPr>
    </w:p>
    <w:p w:rsidR="00C1097D" w:rsidRDefault="00C1097D" w:rsidP="00B84C11">
      <w:pPr>
        <w:rPr>
          <w:b/>
          <w:noProof/>
        </w:rPr>
      </w:pPr>
    </w:p>
    <w:p w:rsidR="00C1097D" w:rsidRDefault="00C1097D" w:rsidP="00B84C11">
      <w:pPr>
        <w:rPr>
          <w:b/>
          <w:noProof/>
        </w:rPr>
      </w:pPr>
    </w:p>
    <w:p w:rsidR="00C1097D" w:rsidRPr="00C1097D" w:rsidRDefault="00C1097D"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B912A5" w:rsidRPr="00856157" w:rsidRDefault="00B912A5" w:rsidP="00B84C11">
      <w:pPr>
        <w:rPr>
          <w:b/>
          <w:noProof/>
        </w:rPr>
      </w:pPr>
    </w:p>
    <w:p w:rsidR="00E43FAE" w:rsidRDefault="00E43FAE" w:rsidP="00D76B68">
      <w:pPr>
        <w:pStyle w:val="Heading2"/>
        <w:numPr>
          <w:ilvl w:val="0"/>
          <w:numId w:val="5"/>
        </w:numPr>
        <w:rPr>
          <w:noProof/>
        </w:rPr>
      </w:pPr>
      <w:bookmarkStart w:id="17" w:name="_Toc395526462"/>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73596D" w:rsidRDefault="00966CFC" w:rsidP="001256D8">
            <w:pPr>
              <w:pStyle w:val="Footer"/>
              <w:jc w:val="both"/>
            </w:pPr>
            <w:r w:rsidRPr="00540E37">
              <w:t xml:space="preserve">Предмет ове јавне набавке </w:t>
            </w:r>
            <w:r w:rsidR="00C40E17">
              <w:rPr>
                <w:lang w:val="sr-Cyrl-CS"/>
              </w:rPr>
              <w:t>је</w:t>
            </w:r>
            <w:r w:rsidR="00462B6B">
              <w:rPr>
                <w:b/>
              </w:rPr>
              <w:t xml:space="preserve"> </w:t>
            </w:r>
            <w:r w:rsidR="00C1097D">
              <w:rPr>
                <w:b/>
              </w:rPr>
              <w:t>набавка регистрованих лекова ван Листе лекова за потребе Клинике за гинекологију и акушерство у оквиру Клиничког центра Војводине за потребе Националног програма вантелесне оплодње</w:t>
            </w:r>
            <w:r w:rsidR="00C40E17">
              <w:rPr>
                <w:b/>
              </w:rPr>
              <w:t>.</w:t>
            </w:r>
            <w:r w:rsidR="00C40E17" w:rsidRPr="00540E37">
              <w:t xml:space="preserve"> </w:t>
            </w:r>
          </w:p>
          <w:p w:rsidR="0073596D" w:rsidRPr="001A45B5" w:rsidRDefault="0073596D" w:rsidP="00636646">
            <w:pPr>
              <w:pStyle w:val="Footer"/>
              <w:jc w:val="both"/>
            </w:pPr>
            <w:r w:rsidRPr="001A45B5">
              <w:t>Набавка се покреће за потребе</w:t>
            </w:r>
            <w:r w:rsidR="00C1097D">
              <w:t xml:space="preserve"> Националног програма вантелесне оплодње, за период од годину дана</w:t>
            </w:r>
            <w:r w:rsidR="001A45B5" w:rsidRPr="001A45B5">
              <w:t>.</w:t>
            </w:r>
          </w:p>
          <w:p w:rsidR="00C52A05" w:rsidRPr="00C52A05" w:rsidRDefault="000119E9" w:rsidP="00EC643E">
            <w:pPr>
              <w:pStyle w:val="Footer"/>
              <w:jc w:val="both"/>
            </w:pPr>
            <w:r w:rsidRPr="00540E37">
              <w:t xml:space="preserve">Количине </w:t>
            </w:r>
            <w:r w:rsidR="00F5361E" w:rsidRPr="00540E37">
              <w:t xml:space="preserve">и опис </w:t>
            </w:r>
            <w:r w:rsidRPr="00540E37">
              <w:t>предмета ове јавне набавке су дат</w:t>
            </w:r>
            <w:r w:rsidR="00F5361E" w:rsidRPr="00540E37">
              <w:t>и</w:t>
            </w:r>
            <w:r w:rsidRPr="00540E37">
              <w:t xml:space="preserve"> у </w:t>
            </w:r>
            <w:r w:rsidR="00EC643E">
              <w:t>поглављу 12. Конкурсне документације – „О</w:t>
            </w:r>
            <w:r w:rsidRPr="00540E37">
              <w:t>бра</w:t>
            </w:r>
            <w:r w:rsidR="00EC643E">
              <w:t>за</w:t>
            </w:r>
            <w:r w:rsidRPr="00540E37">
              <w:t>ц понуд</w:t>
            </w:r>
            <w:r w:rsidR="00586A45" w:rsidRPr="00540E37">
              <w:rPr>
                <w:lang w:val="sr-Cyrl-CS"/>
              </w:rPr>
              <w:t>е</w:t>
            </w:r>
            <w:r w:rsidR="00EC643E">
              <w:rPr>
                <w:lang w:val="sr-Cyrl-CS"/>
              </w:rPr>
              <w:t>“</w:t>
            </w:r>
            <w:r w:rsidR="00FF0F8B"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4563BF" w:rsidRPr="00BD388C" w:rsidRDefault="004563BF" w:rsidP="00E43FAE">
      <w:pPr>
        <w:rPr>
          <w:bCs/>
          <w:iCs/>
        </w:rPr>
      </w:pPr>
    </w:p>
    <w:p w:rsidR="00127AFC" w:rsidRDefault="002D5B2C" w:rsidP="004563BF">
      <w:pPr>
        <w:pStyle w:val="Heading2"/>
        <w:numPr>
          <w:ilvl w:val="0"/>
          <w:numId w:val="5"/>
        </w:numPr>
        <w:rPr>
          <w:noProof/>
        </w:rPr>
      </w:pPr>
      <w:bookmarkStart w:id="18" w:name="_Toc364158545"/>
      <w:bookmarkStart w:id="19" w:name="_Toc395526464"/>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2032E4" w:rsidRPr="002032E4" w:rsidRDefault="002032E4" w:rsidP="002032E4"/>
    <w:p w:rsidR="00C40A17" w:rsidRP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67772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67772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67772E">
            <w:pPr>
              <w:jc w:val="center"/>
              <w:rPr>
                <w:noProof/>
              </w:rPr>
            </w:pPr>
            <w:r>
              <w:rPr>
                <w:noProof/>
              </w:rPr>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67772E">
            <w:pPr>
              <w:jc w:val="center"/>
              <w:rPr>
                <w:noProof/>
              </w:rPr>
            </w:pPr>
            <w:r>
              <w:rPr>
                <w:noProof/>
              </w:rPr>
              <w:t>4</w:t>
            </w:r>
            <w:r w:rsidRPr="00AE1407">
              <w:rPr>
                <w:noProof/>
              </w:rPr>
              <w:t>.</w:t>
            </w:r>
          </w:p>
        </w:tc>
        <w:tc>
          <w:tcPr>
            <w:tcW w:w="3183" w:type="dxa"/>
            <w:gridSpan w:val="3"/>
          </w:tcPr>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4111" w:type="dxa"/>
            <w:gridSpan w:val="2"/>
          </w:tcPr>
          <w:p w:rsidR="00BF4AF8" w:rsidRPr="008D4EBD"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8D4EBD" w:rsidRPr="008D4EBD" w:rsidRDefault="008D4EBD" w:rsidP="008D4EBD">
            <w:pPr>
              <w:jc w:val="both"/>
              <w:rPr>
                <w:iCs/>
              </w:rPr>
            </w:pPr>
            <w:r w:rsidRPr="008D4EBD">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8D4EBD">
              <w:rPr>
                <w:noProof/>
              </w:rPr>
              <w:t xml:space="preserve"> </w:t>
            </w:r>
          </w:p>
          <w:p w:rsidR="008D4EBD" w:rsidRPr="008D4EBD" w:rsidRDefault="008D4EBD" w:rsidP="008D4EBD">
            <w:pPr>
              <w:jc w:val="both"/>
              <w:rPr>
                <w:iCs/>
              </w:rPr>
            </w:pPr>
            <w:r w:rsidRPr="008D4EBD">
              <w:rPr>
                <w:b/>
                <w:noProof/>
              </w:rPr>
              <w:t>Дозвола мора бити важећа.</w:t>
            </w:r>
          </w:p>
          <w:p w:rsidR="00BF4AF8" w:rsidRPr="00AE1407" w:rsidRDefault="00BF4AF8" w:rsidP="008D4EBD">
            <w:pPr>
              <w:jc w:val="both"/>
              <w:rPr>
                <w:noProof/>
              </w:rPr>
            </w:pP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17305B" w:rsidRPr="007A5826" w:rsidTr="00BD388C">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17305B" w:rsidRPr="0017305B" w:rsidRDefault="0067772E" w:rsidP="0067772E">
            <w:pPr>
              <w:rPr>
                <w:noProof/>
              </w:rPr>
            </w:pPr>
            <w:r>
              <w:rPr>
                <w:noProof/>
              </w:rPr>
              <w:t xml:space="preserve">   </w:t>
            </w:r>
            <w:r w:rsidRPr="0067772E">
              <w:rPr>
                <w:noProof/>
              </w:rPr>
              <w:t>5</w:t>
            </w:r>
            <w:r w:rsidR="0017305B" w:rsidRPr="0017305B">
              <w:rPr>
                <w:noProof/>
              </w:rPr>
              <w:t>.</w:t>
            </w: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p w:rsidR="0017305B" w:rsidRPr="0017305B" w:rsidRDefault="0017305B" w:rsidP="00BD388C">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17305B" w:rsidRPr="001A45B5" w:rsidRDefault="0017305B" w:rsidP="001F6019">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sidR="001A45B5">
              <w:rPr>
                <w:noProof/>
              </w:rPr>
              <w:t>;</w:t>
            </w:r>
          </w:p>
        </w:tc>
        <w:tc>
          <w:tcPr>
            <w:tcW w:w="4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305B" w:rsidRPr="004B0118" w:rsidRDefault="0017305B" w:rsidP="0017305B">
            <w:pPr>
              <w:jc w:val="both"/>
              <w:rPr>
                <w:iCs/>
              </w:rPr>
            </w:pPr>
            <w:r w:rsidRPr="004B0118">
              <w:rPr>
                <w:iCs/>
              </w:rPr>
              <w:t>Решење АЛИМС-а мора бити важеће.</w:t>
            </w:r>
          </w:p>
          <w:p w:rsidR="0017305B" w:rsidRPr="0017305B" w:rsidRDefault="0017305B" w:rsidP="0017305B">
            <w:pPr>
              <w:jc w:val="both"/>
              <w:rPr>
                <w:lang w:val="sr-Latn-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Pr>
                <w:iCs/>
              </w:rPr>
              <w:t>/или</w:t>
            </w:r>
            <w:r w:rsidRPr="004B0118">
              <w:rPr>
                <w:iCs/>
              </w:rPr>
              <w:t xml:space="preserve"> потврду АЛИМС-а да предметни фармацеутски производ не по</w:t>
            </w:r>
            <w:r w:rsidR="00AC6190">
              <w:rPr>
                <w:iCs/>
              </w:rPr>
              <w:t>д</w:t>
            </w:r>
            <w:r w:rsidRPr="004B0118">
              <w:rPr>
                <w:iCs/>
              </w:rPr>
              <w:t>леже регистрацији код АЛИМС-а</w:t>
            </w:r>
            <w:r>
              <w:rPr>
                <w:iCs/>
              </w:rPr>
              <w:t>.</w:t>
            </w:r>
          </w:p>
        </w:tc>
        <w:tc>
          <w:tcPr>
            <w:tcW w:w="1711" w:type="dxa"/>
            <w:gridSpan w:val="2"/>
            <w:tcBorders>
              <w:top w:val="single" w:sz="4" w:space="0" w:color="auto"/>
              <w:left w:val="single" w:sz="4" w:space="0" w:color="auto"/>
              <w:bottom w:val="single" w:sz="4" w:space="0" w:color="auto"/>
              <w:right w:val="double" w:sz="4" w:space="0" w:color="auto"/>
            </w:tcBorders>
            <w:vAlign w:val="center"/>
          </w:tcPr>
          <w:p w:rsidR="0017305B" w:rsidRPr="007A5826" w:rsidRDefault="0017305B" w:rsidP="00C6187B">
            <w:pPr>
              <w:rPr>
                <w:noProof/>
                <w:highlight w:val="yellow"/>
              </w:rPr>
            </w:pPr>
          </w:p>
        </w:tc>
      </w:tr>
      <w:tr w:rsidR="00BD388C" w:rsidRPr="00F3712C" w:rsidTr="00BD388C">
        <w:trPr>
          <w:trHeight w:val="848"/>
        </w:trPr>
        <w:tc>
          <w:tcPr>
            <w:tcW w:w="801" w:type="dxa"/>
            <w:tcBorders>
              <w:top w:val="single" w:sz="4" w:space="0" w:color="auto"/>
              <w:bottom w:val="double" w:sz="4" w:space="0" w:color="auto"/>
            </w:tcBorders>
            <w:shd w:val="clear" w:color="auto" w:fill="auto"/>
            <w:vAlign w:val="center"/>
          </w:tcPr>
          <w:p w:rsidR="00BD388C" w:rsidRPr="00BD388C" w:rsidRDefault="00856157" w:rsidP="001A45B5">
            <w:pPr>
              <w:jc w:val="center"/>
              <w:rPr>
                <w:noProof/>
              </w:rPr>
            </w:pPr>
            <w:r>
              <w:rPr>
                <w:noProof/>
              </w:rPr>
              <w:t xml:space="preserve">            </w:t>
            </w:r>
            <w:r w:rsidR="0067772E">
              <w:rPr>
                <w:noProof/>
              </w:rPr>
              <w:t>6</w:t>
            </w:r>
            <w:r w:rsidR="00BD388C">
              <w:rPr>
                <w:noProof/>
              </w:rPr>
              <w:t>.</w:t>
            </w:r>
          </w:p>
        </w:tc>
        <w:tc>
          <w:tcPr>
            <w:tcW w:w="3041" w:type="dxa"/>
            <w:gridSpan w:val="2"/>
            <w:tcBorders>
              <w:top w:val="single" w:sz="4" w:space="0" w:color="auto"/>
              <w:bottom w:val="double" w:sz="4" w:space="0" w:color="auto"/>
            </w:tcBorders>
            <w:shd w:val="clear" w:color="auto" w:fill="auto"/>
            <w:vAlign w:val="center"/>
          </w:tcPr>
          <w:p w:rsidR="00BD388C" w:rsidRPr="001A45B5" w:rsidRDefault="00BD388C" w:rsidP="00BD388C">
            <w:pPr>
              <w:jc w:val="both"/>
            </w:pPr>
            <w:r>
              <w:rPr>
                <w:noProof/>
              </w:rPr>
              <w:t>Да понуђач поседује дозволу произвођача за учешће у овој јавној  набавци</w:t>
            </w:r>
            <w:r w:rsidR="001A45B5">
              <w:rPr>
                <w:noProof/>
              </w:rPr>
              <w:t>;</w:t>
            </w:r>
          </w:p>
        </w:tc>
        <w:tc>
          <w:tcPr>
            <w:tcW w:w="4068" w:type="dxa"/>
            <w:gridSpan w:val="2"/>
            <w:tcBorders>
              <w:top w:val="single" w:sz="4" w:space="0" w:color="auto"/>
              <w:bottom w:val="double" w:sz="4" w:space="0" w:color="auto"/>
            </w:tcBorders>
            <w:shd w:val="clear" w:color="auto" w:fill="auto"/>
          </w:tcPr>
          <w:p w:rsidR="00BD388C" w:rsidRPr="00CF22C5" w:rsidRDefault="00BD388C" w:rsidP="00BD388C">
            <w:pPr>
              <w:jc w:val="both"/>
              <w:rPr>
                <w:b/>
                <w:noProof/>
              </w:rPr>
            </w:pPr>
            <w:r>
              <w:rPr>
                <w:noProof/>
              </w:rPr>
              <w:t>Дозвола, издата од стране произвођача понуђеног лека, за учешће у предметној јавној набавци.</w:t>
            </w:r>
          </w:p>
        </w:tc>
        <w:tc>
          <w:tcPr>
            <w:tcW w:w="1711" w:type="dxa"/>
            <w:gridSpan w:val="2"/>
            <w:tcBorders>
              <w:top w:val="single" w:sz="4" w:space="0" w:color="auto"/>
              <w:bottom w:val="double" w:sz="4" w:space="0" w:color="auto"/>
            </w:tcBorders>
          </w:tcPr>
          <w:p w:rsidR="00BD388C" w:rsidRPr="00F3712C" w:rsidRDefault="00BD388C" w:rsidP="00BD388C">
            <w:pPr>
              <w:jc w:val="both"/>
              <w:rPr>
                <w:b/>
                <w:noProof/>
                <w:highlight w:val="yellow"/>
              </w:rPr>
            </w:pPr>
          </w:p>
        </w:tc>
      </w:tr>
    </w:tbl>
    <w:p w:rsidR="00593992" w:rsidRPr="0067772E" w:rsidRDefault="00593992" w:rsidP="00D766FD">
      <w:pPr>
        <w:jc w:val="both"/>
        <w:rPr>
          <w:noProof/>
        </w:rPr>
      </w:pPr>
    </w:p>
    <w:p w:rsidR="00CE7E20" w:rsidRDefault="00CE7E20" w:rsidP="00CE7E2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CE7E20" w:rsidRPr="009719A6" w:rsidRDefault="00CE7E20" w:rsidP="00CE7E20">
      <w:pPr>
        <w:pStyle w:val="ListParagraph"/>
        <w:ind w:left="405"/>
        <w:rPr>
          <w:noProof/>
        </w:rPr>
      </w:pPr>
    </w:p>
    <w:p w:rsidR="00CE7E20" w:rsidRPr="00EC643E" w:rsidRDefault="00CE7E20" w:rsidP="00CE7E2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p>
    <w:p w:rsidR="00EC643E" w:rsidRPr="00EC643E" w:rsidRDefault="00EC643E" w:rsidP="00EC643E">
      <w:pPr>
        <w:jc w:val="both"/>
        <w:rPr>
          <w:noProof/>
        </w:rPr>
      </w:pPr>
    </w:p>
    <w:p w:rsidR="00E0473A" w:rsidRPr="00327E26" w:rsidRDefault="00E0473A" w:rsidP="00E0473A">
      <w:pPr>
        <w:pStyle w:val="ListParagraph"/>
        <w:numPr>
          <w:ilvl w:val="0"/>
          <w:numId w:val="1"/>
        </w:numPr>
        <w:jc w:val="both"/>
        <w:rPr>
          <w:noProof/>
        </w:rPr>
      </w:pPr>
      <w:r w:rsidRPr="006515BD">
        <w:rPr>
          <w:noProof/>
        </w:rPr>
        <w:t xml:space="preserve">ДОДАТНИ УСЛОВИ ЗА УЧЕШЋЕ У ПОСТУПКУ ЈАВНЕ </w:t>
      </w:r>
      <w:r>
        <w:rPr>
          <w:noProof/>
        </w:rPr>
        <w:t>НАБАВКЕ ИЗ ЧЛАНА 76. ЗАКОНА</w:t>
      </w:r>
      <w:r w:rsidRPr="006515BD">
        <w:rPr>
          <w:noProof/>
        </w:rPr>
        <w:t>: испуњеност услова</w:t>
      </w:r>
      <w:r w:rsidRPr="00327E26">
        <w:rPr>
          <w:noProof/>
        </w:rPr>
        <w:t xml:space="preserve"> понуђач доказује достављањем доказа </w:t>
      </w:r>
      <w:r w:rsidRPr="006515BD">
        <w:rPr>
          <w:noProof/>
        </w:rPr>
        <w:t xml:space="preserve">наведених у табели </w:t>
      </w:r>
      <w:r>
        <w:rPr>
          <w:noProof/>
        </w:rPr>
        <w:t xml:space="preserve">и </w:t>
      </w:r>
      <w:r w:rsidRPr="006515BD">
        <w:rPr>
          <w:noProof/>
        </w:rPr>
        <w:t xml:space="preserve">потписаном и печатираном </w:t>
      </w:r>
      <w:r>
        <w:rPr>
          <w:noProof/>
        </w:rPr>
        <w:t>ОВОМ</w:t>
      </w:r>
      <w:r w:rsidRPr="006515BD">
        <w:rPr>
          <w:noProof/>
        </w:rPr>
        <w:t xml:space="preserve"> ИЗЈАВОМ</w:t>
      </w:r>
      <w:r>
        <w:rPr>
          <w:noProof/>
        </w:rPr>
        <w:t>.</w:t>
      </w:r>
    </w:p>
    <w:p w:rsidR="00CE7E20" w:rsidRPr="009719A6" w:rsidRDefault="00CE7E20" w:rsidP="00CE7E20">
      <w:pPr>
        <w:pStyle w:val="ListParagraph"/>
        <w:ind w:left="405"/>
        <w:jc w:val="both"/>
        <w:rPr>
          <w:noProof/>
        </w:rPr>
      </w:pPr>
    </w:p>
    <w:p w:rsidR="00CE7E20" w:rsidRDefault="00CE7E20" w:rsidP="00CE7E20">
      <w:pPr>
        <w:pStyle w:val="ListParagraph"/>
        <w:numPr>
          <w:ilvl w:val="0"/>
          <w:numId w:val="1"/>
        </w:numPr>
        <w:jc w:val="both"/>
        <w:rPr>
          <w:noProof/>
        </w:rPr>
      </w:pPr>
      <w:r w:rsidRPr="00867FF6">
        <w:t>ИСПУЊЕНОСТ УСЛОВА понуђач попуњава са ДА или НЕ.</w:t>
      </w:r>
    </w:p>
    <w:p w:rsidR="00CE7E20" w:rsidRPr="00867FF6" w:rsidRDefault="00CE7E20" w:rsidP="00CE7E20">
      <w:pPr>
        <w:pStyle w:val="ListParagraph"/>
        <w:ind w:left="405"/>
        <w:jc w:val="both"/>
        <w:rPr>
          <w:noProof/>
        </w:rPr>
      </w:pPr>
    </w:p>
    <w:p w:rsidR="00CE7E20" w:rsidRPr="001757D2" w:rsidRDefault="00CE7E20" w:rsidP="00CE7E20">
      <w:pPr>
        <w:pStyle w:val="ListParagraph"/>
        <w:ind w:left="405"/>
        <w:jc w:val="both"/>
        <w:rPr>
          <w:bCs/>
          <w:iCs/>
        </w:rPr>
      </w:pPr>
      <w:r w:rsidRPr="001757D2">
        <w:rPr>
          <w:b/>
          <w:bCs/>
          <w:iCs/>
          <w:u w:val="single"/>
          <w:lang w:val="sr-Cyrl-CS"/>
        </w:rPr>
        <w:t>Доказивање испуњености услова за учешће у поступку јавне набавке</w:t>
      </w:r>
    </w:p>
    <w:p w:rsidR="00CE7E20" w:rsidRPr="001757D2" w:rsidRDefault="00CE7E20" w:rsidP="00CE7E20">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CE7E20" w:rsidRPr="004B2A2D" w:rsidRDefault="00CE7E20" w:rsidP="00CE7E20">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CE7E20" w:rsidRPr="00417568" w:rsidRDefault="00CE7E20" w:rsidP="00CE7E20">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CE7E20" w:rsidRPr="00C81BC3" w:rsidRDefault="00CE7E20" w:rsidP="00CE7E20">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CE7E20" w:rsidRPr="00417568" w:rsidRDefault="00CE7E20" w:rsidP="00CE7E20">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CE7E20" w:rsidRPr="00F45FF0" w:rsidRDefault="00CE7E20" w:rsidP="00CE7E20">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CE7E20" w:rsidRPr="00F45FF0" w:rsidRDefault="00CE7E20" w:rsidP="00CE7E20">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E7E20" w:rsidRPr="00F45FF0" w:rsidRDefault="00CE7E20" w:rsidP="00CE7E20">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E7E20" w:rsidRPr="00F45FF0" w:rsidRDefault="00CE7E20" w:rsidP="00CE7E20">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CE7E20" w:rsidRPr="00F45FF0" w:rsidRDefault="00CE7E20" w:rsidP="00CE7E20">
      <w:pPr>
        <w:tabs>
          <w:tab w:val="left" w:pos="680"/>
        </w:tabs>
        <w:jc w:val="both"/>
        <w:rPr>
          <w:rFonts w:eastAsia="TimesNewRomanPSMT"/>
          <w:b/>
          <w:bCs/>
        </w:rPr>
      </w:pPr>
    </w:p>
    <w:p w:rsidR="00CE7E20" w:rsidRPr="00053C3D" w:rsidRDefault="00CE7E20" w:rsidP="00CE7E20">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w:t>
      </w:r>
      <w:r w:rsidRPr="00053C3D">
        <w:rPr>
          <w:bCs/>
          <w:iCs/>
          <w:lang w:val="sr-Cyrl-CS"/>
        </w:rPr>
        <w:t>који је неопходна испуњеност тог услова.</w:t>
      </w:r>
    </w:p>
    <w:p w:rsidR="00CE7E20" w:rsidRPr="00393FED" w:rsidRDefault="00CE7E20" w:rsidP="00393FED">
      <w:pPr>
        <w:pStyle w:val="ListParagraph"/>
        <w:ind w:left="405"/>
        <w:jc w:val="both"/>
        <w:rPr>
          <w:bCs/>
          <w:iCs/>
          <w:lang w:val="sr-Cyrl-CS"/>
        </w:rPr>
      </w:pPr>
      <w:r w:rsidRPr="00053C3D">
        <w:rPr>
          <w:bCs/>
          <w:iCs/>
          <w:lang w:val="sr-Cyrl-CS"/>
        </w:rPr>
        <w:t>Додатне услове група понуђача испуњава заједно.</w:t>
      </w:r>
    </w:p>
    <w:p w:rsidR="00CE7E20" w:rsidRPr="00053C3D" w:rsidRDefault="00CE7E20" w:rsidP="00CE7E20">
      <w:pPr>
        <w:pStyle w:val="ListParagraph"/>
        <w:numPr>
          <w:ilvl w:val="0"/>
          <w:numId w:val="1"/>
        </w:numPr>
        <w:jc w:val="both"/>
        <w:rPr>
          <w:bCs/>
          <w:iCs/>
        </w:rPr>
      </w:pPr>
      <w:r w:rsidRPr="00053C3D">
        <w:rPr>
          <w:b/>
          <w:bCs/>
          <w:iCs/>
          <w:lang w:val="sr-Cyrl-CS"/>
        </w:rPr>
        <w:t>У</w:t>
      </w:r>
      <w:r w:rsidRPr="00053C3D">
        <w:rPr>
          <w:b/>
          <w:bCs/>
          <w:iCs/>
        </w:rPr>
        <w:t>колико понуђач подноси понуду са подизвођачем</w:t>
      </w:r>
      <w:r w:rsidRPr="00053C3D">
        <w:rPr>
          <w:bCs/>
          <w:iCs/>
        </w:rPr>
        <w:t xml:space="preserve">, понуђач је дужан да, на захтев, </w:t>
      </w:r>
      <w:r w:rsidRPr="00053C3D">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rsidR="00CE7E20" w:rsidRPr="00393FED" w:rsidRDefault="00CE7E20" w:rsidP="00393FED">
      <w:pPr>
        <w:pStyle w:val="ListParagraph"/>
        <w:ind w:left="405"/>
        <w:jc w:val="both"/>
        <w:rPr>
          <w:bCs/>
          <w:iCs/>
        </w:rPr>
      </w:pPr>
      <w:r w:rsidRPr="00053C3D">
        <w:rPr>
          <w:bCs/>
          <w:iCs/>
          <w:lang w:val="sr-Cyrl-CS"/>
        </w:rPr>
        <w:t xml:space="preserve">Додатне услове понуђач </w:t>
      </w:r>
      <w:r w:rsidRPr="00053C3D">
        <w:rPr>
          <w:bCs/>
          <w:iCs/>
        </w:rPr>
        <w:t>са подизвођачем</w:t>
      </w:r>
      <w:r w:rsidRPr="00053C3D">
        <w:rPr>
          <w:bCs/>
          <w:iCs/>
          <w:lang w:val="sr-Cyrl-CS"/>
        </w:rPr>
        <w:t xml:space="preserve"> испуњава заједно.</w:t>
      </w:r>
    </w:p>
    <w:p w:rsidR="00CE7E20" w:rsidRPr="00393FED" w:rsidRDefault="00E0473A" w:rsidP="00CE7E20">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93FED" w:rsidRPr="00393FED" w:rsidRDefault="00393FED" w:rsidP="00393FED">
      <w:pPr>
        <w:pStyle w:val="ListParagraph"/>
        <w:tabs>
          <w:tab w:val="left" w:pos="680"/>
        </w:tabs>
        <w:ind w:left="405"/>
        <w:jc w:val="both"/>
        <w:rPr>
          <w:rFonts w:eastAsia="TimesNewRomanPSMT"/>
          <w:bCs/>
        </w:rPr>
      </w:pP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9"/>
        <w:gridCol w:w="3087"/>
        <w:gridCol w:w="3090"/>
      </w:tblGrid>
      <w:tr w:rsidR="00CE7E20" w:rsidRPr="005D54AD" w:rsidTr="00CE7E20">
        <w:tc>
          <w:tcPr>
            <w:tcW w:w="3089" w:type="dxa"/>
            <w:tcBorders>
              <w:bottom w:val="single" w:sz="4" w:space="0" w:color="auto"/>
            </w:tcBorders>
          </w:tcPr>
          <w:p w:rsidR="00CE7E20" w:rsidRPr="005D54AD" w:rsidRDefault="00CE7E20" w:rsidP="00CE7E20">
            <w:pPr>
              <w:pStyle w:val="ListParagraph"/>
              <w:tabs>
                <w:tab w:val="left" w:pos="680"/>
              </w:tabs>
              <w:ind w:left="405"/>
              <w:jc w:val="both"/>
              <w:rPr>
                <w:rFonts w:eastAsia="TimesNewRomanPSMT"/>
                <w:b/>
                <w:bCs/>
                <w:lang w:val="sr-Cyrl-CS"/>
              </w:rPr>
            </w:pPr>
          </w:p>
        </w:tc>
        <w:tc>
          <w:tcPr>
            <w:tcW w:w="3087" w:type="dxa"/>
          </w:tcPr>
          <w:p w:rsidR="00CE7E20" w:rsidRPr="005D54AD" w:rsidRDefault="00CE7E20" w:rsidP="00CE7E20">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E7E20" w:rsidRPr="005D54AD" w:rsidRDefault="00CE7E20" w:rsidP="00CE7E20">
            <w:pPr>
              <w:pStyle w:val="ListParagraph"/>
              <w:tabs>
                <w:tab w:val="left" w:pos="680"/>
              </w:tabs>
              <w:ind w:left="405"/>
              <w:jc w:val="both"/>
              <w:rPr>
                <w:rFonts w:eastAsia="TimesNewRomanPSMT"/>
                <w:b/>
                <w:bCs/>
                <w:lang w:val="sr-Cyrl-CS"/>
              </w:rPr>
            </w:pPr>
          </w:p>
        </w:tc>
      </w:tr>
      <w:tr w:rsidR="00CE7E20" w:rsidRPr="005D54AD" w:rsidTr="00CE7E20">
        <w:tc>
          <w:tcPr>
            <w:tcW w:w="3089" w:type="dxa"/>
            <w:tcBorders>
              <w:top w:val="single" w:sz="4" w:space="0" w:color="auto"/>
            </w:tcBorders>
          </w:tcPr>
          <w:p w:rsidR="00CE7E20" w:rsidRPr="00EA5C7E" w:rsidRDefault="00CE7E20" w:rsidP="00CE7E20">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E7E20" w:rsidRPr="00913011" w:rsidRDefault="00CE7E20" w:rsidP="00CE7E20">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E7E20" w:rsidRPr="00EA5C7E" w:rsidRDefault="00CE7E20" w:rsidP="00CE7E20">
            <w:pPr>
              <w:tabs>
                <w:tab w:val="left" w:pos="680"/>
              </w:tabs>
              <w:jc w:val="center"/>
              <w:rPr>
                <w:rFonts w:eastAsia="TimesNewRomanPSMT"/>
                <w:b/>
                <w:bCs/>
                <w:lang w:val="sr-Cyrl-CS"/>
              </w:rPr>
            </w:pPr>
            <w:r w:rsidRPr="00EA5C7E">
              <w:rPr>
                <w:rFonts w:eastAsia="TimesNewRomanPSMT"/>
                <w:bCs/>
                <w:lang w:val="sr-Cyrl-CS"/>
              </w:rPr>
              <w:t>ПОНУЂАЧ</w:t>
            </w:r>
          </w:p>
        </w:tc>
      </w:tr>
      <w:tr w:rsidR="00CE7E20" w:rsidRPr="005D54AD" w:rsidTr="00CE7E20">
        <w:tc>
          <w:tcPr>
            <w:tcW w:w="3089" w:type="dxa"/>
          </w:tcPr>
          <w:p w:rsidR="00CE7E20" w:rsidRPr="005D54AD" w:rsidRDefault="00CE7E20" w:rsidP="00CE7E20">
            <w:pPr>
              <w:pStyle w:val="ListParagraph"/>
              <w:tabs>
                <w:tab w:val="left" w:pos="680"/>
              </w:tabs>
              <w:ind w:left="405"/>
              <w:jc w:val="both"/>
              <w:rPr>
                <w:rFonts w:eastAsia="TimesNewRomanPSMT"/>
                <w:bCs/>
                <w:lang w:val="hr-HR"/>
              </w:rPr>
            </w:pPr>
          </w:p>
        </w:tc>
        <w:tc>
          <w:tcPr>
            <w:tcW w:w="3087" w:type="dxa"/>
          </w:tcPr>
          <w:p w:rsidR="00CE7E20" w:rsidRPr="005D54AD" w:rsidRDefault="00CE7E20" w:rsidP="00CE7E20">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E7E20" w:rsidRDefault="00CE7E20" w:rsidP="00CE7E20">
            <w:pPr>
              <w:pStyle w:val="ListParagraph"/>
              <w:tabs>
                <w:tab w:val="left" w:pos="680"/>
              </w:tabs>
              <w:ind w:left="405"/>
              <w:jc w:val="both"/>
              <w:rPr>
                <w:rFonts w:eastAsia="TimesNewRomanPSMT"/>
                <w:b/>
                <w:bCs/>
                <w:lang w:val="sr-Cyrl-CS"/>
              </w:rPr>
            </w:pPr>
          </w:p>
          <w:p w:rsidR="00CE7E20" w:rsidRPr="005D54AD" w:rsidRDefault="00CE7E20" w:rsidP="00CE7E20">
            <w:pPr>
              <w:pStyle w:val="ListParagraph"/>
              <w:tabs>
                <w:tab w:val="left" w:pos="680"/>
              </w:tabs>
              <w:ind w:left="405"/>
              <w:jc w:val="both"/>
              <w:rPr>
                <w:rFonts w:eastAsia="TimesNewRomanPSMT"/>
                <w:b/>
                <w:bCs/>
                <w:lang w:val="sr-Cyrl-CS"/>
              </w:rPr>
            </w:pPr>
          </w:p>
        </w:tc>
      </w:tr>
      <w:tr w:rsidR="00CE7E20" w:rsidRPr="005D54AD" w:rsidTr="00CE7E20">
        <w:tc>
          <w:tcPr>
            <w:tcW w:w="3089" w:type="dxa"/>
          </w:tcPr>
          <w:p w:rsidR="00CE7E20" w:rsidRPr="005D54AD" w:rsidRDefault="00CE7E20" w:rsidP="00CE7E20">
            <w:pPr>
              <w:pStyle w:val="ListParagraph"/>
              <w:tabs>
                <w:tab w:val="left" w:pos="680"/>
              </w:tabs>
              <w:ind w:left="405"/>
              <w:jc w:val="center"/>
              <w:rPr>
                <w:rFonts w:eastAsia="TimesNewRomanPSMT"/>
                <w:bCs/>
                <w:lang w:val="hr-HR"/>
              </w:rPr>
            </w:pPr>
          </w:p>
        </w:tc>
        <w:tc>
          <w:tcPr>
            <w:tcW w:w="3087" w:type="dxa"/>
          </w:tcPr>
          <w:p w:rsidR="00CE7E20" w:rsidRPr="005D54AD" w:rsidRDefault="00CE7E20" w:rsidP="00CE7E20">
            <w:pPr>
              <w:pStyle w:val="ListParagraph"/>
              <w:tabs>
                <w:tab w:val="left" w:pos="680"/>
              </w:tabs>
              <w:ind w:left="405"/>
              <w:jc w:val="center"/>
              <w:rPr>
                <w:rFonts w:eastAsia="TimesNewRomanPSMT"/>
                <w:bCs/>
                <w:lang w:val="hr-HR"/>
              </w:rPr>
            </w:pPr>
          </w:p>
        </w:tc>
        <w:tc>
          <w:tcPr>
            <w:tcW w:w="3090" w:type="dxa"/>
            <w:tcBorders>
              <w:top w:val="single" w:sz="4" w:space="0" w:color="auto"/>
            </w:tcBorders>
          </w:tcPr>
          <w:p w:rsidR="00CE7E20" w:rsidRPr="00EA5C7E" w:rsidRDefault="00CE7E20" w:rsidP="00CE7E20">
            <w:pPr>
              <w:tabs>
                <w:tab w:val="left" w:pos="680"/>
              </w:tabs>
              <w:jc w:val="center"/>
              <w:rPr>
                <w:rFonts w:eastAsia="TimesNewRomanPSMT"/>
                <w:b/>
                <w:bCs/>
                <w:lang w:val="sr-Cyrl-CS"/>
              </w:rPr>
            </w:pPr>
            <w:r w:rsidRPr="00EA5C7E">
              <w:rPr>
                <w:rFonts w:eastAsia="TimesNewRomanPSMT"/>
                <w:bCs/>
              </w:rPr>
              <w:t>ПОТПИС</w:t>
            </w:r>
          </w:p>
        </w:tc>
      </w:tr>
    </w:tbl>
    <w:p w:rsidR="002D5B2C" w:rsidRPr="00EF6B5E" w:rsidRDefault="002D5B2C" w:rsidP="00393FED">
      <w:pPr>
        <w:pStyle w:val="Heading2"/>
        <w:numPr>
          <w:ilvl w:val="0"/>
          <w:numId w:val="5"/>
        </w:numPr>
        <w:jc w:val="left"/>
        <w:rPr>
          <w:noProof/>
        </w:rPr>
      </w:pPr>
      <w:bookmarkStart w:id="20" w:name="_Toc364158546"/>
      <w:bookmarkStart w:id="21" w:name="_Toc395526465"/>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Pr="00E71BEB">
        <w:rPr>
          <w:rFonts w:eastAsia="TimesNewRomanPS-BoldMT"/>
          <w:b/>
          <w:bCs/>
        </w:rPr>
        <w:t>навођење предмета набавке и редног броја</w:t>
      </w:r>
      <w:r w:rsidRPr="00D42BBA">
        <w:rPr>
          <w:rFonts w:eastAsia="TimesNewRomanPS-BoldMT"/>
          <w:b/>
          <w:bCs/>
        </w:rPr>
        <w:t xml:space="preserve"> набавке</w:t>
      </w:r>
      <w:r w:rsidR="00306458">
        <w:rPr>
          <w:rFonts w:eastAsia="TimesNewRomanPS-BoldMT"/>
          <w:b/>
          <w:bCs/>
        </w:rPr>
        <w:t>, као и броја и назива партије за коју се подноси понуда</w:t>
      </w:r>
      <w:r w:rsidR="00C40E17">
        <w:rPr>
          <w:rFonts w:eastAsia="TimesNewRomanPS-BoldMT"/>
          <w:b/>
          <w:bCs/>
          <w:lang w:val="sr-Cyrl-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A14830" w:rsidRDefault="00A14830" w:rsidP="00A14830">
      <w:pPr>
        <w:jc w:val="both"/>
        <w:rPr>
          <w:noProof/>
        </w:rPr>
      </w:pPr>
      <w:r>
        <w:rPr>
          <w:noProof/>
        </w:rPr>
        <w:t xml:space="preserve">Предмет јавне набавке </w:t>
      </w:r>
      <w:r w:rsidR="00AC6190">
        <w:rPr>
          <w:noProof/>
        </w:rPr>
        <w:t>је</w:t>
      </w:r>
      <w:r>
        <w:rPr>
          <w:noProof/>
        </w:rPr>
        <w:t xml:space="preserve"> обликован по партијама.</w:t>
      </w:r>
    </w:p>
    <w:p w:rsidR="00306458" w:rsidRDefault="00306458" w:rsidP="00A14830">
      <w:pPr>
        <w:jc w:val="both"/>
        <w:rPr>
          <w:noProof/>
        </w:rPr>
      </w:pPr>
    </w:p>
    <w:p w:rsidR="00306458" w:rsidRPr="00706A78" w:rsidRDefault="00306458" w:rsidP="00306458">
      <w:pPr>
        <w:jc w:val="both"/>
      </w:pPr>
      <w:r w:rsidRPr="00706A78">
        <w:t>Понуђач може да поднесе понуду за једну или више партија. Понуда мора да обухвати најмање једну целокупну партију.</w:t>
      </w:r>
    </w:p>
    <w:p w:rsidR="00306458" w:rsidRDefault="00306458" w:rsidP="00306458">
      <w:pPr>
        <w:jc w:val="both"/>
      </w:pPr>
      <w:r w:rsidRPr="00706A78">
        <w:t>Понуђач је дужан да у понуди наведе да ли се понуда односи на целокупну набавку или само на одређене партије.</w:t>
      </w:r>
    </w:p>
    <w:p w:rsidR="00306458" w:rsidRPr="00706A78" w:rsidRDefault="00306458" w:rsidP="00306458">
      <w:pPr>
        <w:jc w:val="both"/>
      </w:pPr>
    </w:p>
    <w:p w:rsidR="00306458" w:rsidRDefault="00306458" w:rsidP="00306458">
      <w:pPr>
        <w:jc w:val="both"/>
      </w:pPr>
      <w:r w:rsidRPr="00706A78">
        <w:t>У случају да понуђач поднесе понуду за две или више партија, она мора бити поднета тако да се може оцењивати за сваку партију посебно.</w:t>
      </w:r>
    </w:p>
    <w:p w:rsidR="00306458" w:rsidRPr="00706A78" w:rsidRDefault="00306458" w:rsidP="00306458">
      <w:pPr>
        <w:jc w:val="both"/>
      </w:pPr>
    </w:p>
    <w:p w:rsidR="00306458" w:rsidRDefault="00306458" w:rsidP="00306458">
      <w:pPr>
        <w:jc w:val="both"/>
      </w:pPr>
      <w:r w:rsidRPr="00706A78">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306458" w:rsidRPr="001A45B5" w:rsidRDefault="00306458" w:rsidP="00306458">
      <w:pPr>
        <w:jc w:val="both"/>
      </w:pPr>
      <w:r w:rsidRPr="00706A78">
        <w:t xml:space="preserve">Понуђачи који подносе понуде за више партија морају </w:t>
      </w:r>
      <w:r w:rsidR="001A45B5">
        <w:t>јасно да одвоје</w:t>
      </w:r>
      <w:r w:rsidRPr="00706A78">
        <w:t xml:space="preserve"> документацију о испуњености услова (поглавље 5. конкурсне документације), </w:t>
      </w:r>
      <w:r w:rsidR="009E7702">
        <w:t xml:space="preserve">као и </w:t>
      </w:r>
      <w:r w:rsidRPr="00706A78">
        <w:t>понуде са припадајућом документацијом за сваку партију понаособ.</w:t>
      </w:r>
      <w:r w:rsidR="001A45B5">
        <w:t xml:space="preserve"> </w:t>
      </w:r>
      <w:r w:rsidR="009E7702">
        <w:t>Понуда једног понуђача треба бити упакована у једну коверту (регистратор), ради јединственог броја за завођење примљене понуде.</w:t>
      </w:r>
    </w:p>
    <w:p w:rsidR="00636646" w:rsidRDefault="00636646" w:rsidP="00306458">
      <w:pPr>
        <w:jc w:val="both"/>
      </w:pPr>
    </w:p>
    <w:p w:rsidR="00636646" w:rsidRPr="00636646" w:rsidRDefault="00636646" w:rsidP="00306458">
      <w:pPr>
        <w:jc w:val="both"/>
      </w:pPr>
      <w:r w:rsidRPr="001A45B5">
        <w:t xml:space="preserve">Све партије које добије један понуђач у оквиру овог поступка јавне набавке, биће део једног </w:t>
      </w:r>
      <w:r w:rsidR="001A45B5">
        <w:t>у</w:t>
      </w:r>
      <w:r w:rsidRPr="001A45B5">
        <w:t>говора.</w:t>
      </w: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1E28C1">
        <w:rPr>
          <w:rFonts w:eastAsia="TimesNewRomanPSMT"/>
          <w:bCs/>
        </w:rPr>
        <w:t>5</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Pr="00EA0ED1"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p>
    <w:p w:rsidR="00A14830" w:rsidRPr="00EE675B" w:rsidRDefault="00A14830" w:rsidP="00A14830">
      <w:pPr>
        <w:jc w:val="both"/>
        <w:rPr>
          <w:b/>
          <w:i/>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A14830" w:rsidRPr="00EC12C4" w:rsidRDefault="00A14830" w:rsidP="00A14830">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t>групу понуђача пред наручиоцем,</w:t>
      </w:r>
    </w:p>
    <w:p w:rsidR="00A14830" w:rsidRPr="00EC12C4" w:rsidRDefault="00A14830" w:rsidP="00A14830">
      <w:pPr>
        <w:numPr>
          <w:ilvl w:val="0"/>
          <w:numId w:val="7"/>
        </w:numPr>
        <w:suppressAutoHyphens/>
        <w:spacing w:line="100" w:lineRule="atLeast"/>
        <w:jc w:val="both"/>
      </w:pPr>
      <w:r w:rsidRPr="00EC12C4">
        <w:t>понуђачу који ће у име г</w:t>
      </w:r>
      <w:r>
        <w:t>рупе понуђача потписати уговор,</w:t>
      </w:r>
    </w:p>
    <w:p w:rsidR="00A14830" w:rsidRPr="00EC12C4" w:rsidRDefault="00A14830" w:rsidP="00A14830">
      <w:pPr>
        <w:numPr>
          <w:ilvl w:val="0"/>
          <w:numId w:val="7"/>
        </w:numPr>
        <w:suppressAutoHyphens/>
        <w:spacing w:line="100" w:lineRule="atLeast"/>
        <w:jc w:val="both"/>
      </w:pPr>
      <w:r w:rsidRPr="00EC12C4">
        <w:t>понуђачу који ће у име групе пон</w:t>
      </w:r>
      <w:r>
        <w:t>уђача дати средство обезбеђења,</w:t>
      </w:r>
    </w:p>
    <w:p w:rsidR="00A14830" w:rsidRPr="00EC12C4" w:rsidRDefault="00A14830" w:rsidP="00A14830">
      <w:pPr>
        <w:numPr>
          <w:ilvl w:val="0"/>
          <w:numId w:val="7"/>
        </w:numPr>
        <w:suppressAutoHyphens/>
        <w:spacing w:line="100" w:lineRule="atLeast"/>
        <w:jc w:val="both"/>
      </w:pPr>
      <w:r>
        <w:t>понуђачу који ће издати рачун,</w:t>
      </w:r>
    </w:p>
    <w:p w:rsidR="00A14830" w:rsidRPr="00EC12C4" w:rsidRDefault="00A14830" w:rsidP="00A14830">
      <w:pPr>
        <w:numPr>
          <w:ilvl w:val="0"/>
          <w:numId w:val="7"/>
        </w:numPr>
        <w:suppressAutoHyphens/>
        <w:spacing w:line="100" w:lineRule="atLeast"/>
        <w:jc w:val="both"/>
      </w:pPr>
      <w:r w:rsidRPr="00EC12C4">
        <w:t>рачуну на</w:t>
      </w:r>
      <w:r>
        <w:t xml:space="preserve"> који ће бити извршено плаћање,</w:t>
      </w:r>
    </w:p>
    <w:p w:rsidR="00A14830" w:rsidRPr="00EC12C4" w:rsidRDefault="00A14830" w:rsidP="00A14830">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C40A17">
        <w:rPr>
          <w:rFonts w:eastAsia="TimesNewRomanPSMT"/>
          <w:bCs/>
        </w:rPr>
        <w:t>5</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910628">
        <w:rPr>
          <w:iCs/>
          <w:lang w:val="sr-Cyrl-CS"/>
        </w:rPr>
        <w:t xml:space="preserve"> 6</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736C6F" w:rsidRDefault="00A14830" w:rsidP="00A14830">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1A61A4">
        <w:rPr>
          <w:bCs/>
        </w:rPr>
        <w:t>24</w:t>
      </w:r>
      <w:r>
        <w:rPr>
          <w:bCs/>
        </w:rPr>
        <w:t xml:space="preserve"> чаc</w:t>
      </w:r>
      <w:r w:rsidR="001A61A4">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A14830" w:rsidRPr="00771C28" w:rsidRDefault="00A14830" w:rsidP="00A14830">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Default="00A14830" w:rsidP="00A14830">
      <w:pPr>
        <w:jc w:val="both"/>
        <w:rPr>
          <w:iCs/>
          <w:highlight w:val="green"/>
        </w:rPr>
      </w:pPr>
    </w:p>
    <w:p w:rsidR="00A14830" w:rsidRPr="005B40B1" w:rsidRDefault="00A14830" w:rsidP="00A14830">
      <w:pPr>
        <w:jc w:val="both"/>
      </w:pPr>
      <w:r w:rsidRPr="00407855">
        <w:rPr>
          <w:iCs/>
        </w:rPr>
        <w:t xml:space="preserve">Место испоруке добара која су предмет јавне набавке је </w:t>
      </w:r>
      <w:r w:rsidRPr="00501E47">
        <w:rPr>
          <w:noProof/>
        </w:rPr>
        <w:t>ФЦО магацин Центра</w:t>
      </w:r>
      <w:r>
        <w:rPr>
          <w:noProof/>
        </w:rPr>
        <w:t xml:space="preserve"> за медицинско </w:t>
      </w:r>
      <w:r w:rsidR="009328DA">
        <w:rPr>
          <w:noProof/>
        </w:rPr>
        <w:t>с</w:t>
      </w:r>
      <w:r>
        <w:rPr>
          <w:noProof/>
        </w:rPr>
        <w:t xml:space="preserve">набдевање </w:t>
      </w:r>
      <w:r w:rsidR="009328DA">
        <w:rPr>
          <w:noProof/>
        </w:rPr>
        <w:t>- болничка</w:t>
      </w:r>
      <w:r>
        <w:rPr>
          <w:noProof/>
        </w:rPr>
        <w:t xml:space="preserve"> </w:t>
      </w:r>
      <w:r w:rsidRPr="00501E47">
        <w:rPr>
          <w:noProof/>
        </w:rPr>
        <w:t>апотек</w:t>
      </w:r>
      <w:r>
        <w:rPr>
          <w:noProof/>
        </w:rPr>
        <w:t>а</w:t>
      </w:r>
      <w:r w:rsidRPr="00501E47">
        <w:rPr>
          <w:noProof/>
        </w:rPr>
        <w:t xml:space="preserve"> наручиоца</w:t>
      </w:r>
      <w:r w:rsidRPr="00407855">
        <w:rPr>
          <w:noProof/>
        </w:rPr>
        <w:t xml:space="preserve">, </w:t>
      </w:r>
      <w:r w:rsidRPr="001A61A4">
        <w:rPr>
          <w:u w:val="single"/>
          <w:lang w:val="sr-Latn-CS"/>
        </w:rPr>
        <w:t>са обавезом истовара добара</w:t>
      </w:r>
      <w:r w:rsidRPr="00407855">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910628" w:rsidP="00A14830">
      <w:pPr>
        <w:jc w:val="both"/>
        <w:rPr>
          <w:bCs/>
          <w:iCs/>
        </w:rPr>
      </w:pPr>
      <w:r w:rsidRPr="00910628">
        <w:rPr>
          <w:bCs/>
          <w:iCs/>
        </w:rPr>
        <w:t>Наручилац нема других захтева у погледу предметне јавне набавке.</w:t>
      </w:r>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F3685A" w:rsidRDefault="00F3685A" w:rsidP="00F3685A">
      <w:pPr>
        <w:jc w:val="both"/>
        <w:rPr>
          <w:shd w:val="clear" w:color="auto" w:fill="FFFFFF"/>
          <w:lang w:val="sr-Cyrl-CS"/>
        </w:rPr>
      </w:pPr>
      <w:r w:rsidRPr="00C731E4">
        <w:rPr>
          <w:shd w:val="clear" w:color="auto" w:fill="FFFFFF"/>
        </w:rPr>
        <w:t xml:space="preserve">Цена за понуђени лек </w:t>
      </w:r>
      <w:r w:rsidRPr="00C731E4">
        <w:rPr>
          <w:shd w:val="clear" w:color="auto" w:fill="FFFFFF"/>
          <w:lang w:val="sr-Cyrl-CS"/>
        </w:rPr>
        <w:t xml:space="preserve">ван Листе лекова </w:t>
      </w:r>
      <w:r w:rsidRPr="00C731E4">
        <w:rPr>
          <w:shd w:val="clear" w:color="auto" w:fill="FFFFFF"/>
        </w:rPr>
        <w:t>не сме прелазити цену тог лека утврђену Одлуком о највишим ценама лекова за употребу у хуманој медицини</w:t>
      </w:r>
      <w:r w:rsidRPr="00C731E4">
        <w:rPr>
          <w:shd w:val="clear" w:color="auto" w:fill="FFFFFF"/>
          <w:lang w:val="sr-Cyrl-CS"/>
        </w:rPr>
        <w:t>.</w:t>
      </w:r>
    </w:p>
    <w:p w:rsidR="00F3685A" w:rsidRPr="006D7665" w:rsidRDefault="00F3685A" w:rsidP="00F3685A">
      <w:pPr>
        <w:jc w:val="both"/>
        <w:rPr>
          <w:highlight w:val="green"/>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BA22DD" w:rsidRPr="0011360F" w:rsidRDefault="00BA22DD" w:rsidP="00BA22DD">
      <w:pPr>
        <w:jc w:val="both"/>
        <w:rPr>
          <w:noProof/>
          <w:lang w:val="sr-Cyrl-CS"/>
        </w:rPr>
      </w:pPr>
    </w:p>
    <w:p w:rsidR="00910628" w:rsidRPr="00910628" w:rsidRDefault="00910628" w:rsidP="00910628">
      <w:pPr>
        <w:jc w:val="both"/>
        <w:rPr>
          <w:noProof/>
        </w:rPr>
      </w:pPr>
      <w:r w:rsidRPr="00910628">
        <w:t xml:space="preserve">Понуђач је дужан да уз понуду достави </w:t>
      </w:r>
      <w:r w:rsidRPr="00910628">
        <w:rPr>
          <w:b/>
        </w:rPr>
        <w:t>регистровану бланко меницу и менично овлашћење</w:t>
      </w:r>
      <w:r w:rsidRPr="00910628">
        <w:rPr>
          <w:b/>
          <w:noProof/>
        </w:rPr>
        <w:t xml:space="preserve"> за озбиљност понуде</w:t>
      </w:r>
      <w:r w:rsidRPr="0091062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910628" w:rsidRDefault="00910628" w:rsidP="00A14830">
      <w:pPr>
        <w:jc w:val="both"/>
        <w:rPr>
          <w:noProof/>
        </w:rPr>
      </w:pP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10628" w:rsidRPr="00910628" w:rsidRDefault="00910628" w:rsidP="00A14830">
      <w:pPr>
        <w:jc w:val="both"/>
        <w:rPr>
          <w:noProof/>
        </w:rPr>
      </w:pPr>
    </w:p>
    <w:p w:rsidR="00910628" w:rsidRPr="001F0979" w:rsidRDefault="00910628" w:rsidP="00910628">
      <w:pPr>
        <w:jc w:val="both"/>
        <w:rPr>
          <w:rFonts w:eastAsia="TimesNewRomanPSMT"/>
          <w:bCs/>
          <w:iCs/>
          <w:lang w:val="sr-Cyrl-CS"/>
        </w:rPr>
      </w:pPr>
      <w:r w:rsidRPr="0091062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10628" w:rsidRPr="00910628" w:rsidRDefault="00910628" w:rsidP="00A14830">
      <w:pPr>
        <w:jc w:val="both"/>
        <w:rPr>
          <w:noProof/>
        </w:rPr>
      </w:pPr>
    </w:p>
    <w:p w:rsidR="00A14830" w:rsidRPr="00D92A82" w:rsidRDefault="00A14830" w:rsidP="00D92A82">
      <w:pPr>
        <w:jc w:val="both"/>
        <w:rPr>
          <w:noProof/>
        </w:rPr>
      </w:pPr>
      <w:r w:rsidRPr="008C35F8">
        <w:rPr>
          <w:noProof/>
        </w:rPr>
        <w:t xml:space="preserve">Понуђач је дужан да достави и </w:t>
      </w:r>
      <w:r w:rsidRPr="00D92A82">
        <w:rPr>
          <w:b/>
          <w:noProof/>
        </w:rPr>
        <w:t>копију извода из Регистра</w:t>
      </w:r>
      <w:r w:rsidRPr="008C35F8">
        <w:rPr>
          <w:noProof/>
        </w:rPr>
        <w:t xml:space="preserve"> </w:t>
      </w:r>
      <w:r w:rsidRPr="00D92A8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w:t>
      </w:r>
      <w:r w:rsidR="002D65C8">
        <w:rPr>
          <w:noProof/>
        </w:rPr>
        <w:t>им</w:t>
      </w:r>
      <w:r w:rsidRPr="008C35F8">
        <w:rPr>
          <w:noProof/>
        </w:rPr>
        <w:t xml:space="preserve"> </w:t>
      </w:r>
      <w:r w:rsidR="002D65C8">
        <w:rPr>
          <w:noProof/>
        </w:rPr>
        <w:t>услугама</w:t>
      </w:r>
      <w:r w:rsidRPr="008C35F8">
        <w:rPr>
          <w:noProof/>
        </w:rPr>
        <w:t xml:space="preserve"> </w:t>
      </w:r>
      <w:r w:rsidR="002D65C8">
        <w:rPr>
          <w:noProof/>
        </w:rPr>
        <w:t>(</w:t>
      </w:r>
      <w:r w:rsidRPr="008C35F8">
        <w:rPr>
          <w:noProof/>
        </w:rPr>
        <w:t xml:space="preserve">„Сл. гласник Републике Србије“, бр. </w:t>
      </w:r>
      <w:r w:rsidR="002D65C8">
        <w:rPr>
          <w:noProof/>
        </w:rPr>
        <w:t>139/2014</w:t>
      </w:r>
      <w:r w:rsidRPr="008C35F8">
        <w:rPr>
          <w:noProof/>
        </w:rPr>
        <w:t>) и Одлуком о ближим условима, садржини и начину вођења регистра меница и овлашћења ( „Сл. гласник Р</w:t>
      </w:r>
      <w:r w:rsidR="00D92A82">
        <w:rPr>
          <w:noProof/>
        </w:rPr>
        <w:t>епублике Србије“, број 56/2011</w:t>
      </w:r>
      <w:r w:rsidR="00AE7ABC">
        <w:rPr>
          <w:noProof/>
        </w:rPr>
        <w:t xml:space="preserve">, </w:t>
      </w:r>
      <w:r w:rsidR="00AE7ABC">
        <w:rPr>
          <w:rStyle w:val="st"/>
        </w:rPr>
        <w:t>80/2015</w:t>
      </w:r>
      <w:r w:rsidR="00D92A82">
        <w:rPr>
          <w:noProof/>
        </w:rPr>
        <w:t>)</w:t>
      </w:r>
      <w:r w:rsidR="00D92A82" w:rsidRPr="00D92A82">
        <w:rPr>
          <w:noProof/>
        </w:rPr>
        <w:t xml:space="preserve">, као и </w:t>
      </w:r>
      <w:r w:rsidR="00D92A82" w:rsidRPr="00D92A82">
        <w:rPr>
          <w:b/>
          <w:noProof/>
        </w:rPr>
        <w:t xml:space="preserve">картон депонованих потписа </w:t>
      </w:r>
      <w:r w:rsidR="00D92A82" w:rsidRPr="00D92A82">
        <w:rPr>
          <w:noProof/>
        </w:rPr>
        <w:t>и</w:t>
      </w:r>
      <w:r w:rsidR="00D92A82" w:rsidRPr="00D92A82">
        <w:rPr>
          <w:b/>
          <w:noProof/>
        </w:rPr>
        <w:t xml:space="preserve"> образац овере потписа лица овлашћених за заступање </w:t>
      </w:r>
      <w:r w:rsidR="00D92A82" w:rsidRPr="00D92A82">
        <w:rPr>
          <w:b/>
        </w:rPr>
        <w:t xml:space="preserve"> - ОП образац.</w:t>
      </w:r>
    </w:p>
    <w:p w:rsidR="00A14830" w:rsidRPr="008C35F8" w:rsidRDefault="00A14830" w:rsidP="00D92A82">
      <w:pPr>
        <w:jc w:val="both"/>
        <w:rPr>
          <w:noProof/>
        </w:rPr>
      </w:pPr>
      <w:r w:rsidRPr="008C35F8">
        <w:rPr>
          <w:noProof/>
        </w:rPr>
        <w:t xml:space="preserve">Средство обезбеђења траје најмање </w:t>
      </w:r>
      <w:r w:rsidRPr="00D92A8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4B3D92" w:rsidRPr="00EB6B13" w:rsidRDefault="00A14830" w:rsidP="00A14830">
      <w:pPr>
        <w:jc w:val="both"/>
        <w:rPr>
          <w:highlight w:val="green"/>
        </w:rPr>
      </w:pPr>
      <w:r w:rsidRPr="008C35F8">
        <w:rPr>
          <w:noProof/>
        </w:rPr>
        <w:t>Средство обезбеђења не може се вратити понуђачу пре истека рока трајања.</w:t>
      </w:r>
    </w:p>
    <w:p w:rsidR="004B3D92" w:rsidRPr="00586A45" w:rsidRDefault="004B3D92"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Default="009328DA" w:rsidP="00A14830">
      <w:pPr>
        <w:jc w:val="both"/>
        <w:rPr>
          <w:b/>
          <w:bCs/>
          <w:lang w:val="sr-Cyrl-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360A52"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Pr="000746DE"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864B5E" w:rsidRPr="00AE1407" w:rsidRDefault="00864B5E" w:rsidP="00864B5E">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Pr="00F0579E" w:rsidRDefault="00A14830"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A14830" w:rsidRDefault="00A14830" w:rsidP="00A14830">
      <w:pPr>
        <w:jc w:val="both"/>
        <w:rPr>
          <w:b/>
          <w:bCs/>
          <w:lang w:val="sr-Cyrl-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поступао супротно забрани из чл. 23. и 25. </w:t>
      </w:r>
      <w:r>
        <w:t>З</w:t>
      </w:r>
      <w:r w:rsidRPr="00260809">
        <w:t>акона;</w:t>
      </w:r>
    </w:p>
    <w:p w:rsidR="007772D2" w:rsidRPr="00260809" w:rsidRDefault="007772D2" w:rsidP="007772D2">
      <w:pPr>
        <w:autoSpaceDE w:val="0"/>
        <w:autoSpaceDN w:val="0"/>
        <w:adjustRightInd w:val="0"/>
        <w:jc w:val="both"/>
      </w:pPr>
      <w:r w:rsidRPr="00260809">
        <w:t>2) учинио повреду конкуренције;</w:t>
      </w:r>
    </w:p>
    <w:p w:rsidR="007772D2" w:rsidRPr="00260809" w:rsidRDefault="007772D2" w:rsidP="007772D2">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4) одбио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извршити применом кри</w:t>
      </w:r>
      <w:r>
        <w:t xml:space="preserve">теријума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915A7E" w:rsidRPr="00342397" w:rsidRDefault="00915A7E" w:rsidP="00915A7E">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15A7E" w:rsidRPr="00342397" w:rsidRDefault="00915A7E" w:rsidP="00915A7E">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915A7E" w:rsidRPr="00E90954" w:rsidRDefault="00915A7E" w:rsidP="00915A7E">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915A7E" w:rsidRPr="00342397" w:rsidRDefault="00915A7E" w:rsidP="00915A7E">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915A7E" w:rsidRPr="00342397" w:rsidRDefault="00915A7E" w:rsidP="00915A7E">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915A7E" w:rsidRPr="00342397" w:rsidRDefault="00915A7E" w:rsidP="00915A7E">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915A7E" w:rsidRPr="00342397" w:rsidRDefault="00915A7E" w:rsidP="00915A7E">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915A7E" w:rsidRPr="00342397" w:rsidRDefault="00915A7E" w:rsidP="00915A7E">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915A7E" w:rsidRPr="00342397" w:rsidRDefault="00915A7E" w:rsidP="00915A7E">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915A7E" w:rsidRPr="00342397" w:rsidRDefault="00915A7E" w:rsidP="00915A7E">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915A7E" w:rsidRPr="00342397" w:rsidRDefault="00915A7E" w:rsidP="00915A7E">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15A7E" w:rsidRPr="00342397" w:rsidRDefault="00915A7E" w:rsidP="00915A7E">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915A7E" w:rsidRPr="006A0AB2" w:rsidRDefault="00915A7E" w:rsidP="00915A7E">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915A7E" w:rsidRDefault="00915A7E" w:rsidP="00915A7E">
      <w:pPr>
        <w:autoSpaceDE w:val="0"/>
        <w:autoSpaceDN w:val="0"/>
        <w:adjustRightInd w:val="0"/>
        <w:jc w:val="both"/>
      </w:pPr>
    </w:p>
    <w:p w:rsidR="00915A7E" w:rsidRPr="0027515B" w:rsidRDefault="00915A7E" w:rsidP="00915A7E">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915A7E" w:rsidRPr="0027515B" w:rsidRDefault="00915A7E" w:rsidP="00915A7E">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915A7E" w:rsidRPr="0027515B" w:rsidRDefault="00915A7E" w:rsidP="00915A7E">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915A7E" w:rsidRPr="0027515B" w:rsidRDefault="00915A7E" w:rsidP="00915A7E">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915A7E" w:rsidRPr="00BD7B9F" w:rsidRDefault="00915A7E" w:rsidP="00915A7E">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915A7E" w:rsidRPr="0027515B" w:rsidRDefault="00915A7E" w:rsidP="00915A7E">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915A7E" w:rsidRPr="0027515B" w:rsidRDefault="00915A7E" w:rsidP="00915A7E">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915A7E" w:rsidRDefault="00915A7E" w:rsidP="00915A7E">
      <w:pPr>
        <w:jc w:val="both"/>
      </w:pPr>
    </w:p>
    <w:p w:rsidR="00FB139B" w:rsidRPr="00FB139B" w:rsidRDefault="00FB139B" w:rsidP="00915A7E">
      <w:pPr>
        <w:jc w:val="both"/>
      </w:pPr>
      <w:r w:rsidRPr="00342397">
        <w:rPr>
          <w:rFonts w:eastAsia="TimesNewRomanPSMT"/>
          <w:bCs/>
        </w:rPr>
        <w:t>Поступак заштите права у поступку јавне набавке регулисан је одредбама чл. 138. - 167. Закона о јавним набавкам</w:t>
      </w:r>
      <w:r>
        <w:rPr>
          <w:rFonts w:eastAsia="TimesNewRomanPSMT"/>
          <w:bCs/>
        </w:rPr>
        <w:t>а</w:t>
      </w:r>
      <w:r w:rsidRPr="00342397">
        <w:rPr>
          <w:rFonts w:eastAsia="TimesNewRomanPSMT"/>
          <w:bCs/>
        </w:rPr>
        <w:t>.</w:t>
      </w:r>
    </w:p>
    <w:p w:rsidR="00915A7E" w:rsidRPr="00301100" w:rsidRDefault="00915A7E" w:rsidP="00915A7E">
      <w:pPr>
        <w:jc w:val="both"/>
      </w:pPr>
      <w:r w:rsidRPr="0066640F">
        <w:t>Свака странка у поступку сноси трошкове које проузрокује својим радњама.</w:t>
      </w:r>
    </w:p>
    <w:p w:rsidR="009E7702" w:rsidRDefault="009E7702"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FB139B" w:rsidRDefault="00FB139B" w:rsidP="00FB139B">
      <w:pPr>
        <w:jc w:val="both"/>
      </w:pPr>
      <w:r w:rsidRPr="00FB139B">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FB139B">
        <w:rPr>
          <w:lang w:val="en-US"/>
        </w:rPr>
        <w:t xml:space="preserve"> </w:t>
      </w:r>
      <w:r w:rsidRPr="00FB139B">
        <w:t>првобитно закљученог уговора, при чему укупна вредност повећања уговора не може да буде већа од вредности из члана 39. став 1. Закона</w:t>
      </w:r>
      <w:r w:rsidRPr="00FB139B">
        <w:rPr>
          <w:lang w:val="en-US"/>
        </w:rPr>
        <w:t>.</w:t>
      </w:r>
    </w:p>
    <w:p w:rsidR="00FB139B" w:rsidRPr="00FB139B" w:rsidRDefault="00FB139B" w:rsidP="00FB139B">
      <w:pPr>
        <w:jc w:val="both"/>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862C2E" w:rsidRDefault="00862C2E" w:rsidP="00A14830">
      <w:pPr>
        <w:jc w:val="both"/>
        <w:rPr>
          <w:noProof/>
        </w:rPr>
      </w:pPr>
    </w:p>
    <w:p w:rsidR="00862C2E" w:rsidRDefault="00862C2E" w:rsidP="00A14830">
      <w:pPr>
        <w:jc w:val="both"/>
        <w:rPr>
          <w:noProof/>
        </w:rPr>
      </w:pPr>
    </w:p>
    <w:p w:rsidR="00EC643E" w:rsidRDefault="00EC643E" w:rsidP="00A14830">
      <w:pPr>
        <w:jc w:val="both"/>
        <w:rPr>
          <w:noProof/>
        </w:rPr>
      </w:pPr>
    </w:p>
    <w:p w:rsidR="00EC643E" w:rsidRDefault="00EC643E" w:rsidP="00A14830">
      <w:pPr>
        <w:jc w:val="both"/>
        <w:rPr>
          <w:noProof/>
        </w:rPr>
      </w:pPr>
    </w:p>
    <w:p w:rsidR="00EC643E" w:rsidRDefault="00EC643E" w:rsidP="00A14830">
      <w:pPr>
        <w:jc w:val="both"/>
        <w:rPr>
          <w:noProof/>
        </w:rPr>
      </w:pPr>
    </w:p>
    <w:p w:rsidR="00EC643E" w:rsidRDefault="00EC643E" w:rsidP="00A14830">
      <w:pPr>
        <w:jc w:val="both"/>
        <w:rPr>
          <w:noProof/>
        </w:rPr>
      </w:pPr>
    </w:p>
    <w:p w:rsidR="00EC643E" w:rsidRDefault="00EC643E" w:rsidP="00A14830">
      <w:pPr>
        <w:jc w:val="both"/>
        <w:rPr>
          <w:noProof/>
        </w:rPr>
      </w:pPr>
    </w:p>
    <w:p w:rsidR="00EC643E" w:rsidRDefault="00EC643E" w:rsidP="00A14830">
      <w:pPr>
        <w:jc w:val="both"/>
        <w:rPr>
          <w:noProof/>
        </w:rPr>
      </w:pPr>
    </w:p>
    <w:p w:rsidR="00EC643E" w:rsidRDefault="00EC643E" w:rsidP="00A14830">
      <w:pPr>
        <w:jc w:val="both"/>
        <w:rPr>
          <w:noProof/>
        </w:rPr>
      </w:pPr>
    </w:p>
    <w:p w:rsidR="00EC643E" w:rsidRDefault="00EC643E" w:rsidP="00A14830">
      <w:pPr>
        <w:jc w:val="both"/>
        <w:rPr>
          <w:noProof/>
        </w:rPr>
      </w:pPr>
    </w:p>
    <w:p w:rsidR="00EC643E" w:rsidRDefault="00EC643E" w:rsidP="00A14830">
      <w:pPr>
        <w:jc w:val="both"/>
        <w:rPr>
          <w:noProof/>
        </w:rPr>
      </w:pPr>
    </w:p>
    <w:p w:rsidR="00EC643E" w:rsidRDefault="00EC643E" w:rsidP="00A14830">
      <w:pPr>
        <w:jc w:val="both"/>
        <w:rPr>
          <w:noProof/>
        </w:rPr>
      </w:pPr>
    </w:p>
    <w:p w:rsidR="004B3D92" w:rsidRDefault="004B3D92" w:rsidP="00A14830">
      <w:pPr>
        <w:jc w:val="both"/>
        <w:rPr>
          <w:noProof/>
        </w:rPr>
      </w:pPr>
    </w:p>
    <w:bookmarkEnd w:id="22"/>
    <w:bookmarkEnd w:id="23"/>
    <w:bookmarkEnd w:id="24"/>
    <w:bookmarkEnd w:id="25"/>
    <w:bookmarkEnd w:id="26"/>
    <w:bookmarkEnd w:id="27"/>
    <w:bookmarkEnd w:id="28"/>
    <w:p w:rsidR="009B4AE2" w:rsidRPr="00393FED" w:rsidRDefault="009B4AE2"/>
    <w:p w:rsidR="00B819C7" w:rsidRPr="002D65C8" w:rsidRDefault="002A4E57" w:rsidP="002A4E57">
      <w:pPr>
        <w:pStyle w:val="Heading2"/>
        <w:ind w:left="1920"/>
        <w:jc w:val="left"/>
        <w:rPr>
          <w:noProof/>
        </w:rPr>
      </w:pPr>
      <w:bookmarkStart w:id="29" w:name="_Toc364158548"/>
      <w:bookmarkStart w:id="30" w:name="_Toc395526467"/>
      <w:r>
        <w:rPr>
          <w:noProof/>
          <w:lang w:val="sr-Cyrl-CS"/>
        </w:rPr>
        <w:t xml:space="preserve">                 </w:t>
      </w:r>
      <w:r w:rsidR="00354FEB">
        <w:rPr>
          <w:noProof/>
        </w:rPr>
        <w:t>6</w:t>
      </w:r>
      <w:r w:rsidRPr="00246523">
        <w:rPr>
          <w:noProof/>
          <w:lang w:val="sr-Cyrl-CS"/>
        </w:rPr>
        <w:t xml:space="preserve">. </w:t>
      </w:r>
      <w:r w:rsidR="00B819C7" w:rsidRPr="00246523">
        <w:rPr>
          <w:noProof/>
        </w:rPr>
        <w:t>МОДЕЛ УГОВОРА</w:t>
      </w:r>
      <w:bookmarkEnd w:id="29"/>
      <w:bookmarkEnd w:id="30"/>
    </w:p>
    <w:p w:rsidR="00B901BA" w:rsidRPr="002D65C8" w:rsidRDefault="00B901BA" w:rsidP="00B901BA">
      <w:pPr>
        <w:pStyle w:val="ListParagraph"/>
        <w:spacing w:before="100" w:beforeAutospacing="1" w:line="210" w:lineRule="atLeast"/>
        <w:ind w:left="0" w:firstLine="720"/>
        <w:jc w:val="both"/>
        <w:rPr>
          <w:b/>
          <w:noProof/>
          <w:color w:val="000000" w:themeColor="text1"/>
        </w:rPr>
      </w:pPr>
      <w:r w:rsidRPr="002D65C8">
        <w:rPr>
          <w:noProof/>
          <w:color w:val="000000" w:themeColor="text1"/>
        </w:rPr>
        <w:t>На основу члана 112. Закона о јавним набавкама („Службени гласник Републике Србије” бр. 124/12 и 14/15</w:t>
      </w:r>
      <w:r w:rsidR="000D534D" w:rsidRPr="002D65C8">
        <w:rPr>
          <w:noProof/>
          <w:color w:val="000000" w:themeColor="text1"/>
        </w:rPr>
        <w:t xml:space="preserve"> и 68/15</w:t>
      </w:r>
      <w:r w:rsidRPr="002D65C8">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D65C8" w:rsidRDefault="00B901BA" w:rsidP="00B901BA">
      <w:pPr>
        <w:jc w:val="center"/>
        <w:rPr>
          <w:noProof/>
          <w:color w:val="000000" w:themeColor="text1"/>
        </w:rPr>
      </w:pPr>
    </w:p>
    <w:p w:rsidR="002D65C8" w:rsidRPr="00547ACC" w:rsidRDefault="002D65C8" w:rsidP="002D65C8">
      <w:pPr>
        <w:jc w:val="center"/>
        <w:outlineLvl w:val="0"/>
        <w:rPr>
          <w:b/>
          <w:noProof/>
        </w:rPr>
      </w:pPr>
      <w:bookmarkStart w:id="31" w:name="_Toc380740076"/>
      <w:bookmarkStart w:id="32" w:name="_Toc389742038"/>
      <w:r w:rsidRPr="00547ACC">
        <w:rPr>
          <w:b/>
          <w:noProof/>
        </w:rPr>
        <w:t>УГОВОР</w:t>
      </w:r>
      <w:bookmarkEnd w:id="31"/>
      <w:bookmarkEnd w:id="32"/>
    </w:p>
    <w:p w:rsidR="002D65C8" w:rsidRPr="00732D31" w:rsidRDefault="002D65C8" w:rsidP="002D65C8">
      <w:pPr>
        <w:jc w:val="center"/>
        <w:outlineLvl w:val="0"/>
        <w:rPr>
          <w:b/>
          <w:noProof/>
        </w:rPr>
      </w:pPr>
      <w:bookmarkStart w:id="33" w:name="_Toc380740077"/>
      <w:bookmarkStart w:id="34" w:name="_Toc389742039"/>
      <w:r w:rsidRPr="00547ACC">
        <w:rPr>
          <w:b/>
          <w:noProof/>
        </w:rPr>
        <w:t xml:space="preserve">О ЈАВНОЈ НАБАВЦИ БРОЈ </w:t>
      </w:r>
      <w:r w:rsidR="00FB139B">
        <w:rPr>
          <w:b/>
          <w:noProof/>
        </w:rPr>
        <w:t>10-16</w:t>
      </w:r>
      <w:r w:rsidRPr="00547ACC">
        <w:rPr>
          <w:b/>
          <w:noProof/>
        </w:rPr>
        <w:t>-О</w:t>
      </w:r>
      <w:bookmarkEnd w:id="33"/>
      <w:bookmarkEnd w:id="34"/>
    </w:p>
    <w:p w:rsidR="002D65C8" w:rsidRPr="00732D31" w:rsidRDefault="002D65C8" w:rsidP="002D65C8">
      <w:pPr>
        <w:rPr>
          <w:noProof/>
          <w:color w:val="000000" w:themeColor="text1"/>
        </w:rPr>
      </w:pPr>
    </w:p>
    <w:p w:rsidR="002D65C8" w:rsidRPr="00732D31" w:rsidRDefault="002D65C8" w:rsidP="002D65C8">
      <w:pPr>
        <w:rPr>
          <w:noProof/>
          <w:color w:val="000000" w:themeColor="text1"/>
        </w:rPr>
      </w:pPr>
      <w:r w:rsidRPr="00732D31">
        <w:rPr>
          <w:noProof/>
          <w:color w:val="000000" w:themeColor="text1"/>
        </w:rPr>
        <w:t>Уговорне стране:</w:t>
      </w:r>
    </w:p>
    <w:p w:rsidR="002D65C8" w:rsidRPr="00732D31" w:rsidRDefault="002D65C8" w:rsidP="002D65C8">
      <w:pPr>
        <w:rPr>
          <w:noProof/>
          <w:color w:val="000000" w:themeColor="text1"/>
        </w:rPr>
      </w:pPr>
    </w:p>
    <w:p w:rsidR="002D65C8" w:rsidRPr="00732D31" w:rsidRDefault="002D65C8" w:rsidP="002D65C8">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2D65C8" w:rsidRPr="00732D31" w:rsidRDefault="002D65C8" w:rsidP="002D65C8">
      <w:pPr>
        <w:ind w:left="720"/>
        <w:jc w:val="both"/>
        <w:rPr>
          <w:noProof/>
        </w:rPr>
      </w:pPr>
      <w:r w:rsidRPr="00732D31">
        <w:rPr>
          <w:noProof/>
        </w:rPr>
        <w:t>ПИБ: 101696893, Матични број: 08664161</w:t>
      </w:r>
    </w:p>
    <w:p w:rsidR="002D65C8" w:rsidRPr="00732D31" w:rsidRDefault="002D65C8" w:rsidP="002D65C8">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2D65C8" w:rsidRPr="00732D31" w:rsidRDefault="002D65C8" w:rsidP="002D65C8">
      <w:pPr>
        <w:ind w:left="720"/>
        <w:jc w:val="both"/>
        <w:rPr>
          <w:noProof/>
        </w:rPr>
      </w:pPr>
      <w:r w:rsidRPr="00732D31">
        <w:rPr>
          <w:noProof/>
          <w:lang w:val="sr-Cyrl-CS"/>
        </w:rPr>
        <w:t xml:space="preserve">Министарство финансија </w:t>
      </w:r>
    </w:p>
    <w:p w:rsidR="002D65C8" w:rsidRPr="00732D31" w:rsidRDefault="002D65C8" w:rsidP="002D65C8">
      <w:pPr>
        <w:ind w:left="720"/>
        <w:jc w:val="both"/>
        <w:rPr>
          <w:noProof/>
        </w:rPr>
      </w:pPr>
      <w:r w:rsidRPr="00732D31">
        <w:rPr>
          <w:noProof/>
        </w:rPr>
        <w:t>Телефон: 021/484-3-484 Телефакс: 021/487-2232</w:t>
      </w:r>
    </w:p>
    <w:p w:rsidR="002D65C8" w:rsidRPr="00732D31" w:rsidRDefault="002D65C8" w:rsidP="002D65C8">
      <w:pPr>
        <w:ind w:left="720"/>
        <w:jc w:val="both"/>
        <w:rPr>
          <w:noProof/>
        </w:rPr>
      </w:pPr>
      <w:r w:rsidRPr="00732D31">
        <w:rPr>
          <w:noProof/>
        </w:rPr>
        <w:t xml:space="preserve">(у даљем тексту: наручилац), кога заступа </w:t>
      </w:r>
      <w:r w:rsidR="00AD368D">
        <w:rPr>
          <w:noProof/>
        </w:rPr>
        <w:t>Доц. др Иван Леваков</w:t>
      </w:r>
      <w:r w:rsidRPr="00732D31">
        <w:rPr>
          <w:noProof/>
        </w:rPr>
        <w:t>.</w:t>
      </w:r>
    </w:p>
    <w:p w:rsidR="002D65C8" w:rsidRPr="00732D31" w:rsidRDefault="002D65C8" w:rsidP="002D65C8">
      <w:pPr>
        <w:jc w:val="both"/>
        <w:rPr>
          <w:noProof/>
          <w:color w:val="000000" w:themeColor="text1"/>
        </w:rPr>
      </w:pPr>
    </w:p>
    <w:p w:rsidR="002D65C8" w:rsidRPr="00732D31" w:rsidRDefault="002D65C8" w:rsidP="002D65C8">
      <w:pPr>
        <w:jc w:val="both"/>
        <w:rPr>
          <w:noProof/>
          <w:color w:val="000000" w:themeColor="text1"/>
        </w:rPr>
      </w:pPr>
    </w:p>
    <w:p w:rsidR="002D65C8" w:rsidRPr="00732D31" w:rsidRDefault="002D65C8" w:rsidP="002D65C8">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2D65C8" w:rsidRPr="00732D31" w:rsidRDefault="002D65C8" w:rsidP="002D65C8">
      <w:pPr>
        <w:jc w:val="center"/>
        <w:rPr>
          <w:color w:val="000000" w:themeColor="text1"/>
        </w:rPr>
      </w:pPr>
      <w:r w:rsidRPr="00732D31">
        <w:rPr>
          <w:noProof/>
          <w:color w:val="000000" w:themeColor="text1"/>
        </w:rPr>
        <w:t>(</w:t>
      </w:r>
      <w:r w:rsidRPr="00732D31">
        <w:rPr>
          <w:i/>
          <w:noProof/>
          <w:color w:val="000000" w:themeColor="text1"/>
        </w:rPr>
        <w:t>назив и адреса)</w:t>
      </w:r>
    </w:p>
    <w:p w:rsidR="002D65C8" w:rsidRPr="00732D31" w:rsidRDefault="002D65C8" w:rsidP="002D65C8">
      <w:pPr>
        <w:ind w:left="720"/>
        <w:jc w:val="both"/>
        <w:rPr>
          <w:noProof/>
          <w:color w:val="000000" w:themeColor="text1"/>
        </w:rPr>
      </w:pPr>
      <w:r w:rsidRPr="00732D31">
        <w:rPr>
          <w:noProof/>
          <w:color w:val="000000" w:themeColor="text1"/>
        </w:rPr>
        <w:t>ПИБ:.......................... Матични број:........................................</w:t>
      </w:r>
    </w:p>
    <w:p w:rsidR="002D65C8" w:rsidRPr="00732D31" w:rsidRDefault="002D65C8" w:rsidP="002D65C8">
      <w:pPr>
        <w:ind w:left="720"/>
        <w:jc w:val="both"/>
        <w:rPr>
          <w:noProof/>
          <w:color w:val="000000" w:themeColor="text1"/>
        </w:rPr>
      </w:pPr>
      <w:r w:rsidRPr="00732D31">
        <w:rPr>
          <w:noProof/>
          <w:color w:val="000000" w:themeColor="text1"/>
        </w:rPr>
        <w:t>Број рачуна:............................................ Назив банке:......................................,</w:t>
      </w:r>
    </w:p>
    <w:p w:rsidR="002D65C8" w:rsidRPr="00732D31" w:rsidRDefault="002D65C8" w:rsidP="002D65C8">
      <w:pPr>
        <w:ind w:left="720"/>
        <w:jc w:val="both"/>
        <w:rPr>
          <w:noProof/>
          <w:color w:val="000000" w:themeColor="text1"/>
        </w:rPr>
      </w:pPr>
      <w:r w:rsidRPr="00732D31">
        <w:rPr>
          <w:noProof/>
          <w:color w:val="000000" w:themeColor="text1"/>
        </w:rPr>
        <w:t>Телефон:............................Телефакс:......................................</w:t>
      </w:r>
    </w:p>
    <w:p w:rsidR="002D65C8" w:rsidRPr="00732D31" w:rsidRDefault="002D65C8" w:rsidP="002D65C8">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D65C8" w:rsidRPr="00732D31" w:rsidRDefault="002D65C8" w:rsidP="002D65C8">
      <w:pPr>
        <w:ind w:left="1440" w:firstLine="720"/>
        <w:jc w:val="both"/>
        <w:rPr>
          <w:noProof/>
          <w:color w:val="000000" w:themeColor="text1"/>
          <w:sz w:val="16"/>
          <w:szCs w:val="16"/>
        </w:rPr>
      </w:pPr>
    </w:p>
    <w:p w:rsidR="002D65C8" w:rsidRPr="00732D31" w:rsidRDefault="002D65C8" w:rsidP="002D65C8">
      <w:pPr>
        <w:ind w:left="1440" w:firstLine="720"/>
        <w:jc w:val="both"/>
        <w:rPr>
          <w:noProof/>
          <w:color w:val="000000" w:themeColor="text1"/>
          <w:sz w:val="16"/>
          <w:szCs w:val="16"/>
        </w:rPr>
      </w:pPr>
    </w:p>
    <w:p w:rsidR="002D65C8" w:rsidRPr="00732D31" w:rsidRDefault="002D65C8" w:rsidP="002D65C8">
      <w:pPr>
        <w:jc w:val="center"/>
        <w:outlineLvl w:val="0"/>
        <w:rPr>
          <w:b/>
          <w:noProof/>
          <w:color w:val="000000" w:themeColor="text1"/>
        </w:rPr>
      </w:pPr>
      <w:bookmarkStart w:id="35" w:name="_Toc380740078"/>
      <w:bookmarkStart w:id="36" w:name="_Toc389742040"/>
      <w:r w:rsidRPr="00732D31">
        <w:rPr>
          <w:b/>
          <w:noProof/>
          <w:color w:val="000000" w:themeColor="text1"/>
        </w:rPr>
        <w:t>Члан 1.</w:t>
      </w:r>
      <w:bookmarkEnd w:id="35"/>
      <w:bookmarkEnd w:id="36"/>
    </w:p>
    <w:p w:rsidR="002D65C8" w:rsidRDefault="002D65C8" w:rsidP="002D65C8">
      <w:pPr>
        <w:pStyle w:val="Footer"/>
        <w:jc w:val="both"/>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sidR="00FB139B">
        <w:rPr>
          <w:b/>
        </w:rPr>
        <w:t>Набавка регистрованих лекова ван Листе лекова за потребе Клинике за гинекологију и акушерство у оквиру Клиничког центра Војводине за потребе Националног програма вантелесне оплодње</w:t>
      </w:r>
      <w:r w:rsidR="00FB139B" w:rsidRPr="00732D31">
        <w:rPr>
          <w:lang w:val="sr-Latn-CS"/>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FB139B">
        <w:rPr>
          <w:b/>
        </w:rPr>
        <w:t>10-16</w:t>
      </w:r>
      <w:r w:rsidRPr="00732D31">
        <w:rPr>
          <w:b/>
        </w:rPr>
        <w:t>-О</w:t>
      </w:r>
      <w:r>
        <w:t xml:space="preserve"> </w:t>
      </w:r>
      <w:r w:rsidR="003E288E">
        <w:t>од _____________ године, за следеће партије:</w:t>
      </w:r>
    </w:p>
    <w:p w:rsidR="003E288E" w:rsidRDefault="003E288E" w:rsidP="002D65C8">
      <w:pPr>
        <w:pStyle w:val="Footer"/>
        <w:jc w:val="both"/>
      </w:pPr>
    </w:p>
    <w:tbl>
      <w:tblPr>
        <w:tblStyle w:val="TableGrid"/>
        <w:tblW w:w="10254" w:type="dxa"/>
        <w:jc w:val="center"/>
        <w:tblLayout w:type="fixed"/>
        <w:tblLook w:val="04A0"/>
      </w:tblPr>
      <w:tblGrid>
        <w:gridCol w:w="620"/>
        <w:gridCol w:w="1512"/>
        <w:gridCol w:w="1134"/>
        <w:gridCol w:w="1134"/>
        <w:gridCol w:w="1199"/>
        <w:gridCol w:w="785"/>
        <w:gridCol w:w="900"/>
        <w:gridCol w:w="1024"/>
        <w:gridCol w:w="851"/>
        <w:gridCol w:w="1095"/>
      </w:tblGrid>
      <w:tr w:rsidR="003E288E" w:rsidRPr="00CF1F26" w:rsidTr="00B118FA">
        <w:trPr>
          <w:cantSplit/>
          <w:trHeight w:val="2700"/>
          <w:jc w:val="center"/>
        </w:trPr>
        <w:tc>
          <w:tcPr>
            <w:tcW w:w="620" w:type="dxa"/>
            <w:textDirection w:val="btLr"/>
            <w:vAlign w:val="center"/>
            <w:hideMark/>
          </w:tcPr>
          <w:p w:rsidR="003E288E" w:rsidRPr="00CF1F26" w:rsidRDefault="003E288E" w:rsidP="003E288E">
            <w:pPr>
              <w:pStyle w:val="BodyText"/>
              <w:jc w:val="center"/>
              <w:rPr>
                <w:b/>
                <w:bCs/>
                <w:noProof/>
                <w:sz w:val="20"/>
                <w:lang w:val="sr-Latn-CS"/>
              </w:rPr>
            </w:pPr>
            <w:r>
              <w:rPr>
                <w:b/>
                <w:bCs/>
                <w:noProof/>
                <w:sz w:val="20"/>
                <w:lang w:val="sr-Latn-CS"/>
              </w:rPr>
              <w:t>ПАРТИЈА</w:t>
            </w:r>
          </w:p>
        </w:tc>
        <w:tc>
          <w:tcPr>
            <w:tcW w:w="1512" w:type="dxa"/>
            <w:textDirection w:val="btLr"/>
            <w:vAlign w:val="center"/>
            <w:hideMark/>
          </w:tcPr>
          <w:p w:rsidR="003E288E" w:rsidRPr="00CF1F26" w:rsidRDefault="003E288E" w:rsidP="003E288E">
            <w:pPr>
              <w:pStyle w:val="BodyText"/>
              <w:ind w:left="113" w:right="113"/>
              <w:jc w:val="center"/>
              <w:rPr>
                <w:b/>
                <w:bCs/>
                <w:noProof/>
                <w:sz w:val="20"/>
                <w:lang w:val="sr-Latn-CS"/>
              </w:rPr>
            </w:pPr>
            <w:r>
              <w:rPr>
                <w:b/>
                <w:bCs/>
                <w:noProof/>
                <w:sz w:val="20"/>
                <w:lang w:val="sr-Latn-CS"/>
              </w:rPr>
              <w:t>ПРЕДМЕТ</w:t>
            </w:r>
            <w:r w:rsidRPr="00CF1F26">
              <w:rPr>
                <w:b/>
                <w:bCs/>
                <w:noProof/>
                <w:sz w:val="20"/>
                <w:lang w:val="sr-Latn-CS"/>
              </w:rPr>
              <w:t xml:space="preserve"> </w:t>
            </w:r>
            <w:r>
              <w:rPr>
                <w:b/>
                <w:bCs/>
                <w:noProof/>
                <w:sz w:val="20"/>
                <w:lang w:val="sr-Latn-CS"/>
              </w:rPr>
              <w:t>НАБАВКЕ</w:t>
            </w:r>
          </w:p>
        </w:tc>
        <w:tc>
          <w:tcPr>
            <w:tcW w:w="1134" w:type="dxa"/>
            <w:textDirection w:val="btLr"/>
            <w:vAlign w:val="center"/>
          </w:tcPr>
          <w:p w:rsidR="003E288E" w:rsidRPr="00CF1F26" w:rsidRDefault="003E288E" w:rsidP="003E288E">
            <w:pPr>
              <w:pStyle w:val="BodyText"/>
              <w:ind w:left="113" w:right="113"/>
              <w:jc w:val="center"/>
              <w:rPr>
                <w:b/>
                <w:bCs/>
                <w:noProof/>
                <w:sz w:val="20"/>
              </w:rPr>
            </w:pPr>
            <w:r>
              <w:rPr>
                <w:b/>
                <w:bCs/>
                <w:noProof/>
                <w:sz w:val="20"/>
              </w:rPr>
              <w:t>ФАРМАЦЕУТСКИ ОБЛИК</w:t>
            </w:r>
          </w:p>
        </w:tc>
        <w:tc>
          <w:tcPr>
            <w:tcW w:w="1134" w:type="dxa"/>
            <w:textDirection w:val="btLr"/>
            <w:vAlign w:val="center"/>
          </w:tcPr>
          <w:p w:rsidR="003E288E" w:rsidRDefault="003E288E" w:rsidP="003E288E">
            <w:pPr>
              <w:pStyle w:val="BodyText"/>
              <w:ind w:left="113" w:right="113"/>
              <w:jc w:val="center"/>
              <w:rPr>
                <w:b/>
                <w:bCs/>
                <w:noProof/>
                <w:sz w:val="20"/>
              </w:rPr>
            </w:pPr>
            <w:r>
              <w:rPr>
                <w:b/>
                <w:bCs/>
                <w:noProof/>
                <w:sz w:val="20"/>
              </w:rPr>
              <w:t>ЈАЧИНА ЛЕКА/</w:t>
            </w:r>
          </w:p>
          <w:p w:rsidR="003E288E" w:rsidRPr="00CF1F26" w:rsidRDefault="003E288E" w:rsidP="003E288E">
            <w:pPr>
              <w:pStyle w:val="BodyText"/>
              <w:ind w:left="113" w:right="113"/>
              <w:jc w:val="center"/>
              <w:rPr>
                <w:b/>
                <w:bCs/>
                <w:noProof/>
                <w:sz w:val="20"/>
              </w:rPr>
            </w:pPr>
            <w:r>
              <w:rPr>
                <w:b/>
                <w:bCs/>
                <w:noProof/>
                <w:sz w:val="20"/>
              </w:rPr>
              <w:t>КОНЦЕНТРАЦИЈА</w:t>
            </w:r>
          </w:p>
        </w:tc>
        <w:tc>
          <w:tcPr>
            <w:tcW w:w="1199" w:type="dxa"/>
            <w:textDirection w:val="btLr"/>
            <w:vAlign w:val="center"/>
            <w:hideMark/>
          </w:tcPr>
          <w:p w:rsidR="003E288E" w:rsidRPr="00CF1F26" w:rsidRDefault="003E288E" w:rsidP="003E288E">
            <w:pPr>
              <w:pStyle w:val="BodyText"/>
              <w:ind w:left="113" w:right="113"/>
              <w:jc w:val="center"/>
              <w:rPr>
                <w:b/>
                <w:bCs/>
                <w:noProof/>
                <w:sz w:val="20"/>
                <w:lang w:val="sr-Latn-CS"/>
              </w:rPr>
            </w:pPr>
            <w:r>
              <w:rPr>
                <w:b/>
                <w:bCs/>
                <w:noProof/>
                <w:sz w:val="20"/>
                <w:lang w:val="sr-Latn-CS"/>
              </w:rPr>
              <w:t>ЈЕДИНИЦА</w:t>
            </w:r>
            <w:r w:rsidRPr="00CF1F26">
              <w:rPr>
                <w:b/>
                <w:bCs/>
                <w:noProof/>
                <w:sz w:val="20"/>
                <w:lang w:val="sr-Latn-CS"/>
              </w:rPr>
              <w:t xml:space="preserve"> </w:t>
            </w:r>
            <w:r>
              <w:rPr>
                <w:b/>
                <w:bCs/>
                <w:noProof/>
                <w:sz w:val="20"/>
                <w:lang w:val="sr-Latn-CS"/>
              </w:rPr>
              <w:t>МЕРЕ</w:t>
            </w:r>
          </w:p>
        </w:tc>
        <w:tc>
          <w:tcPr>
            <w:tcW w:w="785" w:type="dxa"/>
            <w:textDirection w:val="btLr"/>
            <w:vAlign w:val="center"/>
            <w:hideMark/>
          </w:tcPr>
          <w:p w:rsidR="003E288E" w:rsidRPr="00CF1F26" w:rsidRDefault="003E288E" w:rsidP="003E288E">
            <w:pPr>
              <w:pStyle w:val="BodyText"/>
              <w:ind w:left="113" w:right="113"/>
              <w:jc w:val="center"/>
              <w:rPr>
                <w:b/>
                <w:bCs/>
                <w:noProof/>
                <w:sz w:val="20"/>
                <w:lang w:val="sr-Latn-CS"/>
              </w:rPr>
            </w:pPr>
            <w:r>
              <w:rPr>
                <w:b/>
                <w:bCs/>
                <w:noProof/>
                <w:sz w:val="20"/>
                <w:lang w:val="sr-Latn-CS"/>
              </w:rPr>
              <w:t>КОЛИЧИНА</w:t>
            </w:r>
          </w:p>
        </w:tc>
        <w:tc>
          <w:tcPr>
            <w:tcW w:w="900" w:type="dxa"/>
            <w:textDirection w:val="btLr"/>
            <w:vAlign w:val="center"/>
            <w:hideMark/>
          </w:tcPr>
          <w:p w:rsidR="003E288E" w:rsidRPr="00CF1F26" w:rsidRDefault="003E288E" w:rsidP="003E288E">
            <w:pPr>
              <w:pStyle w:val="BodyText"/>
              <w:ind w:left="113" w:right="113"/>
              <w:jc w:val="center"/>
              <w:rPr>
                <w:b/>
                <w:bCs/>
                <w:noProof/>
                <w:sz w:val="20"/>
                <w:lang w:val="sr-Latn-CS"/>
              </w:rPr>
            </w:pPr>
            <w:r>
              <w:rPr>
                <w:b/>
                <w:bCs/>
                <w:noProof/>
                <w:sz w:val="20"/>
                <w:lang w:val="sr-Latn-CS"/>
              </w:rPr>
              <w:t>ЈЕДИНИЧНА</w:t>
            </w:r>
            <w:r w:rsidRPr="00CF1F26">
              <w:rPr>
                <w:b/>
                <w:bCs/>
                <w:noProof/>
                <w:sz w:val="20"/>
                <w:lang w:val="sr-Latn-CS"/>
              </w:rPr>
              <w:t xml:space="preserve"> </w:t>
            </w:r>
            <w:r>
              <w:rPr>
                <w:b/>
                <w:bCs/>
                <w:noProof/>
                <w:sz w:val="20"/>
                <w:lang w:val="sr-Latn-CS"/>
              </w:rPr>
              <w:t>ЦЕНА</w:t>
            </w:r>
            <w:r w:rsidRPr="00CF1F26">
              <w:rPr>
                <w:b/>
                <w:bCs/>
                <w:noProof/>
                <w:sz w:val="20"/>
                <w:lang w:val="sr-Latn-CS"/>
              </w:rPr>
              <w:t xml:space="preserve"> </w:t>
            </w:r>
            <w:r>
              <w:rPr>
                <w:b/>
                <w:bCs/>
                <w:noProof/>
                <w:sz w:val="20"/>
                <w:lang w:val="sr-Latn-CS"/>
              </w:rPr>
              <w:t>БЕЗ</w:t>
            </w:r>
            <w:r w:rsidRPr="00CF1F26">
              <w:rPr>
                <w:b/>
                <w:bCs/>
                <w:noProof/>
                <w:sz w:val="20"/>
                <w:lang w:val="sr-Latn-CS"/>
              </w:rPr>
              <w:t xml:space="preserve"> </w:t>
            </w:r>
            <w:r>
              <w:rPr>
                <w:b/>
                <w:bCs/>
                <w:noProof/>
                <w:sz w:val="20"/>
                <w:lang w:val="sr-Latn-CS"/>
              </w:rPr>
              <w:t>ПДВ</w:t>
            </w:r>
            <w:r w:rsidRPr="00CF1F26">
              <w:rPr>
                <w:b/>
                <w:bCs/>
                <w:noProof/>
                <w:sz w:val="20"/>
                <w:lang w:val="sr-Latn-CS"/>
              </w:rPr>
              <w:t>-</w:t>
            </w:r>
            <w:r>
              <w:rPr>
                <w:b/>
                <w:bCs/>
                <w:noProof/>
                <w:sz w:val="20"/>
                <w:lang w:val="sr-Latn-CS"/>
              </w:rPr>
              <w:t>А</w:t>
            </w:r>
          </w:p>
        </w:tc>
        <w:tc>
          <w:tcPr>
            <w:tcW w:w="1024" w:type="dxa"/>
            <w:textDirection w:val="btLr"/>
            <w:vAlign w:val="center"/>
            <w:hideMark/>
          </w:tcPr>
          <w:p w:rsidR="003E288E" w:rsidRPr="00CF1F26" w:rsidRDefault="003E288E" w:rsidP="003E288E">
            <w:pPr>
              <w:pStyle w:val="BodyText"/>
              <w:ind w:left="113" w:right="113"/>
              <w:jc w:val="center"/>
              <w:rPr>
                <w:b/>
                <w:bCs/>
                <w:noProof/>
                <w:sz w:val="20"/>
                <w:lang w:val="sr-Latn-CS"/>
              </w:rPr>
            </w:pPr>
            <w:r>
              <w:rPr>
                <w:b/>
                <w:bCs/>
                <w:noProof/>
                <w:sz w:val="20"/>
                <w:lang w:val="sr-Latn-CS"/>
              </w:rPr>
              <w:t>УКУПНА</w:t>
            </w:r>
            <w:r w:rsidRPr="00CF1F26">
              <w:rPr>
                <w:b/>
                <w:bCs/>
                <w:noProof/>
                <w:sz w:val="20"/>
                <w:lang w:val="sr-Latn-CS"/>
              </w:rPr>
              <w:t xml:space="preserve"> </w:t>
            </w:r>
            <w:r>
              <w:rPr>
                <w:b/>
                <w:bCs/>
                <w:noProof/>
                <w:sz w:val="20"/>
                <w:lang w:val="sr-Latn-CS"/>
              </w:rPr>
              <w:t>ЦЕНА</w:t>
            </w:r>
            <w:r w:rsidRPr="00CF1F26">
              <w:rPr>
                <w:b/>
                <w:bCs/>
                <w:noProof/>
                <w:sz w:val="20"/>
                <w:lang w:val="sr-Latn-CS"/>
              </w:rPr>
              <w:t xml:space="preserve"> </w:t>
            </w:r>
            <w:r>
              <w:rPr>
                <w:b/>
                <w:bCs/>
                <w:noProof/>
                <w:sz w:val="20"/>
                <w:lang w:val="sr-Latn-CS"/>
              </w:rPr>
              <w:t>БЕЗ</w:t>
            </w:r>
            <w:r w:rsidRPr="00CF1F26">
              <w:rPr>
                <w:b/>
                <w:bCs/>
                <w:noProof/>
                <w:sz w:val="20"/>
                <w:lang w:val="sr-Latn-CS"/>
              </w:rPr>
              <w:t xml:space="preserve"> </w:t>
            </w:r>
            <w:r>
              <w:rPr>
                <w:b/>
                <w:bCs/>
                <w:noProof/>
                <w:sz w:val="20"/>
                <w:lang w:val="sr-Latn-CS"/>
              </w:rPr>
              <w:t>ПДВ</w:t>
            </w:r>
            <w:r w:rsidRPr="00CF1F26">
              <w:rPr>
                <w:b/>
                <w:bCs/>
                <w:noProof/>
                <w:sz w:val="20"/>
                <w:lang w:val="sr-Latn-CS"/>
              </w:rPr>
              <w:t>-</w:t>
            </w:r>
            <w:r>
              <w:rPr>
                <w:b/>
                <w:bCs/>
                <w:noProof/>
                <w:sz w:val="20"/>
                <w:lang w:val="sr-Latn-CS"/>
              </w:rPr>
              <w:t>А</w:t>
            </w:r>
          </w:p>
        </w:tc>
        <w:tc>
          <w:tcPr>
            <w:tcW w:w="851" w:type="dxa"/>
            <w:textDirection w:val="btLr"/>
            <w:vAlign w:val="center"/>
            <w:hideMark/>
          </w:tcPr>
          <w:p w:rsidR="003E288E" w:rsidRPr="00CF1F26" w:rsidRDefault="003E288E" w:rsidP="003E288E">
            <w:pPr>
              <w:pStyle w:val="BodyText"/>
              <w:ind w:left="113" w:right="113"/>
              <w:jc w:val="center"/>
              <w:rPr>
                <w:b/>
                <w:bCs/>
                <w:noProof/>
                <w:sz w:val="20"/>
                <w:lang w:val="sr-Latn-CS"/>
              </w:rPr>
            </w:pPr>
            <w:r>
              <w:rPr>
                <w:b/>
                <w:bCs/>
                <w:noProof/>
                <w:sz w:val="20"/>
                <w:lang w:val="sr-Latn-CS"/>
              </w:rPr>
              <w:t>ИЗНОС</w:t>
            </w:r>
            <w:r w:rsidRPr="00CF1F26">
              <w:rPr>
                <w:b/>
                <w:bCs/>
                <w:noProof/>
                <w:sz w:val="20"/>
                <w:lang w:val="sr-Latn-CS"/>
              </w:rPr>
              <w:t xml:space="preserve"> </w:t>
            </w:r>
            <w:r>
              <w:rPr>
                <w:b/>
                <w:bCs/>
                <w:noProof/>
                <w:sz w:val="20"/>
                <w:lang w:val="sr-Latn-CS"/>
              </w:rPr>
              <w:t>ПДВ</w:t>
            </w:r>
            <w:r w:rsidRPr="00CF1F26">
              <w:rPr>
                <w:b/>
                <w:bCs/>
                <w:noProof/>
                <w:sz w:val="20"/>
                <w:lang w:val="sr-Latn-CS"/>
              </w:rPr>
              <w:t>-</w:t>
            </w:r>
            <w:r>
              <w:rPr>
                <w:b/>
                <w:bCs/>
                <w:noProof/>
                <w:sz w:val="20"/>
                <w:lang w:val="sr-Latn-CS"/>
              </w:rPr>
              <w:t>А</w:t>
            </w:r>
          </w:p>
        </w:tc>
        <w:tc>
          <w:tcPr>
            <w:tcW w:w="1095" w:type="dxa"/>
            <w:textDirection w:val="btLr"/>
            <w:vAlign w:val="center"/>
            <w:hideMark/>
          </w:tcPr>
          <w:p w:rsidR="003E288E" w:rsidRPr="00CF1F26" w:rsidRDefault="003E288E" w:rsidP="003E288E">
            <w:pPr>
              <w:pStyle w:val="BodyText"/>
              <w:ind w:left="113" w:right="113"/>
              <w:jc w:val="center"/>
              <w:rPr>
                <w:b/>
                <w:bCs/>
                <w:noProof/>
                <w:sz w:val="20"/>
                <w:lang w:val="sr-Latn-CS"/>
              </w:rPr>
            </w:pPr>
            <w:r>
              <w:rPr>
                <w:b/>
                <w:bCs/>
                <w:noProof/>
                <w:sz w:val="20"/>
                <w:lang w:val="sr-Latn-CS"/>
              </w:rPr>
              <w:t>УКУПНА</w:t>
            </w:r>
            <w:r w:rsidRPr="00CF1F26">
              <w:rPr>
                <w:b/>
                <w:bCs/>
                <w:noProof/>
                <w:sz w:val="20"/>
                <w:lang w:val="sr-Latn-CS"/>
              </w:rPr>
              <w:t xml:space="preserve"> </w:t>
            </w:r>
            <w:r>
              <w:rPr>
                <w:b/>
                <w:bCs/>
                <w:noProof/>
                <w:sz w:val="20"/>
                <w:lang w:val="sr-Latn-CS"/>
              </w:rPr>
              <w:t>ЦЕНА</w:t>
            </w:r>
            <w:r w:rsidRPr="00CF1F26">
              <w:rPr>
                <w:b/>
                <w:bCs/>
                <w:noProof/>
                <w:sz w:val="20"/>
                <w:lang w:val="sr-Latn-CS"/>
              </w:rPr>
              <w:t xml:space="preserve"> </w:t>
            </w:r>
            <w:r>
              <w:rPr>
                <w:b/>
                <w:bCs/>
                <w:noProof/>
                <w:sz w:val="20"/>
                <w:lang w:val="sr-Latn-CS"/>
              </w:rPr>
              <w:t>СА</w:t>
            </w:r>
            <w:r w:rsidRPr="00CF1F26">
              <w:rPr>
                <w:b/>
                <w:bCs/>
                <w:noProof/>
                <w:sz w:val="20"/>
                <w:lang w:val="sr-Latn-CS"/>
              </w:rPr>
              <w:t xml:space="preserve"> </w:t>
            </w:r>
            <w:r>
              <w:rPr>
                <w:b/>
                <w:bCs/>
                <w:noProof/>
                <w:sz w:val="20"/>
                <w:lang w:val="sr-Latn-CS"/>
              </w:rPr>
              <w:t>ПДВ</w:t>
            </w:r>
            <w:r w:rsidRPr="00CF1F26">
              <w:rPr>
                <w:b/>
                <w:bCs/>
                <w:noProof/>
                <w:sz w:val="20"/>
                <w:lang w:val="sr-Latn-CS"/>
              </w:rPr>
              <w:t>-</w:t>
            </w:r>
            <w:r>
              <w:rPr>
                <w:b/>
                <w:bCs/>
                <w:noProof/>
                <w:sz w:val="20"/>
                <w:lang w:val="sr-Latn-CS"/>
              </w:rPr>
              <w:t>ОМ</w:t>
            </w:r>
          </w:p>
        </w:tc>
      </w:tr>
      <w:tr w:rsidR="00332D41" w:rsidRPr="005D4083" w:rsidTr="00332D41">
        <w:trPr>
          <w:trHeight w:val="940"/>
          <w:jc w:val="center"/>
        </w:trPr>
        <w:tc>
          <w:tcPr>
            <w:tcW w:w="620" w:type="dxa"/>
            <w:noWrap/>
            <w:vAlign w:val="center"/>
            <w:hideMark/>
          </w:tcPr>
          <w:p w:rsidR="00332D41" w:rsidRPr="00CF1F26" w:rsidRDefault="00332D41" w:rsidP="00332D41">
            <w:pPr>
              <w:jc w:val="center"/>
              <w:rPr>
                <w:color w:val="000000"/>
                <w:sz w:val="20"/>
                <w:szCs w:val="20"/>
              </w:rPr>
            </w:pPr>
            <w:r w:rsidRPr="00CF1F26">
              <w:rPr>
                <w:color w:val="000000"/>
                <w:sz w:val="20"/>
                <w:szCs w:val="20"/>
              </w:rPr>
              <w:t>1</w:t>
            </w:r>
          </w:p>
        </w:tc>
        <w:tc>
          <w:tcPr>
            <w:tcW w:w="1512" w:type="dxa"/>
            <w:noWrap/>
          </w:tcPr>
          <w:p w:rsidR="00332D41" w:rsidRPr="00332D41" w:rsidRDefault="00332D41" w:rsidP="00332D41">
            <w:pPr>
              <w:rPr>
                <w:noProof/>
                <w:sz w:val="18"/>
                <w:szCs w:val="18"/>
              </w:rPr>
            </w:pPr>
          </w:p>
          <w:p w:rsidR="00332D41" w:rsidRPr="00332D41" w:rsidRDefault="00332D41" w:rsidP="00332D41">
            <w:pPr>
              <w:rPr>
                <w:noProof/>
                <w:sz w:val="18"/>
                <w:szCs w:val="18"/>
              </w:rPr>
            </w:pPr>
            <w:r w:rsidRPr="00332D41">
              <w:rPr>
                <w:noProof/>
                <w:sz w:val="18"/>
                <w:szCs w:val="18"/>
              </w:rPr>
              <w:t>Triptorelin</w:t>
            </w:r>
          </w:p>
        </w:tc>
        <w:tc>
          <w:tcPr>
            <w:tcW w:w="1134" w:type="dxa"/>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Прашак и растварач за раствор за инјекцију</w:t>
            </w:r>
          </w:p>
        </w:tc>
        <w:tc>
          <w:tcPr>
            <w:tcW w:w="1134" w:type="dxa"/>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0,1 мг/</w:t>
            </w:r>
          </w:p>
          <w:p w:rsidR="00332D41" w:rsidRPr="00332D41" w:rsidRDefault="00332D41" w:rsidP="00332D41">
            <w:pPr>
              <w:jc w:val="center"/>
              <w:rPr>
                <w:noProof/>
                <w:color w:val="000000"/>
                <w:sz w:val="18"/>
                <w:szCs w:val="18"/>
                <w:highlight w:val="yellow"/>
                <w:lang w:val="sr-Cyrl-CS"/>
              </w:rPr>
            </w:pPr>
            <w:r w:rsidRPr="00332D41">
              <w:rPr>
                <w:noProof/>
                <w:color w:val="000000"/>
                <w:sz w:val="18"/>
                <w:szCs w:val="18"/>
                <w:lang w:val="sr-Cyrl-CS"/>
              </w:rPr>
              <w:t>1 мл</w:t>
            </w:r>
          </w:p>
        </w:tc>
        <w:tc>
          <w:tcPr>
            <w:tcW w:w="1199" w:type="dxa"/>
            <w:noWrap/>
            <w:vAlign w:val="center"/>
          </w:tcPr>
          <w:p w:rsidR="00332D41" w:rsidRPr="00332D41" w:rsidRDefault="00332D41" w:rsidP="00332D41">
            <w:pPr>
              <w:jc w:val="center"/>
              <w:rPr>
                <w:noProof/>
                <w:color w:val="000000"/>
                <w:sz w:val="18"/>
                <w:szCs w:val="18"/>
                <w:highlight w:val="yellow"/>
                <w:lang w:val="sr-Cyrl-CS"/>
              </w:rPr>
            </w:pPr>
            <w:r w:rsidRPr="00332D41">
              <w:rPr>
                <w:noProof/>
                <w:color w:val="000000"/>
                <w:sz w:val="18"/>
                <w:szCs w:val="18"/>
                <w:lang w:val="sr-Cyrl-CS"/>
              </w:rPr>
              <w:t>ампула</w:t>
            </w:r>
          </w:p>
        </w:tc>
        <w:tc>
          <w:tcPr>
            <w:tcW w:w="785" w:type="dxa"/>
            <w:noWrap/>
            <w:vAlign w:val="center"/>
          </w:tcPr>
          <w:p w:rsidR="00332D41" w:rsidRPr="00D83F4A" w:rsidRDefault="00332D41" w:rsidP="00332D41">
            <w:pPr>
              <w:jc w:val="center"/>
              <w:rPr>
                <w:noProof/>
                <w:color w:val="000000"/>
                <w:sz w:val="20"/>
                <w:szCs w:val="20"/>
                <w:highlight w:val="yellow"/>
                <w:lang w:val="sr-Cyrl-CS"/>
              </w:rPr>
            </w:pPr>
            <w:r w:rsidRPr="002E6070">
              <w:rPr>
                <w:noProof/>
                <w:color w:val="000000"/>
                <w:sz w:val="20"/>
                <w:szCs w:val="20"/>
                <w:lang w:val="sr-Cyrl-CS"/>
              </w:rPr>
              <w:t>7847</w:t>
            </w:r>
          </w:p>
        </w:tc>
        <w:tc>
          <w:tcPr>
            <w:tcW w:w="900" w:type="dxa"/>
            <w:noWrap/>
            <w:vAlign w:val="center"/>
            <w:hideMark/>
          </w:tcPr>
          <w:p w:rsidR="00332D41" w:rsidRPr="005D4083" w:rsidRDefault="00332D41" w:rsidP="00332D41">
            <w:pPr>
              <w:pStyle w:val="BodyText"/>
              <w:jc w:val="center"/>
              <w:rPr>
                <w:noProof/>
                <w:sz w:val="20"/>
                <w:lang w:val="sr-Cyrl-CS"/>
              </w:rPr>
            </w:pPr>
          </w:p>
        </w:tc>
        <w:tc>
          <w:tcPr>
            <w:tcW w:w="1024" w:type="dxa"/>
            <w:noWrap/>
            <w:vAlign w:val="center"/>
          </w:tcPr>
          <w:p w:rsidR="00332D41" w:rsidRPr="005D4083" w:rsidRDefault="00332D41" w:rsidP="00332D41">
            <w:pPr>
              <w:pStyle w:val="BodyText"/>
              <w:jc w:val="center"/>
              <w:rPr>
                <w:noProof/>
                <w:sz w:val="20"/>
                <w:lang w:val="sr-Cyrl-CS"/>
              </w:rPr>
            </w:pPr>
          </w:p>
        </w:tc>
        <w:tc>
          <w:tcPr>
            <w:tcW w:w="851" w:type="dxa"/>
            <w:noWrap/>
            <w:vAlign w:val="center"/>
          </w:tcPr>
          <w:p w:rsidR="00332D41" w:rsidRPr="005D4083" w:rsidRDefault="00332D41" w:rsidP="00332D41">
            <w:pPr>
              <w:pStyle w:val="BodyText"/>
              <w:jc w:val="center"/>
              <w:rPr>
                <w:noProof/>
                <w:sz w:val="20"/>
                <w:lang w:val="sr-Cyrl-CS"/>
              </w:rPr>
            </w:pPr>
          </w:p>
        </w:tc>
        <w:tc>
          <w:tcPr>
            <w:tcW w:w="1095" w:type="dxa"/>
            <w:noWrap/>
            <w:vAlign w:val="center"/>
          </w:tcPr>
          <w:p w:rsidR="00332D41" w:rsidRPr="005D4083" w:rsidRDefault="00332D41" w:rsidP="00332D41">
            <w:pPr>
              <w:pStyle w:val="BodyText"/>
              <w:jc w:val="center"/>
              <w:rPr>
                <w:noProof/>
                <w:sz w:val="20"/>
                <w:lang w:val="sr-Cyrl-CS"/>
              </w:rPr>
            </w:pPr>
          </w:p>
        </w:tc>
      </w:tr>
      <w:tr w:rsidR="00332D41" w:rsidRPr="00CD5898" w:rsidTr="00B118FA">
        <w:trPr>
          <w:trHeight w:val="522"/>
          <w:jc w:val="center"/>
        </w:trPr>
        <w:tc>
          <w:tcPr>
            <w:tcW w:w="620" w:type="dxa"/>
            <w:noWrap/>
            <w:vAlign w:val="center"/>
            <w:hideMark/>
          </w:tcPr>
          <w:p w:rsidR="00332D41" w:rsidRPr="005D4083" w:rsidRDefault="00332D41" w:rsidP="00332D41">
            <w:pPr>
              <w:jc w:val="center"/>
              <w:rPr>
                <w:noProof/>
                <w:color w:val="000000"/>
                <w:sz w:val="20"/>
                <w:szCs w:val="20"/>
                <w:lang w:val="sr-Cyrl-CS"/>
              </w:rPr>
            </w:pPr>
            <w:r w:rsidRPr="005D4083">
              <w:rPr>
                <w:noProof/>
                <w:color w:val="000000"/>
                <w:sz w:val="20"/>
                <w:szCs w:val="20"/>
                <w:lang w:val="sr-Cyrl-CS"/>
              </w:rPr>
              <w:t>2</w:t>
            </w:r>
          </w:p>
        </w:tc>
        <w:tc>
          <w:tcPr>
            <w:tcW w:w="1512" w:type="dxa"/>
            <w:noWrap/>
          </w:tcPr>
          <w:p w:rsidR="00332D41" w:rsidRPr="00332D41" w:rsidRDefault="00332D41" w:rsidP="00332D41">
            <w:pPr>
              <w:rPr>
                <w:sz w:val="18"/>
                <w:szCs w:val="18"/>
              </w:rPr>
            </w:pPr>
          </w:p>
          <w:p w:rsidR="00332D41" w:rsidRPr="00332D41" w:rsidRDefault="00332D41" w:rsidP="00332D41">
            <w:pPr>
              <w:rPr>
                <w:sz w:val="18"/>
                <w:szCs w:val="18"/>
              </w:rPr>
            </w:pPr>
            <w:r w:rsidRPr="00332D41">
              <w:rPr>
                <w:sz w:val="18"/>
                <w:szCs w:val="18"/>
              </w:rPr>
              <w:t>Ganireliks</w:t>
            </w:r>
          </w:p>
        </w:tc>
        <w:tc>
          <w:tcPr>
            <w:tcW w:w="1134" w:type="dxa"/>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Раствор за инјекцију</w:t>
            </w:r>
          </w:p>
        </w:tc>
        <w:tc>
          <w:tcPr>
            <w:tcW w:w="1134" w:type="dxa"/>
            <w:vAlign w:val="center"/>
          </w:tcPr>
          <w:p w:rsidR="00332D41" w:rsidRPr="00332D41" w:rsidRDefault="00332D41" w:rsidP="00332D41">
            <w:pPr>
              <w:rPr>
                <w:noProof/>
                <w:color w:val="000000"/>
                <w:sz w:val="18"/>
                <w:szCs w:val="18"/>
                <w:lang w:val="sr-Cyrl-CS"/>
              </w:rPr>
            </w:pPr>
            <w:r w:rsidRPr="00332D41">
              <w:rPr>
                <w:noProof/>
                <w:color w:val="000000"/>
                <w:sz w:val="18"/>
                <w:szCs w:val="18"/>
                <w:lang w:val="sr-Cyrl-CS"/>
              </w:rPr>
              <w:t>0,25мг/</w:t>
            </w:r>
          </w:p>
          <w:p w:rsidR="00332D41" w:rsidRPr="00332D41" w:rsidRDefault="00332D41" w:rsidP="00332D41">
            <w:pPr>
              <w:rPr>
                <w:noProof/>
                <w:color w:val="000000"/>
                <w:sz w:val="18"/>
                <w:szCs w:val="18"/>
                <w:lang w:val="sr-Cyrl-CS"/>
              </w:rPr>
            </w:pPr>
            <w:r w:rsidRPr="00332D41">
              <w:rPr>
                <w:noProof/>
                <w:color w:val="000000"/>
                <w:sz w:val="18"/>
                <w:szCs w:val="18"/>
                <w:lang w:val="sr-Cyrl-CS"/>
              </w:rPr>
              <w:t>0,5мл</w:t>
            </w:r>
          </w:p>
        </w:tc>
        <w:tc>
          <w:tcPr>
            <w:tcW w:w="1199" w:type="dxa"/>
            <w:noWrap/>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ампула</w:t>
            </w:r>
          </w:p>
        </w:tc>
        <w:tc>
          <w:tcPr>
            <w:tcW w:w="785" w:type="dxa"/>
            <w:noWrap/>
            <w:vAlign w:val="center"/>
          </w:tcPr>
          <w:p w:rsidR="00332D41" w:rsidRPr="00D83F4A" w:rsidRDefault="00332D41" w:rsidP="00332D41">
            <w:pPr>
              <w:jc w:val="center"/>
              <w:rPr>
                <w:noProof/>
                <w:color w:val="000000"/>
                <w:sz w:val="20"/>
                <w:szCs w:val="20"/>
                <w:lang w:val="sr-Cyrl-CS"/>
              </w:rPr>
            </w:pPr>
            <w:r>
              <w:rPr>
                <w:noProof/>
                <w:color w:val="000000"/>
                <w:sz w:val="20"/>
                <w:szCs w:val="20"/>
                <w:lang w:val="sr-Cyrl-CS"/>
              </w:rPr>
              <w:t>770</w:t>
            </w:r>
          </w:p>
        </w:tc>
        <w:tc>
          <w:tcPr>
            <w:tcW w:w="900" w:type="dxa"/>
            <w:noWrap/>
            <w:vAlign w:val="center"/>
          </w:tcPr>
          <w:p w:rsidR="00332D41" w:rsidRPr="00CD5898" w:rsidRDefault="00332D41" w:rsidP="00332D41">
            <w:pPr>
              <w:pStyle w:val="BodyText"/>
              <w:jc w:val="center"/>
              <w:rPr>
                <w:noProof/>
                <w:sz w:val="20"/>
                <w:lang w:val="sr-Cyrl-CS"/>
              </w:rPr>
            </w:pPr>
          </w:p>
        </w:tc>
        <w:tc>
          <w:tcPr>
            <w:tcW w:w="1024" w:type="dxa"/>
            <w:noWrap/>
            <w:vAlign w:val="center"/>
          </w:tcPr>
          <w:p w:rsidR="00332D41" w:rsidRPr="00CD5898" w:rsidRDefault="00332D41" w:rsidP="00332D41">
            <w:pPr>
              <w:pStyle w:val="BodyText"/>
              <w:jc w:val="center"/>
              <w:rPr>
                <w:noProof/>
                <w:sz w:val="20"/>
                <w:lang w:val="sr-Cyrl-CS"/>
              </w:rPr>
            </w:pPr>
          </w:p>
        </w:tc>
        <w:tc>
          <w:tcPr>
            <w:tcW w:w="851" w:type="dxa"/>
            <w:noWrap/>
            <w:vAlign w:val="center"/>
          </w:tcPr>
          <w:p w:rsidR="00332D41" w:rsidRPr="00CD5898" w:rsidRDefault="00332D41" w:rsidP="00332D41">
            <w:pPr>
              <w:pStyle w:val="BodyText"/>
              <w:jc w:val="center"/>
              <w:rPr>
                <w:noProof/>
                <w:sz w:val="20"/>
                <w:lang w:val="sr-Cyrl-CS"/>
              </w:rPr>
            </w:pPr>
          </w:p>
        </w:tc>
        <w:tc>
          <w:tcPr>
            <w:tcW w:w="1095" w:type="dxa"/>
            <w:noWrap/>
            <w:vAlign w:val="center"/>
          </w:tcPr>
          <w:p w:rsidR="00332D41" w:rsidRPr="00CD5898" w:rsidRDefault="00332D41" w:rsidP="00332D41">
            <w:pPr>
              <w:pStyle w:val="BodyText"/>
              <w:jc w:val="center"/>
              <w:rPr>
                <w:noProof/>
                <w:sz w:val="20"/>
                <w:lang w:val="sr-Cyrl-CS"/>
              </w:rPr>
            </w:pPr>
          </w:p>
        </w:tc>
      </w:tr>
      <w:tr w:rsidR="00332D41" w:rsidRPr="00CD5898" w:rsidTr="00B118FA">
        <w:trPr>
          <w:trHeight w:val="522"/>
          <w:jc w:val="center"/>
        </w:trPr>
        <w:tc>
          <w:tcPr>
            <w:tcW w:w="620" w:type="dxa"/>
            <w:noWrap/>
            <w:vAlign w:val="center"/>
            <w:hideMark/>
          </w:tcPr>
          <w:p w:rsidR="00332D41" w:rsidRPr="00CD5898" w:rsidRDefault="00332D41" w:rsidP="00332D41">
            <w:pPr>
              <w:jc w:val="center"/>
              <w:rPr>
                <w:noProof/>
                <w:color w:val="000000"/>
                <w:sz w:val="20"/>
                <w:szCs w:val="20"/>
                <w:lang w:val="sr-Cyrl-CS"/>
              </w:rPr>
            </w:pPr>
            <w:r w:rsidRPr="00CD5898">
              <w:rPr>
                <w:noProof/>
                <w:color w:val="000000"/>
                <w:sz w:val="20"/>
                <w:szCs w:val="20"/>
                <w:lang w:val="sr-Cyrl-CS"/>
              </w:rPr>
              <w:t>3</w:t>
            </w:r>
          </w:p>
        </w:tc>
        <w:tc>
          <w:tcPr>
            <w:tcW w:w="1512" w:type="dxa"/>
            <w:noWrap/>
            <w:hideMark/>
          </w:tcPr>
          <w:p w:rsidR="00332D41" w:rsidRPr="00332D41" w:rsidRDefault="00332D41" w:rsidP="00332D41">
            <w:pPr>
              <w:rPr>
                <w:sz w:val="18"/>
                <w:szCs w:val="18"/>
              </w:rPr>
            </w:pPr>
          </w:p>
          <w:p w:rsidR="00332D41" w:rsidRPr="00332D41" w:rsidRDefault="00332D41" w:rsidP="00332D41">
            <w:pPr>
              <w:rPr>
                <w:sz w:val="18"/>
                <w:szCs w:val="18"/>
              </w:rPr>
            </w:pPr>
            <w:r w:rsidRPr="00332D41">
              <w:rPr>
                <w:sz w:val="18"/>
                <w:szCs w:val="18"/>
              </w:rPr>
              <w:t>Cetroreliks</w:t>
            </w:r>
          </w:p>
        </w:tc>
        <w:tc>
          <w:tcPr>
            <w:tcW w:w="1134" w:type="dxa"/>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Прашак и растварач за раствор за инјекцију</w:t>
            </w:r>
          </w:p>
        </w:tc>
        <w:tc>
          <w:tcPr>
            <w:tcW w:w="1134" w:type="dxa"/>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0,25мг/мл</w:t>
            </w:r>
          </w:p>
        </w:tc>
        <w:tc>
          <w:tcPr>
            <w:tcW w:w="1199" w:type="dxa"/>
            <w:noWrap/>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ампула</w:t>
            </w:r>
          </w:p>
        </w:tc>
        <w:tc>
          <w:tcPr>
            <w:tcW w:w="785" w:type="dxa"/>
            <w:noWrap/>
            <w:vAlign w:val="center"/>
          </w:tcPr>
          <w:p w:rsidR="00332D41" w:rsidRPr="00D83F4A" w:rsidRDefault="00332D41" w:rsidP="00332D41">
            <w:pPr>
              <w:jc w:val="center"/>
              <w:rPr>
                <w:noProof/>
                <w:color w:val="000000"/>
                <w:sz w:val="20"/>
                <w:szCs w:val="20"/>
                <w:lang w:val="sr-Cyrl-CS"/>
              </w:rPr>
            </w:pPr>
            <w:r>
              <w:rPr>
                <w:noProof/>
                <w:color w:val="000000"/>
                <w:sz w:val="20"/>
                <w:szCs w:val="20"/>
                <w:lang w:val="sr-Cyrl-CS"/>
              </w:rPr>
              <w:t>601</w:t>
            </w:r>
          </w:p>
        </w:tc>
        <w:tc>
          <w:tcPr>
            <w:tcW w:w="900" w:type="dxa"/>
            <w:noWrap/>
            <w:vAlign w:val="center"/>
          </w:tcPr>
          <w:p w:rsidR="00332D41" w:rsidRPr="00CD5898" w:rsidRDefault="00332D41" w:rsidP="00332D41">
            <w:pPr>
              <w:pStyle w:val="BodyText"/>
              <w:jc w:val="center"/>
              <w:rPr>
                <w:noProof/>
                <w:sz w:val="20"/>
                <w:lang w:val="sr-Cyrl-CS"/>
              </w:rPr>
            </w:pPr>
          </w:p>
        </w:tc>
        <w:tc>
          <w:tcPr>
            <w:tcW w:w="1024" w:type="dxa"/>
            <w:noWrap/>
            <w:vAlign w:val="center"/>
          </w:tcPr>
          <w:p w:rsidR="00332D41" w:rsidRPr="00CD5898" w:rsidRDefault="00332D41" w:rsidP="00332D41">
            <w:pPr>
              <w:pStyle w:val="BodyText"/>
              <w:jc w:val="center"/>
              <w:rPr>
                <w:noProof/>
                <w:sz w:val="20"/>
                <w:lang w:val="sr-Cyrl-CS"/>
              </w:rPr>
            </w:pPr>
          </w:p>
        </w:tc>
        <w:tc>
          <w:tcPr>
            <w:tcW w:w="851" w:type="dxa"/>
            <w:noWrap/>
            <w:vAlign w:val="center"/>
          </w:tcPr>
          <w:p w:rsidR="00332D41" w:rsidRPr="00CD5898" w:rsidRDefault="00332D41" w:rsidP="00332D41">
            <w:pPr>
              <w:pStyle w:val="BodyText"/>
              <w:jc w:val="center"/>
              <w:rPr>
                <w:noProof/>
                <w:sz w:val="20"/>
                <w:lang w:val="sr-Cyrl-CS"/>
              </w:rPr>
            </w:pPr>
          </w:p>
        </w:tc>
        <w:tc>
          <w:tcPr>
            <w:tcW w:w="1095" w:type="dxa"/>
            <w:noWrap/>
            <w:vAlign w:val="center"/>
          </w:tcPr>
          <w:p w:rsidR="00332D41" w:rsidRPr="00CD5898" w:rsidRDefault="00332D41" w:rsidP="00332D41">
            <w:pPr>
              <w:pStyle w:val="BodyText"/>
              <w:jc w:val="center"/>
              <w:rPr>
                <w:noProof/>
                <w:sz w:val="20"/>
                <w:lang w:val="sr-Cyrl-CS"/>
              </w:rPr>
            </w:pPr>
          </w:p>
        </w:tc>
      </w:tr>
      <w:tr w:rsidR="00332D41" w:rsidRPr="00CD5898" w:rsidTr="00B118FA">
        <w:trPr>
          <w:trHeight w:val="522"/>
          <w:jc w:val="center"/>
        </w:trPr>
        <w:tc>
          <w:tcPr>
            <w:tcW w:w="620" w:type="dxa"/>
            <w:noWrap/>
            <w:vAlign w:val="center"/>
          </w:tcPr>
          <w:p w:rsidR="00332D41" w:rsidRPr="00CD5898" w:rsidRDefault="00332D41" w:rsidP="00332D41">
            <w:pPr>
              <w:jc w:val="center"/>
              <w:rPr>
                <w:noProof/>
                <w:color w:val="000000"/>
                <w:sz w:val="20"/>
                <w:szCs w:val="20"/>
                <w:lang w:val="sr-Cyrl-CS"/>
              </w:rPr>
            </w:pPr>
            <w:r w:rsidRPr="00CD5898">
              <w:rPr>
                <w:noProof/>
                <w:color w:val="000000"/>
                <w:sz w:val="20"/>
                <w:szCs w:val="20"/>
                <w:lang w:val="sr-Cyrl-CS"/>
              </w:rPr>
              <w:t>4</w:t>
            </w:r>
          </w:p>
        </w:tc>
        <w:tc>
          <w:tcPr>
            <w:tcW w:w="1512" w:type="dxa"/>
            <w:noWrap/>
          </w:tcPr>
          <w:p w:rsidR="00332D41" w:rsidRPr="00332D41" w:rsidRDefault="00332D41" w:rsidP="00332D41">
            <w:pPr>
              <w:rPr>
                <w:sz w:val="18"/>
                <w:szCs w:val="18"/>
              </w:rPr>
            </w:pPr>
          </w:p>
          <w:p w:rsidR="00332D41" w:rsidRPr="00332D41" w:rsidRDefault="00332D41" w:rsidP="00332D41">
            <w:pPr>
              <w:rPr>
                <w:sz w:val="18"/>
                <w:szCs w:val="18"/>
              </w:rPr>
            </w:pPr>
            <w:r w:rsidRPr="00332D41">
              <w:rPr>
                <w:sz w:val="18"/>
                <w:szCs w:val="18"/>
              </w:rPr>
              <w:t>Korifolitropin alfa</w:t>
            </w:r>
          </w:p>
        </w:tc>
        <w:tc>
          <w:tcPr>
            <w:tcW w:w="1134" w:type="dxa"/>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 xml:space="preserve">Раствор за инјекцију </w:t>
            </w:r>
            <w:r w:rsidRPr="00332D41">
              <w:rPr>
                <w:noProof/>
                <w:color w:val="000000"/>
                <w:sz w:val="18"/>
                <w:szCs w:val="18"/>
              </w:rPr>
              <w:t xml:space="preserve">у </w:t>
            </w:r>
            <w:r w:rsidRPr="00332D41">
              <w:rPr>
                <w:noProof/>
                <w:color w:val="000000"/>
                <w:sz w:val="18"/>
                <w:szCs w:val="18"/>
                <w:lang w:val="sr-Cyrl-CS"/>
              </w:rPr>
              <w:t>напуњеном инј. шприцу</w:t>
            </w:r>
          </w:p>
        </w:tc>
        <w:tc>
          <w:tcPr>
            <w:tcW w:w="1134" w:type="dxa"/>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150мцг/0,5мл</w:t>
            </w:r>
          </w:p>
        </w:tc>
        <w:tc>
          <w:tcPr>
            <w:tcW w:w="1199" w:type="dxa"/>
            <w:noWrap/>
            <w:vAlign w:val="center"/>
          </w:tcPr>
          <w:p w:rsidR="00332D41" w:rsidRPr="00332D41" w:rsidRDefault="00332D41" w:rsidP="00332D41">
            <w:pPr>
              <w:jc w:val="center"/>
              <w:rPr>
                <w:noProof/>
                <w:color w:val="000000"/>
                <w:sz w:val="18"/>
                <w:szCs w:val="18"/>
                <w:lang w:val="sr-Cyrl-CS"/>
              </w:rPr>
            </w:pPr>
            <w:r w:rsidRPr="00332D41">
              <w:rPr>
                <w:noProof/>
                <w:color w:val="000000"/>
                <w:sz w:val="18"/>
                <w:szCs w:val="18"/>
                <w:lang w:val="sr-Cyrl-CS"/>
              </w:rPr>
              <w:t>ампула</w:t>
            </w:r>
          </w:p>
        </w:tc>
        <w:tc>
          <w:tcPr>
            <w:tcW w:w="785" w:type="dxa"/>
            <w:noWrap/>
            <w:vAlign w:val="center"/>
          </w:tcPr>
          <w:p w:rsidR="00332D41" w:rsidRPr="00D83F4A" w:rsidRDefault="00332D41" w:rsidP="00332D41">
            <w:pPr>
              <w:jc w:val="center"/>
              <w:rPr>
                <w:noProof/>
                <w:color w:val="000000"/>
                <w:sz w:val="20"/>
                <w:szCs w:val="20"/>
                <w:lang w:val="sr-Cyrl-CS"/>
              </w:rPr>
            </w:pPr>
            <w:r>
              <w:rPr>
                <w:noProof/>
                <w:color w:val="000000"/>
                <w:sz w:val="20"/>
                <w:szCs w:val="20"/>
                <w:lang w:val="sr-Cyrl-CS"/>
              </w:rPr>
              <w:t>15</w:t>
            </w:r>
          </w:p>
        </w:tc>
        <w:tc>
          <w:tcPr>
            <w:tcW w:w="900" w:type="dxa"/>
            <w:noWrap/>
            <w:vAlign w:val="center"/>
          </w:tcPr>
          <w:p w:rsidR="00332D41" w:rsidRPr="00CD5898" w:rsidRDefault="00332D41" w:rsidP="00332D41">
            <w:pPr>
              <w:pStyle w:val="BodyText"/>
              <w:jc w:val="center"/>
              <w:rPr>
                <w:noProof/>
                <w:sz w:val="20"/>
                <w:lang w:val="sr-Cyrl-CS"/>
              </w:rPr>
            </w:pPr>
          </w:p>
        </w:tc>
        <w:tc>
          <w:tcPr>
            <w:tcW w:w="1024" w:type="dxa"/>
            <w:noWrap/>
            <w:vAlign w:val="center"/>
          </w:tcPr>
          <w:p w:rsidR="00332D41" w:rsidRPr="00CD5898" w:rsidRDefault="00332D41" w:rsidP="00332D41">
            <w:pPr>
              <w:pStyle w:val="BodyText"/>
              <w:jc w:val="center"/>
              <w:rPr>
                <w:noProof/>
                <w:sz w:val="20"/>
                <w:lang w:val="sr-Cyrl-CS"/>
              </w:rPr>
            </w:pPr>
          </w:p>
        </w:tc>
        <w:tc>
          <w:tcPr>
            <w:tcW w:w="851" w:type="dxa"/>
            <w:noWrap/>
            <w:vAlign w:val="center"/>
          </w:tcPr>
          <w:p w:rsidR="00332D41" w:rsidRPr="00CD5898" w:rsidRDefault="00332D41" w:rsidP="00332D41">
            <w:pPr>
              <w:pStyle w:val="BodyText"/>
              <w:jc w:val="center"/>
              <w:rPr>
                <w:noProof/>
                <w:sz w:val="20"/>
                <w:lang w:val="sr-Cyrl-CS"/>
              </w:rPr>
            </w:pPr>
          </w:p>
        </w:tc>
        <w:tc>
          <w:tcPr>
            <w:tcW w:w="1095" w:type="dxa"/>
            <w:noWrap/>
            <w:vAlign w:val="center"/>
          </w:tcPr>
          <w:p w:rsidR="00332D41" w:rsidRPr="00CD5898" w:rsidRDefault="00332D41" w:rsidP="00332D41">
            <w:pPr>
              <w:pStyle w:val="BodyText"/>
              <w:jc w:val="center"/>
              <w:rPr>
                <w:noProof/>
                <w:sz w:val="20"/>
                <w:lang w:val="sr-Cyrl-CS"/>
              </w:rPr>
            </w:pPr>
          </w:p>
        </w:tc>
      </w:tr>
      <w:tr w:rsidR="00B118FA" w:rsidRPr="00CF1F26" w:rsidTr="00B118FA">
        <w:trPr>
          <w:trHeight w:val="542"/>
          <w:jc w:val="center"/>
        </w:trPr>
        <w:tc>
          <w:tcPr>
            <w:tcW w:w="7284" w:type="dxa"/>
            <w:gridSpan w:val="7"/>
            <w:noWrap/>
            <w:vAlign w:val="center"/>
          </w:tcPr>
          <w:p w:rsidR="00B118FA" w:rsidRPr="00CF1F26" w:rsidRDefault="00B118FA" w:rsidP="00B118FA">
            <w:pPr>
              <w:pStyle w:val="BodyText"/>
              <w:jc w:val="right"/>
              <w:rPr>
                <w:noProof/>
                <w:sz w:val="20"/>
                <w:lang w:val="sr-Latn-CS"/>
              </w:rPr>
            </w:pPr>
            <w:r w:rsidRPr="00FB18C2">
              <w:rPr>
                <w:b/>
                <w:sz w:val="20"/>
              </w:rPr>
              <w:t>Укупнa вредност без ПДВ-а:</w:t>
            </w:r>
          </w:p>
        </w:tc>
        <w:tc>
          <w:tcPr>
            <w:tcW w:w="2970" w:type="dxa"/>
            <w:gridSpan w:val="3"/>
            <w:noWrap/>
            <w:vAlign w:val="center"/>
          </w:tcPr>
          <w:p w:rsidR="00B118FA" w:rsidRPr="00CF1F26" w:rsidRDefault="00B118FA" w:rsidP="007F488F">
            <w:pPr>
              <w:pStyle w:val="BodyText"/>
              <w:jc w:val="center"/>
              <w:rPr>
                <w:noProof/>
                <w:sz w:val="20"/>
                <w:lang w:val="sr-Latn-CS"/>
              </w:rPr>
            </w:pPr>
          </w:p>
        </w:tc>
      </w:tr>
      <w:tr w:rsidR="00B118FA" w:rsidRPr="00CF1F26" w:rsidTr="00B118FA">
        <w:trPr>
          <w:trHeight w:val="542"/>
          <w:jc w:val="center"/>
        </w:trPr>
        <w:tc>
          <w:tcPr>
            <w:tcW w:w="7284" w:type="dxa"/>
            <w:gridSpan w:val="7"/>
            <w:noWrap/>
            <w:vAlign w:val="center"/>
          </w:tcPr>
          <w:p w:rsidR="00B118FA" w:rsidRPr="00CF1F26" w:rsidRDefault="00B118FA" w:rsidP="00B118FA">
            <w:pPr>
              <w:pStyle w:val="BodyText"/>
              <w:jc w:val="right"/>
              <w:rPr>
                <w:noProof/>
                <w:sz w:val="20"/>
                <w:lang w:val="sr-Latn-CS"/>
              </w:rPr>
            </w:pPr>
            <w:r w:rsidRPr="00FB18C2">
              <w:rPr>
                <w:b/>
                <w:sz w:val="20"/>
              </w:rPr>
              <w:t>ПДВ ............... (уписати стопу):</w:t>
            </w:r>
          </w:p>
        </w:tc>
        <w:tc>
          <w:tcPr>
            <w:tcW w:w="2970" w:type="dxa"/>
            <w:gridSpan w:val="3"/>
            <w:noWrap/>
            <w:vAlign w:val="center"/>
          </w:tcPr>
          <w:p w:rsidR="00B118FA" w:rsidRPr="00CF1F26" w:rsidRDefault="00B118FA" w:rsidP="007F488F">
            <w:pPr>
              <w:pStyle w:val="BodyText"/>
              <w:jc w:val="center"/>
              <w:rPr>
                <w:noProof/>
                <w:sz w:val="20"/>
                <w:lang w:val="sr-Latn-CS"/>
              </w:rPr>
            </w:pPr>
          </w:p>
        </w:tc>
      </w:tr>
      <w:tr w:rsidR="00B118FA" w:rsidRPr="00CF1F26" w:rsidTr="00B118FA">
        <w:trPr>
          <w:trHeight w:val="542"/>
          <w:jc w:val="center"/>
        </w:trPr>
        <w:tc>
          <w:tcPr>
            <w:tcW w:w="7284" w:type="dxa"/>
            <w:gridSpan w:val="7"/>
            <w:noWrap/>
            <w:vAlign w:val="center"/>
          </w:tcPr>
          <w:p w:rsidR="00B118FA" w:rsidRPr="00CF1F26" w:rsidRDefault="00B118FA" w:rsidP="00B118FA">
            <w:pPr>
              <w:pStyle w:val="BodyText"/>
              <w:jc w:val="right"/>
              <w:rPr>
                <w:noProof/>
                <w:sz w:val="20"/>
                <w:lang w:val="sr-Latn-CS"/>
              </w:rPr>
            </w:pPr>
            <w:r w:rsidRPr="00FB18C2">
              <w:rPr>
                <w:b/>
                <w:sz w:val="20"/>
              </w:rPr>
              <w:t>Укупнa вредност са ПДВ-ом:</w:t>
            </w:r>
          </w:p>
        </w:tc>
        <w:tc>
          <w:tcPr>
            <w:tcW w:w="2970" w:type="dxa"/>
            <w:gridSpan w:val="3"/>
            <w:noWrap/>
            <w:vAlign w:val="center"/>
          </w:tcPr>
          <w:p w:rsidR="00B118FA" w:rsidRPr="00CF1F26" w:rsidRDefault="00B118FA" w:rsidP="007F488F">
            <w:pPr>
              <w:pStyle w:val="BodyText"/>
              <w:jc w:val="center"/>
              <w:rPr>
                <w:noProof/>
                <w:sz w:val="20"/>
                <w:lang w:val="sr-Latn-CS"/>
              </w:rPr>
            </w:pPr>
          </w:p>
        </w:tc>
      </w:tr>
    </w:tbl>
    <w:p w:rsidR="002D65C8" w:rsidRPr="00B118FA" w:rsidRDefault="002D65C8" w:rsidP="002D65C8">
      <w:pPr>
        <w:jc w:val="both"/>
        <w:rPr>
          <w:noProof/>
        </w:rPr>
      </w:pPr>
    </w:p>
    <w:p w:rsidR="002D65C8" w:rsidRPr="005D38D8" w:rsidRDefault="002D65C8" w:rsidP="002D65C8">
      <w:pPr>
        <w:jc w:val="center"/>
        <w:outlineLvl w:val="0"/>
        <w:rPr>
          <w:b/>
          <w:noProof/>
          <w:color w:val="000000" w:themeColor="text1"/>
        </w:rPr>
      </w:pPr>
      <w:bookmarkStart w:id="37" w:name="_Toc380740079"/>
      <w:bookmarkStart w:id="38" w:name="_Toc389742041"/>
      <w:r w:rsidRPr="005D38D8">
        <w:rPr>
          <w:b/>
          <w:noProof/>
          <w:color w:val="000000" w:themeColor="text1"/>
        </w:rPr>
        <w:t>Члан 2.</w:t>
      </w:r>
      <w:bookmarkEnd w:id="37"/>
      <w:bookmarkEnd w:id="38"/>
      <w:r w:rsidRPr="005D38D8">
        <w:rPr>
          <w:b/>
          <w:noProof/>
          <w:color w:val="000000" w:themeColor="text1"/>
        </w:rPr>
        <w:t xml:space="preserve"> </w:t>
      </w:r>
    </w:p>
    <w:p w:rsidR="002D65C8" w:rsidRPr="005D38D8" w:rsidRDefault="002D65C8" w:rsidP="002D65C8">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2D65C8" w:rsidRPr="005D38D8" w:rsidRDefault="002D65C8" w:rsidP="002D65C8">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w:t>
      </w:r>
      <w:r w:rsidR="009E7702">
        <w:rPr>
          <w:b w:val="0"/>
          <w:color w:val="000000" w:themeColor="text1"/>
        </w:rPr>
        <w:t>_______</w:t>
      </w:r>
      <w:r w:rsidRPr="005D38D8">
        <w:rPr>
          <w:b w:val="0"/>
          <w:color w:val="000000" w:themeColor="text1"/>
        </w:rPr>
        <w:t>__________</w:t>
      </w:r>
      <w:r w:rsidRPr="005D38D8">
        <w:rPr>
          <w:b w:val="0"/>
          <w:bCs w:val="0"/>
          <w:color w:val="000000" w:themeColor="text1"/>
        </w:rPr>
        <w:t xml:space="preserve"> </w:t>
      </w:r>
      <w:r w:rsidR="009E7702">
        <w:rPr>
          <w:b w:val="0"/>
          <w:bCs w:val="0"/>
          <w:color w:val="000000" w:themeColor="text1"/>
        </w:rPr>
        <w:t xml:space="preserve">динара </w:t>
      </w:r>
      <w:r w:rsidRPr="005D38D8">
        <w:rPr>
          <w:b w:val="0"/>
          <w:bCs w:val="0"/>
          <w:color w:val="000000" w:themeColor="text1"/>
        </w:rPr>
        <w:t>(словима: ___</w:t>
      </w:r>
      <w:r w:rsidR="009E7702">
        <w:rPr>
          <w:b w:val="0"/>
          <w:bCs w:val="0"/>
          <w:color w:val="000000" w:themeColor="text1"/>
        </w:rPr>
        <w:t>_____________</w:t>
      </w:r>
      <w:r w:rsidRPr="005D38D8">
        <w:rPr>
          <w:b w:val="0"/>
          <w:bCs w:val="0"/>
          <w:color w:val="000000" w:themeColor="text1"/>
        </w:rPr>
        <w:t>________________</w:t>
      </w:r>
      <w:r w:rsidR="009E7702">
        <w:rPr>
          <w:b w:val="0"/>
          <w:bCs w:val="0"/>
          <w:color w:val="000000" w:themeColor="text1"/>
        </w:rPr>
        <w:t xml:space="preserve"> и 00/100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w:t>
      </w:r>
      <w:r w:rsidR="009E7702">
        <w:rPr>
          <w:b w:val="0"/>
          <w:bCs w:val="0"/>
          <w:color w:val="000000" w:themeColor="text1"/>
        </w:rPr>
        <w:t xml:space="preserve">динара </w:t>
      </w:r>
      <w:r w:rsidRPr="005D38D8">
        <w:rPr>
          <w:b w:val="0"/>
          <w:bCs w:val="0"/>
          <w:color w:val="000000" w:themeColor="text1"/>
        </w:rPr>
        <w:t>(словима: ____</w:t>
      </w:r>
      <w:r w:rsidR="009E7702">
        <w:rPr>
          <w:b w:val="0"/>
          <w:bCs w:val="0"/>
          <w:color w:val="000000" w:themeColor="text1"/>
        </w:rPr>
        <w:t>______________________________</w:t>
      </w:r>
      <w:r w:rsidRPr="005D38D8">
        <w:rPr>
          <w:b w:val="0"/>
          <w:bCs w:val="0"/>
          <w:color w:val="000000" w:themeColor="text1"/>
        </w:rPr>
        <w:t>______________________</w:t>
      </w:r>
      <w:r w:rsidR="009E7702">
        <w:rPr>
          <w:b w:val="0"/>
          <w:bCs w:val="0"/>
          <w:color w:val="000000" w:themeColor="text1"/>
        </w:rPr>
        <w:t xml:space="preserve"> и 00/100</w:t>
      </w:r>
      <w:r w:rsidRPr="005D38D8">
        <w:rPr>
          <w:b w:val="0"/>
          <w:bCs w:val="0"/>
          <w:color w:val="000000" w:themeColor="text1"/>
        </w:rPr>
        <w:t>).</w:t>
      </w:r>
    </w:p>
    <w:p w:rsidR="00F012A7" w:rsidRDefault="00F012A7" w:rsidP="00F012A7">
      <w:pPr>
        <w:ind w:firstLine="720"/>
        <w:jc w:val="both"/>
        <w:rPr>
          <w:bCs/>
          <w:noProof/>
        </w:rPr>
      </w:pPr>
      <w:bookmarkStart w:id="39" w:name="_Toc380740080"/>
      <w:bookmarkStart w:id="40" w:name="_Toc389742042"/>
      <w:r>
        <w:t>Цена</w:t>
      </w:r>
      <w:r>
        <w:rPr>
          <w:lang w:val="en-US"/>
        </w:rPr>
        <w:t xml:space="preserve"> из претходног става </w:t>
      </w:r>
      <w:r>
        <w:t xml:space="preserve">је у складу са  </w:t>
      </w:r>
      <w:r>
        <w:rPr>
          <w:bCs/>
          <w:noProof/>
        </w:rPr>
        <w:t xml:space="preserve">Одлуком о ценама лекова за хуману употребу Владе Републике Србије. </w:t>
      </w:r>
    </w:p>
    <w:p w:rsidR="00F012A7" w:rsidRDefault="00F012A7" w:rsidP="00F012A7">
      <w:pPr>
        <w:ind w:firstLine="720"/>
        <w:jc w:val="both"/>
        <w:rPr>
          <w:bCs/>
          <w:noProof/>
        </w:rPr>
      </w:pPr>
      <w:r>
        <w:rPr>
          <w:bCs/>
          <w:noProof/>
        </w:rPr>
        <w:t>Евентуалном променом Одлуке о ценама лекова за хуману употребу којима се мењају цене тих добара, те  измене цена примењиваће се  у односу на неиспоручне количине.</w:t>
      </w:r>
    </w:p>
    <w:p w:rsidR="002D65C8" w:rsidRPr="00B118FA" w:rsidRDefault="002D65C8" w:rsidP="00B118FA">
      <w:pPr>
        <w:pStyle w:val="BodyTextIndent"/>
        <w:ind w:left="0" w:firstLine="0"/>
        <w:outlineLvl w:val="0"/>
        <w:rPr>
          <w:noProof/>
          <w:color w:val="000000" w:themeColor="text1"/>
        </w:rPr>
      </w:pPr>
    </w:p>
    <w:p w:rsidR="002D65C8" w:rsidRDefault="002D65C8" w:rsidP="002D65C8">
      <w:pPr>
        <w:pStyle w:val="BodyTextIndent"/>
        <w:ind w:left="0" w:firstLine="0"/>
        <w:jc w:val="center"/>
        <w:outlineLvl w:val="0"/>
        <w:rPr>
          <w:noProof/>
          <w:color w:val="000000" w:themeColor="text1"/>
        </w:rPr>
      </w:pPr>
      <w:r w:rsidRPr="005D38D8">
        <w:rPr>
          <w:noProof/>
          <w:color w:val="000000" w:themeColor="text1"/>
        </w:rPr>
        <w:t>Члан 3.</w:t>
      </w:r>
      <w:bookmarkEnd w:id="39"/>
      <w:bookmarkEnd w:id="40"/>
    </w:p>
    <w:p w:rsidR="002D65C8" w:rsidRPr="00EE3BB2" w:rsidRDefault="002D65C8" w:rsidP="002D65C8">
      <w:pPr>
        <w:pStyle w:val="Footer"/>
        <w:jc w:val="both"/>
        <w:rPr>
          <w:noProof/>
          <w:lang w:val="sr-Cyrl-CS"/>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Pr>
          <w:b/>
        </w:rPr>
        <w:t xml:space="preserve"> </w:t>
      </w:r>
      <w:r w:rsidR="002E21C4">
        <w:t>регистроване лекове</w:t>
      </w:r>
      <w:r w:rsidR="002E21C4" w:rsidRPr="002E21C4">
        <w:t xml:space="preserve"> ван Листе лекова</w:t>
      </w:r>
      <w:r w:rsidR="002E21C4">
        <w:t xml:space="preserve"> </w:t>
      </w:r>
      <w:r w:rsidR="002E21C4" w:rsidRPr="00DD667A">
        <w:rPr>
          <w:b/>
          <w:noProof/>
        </w:rPr>
        <w:t>(</w:t>
      </w:r>
      <w:r w:rsidR="002E21C4" w:rsidRPr="00EE3BB2">
        <w:rPr>
          <w:noProof/>
        </w:rPr>
        <w:t>у даљем тексту: добра)</w:t>
      </w:r>
      <w:r w:rsidR="00AD368D">
        <w:rPr>
          <w:b/>
        </w:rPr>
        <w:t xml:space="preserve"> </w:t>
      </w:r>
      <w:r w:rsidRPr="001A61A4">
        <w:rPr>
          <w:noProof/>
        </w:rPr>
        <w:t>за потребе Клиничког центра Војводине</w:t>
      </w:r>
      <w:r w:rsidRPr="00EE3BB2">
        <w:rPr>
          <w:noProof/>
        </w:rPr>
        <w:t>, а све у складу са захтевима наручиоца из конкурсне документације.</w:t>
      </w:r>
    </w:p>
    <w:p w:rsidR="002D65C8" w:rsidRPr="001E5686" w:rsidRDefault="002D65C8" w:rsidP="002D65C8">
      <w:pPr>
        <w:ind w:firstLine="720"/>
        <w:jc w:val="both"/>
        <w:rPr>
          <w:color w:val="000000" w:themeColor="text1"/>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sidR="00CD5898">
        <w:rPr>
          <w:i/>
          <w:color w:val="000000" w:themeColor="text1"/>
        </w:rPr>
        <w:t>најдуже</w:t>
      </w:r>
      <w:r>
        <w:rPr>
          <w:i/>
          <w:color w:val="000000" w:themeColor="text1"/>
        </w:rPr>
        <w:t xml:space="preserve"> </w:t>
      </w:r>
      <w:r>
        <w:rPr>
          <w:i/>
          <w:color w:val="000000" w:themeColor="text1"/>
          <w:lang w:val="en-US"/>
        </w:rPr>
        <w:t>24</w:t>
      </w:r>
      <w:r>
        <w:rPr>
          <w:i/>
          <w:color w:val="000000" w:themeColor="text1"/>
        </w:rPr>
        <w:t xml:space="preserve">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sidRPr="00297169">
        <w:rPr>
          <w:lang w:val="sr-Latn-CS"/>
        </w:rPr>
        <w:t xml:space="preserve"> </w:t>
      </w:r>
      <w:r w:rsidRPr="00407855">
        <w:rPr>
          <w:lang w:val="sr-Latn-CS"/>
        </w:rPr>
        <w:t>са обавезом истовара добара</w:t>
      </w:r>
      <w:r>
        <w:t>.</w:t>
      </w:r>
    </w:p>
    <w:p w:rsidR="002D65C8" w:rsidRPr="005D38D8" w:rsidRDefault="002D65C8" w:rsidP="002D65C8">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2D65C8" w:rsidRDefault="002D65C8" w:rsidP="002D65C8">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2D65C8" w:rsidRDefault="002D65C8" w:rsidP="002D65C8">
      <w:pPr>
        <w:pStyle w:val="BodyTextIndent"/>
        <w:ind w:left="0" w:firstLine="0"/>
        <w:jc w:val="center"/>
        <w:outlineLvl w:val="0"/>
        <w:rPr>
          <w:noProof/>
          <w:color w:val="000000" w:themeColor="text1"/>
        </w:rPr>
      </w:pPr>
      <w:bookmarkStart w:id="41" w:name="_Toc380740081"/>
      <w:bookmarkStart w:id="42" w:name="_Toc389742043"/>
    </w:p>
    <w:p w:rsidR="002D65C8" w:rsidRPr="005D38D8" w:rsidRDefault="002D65C8" w:rsidP="002D65C8">
      <w:pPr>
        <w:pStyle w:val="BodyTextIndent"/>
        <w:ind w:left="0" w:firstLine="0"/>
        <w:jc w:val="center"/>
        <w:outlineLvl w:val="0"/>
        <w:rPr>
          <w:noProof/>
          <w:color w:val="000000" w:themeColor="text1"/>
        </w:rPr>
      </w:pPr>
      <w:r w:rsidRPr="005D38D8">
        <w:rPr>
          <w:noProof/>
          <w:color w:val="000000" w:themeColor="text1"/>
        </w:rPr>
        <w:t>Члан 4.</w:t>
      </w:r>
      <w:bookmarkEnd w:id="41"/>
      <w:bookmarkEnd w:id="42"/>
    </w:p>
    <w:p w:rsidR="002D65C8" w:rsidRPr="005D38D8" w:rsidRDefault="002D65C8" w:rsidP="002D65C8">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D65C8" w:rsidRPr="005D38D8" w:rsidRDefault="002D65C8" w:rsidP="002D65C8">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D65C8" w:rsidRPr="005D38D8" w:rsidRDefault="002D65C8" w:rsidP="002D65C8">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D65C8" w:rsidRPr="005D38D8" w:rsidRDefault="002D65C8" w:rsidP="002D65C8">
      <w:pPr>
        <w:pStyle w:val="BodyTextIndent"/>
        <w:ind w:left="0" w:firstLine="0"/>
        <w:jc w:val="center"/>
        <w:rPr>
          <w:b w:val="0"/>
          <w:noProof/>
          <w:color w:val="000000" w:themeColor="text1"/>
        </w:rPr>
      </w:pPr>
    </w:p>
    <w:p w:rsidR="002D65C8" w:rsidRPr="005D38D8" w:rsidRDefault="002D65C8" w:rsidP="002D65C8">
      <w:pPr>
        <w:pStyle w:val="BodyTextIndent"/>
        <w:ind w:left="0" w:firstLine="0"/>
        <w:jc w:val="center"/>
        <w:outlineLvl w:val="0"/>
        <w:rPr>
          <w:noProof/>
          <w:color w:val="000000" w:themeColor="text1"/>
        </w:rPr>
      </w:pPr>
      <w:bookmarkStart w:id="43" w:name="_Toc380740082"/>
      <w:bookmarkStart w:id="44" w:name="_Toc389742044"/>
      <w:r w:rsidRPr="005D38D8">
        <w:rPr>
          <w:noProof/>
          <w:color w:val="000000" w:themeColor="text1"/>
        </w:rPr>
        <w:t>Члан 5.</w:t>
      </w:r>
      <w:bookmarkEnd w:id="43"/>
      <w:bookmarkEnd w:id="44"/>
    </w:p>
    <w:p w:rsidR="002D65C8" w:rsidRDefault="002D65C8" w:rsidP="002D65C8">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w:t>
      </w:r>
      <w:r w:rsidR="00D178DE">
        <w:rPr>
          <w:b w:val="0"/>
          <w:noProof/>
        </w:rPr>
        <w:t>у року од 6</w:t>
      </w:r>
      <w:r w:rsidRPr="00D178DE">
        <w:rPr>
          <w:b w:val="0"/>
          <w:noProof/>
        </w:rPr>
        <w:t>0 дана</w:t>
      </w:r>
      <w:r>
        <w:rPr>
          <w:b w:val="0"/>
          <w:noProof/>
        </w:rPr>
        <w:t xml:space="preserve"> од дана испоруке добара и пријема исправног рачуна за испоручену количину и врсту добара.</w:t>
      </w:r>
    </w:p>
    <w:p w:rsidR="002D65C8" w:rsidRDefault="002D65C8" w:rsidP="002D65C8">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2D65C8" w:rsidRPr="006A3C5B" w:rsidRDefault="002D65C8" w:rsidP="002D65C8">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2D65C8" w:rsidRPr="00BA40A3" w:rsidRDefault="002D65C8" w:rsidP="002D65C8">
      <w:pPr>
        <w:ind w:firstLine="720"/>
        <w:jc w:val="both"/>
      </w:pPr>
      <w:r>
        <w:t>Плаћање по овом уговору вршиће се до нивоа средстава обезбеђених Финансијским планом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002F6284">
        <w:t xml:space="preserve">, </w:t>
      </w:r>
      <w:r w:rsidRPr="00CF0578">
        <w:t>по обезбеђивању финансијских средстава усвајањем Финансијског плана или доношењем Одлуке о привременом финансирању.</w:t>
      </w:r>
    </w:p>
    <w:p w:rsidR="002D65C8" w:rsidRDefault="002D65C8" w:rsidP="002D65C8">
      <w:pPr>
        <w:ind w:firstLine="720"/>
        <w:jc w:val="both"/>
      </w:pPr>
      <w:r>
        <w:t>У супротном уговор престаје да важи без накнаде штете због немогућности преузимања обавеза од стране наручиоца.</w:t>
      </w:r>
    </w:p>
    <w:p w:rsidR="002D65C8" w:rsidRPr="00F86D0E" w:rsidRDefault="002D65C8" w:rsidP="002D65C8">
      <w:pPr>
        <w:pStyle w:val="BodyTextIndent"/>
        <w:ind w:left="0" w:firstLine="0"/>
        <w:jc w:val="both"/>
        <w:rPr>
          <w:b w:val="0"/>
          <w:noProof/>
          <w:color w:val="000000" w:themeColor="text1"/>
        </w:rPr>
      </w:pPr>
    </w:p>
    <w:p w:rsidR="002D65C8" w:rsidRPr="005D38D8" w:rsidRDefault="002D65C8" w:rsidP="002D65C8">
      <w:pPr>
        <w:jc w:val="center"/>
        <w:outlineLvl w:val="0"/>
        <w:rPr>
          <w:b/>
          <w:noProof/>
          <w:color w:val="000000" w:themeColor="text1"/>
        </w:rPr>
      </w:pPr>
      <w:bookmarkStart w:id="45" w:name="_Toc380740083"/>
      <w:bookmarkStart w:id="46" w:name="_Toc389742045"/>
      <w:r w:rsidRPr="005D38D8">
        <w:rPr>
          <w:b/>
          <w:noProof/>
          <w:color w:val="000000" w:themeColor="text1"/>
        </w:rPr>
        <w:t>Члан 6.</w:t>
      </w:r>
      <w:bookmarkEnd w:id="45"/>
      <w:bookmarkEnd w:id="46"/>
    </w:p>
    <w:p w:rsidR="002D65C8" w:rsidRPr="005D38D8" w:rsidRDefault="002D65C8" w:rsidP="002D65C8">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D65C8" w:rsidRDefault="002D65C8" w:rsidP="002D65C8">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B47E63">
        <w:rPr>
          <w:noProof/>
        </w:rPr>
        <w:t>уговора</w:t>
      </w:r>
      <w:bookmarkStart w:id="47" w:name="_GoBack"/>
      <w:bookmarkEnd w:id="47"/>
      <w:r>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CD5898" w:rsidRPr="008B2E2D" w:rsidRDefault="00CD5898" w:rsidP="002D65C8">
      <w:pPr>
        <w:ind w:firstLine="708"/>
        <w:jc w:val="both"/>
        <w:rPr>
          <w:noProof/>
        </w:rPr>
      </w:pPr>
    </w:p>
    <w:p w:rsidR="002D65C8" w:rsidRPr="005D38D8" w:rsidRDefault="002D65C8" w:rsidP="002D65C8">
      <w:pPr>
        <w:jc w:val="center"/>
        <w:outlineLvl w:val="0"/>
        <w:rPr>
          <w:b/>
          <w:noProof/>
          <w:color w:val="000000" w:themeColor="text1"/>
        </w:rPr>
      </w:pPr>
      <w:bookmarkStart w:id="48" w:name="_Toc380740084"/>
      <w:bookmarkStart w:id="49" w:name="_Toc389742046"/>
      <w:r w:rsidRPr="005D38D8">
        <w:rPr>
          <w:b/>
          <w:noProof/>
          <w:color w:val="000000" w:themeColor="text1"/>
        </w:rPr>
        <w:t>Члан 7.</w:t>
      </w:r>
      <w:bookmarkEnd w:id="48"/>
      <w:bookmarkEnd w:id="49"/>
    </w:p>
    <w:p w:rsidR="002D65C8" w:rsidRPr="005D38D8" w:rsidRDefault="002D65C8" w:rsidP="002D65C8">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2D65C8" w:rsidRPr="005D38D8" w:rsidRDefault="002D65C8" w:rsidP="002D65C8">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2D65C8" w:rsidRPr="005D38D8" w:rsidRDefault="002D65C8" w:rsidP="002D65C8">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2D65C8" w:rsidRPr="00F86D0E" w:rsidRDefault="002D65C8" w:rsidP="002D65C8">
      <w:pPr>
        <w:rPr>
          <w:b/>
          <w:noProof/>
          <w:color w:val="000000" w:themeColor="text1"/>
        </w:rPr>
      </w:pPr>
    </w:p>
    <w:p w:rsidR="002D65C8" w:rsidRPr="005D38D8" w:rsidRDefault="002D65C8" w:rsidP="002D65C8">
      <w:pPr>
        <w:jc w:val="center"/>
        <w:outlineLvl w:val="0"/>
        <w:rPr>
          <w:b/>
          <w:noProof/>
          <w:color w:val="000000" w:themeColor="text1"/>
        </w:rPr>
      </w:pPr>
      <w:bookmarkStart w:id="50" w:name="_Toc380740085"/>
      <w:bookmarkStart w:id="51" w:name="_Toc389742047"/>
      <w:r w:rsidRPr="005D38D8">
        <w:rPr>
          <w:b/>
          <w:noProof/>
          <w:color w:val="000000" w:themeColor="text1"/>
        </w:rPr>
        <w:t>Члан 8.</w:t>
      </w:r>
      <w:bookmarkEnd w:id="50"/>
      <w:bookmarkEnd w:id="51"/>
    </w:p>
    <w:p w:rsidR="002D65C8" w:rsidRPr="005D38D8" w:rsidRDefault="002D65C8" w:rsidP="002D65C8">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D65C8" w:rsidRDefault="002D65C8" w:rsidP="002D65C8">
      <w:pPr>
        <w:ind w:firstLine="720"/>
        <w:jc w:val="both"/>
        <w:rPr>
          <w:noProof/>
          <w:color w:val="000000" w:themeColor="text1"/>
        </w:rPr>
      </w:pPr>
    </w:p>
    <w:p w:rsidR="002F6284" w:rsidRDefault="002F6284" w:rsidP="002D65C8">
      <w:pPr>
        <w:ind w:firstLine="720"/>
        <w:jc w:val="both"/>
        <w:rPr>
          <w:noProof/>
          <w:color w:val="000000" w:themeColor="text1"/>
        </w:rPr>
      </w:pPr>
    </w:p>
    <w:p w:rsidR="002F6284" w:rsidRPr="002F6284" w:rsidRDefault="002F6284" w:rsidP="002D65C8">
      <w:pPr>
        <w:ind w:firstLine="720"/>
        <w:jc w:val="both"/>
        <w:rPr>
          <w:noProof/>
          <w:color w:val="000000" w:themeColor="text1"/>
        </w:rPr>
      </w:pPr>
    </w:p>
    <w:p w:rsidR="002D65C8" w:rsidRPr="005D38D8" w:rsidRDefault="002D65C8" w:rsidP="002D65C8">
      <w:pPr>
        <w:jc w:val="center"/>
        <w:outlineLvl w:val="0"/>
        <w:rPr>
          <w:b/>
          <w:noProof/>
          <w:color w:val="000000" w:themeColor="text1"/>
        </w:rPr>
      </w:pPr>
      <w:bookmarkStart w:id="52" w:name="_Toc380740086"/>
      <w:bookmarkStart w:id="53" w:name="_Toc389742048"/>
      <w:r w:rsidRPr="005D38D8">
        <w:rPr>
          <w:b/>
          <w:noProof/>
          <w:color w:val="000000" w:themeColor="text1"/>
        </w:rPr>
        <w:t>Члан 9.</w:t>
      </w:r>
      <w:bookmarkEnd w:id="52"/>
      <w:bookmarkEnd w:id="53"/>
    </w:p>
    <w:p w:rsidR="002D65C8" w:rsidRDefault="002D65C8" w:rsidP="002D65C8">
      <w:pPr>
        <w:ind w:firstLine="720"/>
        <w:jc w:val="both"/>
        <w:rPr>
          <w:noProof/>
        </w:rPr>
      </w:pPr>
      <w:bookmarkStart w:id="54" w:name="_Toc380740087"/>
      <w:bookmarkStart w:id="55" w:name="_Toc389742049"/>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2D65C8" w:rsidRDefault="002D65C8" w:rsidP="002D65C8">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2F6284" w:rsidRPr="002F6284" w:rsidRDefault="002F6284" w:rsidP="002D65C8">
      <w:pPr>
        <w:ind w:firstLine="720"/>
        <w:jc w:val="both"/>
        <w:rPr>
          <w:noProof/>
        </w:rPr>
      </w:pPr>
    </w:p>
    <w:p w:rsidR="002D65C8" w:rsidRPr="005D38D8" w:rsidRDefault="002D65C8" w:rsidP="002D65C8">
      <w:pPr>
        <w:jc w:val="center"/>
        <w:outlineLvl w:val="0"/>
        <w:rPr>
          <w:b/>
          <w:noProof/>
          <w:color w:val="000000" w:themeColor="text1"/>
        </w:rPr>
      </w:pPr>
      <w:r w:rsidRPr="005D38D8">
        <w:rPr>
          <w:b/>
          <w:noProof/>
          <w:color w:val="000000" w:themeColor="text1"/>
        </w:rPr>
        <w:t>Члан 10.</w:t>
      </w:r>
      <w:bookmarkEnd w:id="54"/>
      <w:bookmarkEnd w:id="55"/>
    </w:p>
    <w:p w:rsidR="002D65C8" w:rsidRPr="00AC1DD0" w:rsidRDefault="002D65C8" w:rsidP="002D65C8">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2D65C8" w:rsidRPr="00F86D0E" w:rsidRDefault="002D65C8" w:rsidP="002D65C8">
      <w:pPr>
        <w:rPr>
          <w:b/>
          <w:noProof/>
          <w:color w:val="000000" w:themeColor="text1"/>
        </w:rPr>
      </w:pPr>
    </w:p>
    <w:p w:rsidR="002D65C8" w:rsidRPr="005D38D8" w:rsidRDefault="002D65C8" w:rsidP="002D65C8">
      <w:pPr>
        <w:jc w:val="center"/>
        <w:outlineLvl w:val="0"/>
        <w:rPr>
          <w:b/>
          <w:noProof/>
          <w:color w:val="000000" w:themeColor="text1"/>
        </w:rPr>
      </w:pPr>
      <w:bookmarkStart w:id="56" w:name="_Toc380740088"/>
      <w:bookmarkStart w:id="57" w:name="_Toc389742050"/>
      <w:r w:rsidRPr="005D38D8">
        <w:rPr>
          <w:b/>
          <w:noProof/>
          <w:color w:val="000000" w:themeColor="text1"/>
        </w:rPr>
        <w:t>Члан 11.</w:t>
      </w:r>
      <w:bookmarkEnd w:id="56"/>
      <w:bookmarkEnd w:id="57"/>
    </w:p>
    <w:p w:rsidR="002D65C8" w:rsidRDefault="002D65C8" w:rsidP="002D65C8">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2F6284" w:rsidRPr="002F6284" w:rsidRDefault="002F6284" w:rsidP="002D65C8">
      <w:pPr>
        <w:ind w:firstLine="720"/>
        <w:jc w:val="both"/>
        <w:rPr>
          <w:noProof/>
          <w:color w:val="000000" w:themeColor="text1"/>
        </w:rPr>
      </w:pPr>
    </w:p>
    <w:p w:rsidR="00CD5898" w:rsidRPr="005D38D8" w:rsidRDefault="002D65C8" w:rsidP="00CD5898">
      <w:pPr>
        <w:jc w:val="center"/>
        <w:outlineLvl w:val="0"/>
        <w:rPr>
          <w:b/>
          <w:noProof/>
          <w:color w:val="000000" w:themeColor="text1"/>
        </w:rPr>
      </w:pPr>
      <w:bookmarkStart w:id="58" w:name="_Toc380740089"/>
      <w:bookmarkStart w:id="59" w:name="_Toc389742051"/>
      <w:r w:rsidRPr="005D38D8">
        <w:rPr>
          <w:b/>
          <w:noProof/>
          <w:color w:val="000000" w:themeColor="text1"/>
        </w:rPr>
        <w:t>Члан 12.</w:t>
      </w:r>
      <w:bookmarkEnd w:id="58"/>
      <w:bookmarkEnd w:id="59"/>
    </w:p>
    <w:p w:rsidR="002D65C8" w:rsidRPr="00F86D0E" w:rsidRDefault="002D65C8" w:rsidP="002D65C8">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2D65C8" w:rsidRDefault="002D65C8" w:rsidP="002D65C8">
      <w:pPr>
        <w:jc w:val="center"/>
        <w:outlineLvl w:val="0"/>
        <w:rPr>
          <w:b/>
          <w:noProof/>
          <w:color w:val="000000" w:themeColor="text1"/>
        </w:rPr>
      </w:pPr>
      <w:bookmarkStart w:id="60" w:name="_Toc380740090"/>
      <w:bookmarkStart w:id="61" w:name="_Toc389742052"/>
    </w:p>
    <w:p w:rsidR="002D65C8" w:rsidRPr="00F86D0E" w:rsidRDefault="002D65C8" w:rsidP="002D65C8">
      <w:pPr>
        <w:jc w:val="center"/>
        <w:outlineLvl w:val="0"/>
        <w:rPr>
          <w:b/>
          <w:noProof/>
          <w:color w:val="000000" w:themeColor="text1"/>
        </w:rPr>
      </w:pPr>
      <w:r w:rsidRPr="005D38D8">
        <w:rPr>
          <w:b/>
          <w:noProof/>
          <w:color w:val="000000" w:themeColor="text1"/>
        </w:rPr>
        <w:t>Члан 13.</w:t>
      </w:r>
      <w:bookmarkEnd w:id="60"/>
      <w:bookmarkEnd w:id="61"/>
    </w:p>
    <w:p w:rsidR="002D65C8" w:rsidRPr="005D38D8" w:rsidRDefault="002D65C8" w:rsidP="002D65C8">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2D65C8" w:rsidRPr="005D38D8" w:rsidRDefault="002D65C8" w:rsidP="002D65C8">
      <w:pPr>
        <w:ind w:firstLine="720"/>
        <w:rPr>
          <w:noProof/>
          <w:color w:val="000000" w:themeColor="text1"/>
        </w:rPr>
      </w:pPr>
    </w:p>
    <w:p w:rsidR="002D65C8" w:rsidRDefault="002D65C8" w:rsidP="002D65C8">
      <w:pPr>
        <w:ind w:firstLine="720"/>
        <w:rPr>
          <w:noProof/>
          <w:color w:val="000000" w:themeColor="text1"/>
        </w:rPr>
      </w:pPr>
    </w:p>
    <w:p w:rsidR="002D65C8" w:rsidRPr="008B3E12" w:rsidRDefault="002D65C8" w:rsidP="002D65C8">
      <w:pPr>
        <w:rPr>
          <w:noProof/>
          <w:color w:val="000000" w:themeColor="text1"/>
        </w:rPr>
      </w:pPr>
    </w:p>
    <w:tbl>
      <w:tblPr>
        <w:tblpPr w:leftFromText="180" w:rightFromText="180" w:vertAnchor="text" w:horzAnchor="margin" w:tblpY="-25"/>
        <w:tblW w:w="9118" w:type="dxa"/>
        <w:tblLook w:val="0000"/>
      </w:tblPr>
      <w:tblGrid>
        <w:gridCol w:w="3168"/>
        <w:gridCol w:w="1992"/>
        <w:gridCol w:w="3958"/>
      </w:tblGrid>
      <w:tr w:rsidR="002D65C8" w:rsidRPr="005D38D8" w:rsidTr="007071FA">
        <w:trPr>
          <w:trHeight w:val="347"/>
        </w:trPr>
        <w:tc>
          <w:tcPr>
            <w:tcW w:w="3168" w:type="dxa"/>
            <w:vAlign w:val="center"/>
          </w:tcPr>
          <w:p w:rsidR="002D65C8" w:rsidRPr="005D38D8" w:rsidRDefault="002D65C8" w:rsidP="007071FA">
            <w:pPr>
              <w:jc w:val="center"/>
              <w:rPr>
                <w:noProof/>
                <w:color w:val="000000" w:themeColor="text1"/>
              </w:rPr>
            </w:pPr>
            <w:r w:rsidRPr="005D38D8">
              <w:rPr>
                <w:noProof/>
                <w:color w:val="000000" w:themeColor="text1"/>
              </w:rPr>
              <w:t>ЗА ДОБАВЉАЧА:</w:t>
            </w:r>
          </w:p>
        </w:tc>
        <w:tc>
          <w:tcPr>
            <w:tcW w:w="1992" w:type="dxa"/>
          </w:tcPr>
          <w:p w:rsidR="002D65C8" w:rsidRPr="005D38D8" w:rsidRDefault="002D65C8" w:rsidP="007071FA">
            <w:pPr>
              <w:jc w:val="center"/>
              <w:rPr>
                <w:noProof/>
                <w:color w:val="000000" w:themeColor="text1"/>
              </w:rPr>
            </w:pPr>
          </w:p>
        </w:tc>
        <w:tc>
          <w:tcPr>
            <w:tcW w:w="3958" w:type="dxa"/>
            <w:vAlign w:val="center"/>
          </w:tcPr>
          <w:p w:rsidR="002D65C8" w:rsidRPr="005D38D8" w:rsidRDefault="002D65C8" w:rsidP="007071FA">
            <w:pPr>
              <w:jc w:val="center"/>
              <w:rPr>
                <w:noProof/>
                <w:color w:val="000000" w:themeColor="text1"/>
              </w:rPr>
            </w:pPr>
            <w:r w:rsidRPr="005D38D8">
              <w:rPr>
                <w:noProof/>
                <w:color w:val="000000" w:themeColor="text1"/>
              </w:rPr>
              <w:t>ЗА НАРУЧИОЦА:</w:t>
            </w:r>
          </w:p>
        </w:tc>
      </w:tr>
      <w:tr w:rsidR="002D65C8" w:rsidRPr="005D38D8" w:rsidTr="007071FA">
        <w:trPr>
          <w:trHeight w:val="359"/>
        </w:trPr>
        <w:tc>
          <w:tcPr>
            <w:tcW w:w="3168" w:type="dxa"/>
            <w:vAlign w:val="center"/>
          </w:tcPr>
          <w:p w:rsidR="002D65C8" w:rsidRPr="005D38D8" w:rsidRDefault="002D65C8" w:rsidP="007071FA">
            <w:pPr>
              <w:jc w:val="center"/>
              <w:rPr>
                <w:noProof/>
                <w:color w:val="000000" w:themeColor="text1"/>
              </w:rPr>
            </w:pPr>
            <w:r w:rsidRPr="005D38D8">
              <w:rPr>
                <w:noProof/>
                <w:color w:val="000000" w:themeColor="text1"/>
              </w:rPr>
              <w:t>ДИРЕКТОР</w:t>
            </w:r>
          </w:p>
        </w:tc>
        <w:tc>
          <w:tcPr>
            <w:tcW w:w="1992" w:type="dxa"/>
          </w:tcPr>
          <w:p w:rsidR="002D65C8" w:rsidRPr="005D38D8" w:rsidRDefault="002D65C8" w:rsidP="007071FA">
            <w:pPr>
              <w:jc w:val="center"/>
              <w:rPr>
                <w:noProof/>
                <w:color w:val="000000" w:themeColor="text1"/>
              </w:rPr>
            </w:pPr>
          </w:p>
        </w:tc>
        <w:tc>
          <w:tcPr>
            <w:tcW w:w="3958" w:type="dxa"/>
            <w:vAlign w:val="center"/>
          </w:tcPr>
          <w:p w:rsidR="002D65C8" w:rsidRPr="005D38D8" w:rsidRDefault="002D65C8" w:rsidP="007071FA">
            <w:pPr>
              <w:jc w:val="center"/>
              <w:rPr>
                <w:noProof/>
                <w:color w:val="000000" w:themeColor="text1"/>
              </w:rPr>
            </w:pPr>
            <w:r w:rsidRPr="005D38D8">
              <w:rPr>
                <w:noProof/>
                <w:color w:val="000000" w:themeColor="text1"/>
              </w:rPr>
              <w:t>ДИРЕКТОР</w:t>
            </w:r>
          </w:p>
        </w:tc>
      </w:tr>
      <w:tr w:rsidR="002D65C8" w:rsidRPr="005D38D8" w:rsidTr="007071FA">
        <w:trPr>
          <w:trHeight w:val="347"/>
        </w:trPr>
        <w:tc>
          <w:tcPr>
            <w:tcW w:w="3168" w:type="dxa"/>
            <w:vAlign w:val="bottom"/>
          </w:tcPr>
          <w:p w:rsidR="002D65C8" w:rsidRDefault="002D65C8" w:rsidP="007071FA">
            <w:pPr>
              <w:rPr>
                <w:noProof/>
                <w:color w:val="000000" w:themeColor="text1"/>
              </w:rPr>
            </w:pPr>
            <w:r w:rsidRPr="005D38D8">
              <w:rPr>
                <w:noProof/>
                <w:color w:val="000000" w:themeColor="text1"/>
              </w:rPr>
              <w:t xml:space="preserve"> </w:t>
            </w:r>
          </w:p>
          <w:p w:rsidR="002D65C8" w:rsidRPr="005D38D8" w:rsidRDefault="002D65C8" w:rsidP="007071FA">
            <w:pPr>
              <w:rPr>
                <w:noProof/>
                <w:color w:val="000000" w:themeColor="text1"/>
              </w:rPr>
            </w:pPr>
            <w:r w:rsidRPr="005D38D8">
              <w:rPr>
                <w:noProof/>
                <w:color w:val="000000" w:themeColor="text1"/>
              </w:rPr>
              <w:t xml:space="preserve">  _____________________</w:t>
            </w:r>
          </w:p>
        </w:tc>
        <w:tc>
          <w:tcPr>
            <w:tcW w:w="1992" w:type="dxa"/>
            <w:vAlign w:val="bottom"/>
          </w:tcPr>
          <w:p w:rsidR="002D65C8" w:rsidRPr="005D38D8" w:rsidRDefault="002D65C8" w:rsidP="007071FA">
            <w:pPr>
              <w:rPr>
                <w:noProof/>
                <w:color w:val="000000" w:themeColor="text1"/>
              </w:rPr>
            </w:pPr>
          </w:p>
        </w:tc>
        <w:tc>
          <w:tcPr>
            <w:tcW w:w="3958" w:type="dxa"/>
            <w:vAlign w:val="bottom"/>
          </w:tcPr>
          <w:p w:rsidR="002D65C8" w:rsidRPr="005D38D8" w:rsidRDefault="002D65C8" w:rsidP="007071FA">
            <w:pPr>
              <w:rPr>
                <w:noProof/>
                <w:color w:val="000000" w:themeColor="text1"/>
              </w:rPr>
            </w:pPr>
            <w:r w:rsidRPr="005D38D8">
              <w:rPr>
                <w:noProof/>
                <w:color w:val="000000" w:themeColor="text1"/>
              </w:rPr>
              <w:t xml:space="preserve">      ________________________</w:t>
            </w:r>
          </w:p>
        </w:tc>
      </w:tr>
      <w:tr w:rsidR="002D65C8" w:rsidRPr="005D38D8" w:rsidTr="007071FA">
        <w:trPr>
          <w:trHeight w:val="359"/>
        </w:trPr>
        <w:tc>
          <w:tcPr>
            <w:tcW w:w="3168" w:type="dxa"/>
            <w:vAlign w:val="center"/>
          </w:tcPr>
          <w:p w:rsidR="002D65C8" w:rsidRPr="005D38D8" w:rsidRDefault="002D65C8" w:rsidP="007071FA">
            <w:pPr>
              <w:rPr>
                <w:i/>
                <w:noProof/>
                <w:color w:val="000000" w:themeColor="text1"/>
              </w:rPr>
            </w:pPr>
          </w:p>
        </w:tc>
        <w:tc>
          <w:tcPr>
            <w:tcW w:w="1992" w:type="dxa"/>
          </w:tcPr>
          <w:p w:rsidR="002D65C8" w:rsidRPr="005D38D8" w:rsidRDefault="002D65C8" w:rsidP="007071FA">
            <w:pPr>
              <w:rPr>
                <w:i/>
                <w:noProof/>
                <w:color w:val="000000" w:themeColor="text1"/>
              </w:rPr>
            </w:pPr>
          </w:p>
        </w:tc>
        <w:tc>
          <w:tcPr>
            <w:tcW w:w="3958" w:type="dxa"/>
            <w:vAlign w:val="center"/>
          </w:tcPr>
          <w:p w:rsidR="002D65C8" w:rsidRPr="0026425B" w:rsidRDefault="002D65C8" w:rsidP="007071FA">
            <w:pPr>
              <w:rPr>
                <w:i/>
                <w:noProof/>
                <w:color w:val="000000" w:themeColor="text1"/>
              </w:rPr>
            </w:pPr>
            <w:r w:rsidRPr="005D38D8">
              <w:rPr>
                <w:i/>
                <w:noProof/>
                <w:color w:val="000000" w:themeColor="text1"/>
              </w:rPr>
              <w:t xml:space="preserve">      </w:t>
            </w:r>
          </w:p>
        </w:tc>
      </w:tr>
    </w:tbl>
    <w:p w:rsidR="002D65C8" w:rsidRDefault="002D65C8" w:rsidP="002D65C8"/>
    <w:p w:rsidR="002D65C8" w:rsidRDefault="002D65C8" w:rsidP="002D65C8"/>
    <w:p w:rsidR="009A3281" w:rsidRDefault="009A3281" w:rsidP="002D65C8"/>
    <w:p w:rsidR="009A3281" w:rsidRDefault="009A3281" w:rsidP="002D65C8"/>
    <w:p w:rsidR="009A3281" w:rsidRDefault="009A3281" w:rsidP="002D65C8"/>
    <w:p w:rsidR="002F6284" w:rsidRDefault="002F6284" w:rsidP="002D65C8"/>
    <w:p w:rsidR="002F6284" w:rsidRDefault="002F6284" w:rsidP="002D65C8"/>
    <w:p w:rsidR="002F6284" w:rsidRDefault="002F6284" w:rsidP="002D65C8"/>
    <w:p w:rsidR="002F6284" w:rsidRDefault="002F6284" w:rsidP="002D65C8"/>
    <w:p w:rsidR="002F6284" w:rsidRDefault="002F6284" w:rsidP="002D65C8"/>
    <w:p w:rsidR="002F6284" w:rsidRDefault="002F6284" w:rsidP="002D65C8"/>
    <w:p w:rsidR="002F6284" w:rsidRDefault="002F6284" w:rsidP="002D65C8"/>
    <w:p w:rsidR="002F6284" w:rsidRDefault="002F6284" w:rsidP="002D65C8"/>
    <w:p w:rsidR="002F6284" w:rsidRDefault="002F6284" w:rsidP="002D65C8"/>
    <w:p w:rsidR="002F6284" w:rsidRPr="002F6284" w:rsidRDefault="002F6284" w:rsidP="002D65C8"/>
    <w:p w:rsidR="00B118FA" w:rsidRPr="002347E6" w:rsidRDefault="00B118FA" w:rsidP="001F36B3"/>
    <w:p w:rsidR="002D5B2C" w:rsidRPr="00F87167" w:rsidRDefault="00CD5C01" w:rsidP="002A4E57">
      <w:pPr>
        <w:pStyle w:val="Heading2"/>
        <w:ind w:left="1560"/>
        <w:jc w:val="left"/>
        <w:rPr>
          <w:noProof/>
        </w:rPr>
      </w:pPr>
      <w:bookmarkStart w:id="62" w:name="_Toc364158549"/>
      <w:bookmarkStart w:id="63" w:name="_Toc395526477"/>
      <w:r>
        <w:rPr>
          <w:noProof/>
          <w:lang w:val="sr-Cyrl-CS"/>
        </w:rPr>
        <w:t xml:space="preserve">      </w:t>
      </w:r>
      <w:r w:rsidR="00354FEB">
        <w:rPr>
          <w:noProof/>
        </w:rPr>
        <w:t>7</w:t>
      </w:r>
      <w:r w:rsidR="002A4E57">
        <w:rPr>
          <w:noProof/>
          <w:lang w:val="sr-Cyrl-CS"/>
        </w:rPr>
        <w:t xml:space="preserve">. </w:t>
      </w:r>
      <w:r w:rsidR="002D5B2C" w:rsidRPr="00F87167">
        <w:rPr>
          <w:noProof/>
        </w:rPr>
        <w:t>ИЗЈАВА О НЕЗАВИСНОЈ ПОНУДИ</w:t>
      </w:r>
      <w:bookmarkEnd w:id="62"/>
      <w:bookmarkEnd w:id="63"/>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347E6" w:rsidRPr="00AE1407" w:rsidRDefault="002347E6" w:rsidP="002347E6">
      <w:pPr>
        <w:ind w:firstLine="720"/>
        <w:jc w:val="both"/>
        <w:rPr>
          <w:noProof/>
        </w:rPr>
      </w:pPr>
      <w:r w:rsidRPr="00AE1407">
        <w:rPr>
          <w:noProof/>
        </w:rPr>
        <w:t xml:space="preserve">Понуђач </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FF74CE">
        <w:t xml:space="preserve"> </w:t>
      </w:r>
      <w:r>
        <w:t>партија ........</w:t>
      </w:r>
      <w:r w:rsidRPr="007915F6">
        <w:rPr>
          <w:i/>
          <w:iCs/>
        </w:rPr>
        <w:t xml:space="preserve"> </w:t>
      </w:r>
      <w:r w:rsidRPr="00FF74CE">
        <w:rPr>
          <w:i/>
          <w:iCs/>
        </w:rPr>
        <w:t>[</w:t>
      </w:r>
      <w:r>
        <w:rPr>
          <w:i/>
          <w:iCs/>
        </w:rPr>
        <w:t>навести р.бр. партије</w:t>
      </w:r>
      <w:r w:rsidRPr="00FF74CE">
        <w:rPr>
          <w:i/>
          <w:iCs/>
        </w:rPr>
        <w:t>]</w:t>
      </w:r>
      <w:r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1758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64" w:name="_Toc364158550"/>
      <w:r>
        <w:t>8</w:t>
      </w:r>
      <w:r w:rsidR="002A4E57">
        <w:rPr>
          <w:lang w:val="sr-Cyrl-CS"/>
        </w:rPr>
        <w:t>.</w:t>
      </w:r>
      <w:r w:rsidR="00434F17">
        <w:t xml:space="preserve"> </w:t>
      </w:r>
      <w:bookmarkStart w:id="65" w:name="_Toc395526478"/>
      <w:r w:rsidR="0072089F" w:rsidRPr="00F87167">
        <w:t>ОБРАЗАЦ ИЗЈАВЕ О ПОШТОВАЊУ ОБАВЕЗА</w:t>
      </w:r>
      <w:bookmarkEnd w:id="64"/>
      <w:bookmarkEnd w:id="65"/>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2347E6" w:rsidRPr="007645CC" w:rsidRDefault="002347E6" w:rsidP="002347E6">
      <w:pPr>
        <w:tabs>
          <w:tab w:val="left" w:pos="6028"/>
        </w:tabs>
        <w:autoSpaceDE w:val="0"/>
        <w:ind w:left="360"/>
        <w:jc w:val="both"/>
        <w:rPr>
          <w:bCs/>
          <w:iCs/>
        </w:rPr>
      </w:pPr>
      <w:r w:rsidRPr="00AE1407">
        <w:rPr>
          <w:bCs/>
          <w:iCs/>
        </w:rPr>
        <w:t>Понуђач</w:t>
      </w:r>
      <w:r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w:t>
      </w:r>
      <w:r>
        <w:t>партија ........</w:t>
      </w:r>
      <w:r w:rsidRPr="007915F6">
        <w:rPr>
          <w:i/>
          <w:iCs/>
        </w:rPr>
        <w:t xml:space="preserve"> </w:t>
      </w:r>
      <w:r w:rsidRPr="00FF74CE">
        <w:rPr>
          <w:i/>
          <w:iCs/>
        </w:rPr>
        <w:t>[</w:t>
      </w:r>
      <w:r>
        <w:rPr>
          <w:i/>
          <w:iCs/>
        </w:rPr>
        <w:t>навести р.бр. партије</w:t>
      </w:r>
      <w:r w:rsidRPr="00FF74CE">
        <w:rPr>
          <w:i/>
          <w:iCs/>
        </w:rPr>
        <w:t>]</w:t>
      </w:r>
      <w:r>
        <w:rPr>
          <w:i/>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1758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66" w:name="_Toc364158551"/>
      <w:r>
        <w:rPr>
          <w:noProof/>
        </w:rPr>
        <w:t>9</w:t>
      </w:r>
      <w:r w:rsidR="002A4E57">
        <w:rPr>
          <w:noProof/>
          <w:lang w:val="sr-Cyrl-CS"/>
        </w:rPr>
        <w:t>.</w:t>
      </w:r>
      <w:r w:rsidR="00434F17">
        <w:rPr>
          <w:noProof/>
        </w:rPr>
        <w:t xml:space="preserve"> </w:t>
      </w:r>
      <w:bookmarkStart w:id="67" w:name="_Toc395526479"/>
      <w:r w:rsidR="00B819C7" w:rsidRPr="002D5B2C">
        <w:rPr>
          <w:noProof/>
        </w:rPr>
        <w:t>ОБРАЗАЦ СТРУКТУРЕ ПОНУЂЕНЕ ЦЕНЕ</w:t>
      </w:r>
      <w:bookmarkEnd w:id="66"/>
      <w:bookmarkEnd w:id="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68" w:name="_Toc364158552"/>
      <w:r>
        <w:rPr>
          <w:noProof/>
          <w:lang w:val="sr-Cyrl-CS"/>
        </w:rPr>
        <w:t>1</w:t>
      </w:r>
      <w:r w:rsidR="00354FEB">
        <w:rPr>
          <w:noProof/>
        </w:rPr>
        <w:t>0</w:t>
      </w:r>
      <w:r w:rsidR="002A4E57">
        <w:rPr>
          <w:noProof/>
          <w:lang w:val="sr-Cyrl-CS"/>
        </w:rPr>
        <w:t>.</w:t>
      </w:r>
      <w:r w:rsidR="00434F17">
        <w:rPr>
          <w:noProof/>
        </w:rPr>
        <w:t xml:space="preserve"> </w:t>
      </w:r>
      <w:bookmarkStart w:id="69" w:name="_Toc395526480"/>
      <w:r w:rsidR="00B819C7" w:rsidRPr="00E31C1C">
        <w:rPr>
          <w:noProof/>
        </w:rPr>
        <w:t>О</w:t>
      </w:r>
      <w:r w:rsidR="00B819C7">
        <w:rPr>
          <w:noProof/>
        </w:rPr>
        <w:t>БРАЗАЦ ТРОШКОВА ПРИПРЕМЕ ПОНУДЕ</w:t>
      </w:r>
      <w:bookmarkEnd w:id="68"/>
      <w:bookmarkEnd w:id="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6B2DF3" w:rsidRDefault="00CD5C01" w:rsidP="006B2DF3">
      <w:pPr>
        <w:pStyle w:val="Heading2"/>
        <w:ind w:left="360"/>
        <w:rPr>
          <w:noProof/>
        </w:rPr>
      </w:pPr>
      <w:bookmarkStart w:id="70" w:name="_Toc364158553"/>
      <w:r>
        <w:rPr>
          <w:noProof/>
          <w:lang w:val="sr-Cyrl-CS"/>
        </w:rPr>
        <w:t>1</w:t>
      </w:r>
      <w:r w:rsidR="00354FEB">
        <w:rPr>
          <w:noProof/>
        </w:rPr>
        <w:t>1</w:t>
      </w:r>
      <w:r w:rsidR="006B2DF3">
        <w:rPr>
          <w:noProof/>
          <w:lang w:val="sr-Cyrl-CS"/>
        </w:rPr>
        <w:t>.</w:t>
      </w:r>
      <w:r w:rsidR="006B2DF3">
        <w:rPr>
          <w:noProof/>
        </w:rPr>
        <w:t xml:space="preserve"> </w:t>
      </w:r>
      <w:bookmarkStart w:id="71" w:name="_Toc395526481"/>
      <w:r w:rsidR="006B2DF3" w:rsidRPr="002D5B2C">
        <w:rPr>
          <w:noProof/>
        </w:rPr>
        <w:t>ОБРАЗАЦ ПОНУДЕ</w:t>
      </w:r>
      <w:bookmarkEnd w:id="70"/>
      <w:bookmarkEnd w:id="71"/>
    </w:p>
    <w:p w:rsidR="006B2DF3" w:rsidRDefault="006B2DF3" w:rsidP="006B2DF3">
      <w:pPr>
        <w:pStyle w:val="BodyText"/>
        <w:rPr>
          <w:noProof/>
          <w:sz w:val="20"/>
          <w:lang w:val="sr-Cyrl-CS"/>
        </w:rPr>
      </w:pPr>
    </w:p>
    <w:p w:rsidR="006B2DF3" w:rsidRPr="006B2DF3" w:rsidRDefault="006B2DF3" w:rsidP="004B3D92">
      <w:pPr>
        <w:pStyle w:val="Footer"/>
        <w:jc w:val="both"/>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2347E6">
        <w:rPr>
          <w:b/>
        </w:rPr>
        <w:t>Набавка регистрованих лекова ван Листе лекова за потребе Клинике за гинекологију и акушерство у оквиру Клиничког центра Војводине за потребе Националног програма вантелесне оплодње</w:t>
      </w:r>
      <w:r w:rsidR="00AD368D">
        <w:rPr>
          <w:b/>
          <w:noProof/>
          <w:sz w:val="22"/>
          <w:szCs w:val="22"/>
        </w:rPr>
        <w:t xml:space="preserve"> </w:t>
      </w:r>
      <w:r w:rsidR="00073EFB">
        <w:rPr>
          <w:b/>
          <w:noProof/>
          <w:sz w:val="22"/>
          <w:szCs w:val="22"/>
        </w:rPr>
        <w:t xml:space="preserve">број </w:t>
      </w:r>
      <w:r w:rsidR="002347E6">
        <w:rPr>
          <w:b/>
          <w:noProof/>
          <w:sz w:val="22"/>
          <w:szCs w:val="22"/>
        </w:rPr>
        <w:t>10-16</w:t>
      </w:r>
      <w:r w:rsidRPr="006B2DF3">
        <w:rPr>
          <w:b/>
          <w:noProof/>
          <w:sz w:val="22"/>
          <w:szCs w:val="22"/>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83F4A" w:rsidRDefault="00C52A05" w:rsidP="00AD368D">
      <w:pPr>
        <w:pStyle w:val="BodyText"/>
        <w:jc w:val="left"/>
        <w:rPr>
          <w:noProof/>
          <w:sz w:val="22"/>
          <w:szCs w:val="22"/>
        </w:rPr>
      </w:pPr>
      <w:r w:rsidRPr="007D0076">
        <w:rPr>
          <w:noProof/>
          <w:sz w:val="22"/>
          <w:szCs w:val="22"/>
        </w:rPr>
        <w:t>Овлашћено лице:_</w:t>
      </w:r>
      <w:r w:rsidR="00D83F4A">
        <w:rPr>
          <w:noProof/>
          <w:sz w:val="22"/>
          <w:szCs w:val="22"/>
        </w:rPr>
        <w:t>______________________________</w:t>
      </w:r>
    </w:p>
    <w:p w:rsidR="00DC3A08" w:rsidRPr="00AD368D" w:rsidRDefault="00DC3A08" w:rsidP="00AD368D">
      <w:pPr>
        <w:pStyle w:val="BodyText"/>
        <w:jc w:val="left"/>
        <w:rPr>
          <w:noProof/>
          <w:sz w:val="22"/>
          <w:szCs w:val="22"/>
        </w:rPr>
      </w:pPr>
    </w:p>
    <w:tbl>
      <w:tblPr>
        <w:tblStyle w:val="TableGrid"/>
        <w:tblpPr w:leftFromText="180" w:rightFromText="180" w:vertAnchor="text" w:horzAnchor="margin" w:tblpXSpec="center" w:tblpY="362"/>
        <w:tblW w:w="16262" w:type="dxa"/>
        <w:tblBorders>
          <w:bottom w:val="none" w:sz="0" w:space="0" w:color="auto"/>
          <w:right w:val="none" w:sz="0" w:space="0" w:color="auto"/>
        </w:tblBorders>
        <w:tblLayout w:type="fixed"/>
        <w:tblLook w:val="04A0"/>
      </w:tblPr>
      <w:tblGrid>
        <w:gridCol w:w="513"/>
        <w:gridCol w:w="610"/>
        <w:gridCol w:w="750"/>
        <w:gridCol w:w="1361"/>
        <w:gridCol w:w="952"/>
        <w:gridCol w:w="1089"/>
        <w:gridCol w:w="1089"/>
        <w:gridCol w:w="1089"/>
        <w:gridCol w:w="877"/>
        <w:gridCol w:w="932"/>
        <w:gridCol w:w="1052"/>
        <w:gridCol w:w="1108"/>
        <w:gridCol w:w="1124"/>
        <w:gridCol w:w="1383"/>
        <w:gridCol w:w="1037"/>
        <w:gridCol w:w="261"/>
        <w:gridCol w:w="1035"/>
      </w:tblGrid>
      <w:tr w:rsidR="002347E6" w:rsidRPr="00CD4D84" w:rsidTr="002347E6">
        <w:trPr>
          <w:trHeight w:val="265"/>
        </w:trPr>
        <w:tc>
          <w:tcPr>
            <w:tcW w:w="1123" w:type="dxa"/>
            <w:gridSpan w:val="2"/>
            <w:tcBorders>
              <w:bottom w:val="single" w:sz="4" w:space="0" w:color="auto"/>
              <w:right w:val="nil"/>
            </w:tcBorders>
          </w:tcPr>
          <w:p w:rsidR="002347E6" w:rsidRPr="00254DBB" w:rsidRDefault="002347E6" w:rsidP="00254DBB">
            <w:pPr>
              <w:jc w:val="center"/>
              <w:rPr>
                <w:b/>
                <w:noProof/>
              </w:rPr>
            </w:pPr>
          </w:p>
        </w:tc>
        <w:tc>
          <w:tcPr>
            <w:tcW w:w="14104" w:type="dxa"/>
            <w:gridSpan w:val="14"/>
            <w:tcBorders>
              <w:bottom w:val="single" w:sz="4" w:space="0" w:color="auto"/>
              <w:right w:val="nil"/>
            </w:tcBorders>
          </w:tcPr>
          <w:p w:rsidR="002347E6" w:rsidRPr="00254DBB" w:rsidRDefault="002347E6" w:rsidP="00254DBB">
            <w:pPr>
              <w:jc w:val="center"/>
              <w:rPr>
                <w:b/>
                <w:noProof/>
              </w:rPr>
            </w:pPr>
            <w:r w:rsidRPr="00254DBB">
              <w:rPr>
                <w:b/>
                <w:noProof/>
              </w:rPr>
              <w:t>КЛИНИЧКИ ЦЕНТАР ВОЈВОДИНЕ</w:t>
            </w:r>
          </w:p>
        </w:tc>
        <w:tc>
          <w:tcPr>
            <w:tcW w:w="1035" w:type="dxa"/>
            <w:tcBorders>
              <w:left w:val="nil"/>
              <w:bottom w:val="single" w:sz="4" w:space="0" w:color="auto"/>
              <w:right w:val="single" w:sz="4" w:space="0" w:color="auto"/>
            </w:tcBorders>
          </w:tcPr>
          <w:p w:rsidR="002347E6" w:rsidRPr="00051281" w:rsidRDefault="002347E6" w:rsidP="00254DBB">
            <w:pPr>
              <w:jc w:val="center"/>
              <w:rPr>
                <w:b/>
                <w:noProof/>
                <w:sz w:val="18"/>
                <w:szCs w:val="18"/>
              </w:rPr>
            </w:pPr>
          </w:p>
        </w:tc>
      </w:tr>
      <w:tr w:rsidR="002347E6" w:rsidRPr="00CD4D84" w:rsidTr="00393FED">
        <w:trPr>
          <w:cantSplit/>
          <w:trHeight w:val="1098"/>
        </w:trPr>
        <w:tc>
          <w:tcPr>
            <w:tcW w:w="513" w:type="dxa"/>
            <w:tcBorders>
              <w:bottom w:val="single" w:sz="4" w:space="0" w:color="auto"/>
            </w:tcBorders>
            <w:textDirection w:val="btLr"/>
            <w:vAlign w:val="center"/>
          </w:tcPr>
          <w:p w:rsidR="002347E6" w:rsidRPr="00EE04D1" w:rsidRDefault="002347E6" w:rsidP="00246523">
            <w:pPr>
              <w:pStyle w:val="BodyText"/>
              <w:ind w:left="113" w:right="113"/>
              <w:jc w:val="center"/>
              <w:rPr>
                <w:b/>
                <w:noProof/>
                <w:sz w:val="18"/>
                <w:szCs w:val="18"/>
              </w:rPr>
            </w:pPr>
            <w:r w:rsidRPr="00051281">
              <w:rPr>
                <w:b/>
                <w:noProof/>
                <w:sz w:val="18"/>
                <w:szCs w:val="18"/>
              </w:rPr>
              <w:t>Партија</w:t>
            </w:r>
          </w:p>
        </w:tc>
        <w:tc>
          <w:tcPr>
            <w:tcW w:w="1360" w:type="dxa"/>
            <w:gridSpan w:val="2"/>
            <w:tcBorders>
              <w:bottom w:val="single" w:sz="4" w:space="0" w:color="auto"/>
            </w:tcBorders>
            <w:vAlign w:val="center"/>
          </w:tcPr>
          <w:p w:rsidR="002347E6" w:rsidRPr="008D558B" w:rsidRDefault="002347E6" w:rsidP="00254DBB">
            <w:pPr>
              <w:pStyle w:val="BodyText"/>
              <w:ind w:left="34" w:hanging="34"/>
              <w:jc w:val="center"/>
              <w:rPr>
                <w:b/>
                <w:noProof/>
                <w:sz w:val="18"/>
                <w:szCs w:val="18"/>
              </w:rPr>
            </w:pPr>
            <w:r>
              <w:rPr>
                <w:b/>
                <w:noProof/>
                <w:sz w:val="18"/>
                <w:szCs w:val="18"/>
              </w:rPr>
              <w:t>Предмет набавке</w:t>
            </w:r>
          </w:p>
        </w:tc>
        <w:tc>
          <w:tcPr>
            <w:tcW w:w="1361" w:type="dxa"/>
            <w:tcBorders>
              <w:bottom w:val="single" w:sz="4" w:space="0" w:color="auto"/>
            </w:tcBorders>
            <w:vAlign w:val="center"/>
          </w:tcPr>
          <w:p w:rsidR="002347E6" w:rsidRPr="00254DBB" w:rsidRDefault="002347E6" w:rsidP="00254DBB">
            <w:pPr>
              <w:pStyle w:val="BodyText"/>
              <w:ind w:hanging="108"/>
              <w:jc w:val="center"/>
              <w:rPr>
                <w:b/>
                <w:noProof/>
                <w:sz w:val="18"/>
                <w:szCs w:val="18"/>
              </w:rPr>
            </w:pPr>
            <w:r w:rsidRPr="00051281">
              <w:rPr>
                <w:b/>
                <w:noProof/>
                <w:sz w:val="18"/>
                <w:szCs w:val="18"/>
              </w:rPr>
              <w:t>Ф</w:t>
            </w:r>
            <w:r>
              <w:rPr>
                <w:b/>
                <w:noProof/>
                <w:sz w:val="18"/>
                <w:szCs w:val="18"/>
              </w:rPr>
              <w:t>армацеутски облик</w:t>
            </w:r>
          </w:p>
        </w:tc>
        <w:tc>
          <w:tcPr>
            <w:tcW w:w="952" w:type="dxa"/>
            <w:tcBorders>
              <w:bottom w:val="single" w:sz="4" w:space="0" w:color="auto"/>
            </w:tcBorders>
            <w:vAlign w:val="center"/>
          </w:tcPr>
          <w:p w:rsidR="002347E6" w:rsidRPr="00051281" w:rsidRDefault="002347E6" w:rsidP="00254DBB">
            <w:pPr>
              <w:pStyle w:val="BodyText"/>
              <w:jc w:val="center"/>
              <w:rPr>
                <w:b/>
                <w:noProof/>
                <w:sz w:val="18"/>
                <w:szCs w:val="18"/>
              </w:rPr>
            </w:pPr>
            <w:r w:rsidRPr="00051281">
              <w:rPr>
                <w:b/>
                <w:noProof/>
                <w:sz w:val="18"/>
                <w:szCs w:val="18"/>
              </w:rPr>
              <w:t>Јачина лека/</w:t>
            </w:r>
          </w:p>
          <w:p w:rsidR="002347E6" w:rsidRPr="00051281" w:rsidRDefault="002347E6" w:rsidP="00254DBB">
            <w:pPr>
              <w:pStyle w:val="BodyText"/>
              <w:jc w:val="center"/>
              <w:rPr>
                <w:b/>
                <w:noProof/>
                <w:sz w:val="18"/>
                <w:szCs w:val="18"/>
              </w:rPr>
            </w:pPr>
            <w:r w:rsidRPr="00051281">
              <w:rPr>
                <w:b/>
                <w:noProof/>
                <w:sz w:val="18"/>
                <w:szCs w:val="18"/>
              </w:rPr>
              <w:t>концентрација</w:t>
            </w:r>
          </w:p>
        </w:tc>
        <w:tc>
          <w:tcPr>
            <w:tcW w:w="1089" w:type="dxa"/>
            <w:tcBorders>
              <w:bottom w:val="single" w:sz="4" w:space="0" w:color="auto"/>
            </w:tcBorders>
            <w:vAlign w:val="center"/>
          </w:tcPr>
          <w:p w:rsidR="002347E6" w:rsidRPr="00051281" w:rsidRDefault="002347E6" w:rsidP="00254DBB">
            <w:pPr>
              <w:pStyle w:val="BodyText"/>
              <w:jc w:val="center"/>
              <w:rPr>
                <w:b/>
                <w:noProof/>
                <w:sz w:val="18"/>
                <w:szCs w:val="18"/>
              </w:rPr>
            </w:pPr>
            <w:r w:rsidRPr="00051281">
              <w:rPr>
                <w:b/>
                <w:noProof/>
                <w:sz w:val="18"/>
                <w:szCs w:val="18"/>
              </w:rPr>
              <w:t>Јединица мере</w:t>
            </w:r>
          </w:p>
        </w:tc>
        <w:tc>
          <w:tcPr>
            <w:tcW w:w="1089" w:type="dxa"/>
            <w:tcBorders>
              <w:bottom w:val="single" w:sz="4" w:space="0" w:color="auto"/>
            </w:tcBorders>
            <w:vAlign w:val="center"/>
          </w:tcPr>
          <w:p w:rsidR="002347E6" w:rsidRPr="009842B3" w:rsidRDefault="002347E6" w:rsidP="00254DBB">
            <w:pPr>
              <w:pStyle w:val="BodyText"/>
              <w:jc w:val="center"/>
              <w:rPr>
                <w:b/>
                <w:noProof/>
                <w:sz w:val="18"/>
                <w:szCs w:val="18"/>
              </w:rPr>
            </w:pPr>
            <w:r w:rsidRPr="009842B3">
              <w:rPr>
                <w:b/>
                <w:noProof/>
                <w:sz w:val="18"/>
                <w:szCs w:val="18"/>
              </w:rPr>
              <w:t>Количина</w:t>
            </w:r>
          </w:p>
        </w:tc>
        <w:tc>
          <w:tcPr>
            <w:tcW w:w="1089" w:type="dxa"/>
            <w:tcBorders>
              <w:bottom w:val="single" w:sz="4" w:space="0" w:color="auto"/>
            </w:tcBorders>
            <w:vAlign w:val="center"/>
          </w:tcPr>
          <w:p w:rsidR="002347E6" w:rsidRPr="00051281" w:rsidRDefault="002347E6" w:rsidP="00254DBB">
            <w:pPr>
              <w:pStyle w:val="BodyText"/>
              <w:jc w:val="center"/>
              <w:rPr>
                <w:b/>
                <w:noProof/>
                <w:sz w:val="18"/>
                <w:szCs w:val="18"/>
              </w:rPr>
            </w:pPr>
            <w:r w:rsidRPr="00051281">
              <w:rPr>
                <w:b/>
                <w:noProof/>
                <w:sz w:val="18"/>
                <w:szCs w:val="18"/>
              </w:rPr>
              <w:t>Заштићени назив понуђеног добра</w:t>
            </w:r>
          </w:p>
        </w:tc>
        <w:tc>
          <w:tcPr>
            <w:tcW w:w="877" w:type="dxa"/>
            <w:tcBorders>
              <w:bottom w:val="single" w:sz="4" w:space="0" w:color="auto"/>
            </w:tcBorders>
            <w:vAlign w:val="center"/>
          </w:tcPr>
          <w:p w:rsidR="002347E6" w:rsidRPr="00051281" w:rsidRDefault="002347E6" w:rsidP="00254DBB">
            <w:pPr>
              <w:pStyle w:val="BodyText"/>
              <w:jc w:val="center"/>
              <w:rPr>
                <w:b/>
                <w:noProof/>
                <w:sz w:val="18"/>
                <w:szCs w:val="18"/>
              </w:rPr>
            </w:pPr>
            <w:r w:rsidRPr="00051281">
              <w:rPr>
                <w:b/>
                <w:noProof/>
                <w:sz w:val="18"/>
                <w:szCs w:val="18"/>
              </w:rPr>
              <w:t>Произвођач</w:t>
            </w:r>
          </w:p>
        </w:tc>
        <w:tc>
          <w:tcPr>
            <w:tcW w:w="932" w:type="dxa"/>
            <w:tcBorders>
              <w:bottom w:val="single" w:sz="4" w:space="0" w:color="auto"/>
            </w:tcBorders>
            <w:vAlign w:val="center"/>
          </w:tcPr>
          <w:p w:rsidR="002347E6" w:rsidRPr="00051281" w:rsidRDefault="002347E6" w:rsidP="00254DBB">
            <w:pPr>
              <w:pStyle w:val="BodyText"/>
              <w:jc w:val="center"/>
              <w:rPr>
                <w:b/>
                <w:noProof/>
                <w:sz w:val="18"/>
                <w:szCs w:val="18"/>
              </w:rPr>
            </w:pPr>
            <w:r w:rsidRPr="00051281">
              <w:rPr>
                <w:b/>
                <w:noProof/>
                <w:sz w:val="18"/>
                <w:szCs w:val="18"/>
              </w:rPr>
              <w:t>Земља порекла</w:t>
            </w:r>
          </w:p>
        </w:tc>
        <w:tc>
          <w:tcPr>
            <w:tcW w:w="1052" w:type="dxa"/>
            <w:tcBorders>
              <w:bottom w:val="single" w:sz="4" w:space="0" w:color="auto"/>
            </w:tcBorders>
            <w:vAlign w:val="center"/>
          </w:tcPr>
          <w:p w:rsidR="002347E6" w:rsidRPr="00051281" w:rsidRDefault="002347E6" w:rsidP="00254DBB">
            <w:pPr>
              <w:pStyle w:val="BodyText"/>
              <w:jc w:val="center"/>
              <w:rPr>
                <w:b/>
                <w:noProof/>
                <w:sz w:val="18"/>
                <w:szCs w:val="18"/>
              </w:rPr>
            </w:pPr>
            <w:r>
              <w:rPr>
                <w:b/>
                <w:noProof/>
                <w:sz w:val="18"/>
                <w:szCs w:val="18"/>
              </w:rPr>
              <w:t xml:space="preserve">Уверење о </w:t>
            </w:r>
            <w:r w:rsidRPr="00051281">
              <w:rPr>
                <w:b/>
                <w:noProof/>
                <w:sz w:val="18"/>
                <w:szCs w:val="18"/>
              </w:rPr>
              <w:t>квалитет</w:t>
            </w:r>
            <w:r>
              <w:rPr>
                <w:b/>
                <w:noProof/>
                <w:sz w:val="18"/>
                <w:szCs w:val="18"/>
              </w:rPr>
              <w:t xml:space="preserve">у </w:t>
            </w:r>
            <w:r w:rsidRPr="00051281">
              <w:rPr>
                <w:b/>
                <w:noProof/>
                <w:sz w:val="18"/>
                <w:szCs w:val="18"/>
              </w:rPr>
              <w:t>/атест</w:t>
            </w:r>
          </w:p>
        </w:tc>
        <w:tc>
          <w:tcPr>
            <w:tcW w:w="1108" w:type="dxa"/>
            <w:tcBorders>
              <w:bottom w:val="single" w:sz="4" w:space="0" w:color="auto"/>
            </w:tcBorders>
          </w:tcPr>
          <w:p w:rsidR="002347E6" w:rsidRDefault="002347E6" w:rsidP="00254DBB">
            <w:pPr>
              <w:pStyle w:val="BodyText"/>
              <w:jc w:val="center"/>
              <w:rPr>
                <w:b/>
                <w:noProof/>
                <w:sz w:val="18"/>
                <w:szCs w:val="18"/>
              </w:rPr>
            </w:pPr>
          </w:p>
          <w:p w:rsidR="002347E6" w:rsidRPr="002347E6" w:rsidRDefault="002347E6" w:rsidP="00254DBB">
            <w:pPr>
              <w:pStyle w:val="BodyText"/>
              <w:jc w:val="center"/>
              <w:rPr>
                <w:b/>
                <w:noProof/>
                <w:sz w:val="18"/>
                <w:szCs w:val="18"/>
              </w:rPr>
            </w:pPr>
            <w:r>
              <w:rPr>
                <w:b/>
                <w:noProof/>
                <w:sz w:val="18"/>
                <w:szCs w:val="18"/>
              </w:rPr>
              <w:t>Одобрење за употребу од надл</w:t>
            </w:r>
            <w:r w:rsidR="002E6070">
              <w:rPr>
                <w:b/>
                <w:noProof/>
                <w:sz w:val="18"/>
                <w:szCs w:val="18"/>
              </w:rPr>
              <w:t>ежне усанове</w:t>
            </w:r>
          </w:p>
        </w:tc>
        <w:tc>
          <w:tcPr>
            <w:tcW w:w="1124" w:type="dxa"/>
            <w:tcBorders>
              <w:bottom w:val="single" w:sz="4" w:space="0" w:color="auto"/>
            </w:tcBorders>
            <w:vAlign w:val="center"/>
          </w:tcPr>
          <w:p w:rsidR="002347E6" w:rsidRPr="00051281" w:rsidRDefault="002347E6" w:rsidP="00254DBB">
            <w:pPr>
              <w:pStyle w:val="BodyText"/>
              <w:jc w:val="center"/>
              <w:rPr>
                <w:b/>
                <w:noProof/>
                <w:sz w:val="18"/>
                <w:szCs w:val="18"/>
              </w:rPr>
            </w:pPr>
            <w:r w:rsidRPr="00051281">
              <w:rPr>
                <w:b/>
                <w:noProof/>
                <w:sz w:val="18"/>
                <w:szCs w:val="18"/>
              </w:rPr>
              <w:t>Јединична цена</w:t>
            </w:r>
          </w:p>
        </w:tc>
        <w:tc>
          <w:tcPr>
            <w:tcW w:w="1383" w:type="dxa"/>
            <w:tcBorders>
              <w:bottom w:val="single" w:sz="4" w:space="0" w:color="auto"/>
            </w:tcBorders>
            <w:vAlign w:val="center"/>
          </w:tcPr>
          <w:p w:rsidR="002347E6" w:rsidRPr="00051281" w:rsidRDefault="002347E6" w:rsidP="00254DBB">
            <w:pPr>
              <w:pStyle w:val="BodyText"/>
              <w:jc w:val="center"/>
              <w:rPr>
                <w:b/>
                <w:noProof/>
                <w:sz w:val="18"/>
                <w:szCs w:val="18"/>
              </w:rPr>
            </w:pPr>
            <w:r w:rsidRPr="00051281">
              <w:rPr>
                <w:b/>
                <w:noProof/>
                <w:sz w:val="18"/>
                <w:szCs w:val="18"/>
              </w:rPr>
              <w:t>Укупна цена без ПДВ-а</w:t>
            </w:r>
          </w:p>
        </w:tc>
        <w:tc>
          <w:tcPr>
            <w:tcW w:w="1037" w:type="dxa"/>
            <w:tcBorders>
              <w:bottom w:val="single" w:sz="4" w:space="0" w:color="auto"/>
              <w:right w:val="single" w:sz="4" w:space="0" w:color="auto"/>
            </w:tcBorders>
            <w:vAlign w:val="center"/>
          </w:tcPr>
          <w:p w:rsidR="002347E6" w:rsidRPr="00051281" w:rsidRDefault="002347E6" w:rsidP="00254DBB">
            <w:pPr>
              <w:pStyle w:val="BodyText"/>
              <w:jc w:val="center"/>
              <w:rPr>
                <w:b/>
                <w:noProof/>
                <w:sz w:val="18"/>
                <w:szCs w:val="18"/>
              </w:rPr>
            </w:pPr>
            <w:r w:rsidRPr="00051281">
              <w:rPr>
                <w:b/>
                <w:noProof/>
                <w:sz w:val="18"/>
                <w:szCs w:val="18"/>
              </w:rPr>
              <w:t>Износ ПДВ-а</w:t>
            </w:r>
          </w:p>
        </w:tc>
        <w:tc>
          <w:tcPr>
            <w:tcW w:w="1296" w:type="dxa"/>
            <w:gridSpan w:val="2"/>
            <w:tcBorders>
              <w:bottom w:val="single" w:sz="4" w:space="0" w:color="auto"/>
              <w:right w:val="single" w:sz="4" w:space="0" w:color="auto"/>
            </w:tcBorders>
            <w:vAlign w:val="center"/>
          </w:tcPr>
          <w:p w:rsidR="002347E6" w:rsidRPr="00051281" w:rsidRDefault="002347E6" w:rsidP="00254DBB">
            <w:pPr>
              <w:pStyle w:val="BodyText"/>
              <w:jc w:val="center"/>
              <w:rPr>
                <w:b/>
                <w:noProof/>
                <w:sz w:val="18"/>
                <w:szCs w:val="18"/>
              </w:rPr>
            </w:pPr>
            <w:r w:rsidRPr="00051281">
              <w:rPr>
                <w:b/>
                <w:noProof/>
                <w:sz w:val="18"/>
                <w:szCs w:val="18"/>
              </w:rPr>
              <w:t>Укупна цена са ПДВ-ом</w:t>
            </w:r>
          </w:p>
        </w:tc>
      </w:tr>
      <w:tr w:rsidR="002347E6" w:rsidRPr="00CD4D84" w:rsidTr="00393FED">
        <w:trPr>
          <w:trHeight w:val="219"/>
        </w:trPr>
        <w:tc>
          <w:tcPr>
            <w:tcW w:w="513" w:type="dxa"/>
            <w:tcBorders>
              <w:bottom w:val="single" w:sz="4" w:space="0" w:color="auto"/>
            </w:tcBorders>
            <w:vAlign w:val="center"/>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1</w:t>
            </w:r>
          </w:p>
        </w:tc>
        <w:tc>
          <w:tcPr>
            <w:tcW w:w="1360" w:type="dxa"/>
            <w:gridSpan w:val="2"/>
            <w:tcBorders>
              <w:bottom w:val="single" w:sz="4" w:space="0" w:color="auto"/>
            </w:tcBorders>
            <w:vAlign w:val="center"/>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2</w:t>
            </w:r>
          </w:p>
        </w:tc>
        <w:tc>
          <w:tcPr>
            <w:tcW w:w="1361" w:type="dxa"/>
            <w:tcBorders>
              <w:bottom w:val="single" w:sz="4" w:space="0" w:color="auto"/>
            </w:tcBorders>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3</w:t>
            </w:r>
          </w:p>
        </w:tc>
        <w:tc>
          <w:tcPr>
            <w:tcW w:w="952" w:type="dxa"/>
            <w:tcBorders>
              <w:bottom w:val="single" w:sz="4" w:space="0" w:color="auto"/>
            </w:tcBorders>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4</w:t>
            </w:r>
          </w:p>
        </w:tc>
        <w:tc>
          <w:tcPr>
            <w:tcW w:w="1089" w:type="dxa"/>
            <w:tcBorders>
              <w:bottom w:val="single" w:sz="4" w:space="0" w:color="auto"/>
            </w:tcBorders>
            <w:vAlign w:val="center"/>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5</w:t>
            </w:r>
          </w:p>
        </w:tc>
        <w:tc>
          <w:tcPr>
            <w:tcW w:w="1089" w:type="dxa"/>
            <w:tcBorders>
              <w:bottom w:val="single" w:sz="4" w:space="0" w:color="auto"/>
            </w:tcBorders>
            <w:vAlign w:val="center"/>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6</w:t>
            </w:r>
          </w:p>
        </w:tc>
        <w:tc>
          <w:tcPr>
            <w:tcW w:w="1089" w:type="dxa"/>
            <w:tcBorders>
              <w:bottom w:val="single" w:sz="4" w:space="0" w:color="auto"/>
            </w:tcBorders>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7</w:t>
            </w:r>
          </w:p>
        </w:tc>
        <w:tc>
          <w:tcPr>
            <w:tcW w:w="877" w:type="dxa"/>
            <w:tcBorders>
              <w:bottom w:val="single" w:sz="4" w:space="0" w:color="auto"/>
            </w:tcBorders>
            <w:vAlign w:val="center"/>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8</w:t>
            </w:r>
          </w:p>
        </w:tc>
        <w:tc>
          <w:tcPr>
            <w:tcW w:w="932" w:type="dxa"/>
            <w:tcBorders>
              <w:bottom w:val="single" w:sz="4" w:space="0" w:color="auto"/>
            </w:tcBorders>
            <w:vAlign w:val="center"/>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9</w:t>
            </w:r>
          </w:p>
        </w:tc>
        <w:tc>
          <w:tcPr>
            <w:tcW w:w="1052" w:type="dxa"/>
            <w:tcBorders>
              <w:bottom w:val="single" w:sz="4" w:space="0" w:color="auto"/>
            </w:tcBorders>
            <w:vAlign w:val="center"/>
          </w:tcPr>
          <w:p w:rsidR="002347E6" w:rsidRDefault="002347E6" w:rsidP="008D558B">
            <w:pPr>
              <w:pStyle w:val="BodyText"/>
              <w:jc w:val="center"/>
              <w:rPr>
                <w:noProof/>
                <w:sz w:val="18"/>
                <w:szCs w:val="18"/>
              </w:rPr>
            </w:pPr>
          </w:p>
          <w:p w:rsidR="002347E6" w:rsidRPr="00051281" w:rsidRDefault="002347E6" w:rsidP="008D558B">
            <w:pPr>
              <w:pStyle w:val="BodyText"/>
              <w:jc w:val="center"/>
              <w:rPr>
                <w:noProof/>
                <w:sz w:val="18"/>
                <w:szCs w:val="18"/>
              </w:rPr>
            </w:pPr>
            <w:r w:rsidRPr="00051281">
              <w:rPr>
                <w:noProof/>
                <w:sz w:val="18"/>
                <w:szCs w:val="18"/>
              </w:rPr>
              <w:t>10</w:t>
            </w:r>
          </w:p>
        </w:tc>
        <w:tc>
          <w:tcPr>
            <w:tcW w:w="1108" w:type="dxa"/>
            <w:tcBorders>
              <w:bottom w:val="single" w:sz="4" w:space="0" w:color="auto"/>
            </w:tcBorders>
          </w:tcPr>
          <w:p w:rsidR="002347E6" w:rsidRDefault="002347E6" w:rsidP="008D558B">
            <w:pPr>
              <w:pStyle w:val="BodyText"/>
              <w:jc w:val="center"/>
              <w:rPr>
                <w:noProof/>
                <w:sz w:val="18"/>
                <w:szCs w:val="18"/>
              </w:rPr>
            </w:pPr>
          </w:p>
          <w:p w:rsidR="002E6070" w:rsidRPr="002E6070" w:rsidRDefault="002E6070" w:rsidP="008D558B">
            <w:pPr>
              <w:pStyle w:val="BodyText"/>
              <w:jc w:val="center"/>
              <w:rPr>
                <w:noProof/>
                <w:sz w:val="18"/>
                <w:szCs w:val="18"/>
              </w:rPr>
            </w:pPr>
            <w:r>
              <w:rPr>
                <w:noProof/>
                <w:sz w:val="18"/>
                <w:szCs w:val="18"/>
              </w:rPr>
              <w:t>11</w:t>
            </w:r>
          </w:p>
        </w:tc>
        <w:tc>
          <w:tcPr>
            <w:tcW w:w="1124" w:type="dxa"/>
            <w:tcBorders>
              <w:bottom w:val="single" w:sz="4" w:space="0" w:color="auto"/>
            </w:tcBorders>
            <w:vAlign w:val="center"/>
          </w:tcPr>
          <w:p w:rsidR="002347E6" w:rsidRDefault="002347E6" w:rsidP="008D558B">
            <w:pPr>
              <w:pStyle w:val="BodyText"/>
              <w:jc w:val="center"/>
              <w:rPr>
                <w:noProof/>
                <w:sz w:val="18"/>
                <w:szCs w:val="18"/>
              </w:rPr>
            </w:pPr>
          </w:p>
          <w:p w:rsidR="002347E6" w:rsidRPr="002E6070" w:rsidRDefault="002347E6" w:rsidP="008D558B">
            <w:pPr>
              <w:pStyle w:val="BodyText"/>
              <w:jc w:val="center"/>
              <w:rPr>
                <w:noProof/>
                <w:sz w:val="18"/>
                <w:szCs w:val="18"/>
              </w:rPr>
            </w:pPr>
            <w:r>
              <w:rPr>
                <w:noProof/>
                <w:sz w:val="18"/>
                <w:szCs w:val="18"/>
              </w:rPr>
              <w:t>1</w:t>
            </w:r>
            <w:r w:rsidR="002E6070">
              <w:rPr>
                <w:noProof/>
                <w:sz w:val="18"/>
                <w:szCs w:val="18"/>
              </w:rPr>
              <w:t>2</w:t>
            </w:r>
          </w:p>
        </w:tc>
        <w:tc>
          <w:tcPr>
            <w:tcW w:w="1383" w:type="dxa"/>
            <w:tcBorders>
              <w:bottom w:val="single" w:sz="4" w:space="0" w:color="auto"/>
            </w:tcBorders>
            <w:vAlign w:val="center"/>
          </w:tcPr>
          <w:p w:rsidR="002347E6" w:rsidRPr="002E6070" w:rsidRDefault="002E6070" w:rsidP="006518F9">
            <w:pPr>
              <w:pStyle w:val="BodyText"/>
              <w:jc w:val="center"/>
              <w:rPr>
                <w:noProof/>
                <w:sz w:val="18"/>
                <w:szCs w:val="18"/>
              </w:rPr>
            </w:pPr>
            <w:r>
              <w:rPr>
                <w:noProof/>
                <w:sz w:val="18"/>
                <w:szCs w:val="18"/>
              </w:rPr>
              <w:t>13</w:t>
            </w:r>
          </w:p>
          <w:p w:rsidR="002347E6" w:rsidRPr="0078145D" w:rsidRDefault="0077018E" w:rsidP="006518F9">
            <w:pPr>
              <w:pStyle w:val="BodyText"/>
              <w:jc w:val="center"/>
              <w:rPr>
                <w:noProof/>
                <w:sz w:val="18"/>
                <w:szCs w:val="18"/>
              </w:rPr>
            </w:pPr>
            <w:r>
              <w:rPr>
                <w:noProof/>
                <w:sz w:val="18"/>
                <w:szCs w:val="18"/>
              </w:rPr>
              <w:t>(6x12</w:t>
            </w:r>
            <w:r w:rsidR="002347E6">
              <w:rPr>
                <w:noProof/>
                <w:sz w:val="18"/>
                <w:szCs w:val="18"/>
              </w:rPr>
              <w:t>)</w:t>
            </w:r>
          </w:p>
        </w:tc>
        <w:tc>
          <w:tcPr>
            <w:tcW w:w="1037" w:type="dxa"/>
            <w:tcBorders>
              <w:bottom w:val="single" w:sz="4" w:space="0" w:color="auto"/>
              <w:right w:val="single" w:sz="4" w:space="0" w:color="auto"/>
            </w:tcBorders>
            <w:vAlign w:val="center"/>
          </w:tcPr>
          <w:p w:rsidR="002347E6" w:rsidRDefault="002347E6" w:rsidP="008D558B">
            <w:pPr>
              <w:pStyle w:val="BodyText"/>
              <w:jc w:val="center"/>
              <w:rPr>
                <w:noProof/>
                <w:sz w:val="18"/>
                <w:szCs w:val="18"/>
              </w:rPr>
            </w:pPr>
          </w:p>
          <w:p w:rsidR="002347E6" w:rsidRPr="002E6070" w:rsidRDefault="002347E6" w:rsidP="008D558B">
            <w:pPr>
              <w:pStyle w:val="BodyText"/>
              <w:jc w:val="center"/>
              <w:rPr>
                <w:noProof/>
                <w:sz w:val="18"/>
                <w:szCs w:val="18"/>
              </w:rPr>
            </w:pPr>
            <w:r>
              <w:rPr>
                <w:noProof/>
                <w:sz w:val="18"/>
                <w:szCs w:val="18"/>
              </w:rPr>
              <w:t>1</w:t>
            </w:r>
            <w:r w:rsidR="002E6070">
              <w:rPr>
                <w:noProof/>
                <w:sz w:val="18"/>
                <w:szCs w:val="18"/>
              </w:rPr>
              <w:t>4</w:t>
            </w:r>
          </w:p>
        </w:tc>
        <w:tc>
          <w:tcPr>
            <w:tcW w:w="1296" w:type="dxa"/>
            <w:gridSpan w:val="2"/>
            <w:tcBorders>
              <w:bottom w:val="single" w:sz="4" w:space="0" w:color="auto"/>
              <w:right w:val="single" w:sz="4" w:space="0" w:color="auto"/>
            </w:tcBorders>
            <w:vAlign w:val="center"/>
          </w:tcPr>
          <w:p w:rsidR="002347E6" w:rsidRPr="002E6070" w:rsidRDefault="002E6070" w:rsidP="008D558B">
            <w:pPr>
              <w:pStyle w:val="BodyText"/>
              <w:jc w:val="center"/>
              <w:rPr>
                <w:noProof/>
                <w:sz w:val="18"/>
                <w:szCs w:val="18"/>
              </w:rPr>
            </w:pPr>
            <w:r>
              <w:rPr>
                <w:noProof/>
                <w:sz w:val="18"/>
                <w:szCs w:val="18"/>
              </w:rPr>
              <w:t>15</w:t>
            </w:r>
          </w:p>
          <w:p w:rsidR="002347E6" w:rsidRPr="0078145D" w:rsidRDefault="002347E6" w:rsidP="0077018E">
            <w:pPr>
              <w:pStyle w:val="BodyText"/>
              <w:jc w:val="center"/>
              <w:rPr>
                <w:noProof/>
                <w:sz w:val="18"/>
                <w:szCs w:val="18"/>
              </w:rPr>
            </w:pPr>
            <w:r>
              <w:rPr>
                <w:noProof/>
                <w:sz w:val="18"/>
                <w:szCs w:val="18"/>
              </w:rPr>
              <w:t xml:space="preserve"> (1</w:t>
            </w:r>
            <w:r w:rsidR="0077018E">
              <w:rPr>
                <w:noProof/>
                <w:sz w:val="18"/>
                <w:szCs w:val="18"/>
              </w:rPr>
              <w:t>3+14</w:t>
            </w:r>
            <w:r>
              <w:rPr>
                <w:noProof/>
                <w:sz w:val="18"/>
                <w:szCs w:val="18"/>
              </w:rPr>
              <w:t>)</w:t>
            </w:r>
          </w:p>
        </w:tc>
      </w:tr>
      <w:tr w:rsidR="002E6070" w:rsidRPr="00CD4D84" w:rsidTr="00393FED">
        <w:trPr>
          <w:trHeight w:val="476"/>
        </w:trPr>
        <w:tc>
          <w:tcPr>
            <w:tcW w:w="513" w:type="dxa"/>
            <w:vAlign w:val="center"/>
          </w:tcPr>
          <w:p w:rsidR="002E6070" w:rsidRPr="00051281" w:rsidRDefault="002E6070" w:rsidP="00BD5E43">
            <w:pPr>
              <w:jc w:val="center"/>
              <w:rPr>
                <w:sz w:val="18"/>
                <w:szCs w:val="18"/>
              </w:rPr>
            </w:pPr>
            <w:r w:rsidRPr="00051281">
              <w:rPr>
                <w:sz w:val="18"/>
                <w:szCs w:val="18"/>
              </w:rPr>
              <w:t>1.</w:t>
            </w:r>
          </w:p>
        </w:tc>
        <w:tc>
          <w:tcPr>
            <w:tcW w:w="1360" w:type="dxa"/>
            <w:gridSpan w:val="2"/>
          </w:tcPr>
          <w:p w:rsidR="002E6070" w:rsidRDefault="002E6070" w:rsidP="002E6070">
            <w:pPr>
              <w:rPr>
                <w:noProof/>
                <w:sz w:val="20"/>
                <w:szCs w:val="20"/>
              </w:rPr>
            </w:pPr>
          </w:p>
          <w:p w:rsidR="002E6070" w:rsidRPr="002E6070" w:rsidRDefault="002E6070" w:rsidP="002E6070">
            <w:pPr>
              <w:rPr>
                <w:noProof/>
                <w:sz w:val="20"/>
                <w:szCs w:val="20"/>
              </w:rPr>
            </w:pPr>
            <w:r w:rsidRPr="002E6070">
              <w:rPr>
                <w:noProof/>
                <w:sz w:val="20"/>
                <w:szCs w:val="20"/>
              </w:rPr>
              <w:t>Triptorelin</w:t>
            </w:r>
          </w:p>
        </w:tc>
        <w:tc>
          <w:tcPr>
            <w:tcW w:w="1361" w:type="dxa"/>
            <w:vAlign w:val="center"/>
          </w:tcPr>
          <w:p w:rsidR="002E6070" w:rsidRPr="00D83F4A" w:rsidRDefault="002E6070" w:rsidP="00BD5E43">
            <w:pPr>
              <w:jc w:val="center"/>
              <w:rPr>
                <w:noProof/>
                <w:color w:val="000000"/>
                <w:sz w:val="20"/>
                <w:szCs w:val="20"/>
                <w:lang w:val="sr-Cyrl-CS"/>
              </w:rPr>
            </w:pPr>
            <w:r>
              <w:rPr>
                <w:noProof/>
                <w:color w:val="000000"/>
                <w:sz w:val="20"/>
                <w:szCs w:val="20"/>
                <w:lang w:val="sr-Cyrl-CS"/>
              </w:rPr>
              <w:t>Прашак и растварач за раствор за инјекцију</w:t>
            </w:r>
          </w:p>
        </w:tc>
        <w:tc>
          <w:tcPr>
            <w:tcW w:w="952" w:type="dxa"/>
            <w:vAlign w:val="center"/>
          </w:tcPr>
          <w:p w:rsidR="002E6070" w:rsidRDefault="002E6070" w:rsidP="00BD5E43">
            <w:pPr>
              <w:jc w:val="center"/>
              <w:rPr>
                <w:noProof/>
                <w:color w:val="000000"/>
                <w:sz w:val="20"/>
                <w:szCs w:val="20"/>
                <w:lang w:val="sr-Cyrl-CS"/>
              </w:rPr>
            </w:pPr>
            <w:r>
              <w:rPr>
                <w:noProof/>
                <w:color w:val="000000"/>
                <w:sz w:val="20"/>
                <w:szCs w:val="20"/>
                <w:lang w:val="sr-Cyrl-CS"/>
              </w:rPr>
              <w:t>0,1</w:t>
            </w:r>
            <w:r w:rsidRPr="00D83F4A">
              <w:rPr>
                <w:noProof/>
                <w:color w:val="000000"/>
                <w:sz w:val="20"/>
                <w:szCs w:val="20"/>
                <w:lang w:val="sr-Cyrl-CS"/>
              </w:rPr>
              <w:t xml:space="preserve"> мг/</w:t>
            </w:r>
          </w:p>
          <w:p w:rsidR="002E6070" w:rsidRPr="00D83F4A" w:rsidRDefault="002E6070" w:rsidP="00BD5E43">
            <w:pPr>
              <w:jc w:val="center"/>
              <w:rPr>
                <w:noProof/>
                <w:color w:val="000000"/>
                <w:sz w:val="20"/>
                <w:szCs w:val="20"/>
                <w:highlight w:val="yellow"/>
                <w:lang w:val="sr-Cyrl-CS"/>
              </w:rPr>
            </w:pPr>
            <w:r>
              <w:rPr>
                <w:noProof/>
                <w:color w:val="000000"/>
                <w:sz w:val="20"/>
                <w:szCs w:val="20"/>
                <w:lang w:val="sr-Cyrl-CS"/>
              </w:rPr>
              <w:t xml:space="preserve">1 </w:t>
            </w:r>
            <w:r w:rsidRPr="00D83F4A">
              <w:rPr>
                <w:noProof/>
                <w:color w:val="000000"/>
                <w:sz w:val="20"/>
                <w:szCs w:val="20"/>
                <w:lang w:val="sr-Cyrl-CS"/>
              </w:rPr>
              <w:t>мл</w:t>
            </w:r>
          </w:p>
        </w:tc>
        <w:tc>
          <w:tcPr>
            <w:tcW w:w="1089" w:type="dxa"/>
            <w:vAlign w:val="center"/>
          </w:tcPr>
          <w:p w:rsidR="002E6070" w:rsidRPr="00D83F4A" w:rsidRDefault="002E6070" w:rsidP="00BD5E43">
            <w:pPr>
              <w:jc w:val="center"/>
              <w:rPr>
                <w:noProof/>
                <w:color w:val="000000"/>
                <w:sz w:val="20"/>
                <w:szCs w:val="20"/>
                <w:highlight w:val="yellow"/>
                <w:lang w:val="sr-Cyrl-CS"/>
              </w:rPr>
            </w:pPr>
            <w:r w:rsidRPr="00D83F4A">
              <w:rPr>
                <w:noProof/>
                <w:color w:val="000000"/>
                <w:sz w:val="20"/>
                <w:szCs w:val="20"/>
                <w:lang w:val="sr-Cyrl-CS"/>
              </w:rPr>
              <w:t>ампула</w:t>
            </w:r>
          </w:p>
        </w:tc>
        <w:tc>
          <w:tcPr>
            <w:tcW w:w="1089" w:type="dxa"/>
            <w:vAlign w:val="center"/>
          </w:tcPr>
          <w:p w:rsidR="002E6070" w:rsidRPr="00D83F4A" w:rsidRDefault="002E6070" w:rsidP="00BD5E43">
            <w:pPr>
              <w:jc w:val="center"/>
              <w:rPr>
                <w:noProof/>
                <w:color w:val="000000"/>
                <w:sz w:val="20"/>
                <w:szCs w:val="20"/>
                <w:highlight w:val="yellow"/>
                <w:lang w:val="sr-Cyrl-CS"/>
              </w:rPr>
            </w:pPr>
            <w:r w:rsidRPr="002E6070">
              <w:rPr>
                <w:noProof/>
                <w:color w:val="000000"/>
                <w:sz w:val="20"/>
                <w:szCs w:val="20"/>
                <w:lang w:val="sr-Cyrl-CS"/>
              </w:rPr>
              <w:t>7847</w:t>
            </w:r>
          </w:p>
        </w:tc>
        <w:tc>
          <w:tcPr>
            <w:tcW w:w="1089" w:type="dxa"/>
            <w:vAlign w:val="center"/>
          </w:tcPr>
          <w:p w:rsidR="002E6070" w:rsidRPr="00D83F4A" w:rsidRDefault="002E6070" w:rsidP="00BD5E43">
            <w:pPr>
              <w:pStyle w:val="BodyText"/>
              <w:jc w:val="center"/>
              <w:rPr>
                <w:noProof/>
                <w:sz w:val="20"/>
              </w:rPr>
            </w:pPr>
          </w:p>
        </w:tc>
        <w:tc>
          <w:tcPr>
            <w:tcW w:w="877" w:type="dxa"/>
            <w:vAlign w:val="center"/>
          </w:tcPr>
          <w:p w:rsidR="002E6070" w:rsidRPr="00D83F4A" w:rsidRDefault="002E6070" w:rsidP="00BD5E43">
            <w:pPr>
              <w:pStyle w:val="BodyText"/>
              <w:jc w:val="center"/>
              <w:rPr>
                <w:noProof/>
                <w:sz w:val="20"/>
              </w:rPr>
            </w:pPr>
          </w:p>
        </w:tc>
        <w:tc>
          <w:tcPr>
            <w:tcW w:w="932" w:type="dxa"/>
            <w:vAlign w:val="center"/>
          </w:tcPr>
          <w:p w:rsidR="002E6070" w:rsidRPr="00D83F4A" w:rsidRDefault="002E6070" w:rsidP="00BD5E43">
            <w:pPr>
              <w:pStyle w:val="BodyText"/>
              <w:jc w:val="center"/>
              <w:rPr>
                <w:noProof/>
                <w:sz w:val="20"/>
              </w:rPr>
            </w:pPr>
          </w:p>
        </w:tc>
        <w:tc>
          <w:tcPr>
            <w:tcW w:w="1052" w:type="dxa"/>
            <w:vAlign w:val="center"/>
          </w:tcPr>
          <w:p w:rsidR="002E6070" w:rsidRPr="00D83F4A" w:rsidRDefault="002E6070" w:rsidP="00BD5E43">
            <w:pPr>
              <w:pStyle w:val="BodyText"/>
              <w:jc w:val="center"/>
              <w:rPr>
                <w:noProof/>
                <w:sz w:val="20"/>
              </w:rPr>
            </w:pPr>
          </w:p>
        </w:tc>
        <w:tc>
          <w:tcPr>
            <w:tcW w:w="1108" w:type="dxa"/>
          </w:tcPr>
          <w:p w:rsidR="002E6070" w:rsidRPr="00D83F4A" w:rsidRDefault="002E6070" w:rsidP="00BD5E43">
            <w:pPr>
              <w:pStyle w:val="BodyText"/>
              <w:jc w:val="center"/>
              <w:rPr>
                <w:noProof/>
                <w:sz w:val="20"/>
              </w:rPr>
            </w:pPr>
          </w:p>
        </w:tc>
        <w:tc>
          <w:tcPr>
            <w:tcW w:w="1124" w:type="dxa"/>
            <w:vAlign w:val="center"/>
          </w:tcPr>
          <w:p w:rsidR="002E6070" w:rsidRPr="00D83F4A" w:rsidRDefault="002E6070" w:rsidP="00BD5E43">
            <w:pPr>
              <w:pStyle w:val="BodyText"/>
              <w:jc w:val="center"/>
              <w:rPr>
                <w:noProof/>
                <w:sz w:val="20"/>
              </w:rPr>
            </w:pPr>
          </w:p>
        </w:tc>
        <w:tc>
          <w:tcPr>
            <w:tcW w:w="1383" w:type="dxa"/>
            <w:vAlign w:val="center"/>
          </w:tcPr>
          <w:p w:rsidR="002E6070" w:rsidRPr="00D83F4A" w:rsidRDefault="002E6070" w:rsidP="00BD5E43">
            <w:pPr>
              <w:pStyle w:val="BodyText"/>
              <w:jc w:val="center"/>
              <w:rPr>
                <w:noProof/>
                <w:sz w:val="20"/>
              </w:rPr>
            </w:pPr>
          </w:p>
        </w:tc>
        <w:tc>
          <w:tcPr>
            <w:tcW w:w="1037" w:type="dxa"/>
            <w:tcBorders>
              <w:right w:val="single" w:sz="4" w:space="0" w:color="auto"/>
            </w:tcBorders>
            <w:vAlign w:val="center"/>
          </w:tcPr>
          <w:p w:rsidR="002E6070" w:rsidRPr="00D83F4A" w:rsidRDefault="002E6070" w:rsidP="00BD5E43">
            <w:pPr>
              <w:pStyle w:val="BodyText"/>
              <w:jc w:val="center"/>
              <w:rPr>
                <w:noProof/>
                <w:sz w:val="20"/>
              </w:rPr>
            </w:pPr>
          </w:p>
        </w:tc>
        <w:tc>
          <w:tcPr>
            <w:tcW w:w="1296" w:type="dxa"/>
            <w:gridSpan w:val="2"/>
            <w:tcBorders>
              <w:right w:val="single" w:sz="4" w:space="0" w:color="auto"/>
            </w:tcBorders>
            <w:vAlign w:val="center"/>
          </w:tcPr>
          <w:p w:rsidR="002E6070" w:rsidRPr="00051281" w:rsidRDefault="002E6070" w:rsidP="00BD5E43">
            <w:pPr>
              <w:pStyle w:val="BodyText"/>
              <w:jc w:val="center"/>
              <w:rPr>
                <w:noProof/>
                <w:sz w:val="18"/>
                <w:szCs w:val="18"/>
              </w:rPr>
            </w:pPr>
          </w:p>
        </w:tc>
      </w:tr>
      <w:tr w:rsidR="002E6070" w:rsidRPr="00CD4D84" w:rsidTr="00393FED">
        <w:trPr>
          <w:trHeight w:val="476"/>
        </w:trPr>
        <w:tc>
          <w:tcPr>
            <w:tcW w:w="513" w:type="dxa"/>
            <w:vAlign w:val="center"/>
          </w:tcPr>
          <w:p w:rsidR="002E6070" w:rsidRPr="00051281" w:rsidRDefault="002E6070" w:rsidP="00BD5E43">
            <w:pPr>
              <w:jc w:val="center"/>
              <w:rPr>
                <w:sz w:val="18"/>
                <w:szCs w:val="18"/>
              </w:rPr>
            </w:pPr>
            <w:r>
              <w:rPr>
                <w:sz w:val="18"/>
                <w:szCs w:val="18"/>
              </w:rPr>
              <w:t>2.</w:t>
            </w:r>
          </w:p>
        </w:tc>
        <w:tc>
          <w:tcPr>
            <w:tcW w:w="1360" w:type="dxa"/>
            <w:gridSpan w:val="2"/>
          </w:tcPr>
          <w:p w:rsidR="002E6070" w:rsidRDefault="002E6070" w:rsidP="002E6070">
            <w:pPr>
              <w:rPr>
                <w:sz w:val="20"/>
                <w:szCs w:val="20"/>
              </w:rPr>
            </w:pPr>
          </w:p>
          <w:p w:rsidR="002E6070" w:rsidRPr="002E6070" w:rsidRDefault="002E6070" w:rsidP="002E6070">
            <w:pPr>
              <w:rPr>
                <w:sz w:val="20"/>
                <w:szCs w:val="20"/>
              </w:rPr>
            </w:pPr>
            <w:r w:rsidRPr="002E6070">
              <w:rPr>
                <w:sz w:val="20"/>
                <w:szCs w:val="20"/>
              </w:rPr>
              <w:t>Ganireliks</w:t>
            </w:r>
          </w:p>
        </w:tc>
        <w:tc>
          <w:tcPr>
            <w:tcW w:w="1361" w:type="dxa"/>
            <w:vAlign w:val="center"/>
          </w:tcPr>
          <w:p w:rsidR="002E6070" w:rsidRPr="00D83F4A" w:rsidRDefault="002E6070" w:rsidP="00BD5E43">
            <w:pPr>
              <w:jc w:val="center"/>
              <w:rPr>
                <w:noProof/>
                <w:color w:val="000000"/>
                <w:sz w:val="20"/>
                <w:szCs w:val="20"/>
                <w:lang w:val="sr-Cyrl-CS"/>
              </w:rPr>
            </w:pPr>
            <w:r>
              <w:rPr>
                <w:noProof/>
                <w:color w:val="000000"/>
                <w:sz w:val="20"/>
                <w:szCs w:val="20"/>
                <w:lang w:val="sr-Cyrl-CS"/>
              </w:rPr>
              <w:t>Раствор за инјекцију</w:t>
            </w:r>
          </w:p>
        </w:tc>
        <w:tc>
          <w:tcPr>
            <w:tcW w:w="952" w:type="dxa"/>
            <w:vAlign w:val="center"/>
          </w:tcPr>
          <w:p w:rsidR="002E6070" w:rsidRDefault="002E6070" w:rsidP="00BD5E43">
            <w:pPr>
              <w:rPr>
                <w:noProof/>
                <w:color w:val="000000"/>
                <w:sz w:val="20"/>
                <w:szCs w:val="20"/>
                <w:lang w:val="sr-Cyrl-CS"/>
              </w:rPr>
            </w:pPr>
            <w:r>
              <w:rPr>
                <w:noProof/>
                <w:color w:val="000000"/>
                <w:sz w:val="20"/>
                <w:szCs w:val="20"/>
                <w:lang w:val="sr-Cyrl-CS"/>
              </w:rPr>
              <w:t>0,25мг/</w:t>
            </w:r>
          </w:p>
          <w:p w:rsidR="002E6070" w:rsidRPr="00D83F4A" w:rsidRDefault="002E6070" w:rsidP="00BD5E43">
            <w:pPr>
              <w:rPr>
                <w:noProof/>
                <w:color w:val="000000"/>
                <w:sz w:val="20"/>
                <w:szCs w:val="20"/>
                <w:lang w:val="sr-Cyrl-CS"/>
              </w:rPr>
            </w:pPr>
            <w:r w:rsidRPr="00D83F4A">
              <w:rPr>
                <w:noProof/>
                <w:color w:val="000000"/>
                <w:sz w:val="20"/>
                <w:szCs w:val="20"/>
                <w:lang w:val="sr-Cyrl-CS"/>
              </w:rPr>
              <w:t>0</w:t>
            </w:r>
            <w:r>
              <w:rPr>
                <w:noProof/>
                <w:color w:val="000000"/>
                <w:sz w:val="20"/>
                <w:szCs w:val="20"/>
                <w:lang w:val="sr-Cyrl-CS"/>
              </w:rPr>
              <w:t>,5</w:t>
            </w:r>
            <w:r w:rsidRPr="00D83F4A">
              <w:rPr>
                <w:noProof/>
                <w:color w:val="000000"/>
                <w:sz w:val="20"/>
                <w:szCs w:val="20"/>
                <w:lang w:val="sr-Cyrl-CS"/>
              </w:rPr>
              <w:t>мл</w:t>
            </w:r>
          </w:p>
        </w:tc>
        <w:tc>
          <w:tcPr>
            <w:tcW w:w="1089" w:type="dxa"/>
            <w:vAlign w:val="center"/>
          </w:tcPr>
          <w:p w:rsidR="002E6070" w:rsidRPr="00D83F4A" w:rsidRDefault="002E6070" w:rsidP="00BD5E43">
            <w:pPr>
              <w:jc w:val="center"/>
              <w:rPr>
                <w:noProof/>
                <w:color w:val="000000"/>
                <w:sz w:val="20"/>
                <w:szCs w:val="20"/>
                <w:lang w:val="sr-Cyrl-CS"/>
              </w:rPr>
            </w:pPr>
            <w:r w:rsidRPr="00D83F4A">
              <w:rPr>
                <w:noProof/>
                <w:color w:val="000000"/>
                <w:sz w:val="20"/>
                <w:szCs w:val="20"/>
                <w:lang w:val="sr-Cyrl-CS"/>
              </w:rPr>
              <w:t>ампула</w:t>
            </w:r>
          </w:p>
        </w:tc>
        <w:tc>
          <w:tcPr>
            <w:tcW w:w="1089" w:type="dxa"/>
            <w:vAlign w:val="center"/>
          </w:tcPr>
          <w:p w:rsidR="002E6070" w:rsidRPr="00D83F4A" w:rsidRDefault="002E6070" w:rsidP="00BD5E43">
            <w:pPr>
              <w:jc w:val="center"/>
              <w:rPr>
                <w:noProof/>
                <w:color w:val="000000"/>
                <w:sz w:val="20"/>
                <w:szCs w:val="20"/>
                <w:lang w:val="sr-Cyrl-CS"/>
              </w:rPr>
            </w:pPr>
            <w:r>
              <w:rPr>
                <w:noProof/>
                <w:color w:val="000000"/>
                <w:sz w:val="20"/>
                <w:szCs w:val="20"/>
                <w:lang w:val="sr-Cyrl-CS"/>
              </w:rPr>
              <w:t>770</w:t>
            </w:r>
          </w:p>
        </w:tc>
        <w:tc>
          <w:tcPr>
            <w:tcW w:w="1089" w:type="dxa"/>
            <w:vAlign w:val="center"/>
          </w:tcPr>
          <w:p w:rsidR="002E6070" w:rsidRPr="00D83F4A" w:rsidRDefault="002E6070" w:rsidP="00BD5E43">
            <w:pPr>
              <w:pStyle w:val="BodyText"/>
              <w:jc w:val="center"/>
              <w:rPr>
                <w:noProof/>
                <w:sz w:val="20"/>
              </w:rPr>
            </w:pPr>
          </w:p>
        </w:tc>
        <w:tc>
          <w:tcPr>
            <w:tcW w:w="877" w:type="dxa"/>
            <w:vAlign w:val="center"/>
          </w:tcPr>
          <w:p w:rsidR="002E6070" w:rsidRPr="00D83F4A" w:rsidRDefault="002E6070" w:rsidP="00BD5E43">
            <w:pPr>
              <w:pStyle w:val="BodyText"/>
              <w:jc w:val="center"/>
              <w:rPr>
                <w:noProof/>
                <w:sz w:val="20"/>
              </w:rPr>
            </w:pPr>
          </w:p>
        </w:tc>
        <w:tc>
          <w:tcPr>
            <w:tcW w:w="932" w:type="dxa"/>
            <w:vAlign w:val="center"/>
          </w:tcPr>
          <w:p w:rsidR="002E6070" w:rsidRPr="00D83F4A" w:rsidRDefault="002E6070" w:rsidP="00BD5E43">
            <w:pPr>
              <w:pStyle w:val="BodyText"/>
              <w:jc w:val="center"/>
              <w:rPr>
                <w:noProof/>
                <w:sz w:val="20"/>
              </w:rPr>
            </w:pPr>
          </w:p>
        </w:tc>
        <w:tc>
          <w:tcPr>
            <w:tcW w:w="1052" w:type="dxa"/>
            <w:vAlign w:val="center"/>
          </w:tcPr>
          <w:p w:rsidR="002E6070" w:rsidRPr="00D83F4A" w:rsidRDefault="002E6070" w:rsidP="00BD5E43">
            <w:pPr>
              <w:pStyle w:val="BodyText"/>
              <w:jc w:val="center"/>
              <w:rPr>
                <w:noProof/>
                <w:sz w:val="20"/>
              </w:rPr>
            </w:pPr>
          </w:p>
        </w:tc>
        <w:tc>
          <w:tcPr>
            <w:tcW w:w="1108" w:type="dxa"/>
          </w:tcPr>
          <w:p w:rsidR="002E6070" w:rsidRPr="00D83F4A" w:rsidRDefault="002E6070" w:rsidP="00BD5E43">
            <w:pPr>
              <w:pStyle w:val="BodyText"/>
              <w:jc w:val="center"/>
              <w:rPr>
                <w:noProof/>
                <w:sz w:val="20"/>
              </w:rPr>
            </w:pPr>
          </w:p>
        </w:tc>
        <w:tc>
          <w:tcPr>
            <w:tcW w:w="1124" w:type="dxa"/>
            <w:vAlign w:val="center"/>
          </w:tcPr>
          <w:p w:rsidR="002E6070" w:rsidRPr="00D83F4A" w:rsidRDefault="002E6070" w:rsidP="00BD5E43">
            <w:pPr>
              <w:pStyle w:val="BodyText"/>
              <w:jc w:val="center"/>
              <w:rPr>
                <w:noProof/>
                <w:sz w:val="20"/>
              </w:rPr>
            </w:pPr>
          </w:p>
        </w:tc>
        <w:tc>
          <w:tcPr>
            <w:tcW w:w="1383" w:type="dxa"/>
            <w:vAlign w:val="center"/>
          </w:tcPr>
          <w:p w:rsidR="002E6070" w:rsidRPr="00D83F4A" w:rsidRDefault="002E6070" w:rsidP="00BD5E43">
            <w:pPr>
              <w:pStyle w:val="BodyText"/>
              <w:jc w:val="center"/>
              <w:rPr>
                <w:noProof/>
                <w:sz w:val="20"/>
              </w:rPr>
            </w:pPr>
          </w:p>
        </w:tc>
        <w:tc>
          <w:tcPr>
            <w:tcW w:w="1037" w:type="dxa"/>
            <w:tcBorders>
              <w:right w:val="single" w:sz="4" w:space="0" w:color="auto"/>
            </w:tcBorders>
            <w:vAlign w:val="center"/>
          </w:tcPr>
          <w:p w:rsidR="002E6070" w:rsidRPr="00D83F4A" w:rsidRDefault="002E6070" w:rsidP="00BD5E43">
            <w:pPr>
              <w:pStyle w:val="BodyText"/>
              <w:jc w:val="center"/>
              <w:rPr>
                <w:noProof/>
                <w:sz w:val="20"/>
              </w:rPr>
            </w:pPr>
          </w:p>
        </w:tc>
        <w:tc>
          <w:tcPr>
            <w:tcW w:w="1296" w:type="dxa"/>
            <w:gridSpan w:val="2"/>
            <w:tcBorders>
              <w:right w:val="single" w:sz="4" w:space="0" w:color="auto"/>
            </w:tcBorders>
            <w:vAlign w:val="center"/>
          </w:tcPr>
          <w:p w:rsidR="002E6070" w:rsidRPr="00051281" w:rsidRDefault="002E6070" w:rsidP="00BD5E43">
            <w:pPr>
              <w:pStyle w:val="BodyText"/>
              <w:jc w:val="center"/>
              <w:rPr>
                <w:noProof/>
                <w:sz w:val="18"/>
                <w:szCs w:val="18"/>
              </w:rPr>
            </w:pPr>
          </w:p>
        </w:tc>
      </w:tr>
      <w:tr w:rsidR="002E6070" w:rsidRPr="00CD4D84" w:rsidTr="00393FED">
        <w:trPr>
          <w:trHeight w:val="476"/>
        </w:trPr>
        <w:tc>
          <w:tcPr>
            <w:tcW w:w="513" w:type="dxa"/>
            <w:vAlign w:val="center"/>
          </w:tcPr>
          <w:p w:rsidR="002E6070" w:rsidRPr="00051281" w:rsidRDefault="002E6070" w:rsidP="00BD5E43">
            <w:pPr>
              <w:jc w:val="center"/>
              <w:rPr>
                <w:sz w:val="18"/>
                <w:szCs w:val="18"/>
              </w:rPr>
            </w:pPr>
            <w:r>
              <w:rPr>
                <w:sz w:val="18"/>
                <w:szCs w:val="18"/>
              </w:rPr>
              <w:t>3.</w:t>
            </w:r>
          </w:p>
        </w:tc>
        <w:tc>
          <w:tcPr>
            <w:tcW w:w="1360" w:type="dxa"/>
            <w:gridSpan w:val="2"/>
          </w:tcPr>
          <w:p w:rsidR="002E6070" w:rsidRDefault="002E6070" w:rsidP="002E6070">
            <w:pPr>
              <w:rPr>
                <w:sz w:val="20"/>
                <w:szCs w:val="20"/>
              </w:rPr>
            </w:pPr>
          </w:p>
          <w:p w:rsidR="002E6070" w:rsidRPr="002E6070" w:rsidRDefault="002E6070" w:rsidP="002E6070">
            <w:pPr>
              <w:rPr>
                <w:sz w:val="20"/>
                <w:szCs w:val="20"/>
              </w:rPr>
            </w:pPr>
            <w:r w:rsidRPr="002E6070">
              <w:rPr>
                <w:sz w:val="20"/>
                <w:szCs w:val="20"/>
              </w:rPr>
              <w:t>Cetroreliks</w:t>
            </w:r>
          </w:p>
        </w:tc>
        <w:tc>
          <w:tcPr>
            <w:tcW w:w="1361" w:type="dxa"/>
            <w:vAlign w:val="center"/>
          </w:tcPr>
          <w:p w:rsidR="002E6070" w:rsidRPr="00D83F4A" w:rsidRDefault="002E6070" w:rsidP="00BD5E43">
            <w:pPr>
              <w:jc w:val="center"/>
              <w:rPr>
                <w:noProof/>
                <w:color w:val="000000"/>
                <w:sz w:val="20"/>
                <w:szCs w:val="20"/>
                <w:lang w:val="sr-Cyrl-CS"/>
              </w:rPr>
            </w:pPr>
            <w:r>
              <w:rPr>
                <w:noProof/>
                <w:color w:val="000000"/>
                <w:sz w:val="20"/>
                <w:szCs w:val="20"/>
                <w:lang w:val="sr-Cyrl-CS"/>
              </w:rPr>
              <w:t>Прашак и растварач за раствор за инјекцију</w:t>
            </w:r>
          </w:p>
        </w:tc>
        <w:tc>
          <w:tcPr>
            <w:tcW w:w="952" w:type="dxa"/>
            <w:vAlign w:val="center"/>
          </w:tcPr>
          <w:p w:rsidR="002E6070" w:rsidRPr="00D83F4A" w:rsidRDefault="002E6070" w:rsidP="00BD5E43">
            <w:pPr>
              <w:jc w:val="center"/>
              <w:rPr>
                <w:noProof/>
                <w:color w:val="000000"/>
                <w:sz w:val="20"/>
                <w:szCs w:val="20"/>
                <w:lang w:val="sr-Cyrl-CS"/>
              </w:rPr>
            </w:pPr>
            <w:r>
              <w:rPr>
                <w:noProof/>
                <w:color w:val="000000"/>
                <w:sz w:val="20"/>
                <w:szCs w:val="20"/>
                <w:lang w:val="sr-Cyrl-CS"/>
              </w:rPr>
              <w:t>0,25мг/мл</w:t>
            </w:r>
          </w:p>
        </w:tc>
        <w:tc>
          <w:tcPr>
            <w:tcW w:w="1089" w:type="dxa"/>
            <w:vAlign w:val="center"/>
          </w:tcPr>
          <w:p w:rsidR="002E6070" w:rsidRPr="00D83F4A" w:rsidRDefault="002E6070" w:rsidP="00BD5E43">
            <w:pPr>
              <w:jc w:val="center"/>
              <w:rPr>
                <w:noProof/>
                <w:color w:val="000000"/>
                <w:sz w:val="20"/>
                <w:szCs w:val="20"/>
                <w:lang w:val="sr-Cyrl-CS"/>
              </w:rPr>
            </w:pPr>
            <w:r w:rsidRPr="00D83F4A">
              <w:rPr>
                <w:noProof/>
                <w:color w:val="000000"/>
                <w:sz w:val="20"/>
                <w:szCs w:val="20"/>
                <w:lang w:val="sr-Cyrl-CS"/>
              </w:rPr>
              <w:t>ампула</w:t>
            </w:r>
          </w:p>
        </w:tc>
        <w:tc>
          <w:tcPr>
            <w:tcW w:w="1089" w:type="dxa"/>
            <w:vAlign w:val="center"/>
          </w:tcPr>
          <w:p w:rsidR="002E6070" w:rsidRPr="00D83F4A" w:rsidRDefault="002E6070" w:rsidP="00BD5E43">
            <w:pPr>
              <w:jc w:val="center"/>
              <w:rPr>
                <w:noProof/>
                <w:color w:val="000000"/>
                <w:sz w:val="20"/>
                <w:szCs w:val="20"/>
                <w:lang w:val="sr-Cyrl-CS"/>
              </w:rPr>
            </w:pPr>
            <w:r>
              <w:rPr>
                <w:noProof/>
                <w:color w:val="000000"/>
                <w:sz w:val="20"/>
                <w:szCs w:val="20"/>
                <w:lang w:val="sr-Cyrl-CS"/>
              </w:rPr>
              <w:t>601</w:t>
            </w:r>
          </w:p>
        </w:tc>
        <w:tc>
          <w:tcPr>
            <w:tcW w:w="1089" w:type="dxa"/>
            <w:vAlign w:val="center"/>
          </w:tcPr>
          <w:p w:rsidR="002E6070" w:rsidRPr="00D83F4A" w:rsidRDefault="002E6070" w:rsidP="00BD5E43">
            <w:pPr>
              <w:pStyle w:val="BodyText"/>
              <w:jc w:val="center"/>
              <w:rPr>
                <w:noProof/>
                <w:sz w:val="20"/>
              </w:rPr>
            </w:pPr>
          </w:p>
        </w:tc>
        <w:tc>
          <w:tcPr>
            <w:tcW w:w="877" w:type="dxa"/>
            <w:vAlign w:val="center"/>
          </w:tcPr>
          <w:p w:rsidR="002E6070" w:rsidRPr="00D83F4A" w:rsidRDefault="002E6070" w:rsidP="00BD5E43">
            <w:pPr>
              <w:pStyle w:val="BodyText"/>
              <w:jc w:val="center"/>
              <w:rPr>
                <w:noProof/>
                <w:sz w:val="20"/>
              </w:rPr>
            </w:pPr>
          </w:p>
        </w:tc>
        <w:tc>
          <w:tcPr>
            <w:tcW w:w="932" w:type="dxa"/>
            <w:vAlign w:val="center"/>
          </w:tcPr>
          <w:p w:rsidR="002E6070" w:rsidRPr="00D83F4A" w:rsidRDefault="002E6070" w:rsidP="00BD5E43">
            <w:pPr>
              <w:pStyle w:val="BodyText"/>
              <w:jc w:val="center"/>
              <w:rPr>
                <w:noProof/>
                <w:sz w:val="20"/>
              </w:rPr>
            </w:pPr>
          </w:p>
        </w:tc>
        <w:tc>
          <w:tcPr>
            <w:tcW w:w="1052" w:type="dxa"/>
            <w:vAlign w:val="center"/>
          </w:tcPr>
          <w:p w:rsidR="002E6070" w:rsidRPr="00D83F4A" w:rsidRDefault="002E6070" w:rsidP="00BD5E43">
            <w:pPr>
              <w:pStyle w:val="BodyText"/>
              <w:jc w:val="center"/>
              <w:rPr>
                <w:noProof/>
                <w:sz w:val="20"/>
              </w:rPr>
            </w:pPr>
          </w:p>
        </w:tc>
        <w:tc>
          <w:tcPr>
            <w:tcW w:w="1108" w:type="dxa"/>
          </w:tcPr>
          <w:p w:rsidR="002E6070" w:rsidRPr="00D83F4A" w:rsidRDefault="002E6070" w:rsidP="00BD5E43">
            <w:pPr>
              <w:pStyle w:val="BodyText"/>
              <w:jc w:val="center"/>
              <w:rPr>
                <w:noProof/>
                <w:sz w:val="20"/>
              </w:rPr>
            </w:pPr>
          </w:p>
        </w:tc>
        <w:tc>
          <w:tcPr>
            <w:tcW w:w="1124" w:type="dxa"/>
            <w:vAlign w:val="center"/>
          </w:tcPr>
          <w:p w:rsidR="002E6070" w:rsidRPr="00D83F4A" w:rsidRDefault="002E6070" w:rsidP="00BD5E43">
            <w:pPr>
              <w:pStyle w:val="BodyText"/>
              <w:jc w:val="center"/>
              <w:rPr>
                <w:noProof/>
                <w:sz w:val="20"/>
              </w:rPr>
            </w:pPr>
          </w:p>
        </w:tc>
        <w:tc>
          <w:tcPr>
            <w:tcW w:w="1383" w:type="dxa"/>
            <w:vAlign w:val="center"/>
          </w:tcPr>
          <w:p w:rsidR="002E6070" w:rsidRPr="00D83F4A" w:rsidRDefault="002E6070" w:rsidP="00BD5E43">
            <w:pPr>
              <w:pStyle w:val="BodyText"/>
              <w:jc w:val="center"/>
              <w:rPr>
                <w:noProof/>
                <w:sz w:val="20"/>
              </w:rPr>
            </w:pPr>
          </w:p>
        </w:tc>
        <w:tc>
          <w:tcPr>
            <w:tcW w:w="1037" w:type="dxa"/>
            <w:tcBorders>
              <w:right w:val="single" w:sz="4" w:space="0" w:color="auto"/>
            </w:tcBorders>
            <w:vAlign w:val="center"/>
          </w:tcPr>
          <w:p w:rsidR="002E6070" w:rsidRPr="00D83F4A" w:rsidRDefault="002E6070" w:rsidP="00BD5E43">
            <w:pPr>
              <w:pStyle w:val="BodyText"/>
              <w:jc w:val="center"/>
              <w:rPr>
                <w:noProof/>
                <w:sz w:val="20"/>
              </w:rPr>
            </w:pPr>
          </w:p>
        </w:tc>
        <w:tc>
          <w:tcPr>
            <w:tcW w:w="1296" w:type="dxa"/>
            <w:gridSpan w:val="2"/>
            <w:tcBorders>
              <w:right w:val="single" w:sz="4" w:space="0" w:color="auto"/>
            </w:tcBorders>
            <w:vAlign w:val="center"/>
          </w:tcPr>
          <w:p w:rsidR="002E6070" w:rsidRPr="00051281" w:rsidRDefault="002E6070" w:rsidP="00BD5E43">
            <w:pPr>
              <w:pStyle w:val="BodyText"/>
              <w:jc w:val="center"/>
              <w:rPr>
                <w:noProof/>
                <w:sz w:val="18"/>
                <w:szCs w:val="18"/>
              </w:rPr>
            </w:pPr>
          </w:p>
        </w:tc>
      </w:tr>
      <w:tr w:rsidR="002E6070" w:rsidRPr="00CD4D84" w:rsidTr="00393FED">
        <w:trPr>
          <w:trHeight w:val="476"/>
        </w:trPr>
        <w:tc>
          <w:tcPr>
            <w:tcW w:w="513" w:type="dxa"/>
            <w:vAlign w:val="center"/>
          </w:tcPr>
          <w:p w:rsidR="002E6070" w:rsidRDefault="002E6070" w:rsidP="00BD5E43">
            <w:pPr>
              <w:jc w:val="center"/>
              <w:rPr>
                <w:sz w:val="18"/>
                <w:szCs w:val="18"/>
              </w:rPr>
            </w:pPr>
            <w:r>
              <w:rPr>
                <w:sz w:val="18"/>
                <w:szCs w:val="18"/>
              </w:rPr>
              <w:t>4.</w:t>
            </w:r>
          </w:p>
        </w:tc>
        <w:tc>
          <w:tcPr>
            <w:tcW w:w="1360" w:type="dxa"/>
            <w:gridSpan w:val="2"/>
          </w:tcPr>
          <w:p w:rsidR="002E6070" w:rsidRDefault="002E6070" w:rsidP="002E6070">
            <w:pPr>
              <w:rPr>
                <w:sz w:val="20"/>
                <w:szCs w:val="20"/>
              </w:rPr>
            </w:pPr>
          </w:p>
          <w:p w:rsidR="002E6070" w:rsidRPr="002E6070" w:rsidRDefault="002E6070" w:rsidP="002E6070">
            <w:pPr>
              <w:rPr>
                <w:sz w:val="20"/>
                <w:szCs w:val="20"/>
              </w:rPr>
            </w:pPr>
            <w:r w:rsidRPr="002E6070">
              <w:rPr>
                <w:sz w:val="20"/>
                <w:szCs w:val="20"/>
              </w:rPr>
              <w:t>Korifolitropin alfa</w:t>
            </w:r>
          </w:p>
        </w:tc>
        <w:tc>
          <w:tcPr>
            <w:tcW w:w="1361" w:type="dxa"/>
            <w:vAlign w:val="center"/>
          </w:tcPr>
          <w:p w:rsidR="002E6070" w:rsidRPr="00D83F4A" w:rsidRDefault="002E6070" w:rsidP="00BD5E43">
            <w:pPr>
              <w:jc w:val="center"/>
              <w:rPr>
                <w:noProof/>
                <w:color w:val="000000"/>
                <w:sz w:val="20"/>
                <w:szCs w:val="20"/>
                <w:lang w:val="sr-Cyrl-CS"/>
              </w:rPr>
            </w:pPr>
            <w:r>
              <w:rPr>
                <w:noProof/>
                <w:color w:val="000000"/>
                <w:sz w:val="20"/>
                <w:szCs w:val="20"/>
                <w:lang w:val="sr-Cyrl-CS"/>
              </w:rPr>
              <w:t>Раствор за инјекцију у напуњеном инј. шприцу</w:t>
            </w:r>
          </w:p>
        </w:tc>
        <w:tc>
          <w:tcPr>
            <w:tcW w:w="952" w:type="dxa"/>
            <w:vAlign w:val="center"/>
          </w:tcPr>
          <w:p w:rsidR="002E6070" w:rsidRPr="00D83F4A" w:rsidRDefault="002E6070" w:rsidP="00BD5E43">
            <w:pPr>
              <w:jc w:val="center"/>
              <w:rPr>
                <w:noProof/>
                <w:color w:val="000000"/>
                <w:sz w:val="20"/>
                <w:szCs w:val="20"/>
                <w:lang w:val="sr-Cyrl-CS"/>
              </w:rPr>
            </w:pPr>
            <w:r>
              <w:rPr>
                <w:noProof/>
                <w:color w:val="000000"/>
                <w:sz w:val="20"/>
                <w:szCs w:val="20"/>
                <w:lang w:val="sr-Cyrl-CS"/>
              </w:rPr>
              <w:t>150мцг/0,5мл</w:t>
            </w:r>
          </w:p>
        </w:tc>
        <w:tc>
          <w:tcPr>
            <w:tcW w:w="1089" w:type="dxa"/>
            <w:vAlign w:val="center"/>
          </w:tcPr>
          <w:p w:rsidR="002E6070" w:rsidRPr="00D83F4A" w:rsidRDefault="002E6070" w:rsidP="00BD5E43">
            <w:pPr>
              <w:jc w:val="center"/>
              <w:rPr>
                <w:noProof/>
                <w:color w:val="000000"/>
                <w:sz w:val="20"/>
                <w:szCs w:val="20"/>
                <w:lang w:val="sr-Cyrl-CS"/>
              </w:rPr>
            </w:pPr>
            <w:r w:rsidRPr="00D83F4A">
              <w:rPr>
                <w:noProof/>
                <w:color w:val="000000"/>
                <w:sz w:val="20"/>
                <w:szCs w:val="20"/>
                <w:lang w:val="sr-Cyrl-CS"/>
              </w:rPr>
              <w:t>ампула</w:t>
            </w:r>
          </w:p>
        </w:tc>
        <w:tc>
          <w:tcPr>
            <w:tcW w:w="1089" w:type="dxa"/>
            <w:vAlign w:val="center"/>
          </w:tcPr>
          <w:p w:rsidR="002E6070" w:rsidRPr="00D83F4A" w:rsidRDefault="002E6070" w:rsidP="00BD5E43">
            <w:pPr>
              <w:jc w:val="center"/>
              <w:rPr>
                <w:noProof/>
                <w:color w:val="000000"/>
                <w:sz w:val="20"/>
                <w:szCs w:val="20"/>
                <w:lang w:val="sr-Cyrl-CS"/>
              </w:rPr>
            </w:pPr>
            <w:r>
              <w:rPr>
                <w:noProof/>
                <w:color w:val="000000"/>
                <w:sz w:val="20"/>
                <w:szCs w:val="20"/>
                <w:lang w:val="sr-Cyrl-CS"/>
              </w:rPr>
              <w:t>15</w:t>
            </w:r>
          </w:p>
        </w:tc>
        <w:tc>
          <w:tcPr>
            <w:tcW w:w="1089" w:type="dxa"/>
            <w:vAlign w:val="center"/>
          </w:tcPr>
          <w:p w:rsidR="002E6070" w:rsidRPr="00D83F4A" w:rsidRDefault="002E6070" w:rsidP="00BD5E43">
            <w:pPr>
              <w:pStyle w:val="BodyText"/>
              <w:jc w:val="center"/>
              <w:rPr>
                <w:noProof/>
                <w:sz w:val="20"/>
              </w:rPr>
            </w:pPr>
          </w:p>
        </w:tc>
        <w:tc>
          <w:tcPr>
            <w:tcW w:w="877" w:type="dxa"/>
            <w:vAlign w:val="center"/>
          </w:tcPr>
          <w:p w:rsidR="002E6070" w:rsidRPr="00D83F4A" w:rsidRDefault="002E6070" w:rsidP="00BD5E43">
            <w:pPr>
              <w:pStyle w:val="BodyText"/>
              <w:jc w:val="center"/>
              <w:rPr>
                <w:noProof/>
                <w:sz w:val="20"/>
              </w:rPr>
            </w:pPr>
          </w:p>
        </w:tc>
        <w:tc>
          <w:tcPr>
            <w:tcW w:w="932" w:type="dxa"/>
            <w:vAlign w:val="center"/>
          </w:tcPr>
          <w:p w:rsidR="002E6070" w:rsidRPr="00D83F4A" w:rsidRDefault="002E6070" w:rsidP="00BD5E43">
            <w:pPr>
              <w:pStyle w:val="BodyText"/>
              <w:jc w:val="center"/>
              <w:rPr>
                <w:noProof/>
                <w:sz w:val="20"/>
              </w:rPr>
            </w:pPr>
          </w:p>
        </w:tc>
        <w:tc>
          <w:tcPr>
            <w:tcW w:w="1052" w:type="dxa"/>
            <w:vAlign w:val="center"/>
          </w:tcPr>
          <w:p w:rsidR="002E6070" w:rsidRPr="00D83F4A" w:rsidRDefault="002E6070" w:rsidP="00BD5E43">
            <w:pPr>
              <w:pStyle w:val="BodyText"/>
              <w:jc w:val="center"/>
              <w:rPr>
                <w:noProof/>
                <w:sz w:val="20"/>
              </w:rPr>
            </w:pPr>
          </w:p>
        </w:tc>
        <w:tc>
          <w:tcPr>
            <w:tcW w:w="1108" w:type="dxa"/>
          </w:tcPr>
          <w:p w:rsidR="002E6070" w:rsidRPr="00D83F4A" w:rsidRDefault="002E6070" w:rsidP="00BD5E43">
            <w:pPr>
              <w:pStyle w:val="BodyText"/>
              <w:jc w:val="center"/>
              <w:rPr>
                <w:noProof/>
                <w:sz w:val="20"/>
              </w:rPr>
            </w:pPr>
          </w:p>
        </w:tc>
        <w:tc>
          <w:tcPr>
            <w:tcW w:w="1124" w:type="dxa"/>
            <w:vAlign w:val="center"/>
          </w:tcPr>
          <w:p w:rsidR="002E6070" w:rsidRPr="00D83F4A" w:rsidRDefault="002E6070" w:rsidP="00BD5E43">
            <w:pPr>
              <w:pStyle w:val="BodyText"/>
              <w:jc w:val="center"/>
              <w:rPr>
                <w:noProof/>
                <w:sz w:val="20"/>
              </w:rPr>
            </w:pPr>
          </w:p>
        </w:tc>
        <w:tc>
          <w:tcPr>
            <w:tcW w:w="1383" w:type="dxa"/>
            <w:vAlign w:val="center"/>
          </w:tcPr>
          <w:p w:rsidR="002E6070" w:rsidRPr="00D83F4A" w:rsidRDefault="002E6070" w:rsidP="00BD5E43">
            <w:pPr>
              <w:pStyle w:val="BodyText"/>
              <w:jc w:val="center"/>
              <w:rPr>
                <w:noProof/>
                <w:sz w:val="20"/>
              </w:rPr>
            </w:pPr>
          </w:p>
        </w:tc>
        <w:tc>
          <w:tcPr>
            <w:tcW w:w="1037" w:type="dxa"/>
            <w:tcBorders>
              <w:right w:val="single" w:sz="4" w:space="0" w:color="auto"/>
            </w:tcBorders>
            <w:vAlign w:val="center"/>
          </w:tcPr>
          <w:p w:rsidR="002E6070" w:rsidRPr="00D83F4A" w:rsidRDefault="002E6070" w:rsidP="00BD5E43">
            <w:pPr>
              <w:pStyle w:val="BodyText"/>
              <w:jc w:val="center"/>
              <w:rPr>
                <w:noProof/>
                <w:sz w:val="20"/>
              </w:rPr>
            </w:pPr>
          </w:p>
        </w:tc>
        <w:tc>
          <w:tcPr>
            <w:tcW w:w="1296" w:type="dxa"/>
            <w:gridSpan w:val="2"/>
            <w:tcBorders>
              <w:right w:val="single" w:sz="4" w:space="0" w:color="auto"/>
            </w:tcBorders>
            <w:vAlign w:val="center"/>
          </w:tcPr>
          <w:p w:rsidR="002E6070" w:rsidRPr="00051281" w:rsidRDefault="002E6070" w:rsidP="00BD5E43">
            <w:pPr>
              <w:pStyle w:val="BodyText"/>
              <w:jc w:val="center"/>
              <w:rPr>
                <w:noProof/>
                <w:sz w:val="18"/>
                <w:szCs w:val="18"/>
              </w:rPr>
            </w:pPr>
          </w:p>
        </w:tc>
      </w:tr>
      <w:tr w:rsidR="002E6070" w:rsidRPr="00CD4D84" w:rsidTr="002E6070">
        <w:trPr>
          <w:trHeight w:val="476"/>
        </w:trPr>
        <w:tc>
          <w:tcPr>
            <w:tcW w:w="12546" w:type="dxa"/>
            <w:gridSpan w:val="13"/>
            <w:tcBorders>
              <w:bottom w:val="single" w:sz="4" w:space="0" w:color="auto"/>
            </w:tcBorders>
          </w:tcPr>
          <w:p w:rsidR="002E6070" w:rsidRPr="008D558B" w:rsidRDefault="002E6070" w:rsidP="008D558B">
            <w:pPr>
              <w:pStyle w:val="BodyText"/>
              <w:jc w:val="right"/>
              <w:rPr>
                <w:b/>
                <w:noProof/>
                <w:szCs w:val="24"/>
              </w:rPr>
            </w:pPr>
            <w:r w:rsidRPr="008D558B">
              <w:rPr>
                <w:b/>
                <w:noProof/>
                <w:szCs w:val="24"/>
              </w:rPr>
              <w:t>УКУПНО:</w:t>
            </w:r>
          </w:p>
        </w:tc>
        <w:tc>
          <w:tcPr>
            <w:tcW w:w="1383" w:type="dxa"/>
            <w:tcBorders>
              <w:bottom w:val="single" w:sz="4" w:space="0" w:color="auto"/>
            </w:tcBorders>
            <w:vAlign w:val="center"/>
          </w:tcPr>
          <w:p w:rsidR="002E6070" w:rsidRPr="00051281" w:rsidRDefault="002E6070" w:rsidP="00254DBB">
            <w:pPr>
              <w:pStyle w:val="BodyText"/>
              <w:jc w:val="center"/>
              <w:rPr>
                <w:noProof/>
                <w:sz w:val="18"/>
                <w:szCs w:val="18"/>
              </w:rPr>
            </w:pPr>
          </w:p>
        </w:tc>
        <w:tc>
          <w:tcPr>
            <w:tcW w:w="1037" w:type="dxa"/>
            <w:tcBorders>
              <w:bottom w:val="single" w:sz="4" w:space="0" w:color="auto"/>
            </w:tcBorders>
            <w:vAlign w:val="center"/>
          </w:tcPr>
          <w:p w:rsidR="002E6070" w:rsidRPr="00051281" w:rsidRDefault="002E6070" w:rsidP="00254DBB">
            <w:pPr>
              <w:pStyle w:val="BodyText"/>
              <w:jc w:val="center"/>
              <w:rPr>
                <w:noProof/>
                <w:sz w:val="18"/>
                <w:szCs w:val="18"/>
              </w:rPr>
            </w:pPr>
          </w:p>
        </w:tc>
        <w:tc>
          <w:tcPr>
            <w:tcW w:w="1296" w:type="dxa"/>
            <w:gridSpan w:val="2"/>
            <w:tcBorders>
              <w:bottom w:val="single" w:sz="4" w:space="0" w:color="auto"/>
              <w:right w:val="single" w:sz="4" w:space="0" w:color="auto"/>
            </w:tcBorders>
            <w:vAlign w:val="center"/>
          </w:tcPr>
          <w:p w:rsidR="002E6070" w:rsidRPr="00051281" w:rsidRDefault="002E6070" w:rsidP="00254DBB">
            <w:pPr>
              <w:pStyle w:val="BodyText"/>
              <w:jc w:val="center"/>
              <w:rPr>
                <w:noProof/>
                <w:sz w:val="18"/>
                <w:szCs w:val="18"/>
              </w:rPr>
            </w:pPr>
          </w:p>
        </w:tc>
      </w:tr>
    </w:tbl>
    <w:p w:rsidR="00FC389A" w:rsidRDefault="00FC389A" w:rsidP="00C52A05">
      <w:pPr>
        <w:pStyle w:val="BodyText"/>
        <w:rPr>
          <w:noProof/>
          <w:sz w:val="22"/>
          <w:szCs w:val="22"/>
        </w:rPr>
      </w:pPr>
    </w:p>
    <w:p w:rsidR="006518F9" w:rsidRPr="002F6284" w:rsidRDefault="002F6284" w:rsidP="00C52A05">
      <w:pPr>
        <w:pStyle w:val="BodyText"/>
        <w:rPr>
          <w:b/>
          <w:noProof/>
          <w:sz w:val="22"/>
          <w:szCs w:val="22"/>
        </w:rPr>
      </w:pPr>
      <w:r w:rsidRPr="002F6284">
        <w:rPr>
          <w:b/>
          <w:noProof/>
          <w:sz w:val="22"/>
          <w:szCs w:val="22"/>
        </w:rPr>
        <w:t>Страна бр.2 понуде бр. ______</w:t>
      </w:r>
      <w:r>
        <w:rPr>
          <w:b/>
          <w:noProof/>
          <w:sz w:val="22"/>
          <w:szCs w:val="22"/>
        </w:rPr>
        <w:t>_______</w:t>
      </w:r>
    </w:p>
    <w:p w:rsidR="002F6284" w:rsidRDefault="002F6284" w:rsidP="00C52A05">
      <w:pPr>
        <w:pStyle w:val="BodyText"/>
        <w:rPr>
          <w:noProof/>
          <w:sz w:val="22"/>
          <w:szCs w:val="22"/>
        </w:rPr>
      </w:pPr>
    </w:p>
    <w:p w:rsidR="002F6284" w:rsidRPr="002F6284" w:rsidRDefault="002F6284" w:rsidP="00C52A05">
      <w:pPr>
        <w:pStyle w:val="BodyText"/>
        <w:rPr>
          <w:noProof/>
          <w:sz w:val="22"/>
          <w:szCs w:val="22"/>
        </w:rPr>
      </w:pPr>
    </w:p>
    <w:p w:rsidR="00C52A05" w:rsidRPr="007D0076" w:rsidRDefault="00C52A05" w:rsidP="00C52A05">
      <w:pPr>
        <w:pStyle w:val="BodyText"/>
        <w:rPr>
          <w:noProof/>
          <w:sz w:val="22"/>
          <w:szCs w:val="22"/>
          <w:lang w:val="sr-Cyrl-CS"/>
        </w:rPr>
      </w:pPr>
      <w:r w:rsidRPr="002F6284">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w:t>
      </w:r>
      <w:r w:rsidRPr="009A3281">
        <w:rPr>
          <w:noProof/>
          <w:sz w:val="22"/>
          <w:szCs w:val="22"/>
        </w:rPr>
        <w:t>29.03.2013.</w:t>
      </w:r>
      <w:r w:rsidR="00D33870" w:rsidRPr="009A3281">
        <w:rPr>
          <w:noProof/>
          <w:sz w:val="22"/>
          <w:szCs w:val="22"/>
        </w:rPr>
        <w:t xml:space="preserve"> и 104/2013.</w:t>
      </w:r>
      <w:r w:rsidRPr="009A3281">
        <w:rPr>
          <w:noProof/>
          <w:sz w:val="22"/>
          <w:szCs w:val="22"/>
        </w:rPr>
        <w:t>)</w:t>
      </w:r>
    </w:p>
    <w:p w:rsidR="00AD368D" w:rsidRPr="00AD368D" w:rsidRDefault="00AD368D" w:rsidP="00AD368D">
      <w:pPr>
        <w:pStyle w:val="BodyText"/>
        <w:tabs>
          <w:tab w:val="left" w:pos="4304"/>
        </w:tabs>
        <w:rPr>
          <w:noProof/>
          <w:szCs w:val="24"/>
        </w:rPr>
      </w:pPr>
    </w:p>
    <w:p w:rsidR="00C52A05" w:rsidRDefault="00C52A05" w:rsidP="00C52A0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654BE" w:rsidRPr="000654BE" w:rsidRDefault="000654BE" w:rsidP="00C52A05">
      <w:pPr>
        <w:pStyle w:val="BodyText"/>
        <w:rPr>
          <w:noProof/>
          <w:sz w:val="22"/>
          <w:szCs w:val="22"/>
        </w:rPr>
      </w:pPr>
    </w:p>
    <w:p w:rsidR="00C52A05" w:rsidRPr="007D0076" w:rsidRDefault="00C52A05" w:rsidP="00C52A05">
      <w:pPr>
        <w:pStyle w:val="BodyText"/>
        <w:numPr>
          <w:ilvl w:val="0"/>
          <w:numId w:val="12"/>
        </w:numPr>
        <w:rPr>
          <w:noProof/>
          <w:sz w:val="22"/>
          <w:szCs w:val="22"/>
        </w:rPr>
      </w:pPr>
      <w:r w:rsidRPr="007D0076">
        <w:rPr>
          <w:noProof/>
          <w:sz w:val="22"/>
          <w:szCs w:val="22"/>
        </w:rPr>
        <w:t>Самостално</w:t>
      </w:r>
    </w:p>
    <w:p w:rsidR="00C52A05" w:rsidRPr="007D0076" w:rsidRDefault="00C52A05" w:rsidP="00C52A05">
      <w:pPr>
        <w:pStyle w:val="BodyText"/>
        <w:numPr>
          <w:ilvl w:val="0"/>
          <w:numId w:val="12"/>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C52A05" w:rsidRPr="00073EFB" w:rsidRDefault="00C52A05" w:rsidP="00C52A05">
      <w:pPr>
        <w:pStyle w:val="BodyText"/>
        <w:numPr>
          <w:ilvl w:val="0"/>
          <w:numId w:val="12"/>
        </w:numPr>
        <w:rPr>
          <w:noProof/>
          <w:sz w:val="22"/>
          <w:szCs w:val="22"/>
        </w:rPr>
      </w:pPr>
      <w:r w:rsidRPr="007D0076">
        <w:rPr>
          <w:noProof/>
          <w:sz w:val="22"/>
          <w:szCs w:val="22"/>
        </w:rPr>
        <w:t>Понуда са подизвођачима (навести ко су подизвођачи):_______</w:t>
      </w:r>
      <w:r w:rsidR="002F6284">
        <w:rPr>
          <w:noProof/>
          <w:sz w:val="22"/>
          <w:szCs w:val="22"/>
        </w:rPr>
        <w:t>___</w:t>
      </w:r>
      <w:r w:rsidRPr="007D0076">
        <w:rPr>
          <w:noProof/>
          <w:sz w:val="22"/>
          <w:szCs w:val="22"/>
        </w:rPr>
        <w:t>_________________________________________</w:t>
      </w:r>
      <w:r w:rsidRPr="007D0076">
        <w:rPr>
          <w:noProof/>
          <w:sz w:val="22"/>
          <w:szCs w:val="22"/>
        </w:rPr>
        <w:tab/>
      </w:r>
    </w:p>
    <w:p w:rsidR="000654BE" w:rsidRDefault="000654BE" w:rsidP="00C52A05">
      <w:pPr>
        <w:pStyle w:val="BodyText"/>
        <w:rPr>
          <w:noProof/>
          <w:sz w:val="22"/>
          <w:szCs w:val="22"/>
        </w:rPr>
      </w:pPr>
    </w:p>
    <w:p w:rsidR="002F6284" w:rsidRPr="002F6284" w:rsidRDefault="002F6284" w:rsidP="00C52A05">
      <w:pPr>
        <w:pStyle w:val="BodyText"/>
        <w:rPr>
          <w:noProof/>
          <w:sz w:val="22"/>
          <w:szCs w:val="22"/>
        </w:rPr>
      </w:pPr>
    </w:p>
    <w:p w:rsidR="00C52A05" w:rsidRDefault="00C52A05" w:rsidP="00C52A05">
      <w:pPr>
        <w:pStyle w:val="BodyText"/>
        <w:rPr>
          <w:noProof/>
          <w:sz w:val="22"/>
          <w:szCs w:val="22"/>
        </w:rPr>
      </w:pPr>
      <w:r w:rsidRPr="007D0076">
        <w:rPr>
          <w:noProof/>
          <w:sz w:val="22"/>
          <w:szCs w:val="22"/>
        </w:rPr>
        <w:t xml:space="preserve">Рок испоруке:____________________________          </w:t>
      </w:r>
      <w:r w:rsidR="00DC3A08">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F6284" w:rsidRPr="002F6284" w:rsidRDefault="002F6284" w:rsidP="00C52A05">
      <w:pPr>
        <w:pStyle w:val="BodyText"/>
        <w:rPr>
          <w:noProof/>
          <w:sz w:val="22"/>
          <w:szCs w:val="22"/>
        </w:rPr>
      </w:pPr>
    </w:p>
    <w:p w:rsidR="00C52A05" w:rsidRDefault="00C52A05" w:rsidP="00C52A0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2F6284" w:rsidRPr="002F6284" w:rsidRDefault="002F6284" w:rsidP="00C52A05">
      <w:pPr>
        <w:pStyle w:val="BodyText"/>
        <w:rPr>
          <w:noProof/>
          <w:sz w:val="22"/>
          <w:szCs w:val="22"/>
        </w:rPr>
      </w:pPr>
    </w:p>
    <w:p w:rsidR="00D500A4" w:rsidRPr="00A61930" w:rsidRDefault="00C52A05"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485912" w:rsidRDefault="00485912" w:rsidP="00063B77">
      <w:pPr>
        <w:pStyle w:val="BodyText"/>
        <w:rPr>
          <w:noProof/>
          <w:sz w:val="20"/>
        </w:rPr>
      </w:pPr>
    </w:p>
    <w:p w:rsidR="00254DBB" w:rsidRDefault="00254DBB" w:rsidP="00063B77">
      <w:pPr>
        <w:pStyle w:val="BodyText"/>
        <w:rPr>
          <w:noProof/>
          <w:sz w:val="20"/>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6518F9" w:rsidRPr="00AC6190" w:rsidRDefault="006518F9" w:rsidP="00063B77">
      <w:pPr>
        <w:pStyle w:val="BodyText"/>
        <w:rPr>
          <w:noProof/>
          <w:sz w:val="20"/>
        </w:rPr>
      </w:pPr>
    </w:p>
    <w:p w:rsidR="00712D3C" w:rsidRDefault="00712D3C" w:rsidP="00063B77">
      <w:pPr>
        <w:pStyle w:val="BodyText"/>
        <w:rPr>
          <w:noProof/>
          <w:sz w:val="20"/>
          <w:lang w:val="sr-Cyrl-CS"/>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72" w:name="_Toc364158554"/>
            <w:r w:rsidR="002A4E57">
              <w:rPr>
                <w:noProof/>
                <w:lang w:val="sr-Cyrl-CS"/>
              </w:rPr>
              <w:t xml:space="preserve">                  </w:t>
            </w:r>
            <w:r w:rsidR="00CD5C01">
              <w:rPr>
                <w:noProof/>
                <w:lang w:val="en-US"/>
              </w:rPr>
              <w:t>1</w:t>
            </w:r>
            <w:r w:rsidR="00354FEB">
              <w:rPr>
                <w:noProof/>
                <w:lang w:val="en-US"/>
              </w:rPr>
              <w:t>2</w:t>
            </w:r>
            <w:r w:rsidR="002A4E57">
              <w:rPr>
                <w:noProof/>
                <w:lang w:val="sr-Cyrl-CS"/>
              </w:rPr>
              <w:t xml:space="preserve">. </w:t>
            </w:r>
            <w:bookmarkStart w:id="73" w:name="_Toc395526482"/>
            <w:r w:rsidRPr="002D5B2C">
              <w:rPr>
                <w:noProof/>
              </w:rPr>
              <w:t>ОПШТИ ПОДАЦИ О ПОНУЂАЧУ ИЗ ГРУПЕ ПОНУЂАЧА</w:t>
            </w:r>
            <w:bookmarkEnd w:id="72"/>
            <w:bookmarkEnd w:id="7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br w:type="page"/>
            </w:r>
            <w:bookmarkStart w:id="74" w:name="_Toc364158555"/>
            <w:r w:rsidR="002A4E57">
              <w:rPr>
                <w:noProof/>
                <w:lang w:val="sr-Cyrl-CS"/>
              </w:rPr>
              <w:t xml:space="preserve">                                                     </w:t>
            </w:r>
            <w:r w:rsidR="00CD5C01">
              <w:rPr>
                <w:noProof/>
                <w:lang w:val="en-US"/>
              </w:rPr>
              <w:t>1</w:t>
            </w:r>
            <w:r w:rsidR="00354FEB">
              <w:rPr>
                <w:noProof/>
                <w:lang w:val="en-US"/>
              </w:rPr>
              <w:t>3</w:t>
            </w:r>
            <w:r w:rsidR="002A4E57">
              <w:rPr>
                <w:noProof/>
                <w:lang w:val="sr-Cyrl-CS"/>
              </w:rPr>
              <w:t>.</w:t>
            </w:r>
            <w:r w:rsidR="00434F17">
              <w:rPr>
                <w:noProof/>
              </w:rPr>
              <w:t xml:space="preserve"> </w:t>
            </w:r>
            <w:bookmarkStart w:id="75"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4"/>
            <w:bookmarkEnd w:id="7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5A" w:rsidRDefault="00F3685A">
      <w:r>
        <w:separator/>
      </w:r>
    </w:p>
  </w:endnote>
  <w:endnote w:type="continuationSeparator" w:id="0">
    <w:p w:rsidR="00F3685A" w:rsidRDefault="00F368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F3685A" w:rsidRDefault="00F3685A">
        <w:pPr>
          <w:pStyle w:val="Footer"/>
          <w:jc w:val="right"/>
        </w:pPr>
        <w:r>
          <w:rPr>
            <w:lang w:val="sr-Cyrl-CS"/>
          </w:rPr>
          <w:t xml:space="preserve">Страна </w:t>
        </w:r>
        <w:r w:rsidR="00317583">
          <w:fldChar w:fldCharType="begin"/>
        </w:r>
        <w:r w:rsidR="00B47E63">
          <w:instrText xml:space="preserve"> PAGE   \* MERGEFORMAT </w:instrText>
        </w:r>
        <w:r w:rsidR="00317583">
          <w:fldChar w:fldCharType="separate"/>
        </w:r>
        <w:r w:rsidR="003A3A72">
          <w:rPr>
            <w:noProof/>
          </w:rPr>
          <w:t>2</w:t>
        </w:r>
        <w:r w:rsidR="00317583">
          <w:rPr>
            <w:noProof/>
          </w:rPr>
          <w:fldChar w:fldCharType="end"/>
        </w:r>
        <w:r>
          <w:rPr>
            <w:noProof/>
            <w:lang w:val="sr-Cyrl-CS"/>
          </w:rPr>
          <w:t>/</w:t>
        </w:r>
        <w:r w:rsidR="00354FEB">
          <w:rPr>
            <w:noProof/>
          </w:rPr>
          <w:t>30</w:t>
        </w:r>
      </w:p>
    </w:sdtContent>
  </w:sdt>
  <w:p w:rsidR="00F3685A" w:rsidRDefault="00F368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5A" w:rsidRDefault="00317583" w:rsidP="00092A9E">
    <w:pPr>
      <w:pStyle w:val="Footer"/>
      <w:framePr w:wrap="around" w:vAnchor="text" w:hAnchor="margin" w:xAlign="right" w:y="1"/>
      <w:rPr>
        <w:rStyle w:val="PageNumber"/>
      </w:rPr>
    </w:pPr>
    <w:r>
      <w:rPr>
        <w:rStyle w:val="PageNumber"/>
      </w:rPr>
      <w:fldChar w:fldCharType="begin"/>
    </w:r>
    <w:r w:rsidR="00F3685A">
      <w:rPr>
        <w:rStyle w:val="PageNumber"/>
      </w:rPr>
      <w:instrText xml:space="preserve">PAGE  </w:instrText>
    </w:r>
    <w:r>
      <w:rPr>
        <w:rStyle w:val="PageNumber"/>
      </w:rPr>
      <w:fldChar w:fldCharType="end"/>
    </w:r>
  </w:p>
  <w:p w:rsidR="00F3685A" w:rsidRDefault="00F3685A"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5A" w:rsidRPr="00CF2211" w:rsidRDefault="00F3685A" w:rsidP="00CD5C01">
    <w:pPr>
      <w:pStyle w:val="Footer"/>
      <w:jc w:val="right"/>
      <w:rPr>
        <w:noProof/>
        <w:lang w:val="sr-Cyrl-CS"/>
      </w:rPr>
    </w:pPr>
    <w:r>
      <w:rPr>
        <w:lang w:val="sr-Cyrl-CS"/>
      </w:rPr>
      <w:t xml:space="preserve">Страна </w:t>
    </w:r>
    <w:r w:rsidR="00317583">
      <w:fldChar w:fldCharType="begin"/>
    </w:r>
    <w:r w:rsidR="00B47E63">
      <w:instrText xml:space="preserve"> PAGE   \* MERGEFORMAT </w:instrText>
    </w:r>
    <w:r w:rsidR="00317583">
      <w:fldChar w:fldCharType="separate"/>
    </w:r>
    <w:r w:rsidR="003A3A72">
      <w:rPr>
        <w:noProof/>
      </w:rPr>
      <w:t>28</w:t>
    </w:r>
    <w:r w:rsidR="00317583">
      <w:rPr>
        <w:noProof/>
      </w:rPr>
      <w:fldChar w:fldCharType="end"/>
    </w:r>
    <w:r>
      <w:rPr>
        <w:noProof/>
        <w:lang w:val="sr-Cyrl-CS"/>
      </w:rPr>
      <w:t>/</w:t>
    </w:r>
    <w:r w:rsidR="00354FEB">
      <w:rPr>
        <w:noProof/>
      </w:rPr>
      <w:t>30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5A" w:rsidRDefault="00F36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5A" w:rsidRDefault="00F3685A">
      <w:r>
        <w:separator/>
      </w:r>
    </w:p>
  </w:footnote>
  <w:footnote w:type="continuationSeparator" w:id="0">
    <w:p w:rsidR="00F3685A" w:rsidRDefault="00F36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5A" w:rsidRDefault="00F368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5A" w:rsidRPr="00884492" w:rsidRDefault="00F3685A"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5A" w:rsidRDefault="00F368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D452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5184EA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F7364C"/>
    <w:multiLevelType w:val="hybridMultilevel"/>
    <w:tmpl w:val="83C8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E146F34"/>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D616AB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B86138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2025D2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0C2C71"/>
    <w:multiLevelType w:val="hybridMultilevel"/>
    <w:tmpl w:val="9D646BC0"/>
    <w:lvl w:ilvl="0" w:tplc="3900051A">
      <w:start w:val="1"/>
      <w:numFmt w:val="decimal"/>
      <w:lvlText w:val="%1."/>
      <w:lvlJc w:val="left"/>
      <w:pPr>
        <w:ind w:left="600" w:hanging="36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9">
    <w:nsid w:val="66E2393E"/>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44"/>
  </w:num>
  <w:num w:numId="3">
    <w:abstractNumId w:val="2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4"/>
  </w:num>
  <w:num w:numId="7">
    <w:abstractNumId w:val="1"/>
  </w:num>
  <w:num w:numId="8">
    <w:abstractNumId w:val="15"/>
  </w:num>
  <w:num w:numId="9">
    <w:abstractNumId w:val="40"/>
  </w:num>
  <w:num w:numId="10">
    <w:abstractNumId w:val="47"/>
  </w:num>
  <w:num w:numId="11">
    <w:abstractNumId w:val="9"/>
  </w:num>
  <w:num w:numId="12">
    <w:abstractNumId w:val="11"/>
  </w:num>
  <w:num w:numId="13">
    <w:abstractNumId w:val="23"/>
  </w:num>
  <w:num w:numId="14">
    <w:abstractNumId w:val="45"/>
  </w:num>
  <w:num w:numId="15">
    <w:abstractNumId w:val="31"/>
  </w:num>
  <w:num w:numId="16">
    <w:abstractNumId w:val="7"/>
  </w:num>
  <w:num w:numId="17">
    <w:abstractNumId w:val="29"/>
  </w:num>
  <w:num w:numId="18">
    <w:abstractNumId w:val="43"/>
  </w:num>
  <w:num w:numId="19">
    <w:abstractNumId w:val="25"/>
  </w:num>
  <w:num w:numId="20">
    <w:abstractNumId w:val="32"/>
  </w:num>
  <w:num w:numId="21">
    <w:abstractNumId w:val="13"/>
  </w:num>
  <w:num w:numId="22">
    <w:abstractNumId w:val="28"/>
  </w:num>
  <w:num w:numId="23">
    <w:abstractNumId w:val="4"/>
  </w:num>
  <w:num w:numId="24">
    <w:abstractNumId w:val="24"/>
  </w:num>
  <w:num w:numId="25">
    <w:abstractNumId w:val="18"/>
  </w:num>
  <w:num w:numId="26">
    <w:abstractNumId w:val="33"/>
  </w:num>
  <w:num w:numId="27">
    <w:abstractNumId w:val="46"/>
  </w:num>
  <w:num w:numId="28">
    <w:abstractNumId w:val="6"/>
  </w:num>
  <w:num w:numId="29">
    <w:abstractNumId w:val="16"/>
  </w:num>
  <w:num w:numId="30">
    <w:abstractNumId w:val="36"/>
  </w:num>
  <w:num w:numId="31">
    <w:abstractNumId w:val="42"/>
  </w:num>
  <w:num w:numId="32">
    <w:abstractNumId w:val="35"/>
  </w:num>
  <w:num w:numId="33">
    <w:abstractNumId w:val="12"/>
  </w:num>
  <w:num w:numId="34">
    <w:abstractNumId w:val="49"/>
  </w:num>
  <w:num w:numId="35">
    <w:abstractNumId w:val="41"/>
  </w:num>
  <w:num w:numId="36">
    <w:abstractNumId w:val="48"/>
  </w:num>
  <w:num w:numId="37">
    <w:abstractNumId w:val="8"/>
  </w:num>
  <w:num w:numId="38">
    <w:abstractNumId w:val="50"/>
  </w:num>
  <w:num w:numId="39">
    <w:abstractNumId w:val="19"/>
  </w:num>
  <w:num w:numId="40">
    <w:abstractNumId w:val="17"/>
  </w:num>
  <w:num w:numId="41">
    <w:abstractNumId w:val="30"/>
  </w:num>
  <w:num w:numId="42">
    <w:abstractNumId w:val="39"/>
  </w:num>
  <w:num w:numId="43">
    <w:abstractNumId w:val="10"/>
  </w:num>
  <w:num w:numId="44">
    <w:abstractNumId w:val="34"/>
  </w:num>
  <w:num w:numId="45">
    <w:abstractNumId w:val="26"/>
  </w:num>
  <w:num w:numId="46">
    <w:abstractNumId w:val="22"/>
  </w:num>
  <w:num w:numId="47">
    <w:abstractNumId w:val="38"/>
  </w:num>
  <w:num w:numId="48">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228353"/>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16A01"/>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29F2"/>
    <w:rsid w:val="00063B77"/>
    <w:rsid w:val="00063DA8"/>
    <w:rsid w:val="0006421B"/>
    <w:rsid w:val="000650C9"/>
    <w:rsid w:val="000654BE"/>
    <w:rsid w:val="00066C79"/>
    <w:rsid w:val="000671B1"/>
    <w:rsid w:val="00067479"/>
    <w:rsid w:val="000709BA"/>
    <w:rsid w:val="00073ADA"/>
    <w:rsid w:val="00073EFB"/>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66D6"/>
    <w:rsid w:val="001D089F"/>
    <w:rsid w:val="001D1B33"/>
    <w:rsid w:val="001D3DC5"/>
    <w:rsid w:val="001D56B3"/>
    <w:rsid w:val="001D6E02"/>
    <w:rsid w:val="001D7836"/>
    <w:rsid w:val="001E0172"/>
    <w:rsid w:val="001E1F79"/>
    <w:rsid w:val="001E1FCE"/>
    <w:rsid w:val="001E28C1"/>
    <w:rsid w:val="001E49EF"/>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22CEC"/>
    <w:rsid w:val="002259B4"/>
    <w:rsid w:val="0022677D"/>
    <w:rsid w:val="0022681C"/>
    <w:rsid w:val="002273B7"/>
    <w:rsid w:val="00230207"/>
    <w:rsid w:val="00233D1A"/>
    <w:rsid w:val="00234690"/>
    <w:rsid w:val="002347E6"/>
    <w:rsid w:val="0023541D"/>
    <w:rsid w:val="00235B03"/>
    <w:rsid w:val="002363AB"/>
    <w:rsid w:val="002368A0"/>
    <w:rsid w:val="00236A45"/>
    <w:rsid w:val="00241DEF"/>
    <w:rsid w:val="0024207A"/>
    <w:rsid w:val="002441A7"/>
    <w:rsid w:val="0024459E"/>
    <w:rsid w:val="002446C5"/>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6FC"/>
    <w:rsid w:val="002D3DD5"/>
    <w:rsid w:val="002D44CE"/>
    <w:rsid w:val="002D4DE9"/>
    <w:rsid w:val="002D512F"/>
    <w:rsid w:val="002D5B2C"/>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206E4"/>
    <w:rsid w:val="00320869"/>
    <w:rsid w:val="00321635"/>
    <w:rsid w:val="003217DD"/>
    <w:rsid w:val="00322BD9"/>
    <w:rsid w:val="003232AD"/>
    <w:rsid w:val="00325936"/>
    <w:rsid w:val="00325999"/>
    <w:rsid w:val="0032705B"/>
    <w:rsid w:val="003310EE"/>
    <w:rsid w:val="0033133B"/>
    <w:rsid w:val="00332A93"/>
    <w:rsid w:val="00332D41"/>
    <w:rsid w:val="00332D59"/>
    <w:rsid w:val="003332AD"/>
    <w:rsid w:val="0034066E"/>
    <w:rsid w:val="00341488"/>
    <w:rsid w:val="00343F79"/>
    <w:rsid w:val="00344FFC"/>
    <w:rsid w:val="00345F39"/>
    <w:rsid w:val="00346AD8"/>
    <w:rsid w:val="003479D9"/>
    <w:rsid w:val="00347E35"/>
    <w:rsid w:val="00352BD8"/>
    <w:rsid w:val="003543C7"/>
    <w:rsid w:val="00354FEB"/>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31BD"/>
    <w:rsid w:val="00434E1C"/>
    <w:rsid w:val="00434F17"/>
    <w:rsid w:val="004355E0"/>
    <w:rsid w:val="00436BF7"/>
    <w:rsid w:val="0043751D"/>
    <w:rsid w:val="00440B08"/>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3E75"/>
    <w:rsid w:val="004813F0"/>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CAE"/>
    <w:rsid w:val="004C2EFF"/>
    <w:rsid w:val="004C36D3"/>
    <w:rsid w:val="004D134C"/>
    <w:rsid w:val="004D15BB"/>
    <w:rsid w:val="004D2400"/>
    <w:rsid w:val="004D2E66"/>
    <w:rsid w:val="004D750D"/>
    <w:rsid w:val="004E3B53"/>
    <w:rsid w:val="004E6C40"/>
    <w:rsid w:val="004E782E"/>
    <w:rsid w:val="004F1942"/>
    <w:rsid w:val="004F2BAB"/>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0E37"/>
    <w:rsid w:val="00541692"/>
    <w:rsid w:val="0054387A"/>
    <w:rsid w:val="00547512"/>
    <w:rsid w:val="0055057A"/>
    <w:rsid w:val="00551209"/>
    <w:rsid w:val="00551960"/>
    <w:rsid w:val="00551E57"/>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80E66"/>
    <w:rsid w:val="00585ABF"/>
    <w:rsid w:val="00586A45"/>
    <w:rsid w:val="00586AD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1993"/>
    <w:rsid w:val="00643747"/>
    <w:rsid w:val="00643869"/>
    <w:rsid w:val="00646779"/>
    <w:rsid w:val="00647639"/>
    <w:rsid w:val="00650A31"/>
    <w:rsid w:val="006518F9"/>
    <w:rsid w:val="00654440"/>
    <w:rsid w:val="00654500"/>
    <w:rsid w:val="0065471E"/>
    <w:rsid w:val="006559D3"/>
    <w:rsid w:val="0065758C"/>
    <w:rsid w:val="006577E8"/>
    <w:rsid w:val="00657D54"/>
    <w:rsid w:val="0066183C"/>
    <w:rsid w:val="00662891"/>
    <w:rsid w:val="00662999"/>
    <w:rsid w:val="00662C02"/>
    <w:rsid w:val="00665413"/>
    <w:rsid w:val="006665AC"/>
    <w:rsid w:val="00671ED8"/>
    <w:rsid w:val="00672DE3"/>
    <w:rsid w:val="0067470E"/>
    <w:rsid w:val="00675222"/>
    <w:rsid w:val="0067772E"/>
    <w:rsid w:val="0068219F"/>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3EB"/>
    <w:rsid w:val="006D4D34"/>
    <w:rsid w:val="006D4FF8"/>
    <w:rsid w:val="006D646F"/>
    <w:rsid w:val="006D68E2"/>
    <w:rsid w:val="006D7665"/>
    <w:rsid w:val="006E2CCA"/>
    <w:rsid w:val="006E469E"/>
    <w:rsid w:val="006E550A"/>
    <w:rsid w:val="006E621F"/>
    <w:rsid w:val="006F0C38"/>
    <w:rsid w:val="006F2440"/>
    <w:rsid w:val="006F5E85"/>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5AF5"/>
    <w:rsid w:val="007564D0"/>
    <w:rsid w:val="0075669F"/>
    <w:rsid w:val="007603C1"/>
    <w:rsid w:val="007606F1"/>
    <w:rsid w:val="0076121F"/>
    <w:rsid w:val="00761EB2"/>
    <w:rsid w:val="00761F79"/>
    <w:rsid w:val="00762DD5"/>
    <w:rsid w:val="00762EFC"/>
    <w:rsid w:val="0076337F"/>
    <w:rsid w:val="00763A9F"/>
    <w:rsid w:val="00765E76"/>
    <w:rsid w:val="00766385"/>
    <w:rsid w:val="00767449"/>
    <w:rsid w:val="00767F7F"/>
    <w:rsid w:val="0077018E"/>
    <w:rsid w:val="00771C28"/>
    <w:rsid w:val="00772BCC"/>
    <w:rsid w:val="0077365A"/>
    <w:rsid w:val="00774993"/>
    <w:rsid w:val="00774EBA"/>
    <w:rsid w:val="007771EC"/>
    <w:rsid w:val="007772D2"/>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FF3"/>
    <w:rsid w:val="007C4820"/>
    <w:rsid w:val="007C5A21"/>
    <w:rsid w:val="007C63B3"/>
    <w:rsid w:val="007C70BD"/>
    <w:rsid w:val="007D0076"/>
    <w:rsid w:val="007D13A1"/>
    <w:rsid w:val="007D6C16"/>
    <w:rsid w:val="007E024C"/>
    <w:rsid w:val="007E15DB"/>
    <w:rsid w:val="007E1CDC"/>
    <w:rsid w:val="007E23B2"/>
    <w:rsid w:val="007E4953"/>
    <w:rsid w:val="007E5CC1"/>
    <w:rsid w:val="007E6CDD"/>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6157"/>
    <w:rsid w:val="00857C5F"/>
    <w:rsid w:val="008600C9"/>
    <w:rsid w:val="00860F3A"/>
    <w:rsid w:val="00862360"/>
    <w:rsid w:val="00862AD1"/>
    <w:rsid w:val="00862C2E"/>
    <w:rsid w:val="00863193"/>
    <w:rsid w:val="00863674"/>
    <w:rsid w:val="00863CE3"/>
    <w:rsid w:val="00864239"/>
    <w:rsid w:val="008646EA"/>
    <w:rsid w:val="00864B1A"/>
    <w:rsid w:val="00864B5E"/>
    <w:rsid w:val="00864C0D"/>
    <w:rsid w:val="0087077E"/>
    <w:rsid w:val="008707BC"/>
    <w:rsid w:val="008718B8"/>
    <w:rsid w:val="00871D6F"/>
    <w:rsid w:val="00872260"/>
    <w:rsid w:val="00873A47"/>
    <w:rsid w:val="00876E68"/>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2366"/>
    <w:rsid w:val="008B2367"/>
    <w:rsid w:val="008B2826"/>
    <w:rsid w:val="008B2E2D"/>
    <w:rsid w:val="008B4078"/>
    <w:rsid w:val="008B4934"/>
    <w:rsid w:val="008B56E7"/>
    <w:rsid w:val="008B7475"/>
    <w:rsid w:val="008B7E0F"/>
    <w:rsid w:val="008C146A"/>
    <w:rsid w:val="008C2139"/>
    <w:rsid w:val="008C27F4"/>
    <w:rsid w:val="008C32BF"/>
    <w:rsid w:val="008C35F8"/>
    <w:rsid w:val="008C36D7"/>
    <w:rsid w:val="008C4398"/>
    <w:rsid w:val="008C4654"/>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41DC"/>
    <w:rsid w:val="00904C9B"/>
    <w:rsid w:val="00904DD1"/>
    <w:rsid w:val="009062CE"/>
    <w:rsid w:val="00910628"/>
    <w:rsid w:val="009114E3"/>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1E9"/>
    <w:rsid w:val="00973634"/>
    <w:rsid w:val="00973789"/>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147F"/>
    <w:rsid w:val="009F22AF"/>
    <w:rsid w:val="009F3326"/>
    <w:rsid w:val="009F390B"/>
    <w:rsid w:val="009F5FA6"/>
    <w:rsid w:val="00A00892"/>
    <w:rsid w:val="00A01425"/>
    <w:rsid w:val="00A018B3"/>
    <w:rsid w:val="00A03CE0"/>
    <w:rsid w:val="00A048B0"/>
    <w:rsid w:val="00A05BCE"/>
    <w:rsid w:val="00A0769E"/>
    <w:rsid w:val="00A07ED2"/>
    <w:rsid w:val="00A14830"/>
    <w:rsid w:val="00A15261"/>
    <w:rsid w:val="00A20671"/>
    <w:rsid w:val="00A2256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930"/>
    <w:rsid w:val="00A62AED"/>
    <w:rsid w:val="00A64FE4"/>
    <w:rsid w:val="00A66DC7"/>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190"/>
    <w:rsid w:val="00AC6F98"/>
    <w:rsid w:val="00AC717F"/>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F7E"/>
    <w:rsid w:val="00AF401A"/>
    <w:rsid w:val="00AF56EB"/>
    <w:rsid w:val="00AF5C0B"/>
    <w:rsid w:val="00AF6A54"/>
    <w:rsid w:val="00AF739E"/>
    <w:rsid w:val="00AF74F0"/>
    <w:rsid w:val="00AF7A2E"/>
    <w:rsid w:val="00AF7E70"/>
    <w:rsid w:val="00B03192"/>
    <w:rsid w:val="00B0340E"/>
    <w:rsid w:val="00B036D9"/>
    <w:rsid w:val="00B05693"/>
    <w:rsid w:val="00B05BCD"/>
    <w:rsid w:val="00B061F6"/>
    <w:rsid w:val="00B063E6"/>
    <w:rsid w:val="00B06702"/>
    <w:rsid w:val="00B06746"/>
    <w:rsid w:val="00B077EB"/>
    <w:rsid w:val="00B07BA7"/>
    <w:rsid w:val="00B10DCB"/>
    <w:rsid w:val="00B118FA"/>
    <w:rsid w:val="00B12D19"/>
    <w:rsid w:val="00B132B9"/>
    <w:rsid w:val="00B134A3"/>
    <w:rsid w:val="00B151EB"/>
    <w:rsid w:val="00B16B6D"/>
    <w:rsid w:val="00B1757D"/>
    <w:rsid w:val="00B21B0B"/>
    <w:rsid w:val="00B21E82"/>
    <w:rsid w:val="00B239A2"/>
    <w:rsid w:val="00B25B57"/>
    <w:rsid w:val="00B27444"/>
    <w:rsid w:val="00B300F4"/>
    <w:rsid w:val="00B3273F"/>
    <w:rsid w:val="00B35A30"/>
    <w:rsid w:val="00B36ABA"/>
    <w:rsid w:val="00B4168E"/>
    <w:rsid w:val="00B4252C"/>
    <w:rsid w:val="00B438CF"/>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60F5"/>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DC6"/>
    <w:rsid w:val="00BE50C8"/>
    <w:rsid w:val="00BE6363"/>
    <w:rsid w:val="00BE65ED"/>
    <w:rsid w:val="00BE68F0"/>
    <w:rsid w:val="00BE6F7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73A"/>
    <w:rsid w:val="00C32DDF"/>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2A42"/>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2DDB"/>
    <w:rsid w:val="00CC6BAC"/>
    <w:rsid w:val="00CD0E3F"/>
    <w:rsid w:val="00CD4064"/>
    <w:rsid w:val="00CD56FC"/>
    <w:rsid w:val="00CD5898"/>
    <w:rsid w:val="00CD5C01"/>
    <w:rsid w:val="00CD6277"/>
    <w:rsid w:val="00CD6461"/>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3A0B"/>
    <w:rsid w:val="00D1462D"/>
    <w:rsid w:val="00D1637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3F4A"/>
    <w:rsid w:val="00D862AF"/>
    <w:rsid w:val="00D90339"/>
    <w:rsid w:val="00D921DB"/>
    <w:rsid w:val="00D92A82"/>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473A"/>
    <w:rsid w:val="00E06584"/>
    <w:rsid w:val="00E06BB2"/>
    <w:rsid w:val="00E10035"/>
    <w:rsid w:val="00E1229F"/>
    <w:rsid w:val="00E127E8"/>
    <w:rsid w:val="00E12D79"/>
    <w:rsid w:val="00E13123"/>
    <w:rsid w:val="00E14877"/>
    <w:rsid w:val="00E161CE"/>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43E"/>
    <w:rsid w:val="00EC6DFD"/>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B3A8-C299-4A82-BE48-CF98EB56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30</Pages>
  <Words>7383</Words>
  <Characters>44560</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51840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90</cp:revision>
  <cp:lastPrinted>2016-01-18T13:47:00Z</cp:lastPrinted>
  <dcterms:created xsi:type="dcterms:W3CDTF">2015-09-03T07:54:00Z</dcterms:created>
  <dcterms:modified xsi:type="dcterms:W3CDTF">2016-01-18T13:50:00Z</dcterms:modified>
</cp:coreProperties>
</file>