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9" o:title=""/>
                </v:shape>
                <o:OLEObject Type="Embed" ProgID="PBrush" ShapeID="_x0000_i1025" DrawAspect="Content" ObjectID="_1522666004"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Pr>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57498B"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860373" w:rsidRPr="00FD3C73" w:rsidRDefault="00FD3C73" w:rsidP="00B84C11">
      <w:pPr>
        <w:pStyle w:val="Footer"/>
        <w:jc w:val="center"/>
        <w:rPr>
          <w:b/>
          <w:noProof/>
          <w:sz w:val="28"/>
          <w:szCs w:val="28"/>
        </w:rPr>
      </w:pPr>
      <w:r w:rsidRPr="00FD3C73">
        <w:rPr>
          <w:b/>
          <w:sz w:val="28"/>
          <w:szCs w:val="28"/>
          <w:lang w:val="sr-Cyrl-CS"/>
        </w:rPr>
        <w:t>Набавка</w:t>
      </w:r>
      <w:r w:rsidRPr="00FD3C73">
        <w:rPr>
          <w:b/>
          <w:sz w:val="28"/>
          <w:szCs w:val="28"/>
        </w:rPr>
        <w:t xml:space="preserve"> </w:t>
      </w:r>
      <w:r w:rsidRPr="00FD3C73">
        <w:rPr>
          <w:b/>
          <w:sz w:val="28"/>
          <w:szCs w:val="28"/>
          <w:lang w:val="sr-Cyrl-RS"/>
        </w:rPr>
        <w:t>галенских лекова-стерилни фармацеутски облици, капи за очи и пречишћена, стерилна вода 500</w:t>
      </w:r>
      <w:r w:rsidRPr="00FD3C73">
        <w:rPr>
          <w:b/>
          <w:sz w:val="28"/>
          <w:szCs w:val="28"/>
          <w:lang w:val="sr-Latn-RS"/>
        </w:rPr>
        <w:t xml:space="preserve">ml </w:t>
      </w:r>
      <w:r w:rsidRPr="00FD3C73">
        <w:rPr>
          <w:b/>
          <w:sz w:val="28"/>
          <w:szCs w:val="28"/>
        </w:rPr>
        <w:t xml:space="preserve">за </w:t>
      </w:r>
      <w:r w:rsidRPr="00FD3C73">
        <w:rPr>
          <w:b/>
          <w:noProof/>
          <w:sz w:val="28"/>
          <w:szCs w:val="28"/>
        </w:rPr>
        <w:t>потребе К</w:t>
      </w:r>
      <w:r w:rsidR="00650A08">
        <w:rPr>
          <w:b/>
          <w:noProof/>
          <w:sz w:val="28"/>
          <w:szCs w:val="28"/>
          <w:lang w:val="sr-Cyrl-RS"/>
        </w:rPr>
        <w:t>ЦВ</w:t>
      </w:r>
    </w:p>
    <w:p w:rsidR="00FD3C73" w:rsidRPr="00B44EEE" w:rsidRDefault="00FD3C7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D3C73">
        <w:rPr>
          <w:b/>
          <w:noProof/>
          <w:sz w:val="28"/>
          <w:szCs w:val="28"/>
        </w:rPr>
        <w:t>84</w:t>
      </w:r>
      <w:r w:rsidR="008F14F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D3C73">
        <w:rPr>
          <w:b/>
          <w:noProof/>
          <w:lang w:val="sr-Cyrl-RS"/>
        </w:rPr>
        <w:t xml:space="preserve">април </w:t>
      </w:r>
      <w:r w:rsidR="00E24B3F">
        <w:rPr>
          <w:b/>
          <w:noProof/>
        </w:rPr>
        <w:t xml:space="preserve"> </w:t>
      </w:r>
      <w:r w:rsidR="002174BB">
        <w:rPr>
          <w:b/>
          <w:noProof/>
        </w:rPr>
        <w:t>20</w:t>
      </w:r>
      <w:r w:rsidR="008F14FD">
        <w:rPr>
          <w:b/>
          <w:noProof/>
        </w:rPr>
        <w:t>16</w:t>
      </w:r>
      <w:r w:rsidRPr="00734367">
        <w:rPr>
          <w:b/>
          <w:noProof/>
        </w:rPr>
        <w:t>.</w:t>
      </w:r>
    </w:p>
    <w:p w:rsidR="005B4BDC" w:rsidRPr="00E45538" w:rsidRDefault="005B4BDC" w:rsidP="00E45538">
      <w:pPr>
        <w:rPr>
          <w:b/>
          <w:noProof/>
        </w:rPr>
      </w:pPr>
      <w:bookmarkStart w:id="4" w:name="_Toc354658137"/>
      <w:bookmarkStart w:id="5" w:name="_Toc354658270"/>
      <w:bookmarkStart w:id="6" w:name="_Toc354658304"/>
      <w:bookmarkStart w:id="7" w:name="_Toc354658398"/>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FD3C73" w:rsidRPr="00114C38" w:rsidRDefault="00B84C11" w:rsidP="00FD3C73">
      <w:pPr>
        <w:jc w:val="cente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D3C73">
        <w:rPr>
          <w:b/>
          <w:noProof/>
          <w:lang w:val="sr-Cyrl-RS"/>
        </w:rPr>
        <w:t>84</w:t>
      </w:r>
      <w:r w:rsidR="008F14FD">
        <w:rPr>
          <w:b/>
          <w:noProof/>
          <w:lang w:val="sr-Cyrl-CS"/>
        </w:rPr>
        <w:t>-16</w:t>
      </w:r>
      <w:r w:rsidR="0023541D">
        <w:rPr>
          <w:b/>
          <w:noProof/>
        </w:rPr>
        <w:t xml:space="preserve">-O </w:t>
      </w:r>
      <w:r w:rsidRPr="00C52A05">
        <w:rPr>
          <w:b/>
          <w:noProof/>
        </w:rPr>
        <w:t xml:space="preserve">- </w:t>
      </w:r>
      <w:bookmarkEnd w:id="4"/>
      <w:bookmarkEnd w:id="5"/>
      <w:bookmarkEnd w:id="6"/>
      <w:bookmarkEnd w:id="7"/>
      <w:r w:rsidR="00FD3C73">
        <w:rPr>
          <w:b/>
          <w:lang w:val="sr-Cyrl-CS"/>
        </w:rPr>
        <w:t>Набавка</w:t>
      </w:r>
      <w:r w:rsidR="00FD3C73">
        <w:rPr>
          <w:b/>
        </w:rPr>
        <w:t xml:space="preserve"> </w:t>
      </w:r>
      <w:r w:rsidR="00FD3C73">
        <w:rPr>
          <w:b/>
          <w:lang w:val="sr-Cyrl-RS"/>
        </w:rPr>
        <w:t>галенских лекова-стерилни фармацеутски облици, капи за очи и пречишћена, стерилна вода 500</w:t>
      </w:r>
      <w:r w:rsidR="00FD3C73">
        <w:rPr>
          <w:b/>
          <w:lang w:val="sr-Latn-RS"/>
        </w:rPr>
        <w:t xml:space="preserve">ml </w:t>
      </w:r>
      <w:r w:rsidR="00FD3C73">
        <w:rPr>
          <w:b/>
        </w:rPr>
        <w:t xml:space="preserve">за </w:t>
      </w:r>
      <w:r w:rsidR="00FD3C73">
        <w:rPr>
          <w:b/>
          <w:noProof/>
        </w:rPr>
        <w:t xml:space="preserve">потребе </w:t>
      </w:r>
      <w:r w:rsidR="00FD3C73" w:rsidRPr="00A978FC">
        <w:rPr>
          <w:b/>
          <w:noProof/>
        </w:rPr>
        <w:t>Клиничког центра Војводине</w:t>
      </w:r>
    </w:p>
    <w:p w:rsidR="003C5D4B" w:rsidRDefault="003C5D4B" w:rsidP="00C52A05">
      <w:pPr>
        <w:pStyle w:val="Footer"/>
        <w:jc w:val="center"/>
        <w:rPr>
          <w:b/>
          <w:noProof/>
          <w:lang w:val="sr-Cyrl-RS"/>
        </w:rPr>
      </w:pPr>
    </w:p>
    <w:p w:rsidR="00860373" w:rsidRDefault="00860373" w:rsidP="00C52A05">
      <w:pPr>
        <w:pStyle w:val="Footer"/>
        <w:jc w:val="center"/>
        <w:rPr>
          <w:rFonts w:eastAsia="TimesNewRomanPSMT"/>
        </w:rPr>
      </w:pPr>
      <w:r w:rsidRPr="00150683">
        <w:rPr>
          <w:rFonts w:eastAsia="TimesNewRomanPSMT"/>
        </w:rPr>
        <w:t xml:space="preserve"> </w:t>
      </w: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B6752C">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513232">
              <w:rPr>
                <w:noProof/>
                <w:webHidden/>
              </w:rPr>
              <w:t>3</w:t>
            </w:r>
            <w:r>
              <w:rPr>
                <w:noProof/>
                <w:webHidden/>
              </w:rPr>
              <w:fldChar w:fldCharType="end"/>
            </w:r>
          </w:hyperlink>
        </w:p>
        <w:p w:rsidR="00D73600" w:rsidRDefault="0057498B">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B6752C">
              <w:rPr>
                <w:noProof/>
                <w:webHidden/>
              </w:rPr>
              <w:fldChar w:fldCharType="begin"/>
            </w:r>
            <w:r w:rsidR="00D73600">
              <w:rPr>
                <w:noProof/>
                <w:webHidden/>
              </w:rPr>
              <w:instrText xml:space="preserve"> PAGEREF _Toc443644096 \h </w:instrText>
            </w:r>
            <w:r w:rsidR="00B6752C">
              <w:rPr>
                <w:noProof/>
                <w:webHidden/>
              </w:rPr>
            </w:r>
            <w:r w:rsidR="00B6752C">
              <w:rPr>
                <w:noProof/>
                <w:webHidden/>
              </w:rPr>
              <w:fldChar w:fldCharType="separate"/>
            </w:r>
            <w:r w:rsidR="00513232">
              <w:rPr>
                <w:noProof/>
                <w:webHidden/>
              </w:rPr>
              <w:t>4</w:t>
            </w:r>
            <w:r w:rsidR="00B6752C">
              <w:rPr>
                <w:noProof/>
                <w:webHidden/>
              </w:rPr>
              <w:fldChar w:fldCharType="end"/>
            </w:r>
          </w:hyperlink>
        </w:p>
        <w:p w:rsidR="00D73600" w:rsidRDefault="0057498B">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B6752C">
              <w:rPr>
                <w:noProof/>
                <w:webHidden/>
              </w:rPr>
              <w:fldChar w:fldCharType="begin"/>
            </w:r>
            <w:r w:rsidR="00D73600">
              <w:rPr>
                <w:noProof/>
                <w:webHidden/>
              </w:rPr>
              <w:instrText xml:space="preserve"> PAGEREF _Toc443644097 \h </w:instrText>
            </w:r>
            <w:r w:rsidR="00B6752C">
              <w:rPr>
                <w:noProof/>
                <w:webHidden/>
              </w:rPr>
            </w:r>
            <w:r w:rsidR="00B6752C">
              <w:rPr>
                <w:noProof/>
                <w:webHidden/>
              </w:rPr>
              <w:fldChar w:fldCharType="separate"/>
            </w:r>
            <w:r w:rsidR="00513232">
              <w:rPr>
                <w:noProof/>
                <w:webHidden/>
              </w:rPr>
              <w:t>5</w:t>
            </w:r>
            <w:r w:rsidR="00B6752C">
              <w:rPr>
                <w:noProof/>
                <w:webHidden/>
              </w:rPr>
              <w:fldChar w:fldCharType="end"/>
            </w:r>
          </w:hyperlink>
        </w:p>
        <w:p w:rsidR="00D73600" w:rsidRDefault="0057498B">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B6752C">
              <w:rPr>
                <w:noProof/>
                <w:webHidden/>
              </w:rPr>
              <w:fldChar w:fldCharType="begin"/>
            </w:r>
            <w:r w:rsidR="00D73600">
              <w:rPr>
                <w:noProof/>
                <w:webHidden/>
              </w:rPr>
              <w:instrText xml:space="preserve"> PAGEREF _Toc443644098 \h </w:instrText>
            </w:r>
            <w:r w:rsidR="00B6752C">
              <w:rPr>
                <w:noProof/>
                <w:webHidden/>
              </w:rPr>
            </w:r>
            <w:r w:rsidR="00B6752C">
              <w:rPr>
                <w:noProof/>
                <w:webHidden/>
              </w:rPr>
              <w:fldChar w:fldCharType="separate"/>
            </w:r>
            <w:r w:rsidR="00513232">
              <w:rPr>
                <w:noProof/>
                <w:webHidden/>
              </w:rPr>
              <w:t>6</w:t>
            </w:r>
            <w:r w:rsidR="00B6752C">
              <w:rPr>
                <w:noProof/>
                <w:webHidden/>
              </w:rPr>
              <w:fldChar w:fldCharType="end"/>
            </w:r>
          </w:hyperlink>
        </w:p>
        <w:p w:rsidR="00D73600" w:rsidRPr="00D73600" w:rsidRDefault="0057498B">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_Toc443644099 \h </w:instrText>
            </w:r>
            <w:r w:rsidR="00B6752C" w:rsidRPr="00D73600">
              <w:rPr>
                <w:noProof/>
                <w:webHidden/>
              </w:rPr>
            </w:r>
            <w:r w:rsidR="00B6752C" w:rsidRPr="00D73600">
              <w:rPr>
                <w:noProof/>
                <w:webHidden/>
              </w:rPr>
              <w:fldChar w:fldCharType="separate"/>
            </w:r>
            <w:r w:rsidR="00513232">
              <w:rPr>
                <w:noProof/>
                <w:webHidden/>
              </w:rPr>
              <w:t>10</w:t>
            </w:r>
            <w:r w:rsidR="00B6752C" w:rsidRPr="00D73600">
              <w:rPr>
                <w:noProof/>
                <w:webHidden/>
              </w:rPr>
              <w:fldChar w:fldCharType="end"/>
            </w:r>
          </w:hyperlink>
        </w:p>
        <w:p w:rsidR="00D73600" w:rsidRP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_Toc443644100 \h </w:instrText>
            </w:r>
            <w:r w:rsidR="00B6752C" w:rsidRPr="00D73600">
              <w:rPr>
                <w:noProof/>
                <w:webHidden/>
              </w:rPr>
            </w:r>
            <w:r w:rsidR="00B6752C" w:rsidRPr="00D73600">
              <w:rPr>
                <w:noProof/>
                <w:webHidden/>
              </w:rPr>
              <w:fldChar w:fldCharType="separate"/>
            </w:r>
            <w:r w:rsidR="00513232">
              <w:rPr>
                <w:noProof/>
                <w:webHidden/>
              </w:rPr>
              <w:t>19</w:t>
            </w:r>
            <w:r w:rsidR="00B6752C" w:rsidRPr="00D73600">
              <w:rPr>
                <w:noProof/>
                <w:webHidden/>
              </w:rPr>
              <w:fldChar w:fldCharType="end"/>
            </w:r>
          </w:hyperlink>
        </w:p>
        <w:p w:rsidR="00D73600" w:rsidRP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_Toc443644116 \h </w:instrText>
            </w:r>
            <w:r w:rsidR="00B6752C" w:rsidRPr="00D73600">
              <w:rPr>
                <w:noProof/>
                <w:webHidden/>
              </w:rPr>
            </w:r>
            <w:r w:rsidR="00B6752C" w:rsidRPr="00D73600">
              <w:rPr>
                <w:noProof/>
                <w:webHidden/>
              </w:rPr>
              <w:fldChar w:fldCharType="separate"/>
            </w:r>
            <w:r w:rsidR="00513232">
              <w:rPr>
                <w:noProof/>
                <w:webHidden/>
              </w:rPr>
              <w:t>22</w:t>
            </w:r>
            <w:r w:rsidR="00B6752C" w:rsidRPr="00D73600">
              <w:rPr>
                <w:noProof/>
                <w:webHidden/>
              </w:rPr>
              <w:fldChar w:fldCharType="end"/>
            </w:r>
          </w:hyperlink>
        </w:p>
        <w:p w:rsidR="00D73600" w:rsidRP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_Toc443644117 \h </w:instrText>
            </w:r>
            <w:r w:rsidR="00B6752C" w:rsidRPr="00D73600">
              <w:rPr>
                <w:noProof/>
                <w:webHidden/>
              </w:rPr>
            </w:r>
            <w:r w:rsidR="00B6752C" w:rsidRPr="00D73600">
              <w:rPr>
                <w:noProof/>
                <w:webHidden/>
              </w:rPr>
              <w:fldChar w:fldCharType="separate"/>
            </w:r>
            <w:r w:rsidR="00513232">
              <w:rPr>
                <w:noProof/>
                <w:webHidden/>
              </w:rPr>
              <w:t>23</w:t>
            </w:r>
            <w:r w:rsidR="00B6752C" w:rsidRPr="00D73600">
              <w:rPr>
                <w:noProof/>
                <w:webHidden/>
              </w:rPr>
              <w:fldChar w:fldCharType="end"/>
            </w:r>
          </w:hyperlink>
        </w:p>
        <w:p w:rsidR="00D73600" w:rsidRP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_Toc443644118 \h </w:instrText>
            </w:r>
            <w:r w:rsidR="00B6752C" w:rsidRPr="00D73600">
              <w:rPr>
                <w:noProof/>
                <w:webHidden/>
              </w:rPr>
            </w:r>
            <w:r w:rsidR="00B6752C" w:rsidRPr="00D73600">
              <w:rPr>
                <w:noProof/>
                <w:webHidden/>
              </w:rPr>
              <w:fldChar w:fldCharType="separate"/>
            </w:r>
            <w:r w:rsidR="00513232">
              <w:rPr>
                <w:noProof/>
                <w:webHidden/>
              </w:rPr>
              <w:t>24</w:t>
            </w:r>
            <w:r w:rsidR="00B6752C" w:rsidRPr="00D73600">
              <w:rPr>
                <w:noProof/>
                <w:webHidden/>
              </w:rPr>
              <w:fldChar w:fldCharType="end"/>
            </w:r>
          </w:hyperlink>
        </w:p>
        <w:p w:rsidR="00D73600" w:rsidRP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_Toc443644119 \h </w:instrText>
            </w:r>
            <w:r w:rsidR="00B6752C" w:rsidRPr="00D73600">
              <w:rPr>
                <w:noProof/>
                <w:webHidden/>
              </w:rPr>
            </w:r>
            <w:r w:rsidR="00B6752C" w:rsidRPr="00D73600">
              <w:rPr>
                <w:noProof/>
                <w:webHidden/>
              </w:rPr>
              <w:fldChar w:fldCharType="separate"/>
            </w:r>
            <w:r w:rsidR="00513232">
              <w:rPr>
                <w:noProof/>
                <w:webHidden/>
              </w:rPr>
              <w:t>25</w:t>
            </w:r>
            <w:r w:rsidR="00B6752C" w:rsidRPr="00D73600">
              <w:rPr>
                <w:noProof/>
                <w:webHidden/>
              </w:rPr>
              <w:fldChar w:fldCharType="end"/>
            </w:r>
          </w:hyperlink>
        </w:p>
        <w:p w:rsid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B6752C" w:rsidRPr="00D73600">
              <w:rPr>
                <w:noProof/>
                <w:webHidden/>
              </w:rPr>
              <w:fldChar w:fldCharType="begin"/>
            </w:r>
            <w:r w:rsidR="00D73600" w:rsidRPr="00D73600">
              <w:rPr>
                <w:noProof/>
                <w:webHidden/>
              </w:rPr>
              <w:instrText xml:space="preserve"> PAGEREF _Toc443644120 \h </w:instrText>
            </w:r>
            <w:r w:rsidR="00B6752C" w:rsidRPr="00D73600">
              <w:rPr>
                <w:noProof/>
                <w:webHidden/>
              </w:rPr>
            </w:r>
            <w:r w:rsidR="00B6752C" w:rsidRPr="00D73600">
              <w:rPr>
                <w:noProof/>
                <w:webHidden/>
              </w:rPr>
              <w:fldChar w:fldCharType="separate"/>
            </w:r>
            <w:r w:rsidR="00513232">
              <w:rPr>
                <w:noProof/>
                <w:webHidden/>
              </w:rPr>
              <w:t>26</w:t>
            </w:r>
            <w:r w:rsidR="00B6752C" w:rsidRPr="00D73600">
              <w:rPr>
                <w:noProof/>
                <w:webHidden/>
              </w:rPr>
              <w:fldChar w:fldCharType="end"/>
            </w:r>
          </w:hyperlink>
        </w:p>
        <w:p w:rsid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B6752C">
              <w:rPr>
                <w:noProof/>
                <w:webHidden/>
              </w:rPr>
              <w:fldChar w:fldCharType="begin"/>
            </w:r>
            <w:r w:rsidR="00D73600">
              <w:rPr>
                <w:noProof/>
                <w:webHidden/>
              </w:rPr>
              <w:instrText xml:space="preserve"> PAGEREF _Toc443644121 \h </w:instrText>
            </w:r>
            <w:r w:rsidR="00B6752C">
              <w:rPr>
                <w:noProof/>
                <w:webHidden/>
              </w:rPr>
            </w:r>
            <w:r w:rsidR="00B6752C">
              <w:rPr>
                <w:noProof/>
                <w:webHidden/>
              </w:rPr>
              <w:fldChar w:fldCharType="separate"/>
            </w:r>
            <w:r w:rsidR="00513232">
              <w:rPr>
                <w:noProof/>
                <w:webHidden/>
              </w:rPr>
              <w:t>28</w:t>
            </w:r>
            <w:r w:rsidR="00B6752C">
              <w:rPr>
                <w:noProof/>
                <w:webHidden/>
              </w:rPr>
              <w:fldChar w:fldCharType="end"/>
            </w:r>
          </w:hyperlink>
        </w:p>
        <w:p w:rsidR="00D73600" w:rsidRDefault="0057498B">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B6752C">
              <w:rPr>
                <w:noProof/>
                <w:webHidden/>
              </w:rPr>
              <w:fldChar w:fldCharType="begin"/>
            </w:r>
            <w:r w:rsidR="00D73600">
              <w:rPr>
                <w:noProof/>
                <w:webHidden/>
              </w:rPr>
              <w:instrText xml:space="preserve"> PAGEREF _Toc443644122 \h </w:instrText>
            </w:r>
            <w:r w:rsidR="00B6752C">
              <w:rPr>
                <w:noProof/>
                <w:webHidden/>
              </w:rPr>
            </w:r>
            <w:r w:rsidR="00B6752C">
              <w:rPr>
                <w:noProof/>
                <w:webHidden/>
              </w:rPr>
              <w:fldChar w:fldCharType="separate"/>
            </w:r>
            <w:r w:rsidR="00513232">
              <w:rPr>
                <w:noProof/>
                <w:webHidden/>
              </w:rPr>
              <w:t>29</w:t>
            </w:r>
            <w:r w:rsidR="00B6752C">
              <w:rPr>
                <w:noProof/>
                <w:webHidden/>
              </w:rPr>
              <w:fldChar w:fldCharType="end"/>
            </w:r>
          </w:hyperlink>
        </w:p>
        <w:p w:rsidR="009B75C5" w:rsidRDefault="00B6752C">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650A08" w:rsidRDefault="00564722" w:rsidP="00564722">
            <w:pPr>
              <w:rPr>
                <w:noProof/>
                <w:lang w:val="sr-Cyrl-RS"/>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650A08"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D3C73" w:rsidRDefault="00FD3C73" w:rsidP="00650A08">
            <w:pPr>
              <w:pStyle w:val="Footer"/>
              <w:jc w:val="both"/>
              <w:rPr>
                <w:b/>
                <w:noProof/>
                <w:sz w:val="28"/>
                <w:szCs w:val="28"/>
                <w:lang w:val="sr-Cyrl-RS"/>
              </w:rPr>
            </w:pPr>
            <w:r>
              <w:rPr>
                <w:b/>
                <w:lang w:val="sr-Cyrl-RS"/>
              </w:rPr>
              <w:t>84</w:t>
            </w:r>
            <w:r w:rsidR="008F14FD">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Pr>
                <w:b/>
                <w:lang w:val="sr-Cyrl-RS"/>
              </w:rPr>
              <w:t>галенских лекова-стерилни фармацеутски облици, капи за очи и пречишћена, стерилна вода 500</w:t>
            </w:r>
            <w:r>
              <w:rPr>
                <w:b/>
                <w:lang w:val="sr-Latn-RS"/>
              </w:rPr>
              <w:t xml:space="preserve">ml </w:t>
            </w:r>
            <w:r>
              <w:rPr>
                <w:b/>
              </w:rPr>
              <w:t xml:space="preserve">за </w:t>
            </w:r>
            <w:r>
              <w:rPr>
                <w:b/>
                <w:noProof/>
              </w:rPr>
              <w:t xml:space="preserve">потребе </w:t>
            </w:r>
            <w:r w:rsidRPr="00A978FC">
              <w:rPr>
                <w:b/>
                <w:noProof/>
              </w:rPr>
              <w:t>К</w:t>
            </w:r>
            <w:r w:rsidR="00650A08">
              <w:rPr>
                <w:b/>
                <w:noProof/>
                <w:lang w:val="sr-Cyrl-RS"/>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Pr="00734367" w:rsidRDefault="00B84C11"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300F4" w:rsidRDefault="00B84C11" w:rsidP="00FD3C73">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D3C73">
              <w:rPr>
                <w:b/>
                <w:lang w:val="sr-Cyrl-CS"/>
              </w:rPr>
              <w:t>84</w:t>
            </w:r>
            <w:r w:rsidR="008F14FD">
              <w:rPr>
                <w:b/>
                <w:lang w:val="sr-Cyrl-CS"/>
              </w:rPr>
              <w:t>-16</w:t>
            </w:r>
            <w:r w:rsidR="0023541D" w:rsidRPr="002174BB">
              <w:rPr>
                <w:b/>
              </w:rPr>
              <w:t>-O</w:t>
            </w:r>
            <w:r w:rsidR="0023541D">
              <w:t xml:space="preserve"> </w:t>
            </w:r>
            <w:r w:rsidRPr="001B2B46">
              <w:t xml:space="preserve">је </w:t>
            </w:r>
            <w:r w:rsidR="00FD3C73">
              <w:rPr>
                <w:b/>
                <w:lang w:val="sr-Cyrl-CS"/>
              </w:rPr>
              <w:t>набавка</w:t>
            </w:r>
            <w:r w:rsidR="00FD3C73">
              <w:rPr>
                <w:b/>
              </w:rPr>
              <w:t xml:space="preserve"> </w:t>
            </w:r>
            <w:r w:rsidR="00FD3C73">
              <w:rPr>
                <w:b/>
                <w:lang w:val="sr-Cyrl-RS"/>
              </w:rPr>
              <w:t>галенских лекова-стерилни фармацеутски облици, капи за очи и пречишћена, стерилна вода 500</w:t>
            </w:r>
            <w:r w:rsidR="00FD3C73">
              <w:rPr>
                <w:b/>
                <w:lang w:val="sr-Latn-RS"/>
              </w:rPr>
              <w:t xml:space="preserve">ml </w:t>
            </w:r>
            <w:r w:rsidR="00FD3C73">
              <w:rPr>
                <w:b/>
              </w:rPr>
              <w:t xml:space="preserve">за </w:t>
            </w:r>
            <w:r w:rsidR="00FD3C73">
              <w:rPr>
                <w:b/>
                <w:noProof/>
              </w:rPr>
              <w:t xml:space="preserve">потребе </w:t>
            </w:r>
            <w:r w:rsidR="00FD3C73" w:rsidRPr="00A978FC">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FD3C73" w:rsidP="00E45538">
            <w:pPr>
              <w:rPr>
                <w:noProof/>
              </w:rPr>
            </w:pPr>
            <w:r w:rsidRPr="00A976ED">
              <w:rPr>
                <w:noProof/>
                <w:lang w:val="ru-RU"/>
              </w:rPr>
              <w:t>33140000 – медицински потрошни материјал</w:t>
            </w:r>
          </w:p>
        </w:tc>
      </w:tr>
    </w:tbl>
    <w:p w:rsidR="00EC643E" w:rsidRDefault="00EC643E" w:rsidP="00B84C11">
      <w:pPr>
        <w:rPr>
          <w:b/>
          <w:noProof/>
          <w:lang w:val="sr-Cyrl-RS"/>
        </w:rPr>
      </w:pPr>
    </w:p>
    <w:p w:rsidR="003C5D4B" w:rsidRPr="003C5D4B" w:rsidRDefault="003C5D4B" w:rsidP="00B84C11">
      <w:pPr>
        <w:rPr>
          <w:b/>
          <w:noProof/>
          <w:lang w:val="sr-Cyrl-RS"/>
        </w:rPr>
      </w:pPr>
    </w:p>
    <w:p w:rsidR="00F0535B" w:rsidRPr="00EC643E" w:rsidRDefault="00F0535B" w:rsidP="00B84C11">
      <w:pPr>
        <w:rPr>
          <w:b/>
          <w:noProof/>
        </w:rPr>
      </w:pPr>
    </w:p>
    <w:p w:rsidR="00454033" w:rsidRPr="002D3ABA" w:rsidRDefault="00EB23DB" w:rsidP="00B912A5">
      <w:pPr>
        <w:rPr>
          <w:b/>
          <w:noProof/>
          <w:lang w:val="sr-Cyrl-RS"/>
        </w:rPr>
      </w:pPr>
      <w:r>
        <w:rPr>
          <w:b/>
          <w:noProof/>
        </w:rPr>
        <w:t>Предмет јавне набавке</w:t>
      </w:r>
      <w:r w:rsidR="00AC6190">
        <w:rPr>
          <w:b/>
          <w:noProof/>
        </w:rPr>
        <w:t xml:space="preserve"> </w:t>
      </w:r>
      <w:r w:rsidR="002D3ABA">
        <w:rPr>
          <w:b/>
          <w:noProof/>
          <w:lang w:val="sr-Cyrl-RS"/>
        </w:rPr>
        <w:t>није</w:t>
      </w:r>
      <w:r w:rsidR="00BE4DC6">
        <w:rPr>
          <w:b/>
          <w:noProof/>
        </w:rPr>
        <w:t xml:space="preserve"> </w:t>
      </w:r>
      <w:r w:rsidR="002D3ABA">
        <w:rPr>
          <w:b/>
          <w:noProof/>
        </w:rPr>
        <w:t>обликован</w:t>
      </w:r>
      <w:r w:rsidR="001F397B">
        <w:rPr>
          <w:b/>
          <w:noProof/>
          <w:lang w:val="sr-Cyrl-RS"/>
        </w:rPr>
        <w:t xml:space="preserve"> по партијама</w:t>
      </w:r>
      <w:r w:rsidR="002D3ABA">
        <w:rPr>
          <w:b/>
          <w:noProof/>
          <w:lang w:val="sr-Cyrl-RS"/>
        </w:rPr>
        <w:t>.</w:t>
      </w:r>
    </w:p>
    <w:p w:rsidR="00B912A5" w:rsidRDefault="00B912A5" w:rsidP="00734367">
      <w:pPr>
        <w:jc w:val="both"/>
        <w:rPr>
          <w:b/>
          <w:iCs/>
          <w:lang w:val="sr-Cyrl-RS"/>
        </w:rPr>
      </w:pPr>
    </w:p>
    <w:p w:rsidR="003C5D4B" w:rsidRPr="002D3ABA" w:rsidRDefault="003C5D4B" w:rsidP="00734367">
      <w:pPr>
        <w:jc w:val="both"/>
        <w:rPr>
          <w:b/>
          <w:iCs/>
          <w:lang w:val="sr-Cyrl-RS"/>
        </w:rPr>
      </w:pPr>
    </w:p>
    <w:p w:rsidR="00EC643E" w:rsidRPr="00E24B3F" w:rsidRDefault="00EC643E" w:rsidP="00734367">
      <w:pPr>
        <w:jc w:val="both"/>
        <w:rPr>
          <w:b/>
          <w:iCs/>
        </w:rPr>
      </w:pPr>
    </w:p>
    <w:p w:rsidR="00B84C11" w:rsidRPr="009A5352" w:rsidRDefault="00B84C11" w:rsidP="00734367">
      <w:pPr>
        <w:jc w:val="both"/>
        <w:rPr>
          <w:b/>
          <w:noProof/>
        </w:rPr>
      </w:pPr>
      <w:proofErr w:type="gramStart"/>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2D3ABA" w:rsidRDefault="002D3ABA" w:rsidP="00B84C11">
      <w:pPr>
        <w:rPr>
          <w:b/>
          <w:noProof/>
          <w:lang w:val="sr-Cyrl-RS"/>
        </w:rPr>
      </w:pPr>
    </w:p>
    <w:p w:rsidR="00B912A5" w:rsidRPr="00B44EEE" w:rsidRDefault="00B912A5" w:rsidP="00B84C11">
      <w:pPr>
        <w:rPr>
          <w:b/>
          <w:noProof/>
        </w:rPr>
      </w:pPr>
    </w:p>
    <w:p w:rsidR="00E43FAE" w:rsidRDefault="00E43FAE" w:rsidP="00D76B68">
      <w:pPr>
        <w:pStyle w:val="Heading2"/>
        <w:numPr>
          <w:ilvl w:val="0"/>
          <w:numId w:val="5"/>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lang w:val="sr-Cyrl-RS"/>
              </w:rPr>
            </w:pPr>
            <w:r w:rsidRPr="00540E37">
              <w:t xml:space="preserve">Предмет ове јавне набавке </w:t>
            </w:r>
            <w:r w:rsidR="00C40E17">
              <w:rPr>
                <w:lang w:val="sr-Cyrl-CS"/>
              </w:rPr>
              <w:t>је</w:t>
            </w:r>
            <w:r w:rsidR="00462B6B">
              <w:rPr>
                <w:b/>
              </w:rPr>
              <w:t xml:space="preserve"> </w:t>
            </w:r>
            <w:r w:rsidR="00805CE3">
              <w:rPr>
                <w:b/>
                <w:lang w:val="sr-Cyrl-RS"/>
              </w:rPr>
              <w:t>н</w:t>
            </w:r>
            <w:r w:rsidR="00805CE3">
              <w:rPr>
                <w:b/>
                <w:lang w:val="sr-Cyrl-CS"/>
              </w:rPr>
              <w:t>абавка</w:t>
            </w:r>
            <w:r w:rsidR="00805CE3">
              <w:rPr>
                <w:b/>
              </w:rPr>
              <w:t xml:space="preserve"> </w:t>
            </w:r>
            <w:r w:rsidR="00805CE3">
              <w:rPr>
                <w:b/>
                <w:lang w:val="sr-Cyrl-RS"/>
              </w:rPr>
              <w:t>галенских лекова-стерилни фармацеутски облици, капи за очи и пречишћена, стерилна вода 500</w:t>
            </w:r>
            <w:r w:rsidR="00805CE3">
              <w:rPr>
                <w:b/>
                <w:lang w:val="sr-Latn-RS"/>
              </w:rPr>
              <w:t xml:space="preserve">ml </w:t>
            </w:r>
            <w:r w:rsidR="00805CE3">
              <w:rPr>
                <w:b/>
              </w:rPr>
              <w:t xml:space="preserve">за </w:t>
            </w:r>
            <w:r w:rsidR="00805CE3">
              <w:rPr>
                <w:b/>
                <w:noProof/>
              </w:rPr>
              <w:t xml:space="preserve">потребе </w:t>
            </w:r>
            <w:r w:rsidR="00805CE3" w:rsidRPr="00A978FC">
              <w:rPr>
                <w:b/>
                <w:noProof/>
              </w:rPr>
              <w:t>К</w:t>
            </w:r>
            <w:r w:rsidR="00650A08">
              <w:rPr>
                <w:b/>
                <w:noProof/>
                <w:lang w:val="sr-Cyrl-RS"/>
              </w:rPr>
              <w:t>ЦВ</w:t>
            </w:r>
            <w:r w:rsidR="00805CE3">
              <w:rPr>
                <w:b/>
                <w:noProof/>
                <w:lang w:val="sr-Cyrl-RS"/>
              </w:rPr>
              <w:t>.</w:t>
            </w:r>
          </w:p>
          <w:p w:rsidR="00805CE3" w:rsidRDefault="00805CE3" w:rsidP="00EC643E">
            <w:pPr>
              <w:pStyle w:val="Footer"/>
              <w:jc w:val="both"/>
              <w:rPr>
                <w:b/>
                <w:noProof/>
                <w:lang w:val="sr-Cyrl-RS"/>
              </w:rPr>
            </w:pPr>
          </w:p>
          <w:p w:rsidR="00C52A05" w:rsidRPr="002D3ABA" w:rsidRDefault="00593FC1" w:rsidP="00EC643E">
            <w:pPr>
              <w:pStyle w:val="Footer"/>
              <w:jc w:val="both"/>
              <w:rPr>
                <w:b/>
                <w:noProof/>
                <w:lang w:val="sr-Cyrl-RS"/>
              </w:rPr>
            </w:pPr>
            <w:r w:rsidRPr="00540E37">
              <w:t>Количине</w:t>
            </w:r>
            <w:r>
              <w:t>,</w:t>
            </w:r>
            <w:r>
              <w:rPr>
                <w:lang w:val="sr-Cyrl-RS"/>
              </w:rPr>
              <w:t xml:space="preserve"> минималне</w:t>
            </w:r>
            <w:r>
              <w:t xml:space="preserve"> </w:t>
            </w:r>
            <w:r>
              <w:rPr>
                <w:lang w:val="sr-Cyrl-RS"/>
              </w:rPr>
              <w:t>техничке карактеристике које понуђена добра морају да задовоље,</w:t>
            </w:r>
            <w:r w:rsidRPr="00540E37">
              <w:t xml:space="preserve"> </w:t>
            </w:r>
            <w:r>
              <w:rPr>
                <w:lang w:val="sr-Cyrl-RS"/>
              </w:rPr>
              <w:t xml:space="preserve">квалитет, </w:t>
            </w:r>
            <w:r w:rsidRPr="00540E37">
              <w:t>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4563BF" w:rsidRPr="00394A32" w:rsidRDefault="004563BF" w:rsidP="00E43FAE">
      <w:pPr>
        <w:rPr>
          <w:bCs/>
          <w:iCs/>
          <w:lang w:val="sr-Cyrl-RS"/>
        </w:rPr>
      </w:pPr>
    </w:p>
    <w:p w:rsidR="00127AFC" w:rsidRDefault="002D5B2C" w:rsidP="004563BF">
      <w:pPr>
        <w:pStyle w:val="Heading2"/>
        <w:numPr>
          <w:ilvl w:val="0"/>
          <w:numId w:val="5"/>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P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67772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67772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3"/>
          </w:tcPr>
          <w:p w:rsidR="00947A86" w:rsidRDefault="00947A86" w:rsidP="007512A3">
            <w:pPr>
              <w:jc w:val="both"/>
              <w:rPr>
                <w:noProof/>
                <w:lang w:val="sr-Cyrl-RS"/>
              </w:rPr>
            </w:pPr>
          </w:p>
          <w:p w:rsidR="00947A86" w:rsidRDefault="00947A86" w:rsidP="007512A3">
            <w:pPr>
              <w:jc w:val="both"/>
              <w:rPr>
                <w:noProof/>
                <w:lang w:val="sr-Cyrl-RS"/>
              </w:rPr>
            </w:pPr>
          </w:p>
          <w:p w:rsidR="00947A86" w:rsidRDefault="00947A86" w:rsidP="007512A3">
            <w:pPr>
              <w:jc w:val="both"/>
              <w:rPr>
                <w:noProof/>
                <w:lang w:val="sr-Cyrl-RS"/>
              </w:rPr>
            </w:pPr>
          </w:p>
          <w:p w:rsidR="00947A86" w:rsidRDefault="00947A86" w:rsidP="007512A3">
            <w:pPr>
              <w:jc w:val="both"/>
              <w:rPr>
                <w:noProof/>
                <w:lang w:val="sr-Cyrl-RS"/>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4111" w:type="dxa"/>
            <w:gridSpan w:val="2"/>
          </w:tcPr>
          <w:p w:rsidR="00947A86" w:rsidRPr="00947A86" w:rsidRDefault="00BF4AF8" w:rsidP="00BF4AF8">
            <w:pPr>
              <w:jc w:val="both"/>
              <w:rPr>
                <w:b/>
                <w:iCs/>
                <w:lang w:val="sr-Cyrl-RS"/>
              </w:rPr>
            </w:pPr>
            <w:r w:rsidRPr="00AE1407">
              <w:rPr>
                <w:iCs/>
              </w:rPr>
              <w:t xml:space="preserve">Доказ за </w:t>
            </w:r>
            <w:r w:rsidRPr="00AE1407">
              <w:rPr>
                <w:b/>
                <w:iCs/>
              </w:rPr>
              <w:t>правно лице / предузетнике / физичка лица:</w:t>
            </w:r>
          </w:p>
          <w:p w:rsidR="008D4EBD" w:rsidRDefault="008D4EBD" w:rsidP="008D4EBD">
            <w:pPr>
              <w:jc w:val="both"/>
              <w:rPr>
                <w:noProof/>
                <w:lang w:val="sr-Cyrl-RS"/>
              </w:rPr>
            </w:pPr>
            <w:r w:rsidRPr="008D4EBD">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8D4EBD">
              <w:rPr>
                <w:noProof/>
              </w:rPr>
              <w:t xml:space="preserve"> </w:t>
            </w:r>
          </w:p>
          <w:p w:rsidR="00947A86" w:rsidRPr="00947A86" w:rsidRDefault="00947A86" w:rsidP="008D4EBD">
            <w:pPr>
              <w:jc w:val="both"/>
              <w:rPr>
                <w:iCs/>
                <w:lang w:val="sr-Cyrl-RS"/>
              </w:rPr>
            </w:pPr>
          </w:p>
          <w:p w:rsidR="008D4EBD" w:rsidRPr="008D4EBD" w:rsidRDefault="008D4EBD" w:rsidP="008D4EBD">
            <w:pPr>
              <w:jc w:val="both"/>
              <w:rPr>
                <w:iCs/>
              </w:rPr>
            </w:pPr>
            <w:r w:rsidRPr="008D4EBD">
              <w:rPr>
                <w:b/>
                <w:noProof/>
              </w:rPr>
              <w:t>Дозвола мора бити важећа.</w:t>
            </w:r>
          </w:p>
          <w:p w:rsidR="00BF4AF8" w:rsidRPr="00AE1407" w:rsidRDefault="00BF4AF8" w:rsidP="008D4EBD">
            <w:pPr>
              <w:jc w:val="both"/>
              <w:rPr>
                <w:noProof/>
              </w:rPr>
            </w:pP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17305B"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50A08" w:rsidRDefault="0067772E" w:rsidP="0067772E">
            <w:pPr>
              <w:rPr>
                <w:noProof/>
                <w:lang w:val="sr-Cyrl-RS"/>
              </w:rPr>
            </w:pPr>
            <w:r>
              <w:rPr>
                <w:noProof/>
              </w:rPr>
              <w:t xml:space="preserve">   </w:t>
            </w:r>
          </w:p>
          <w:p w:rsidR="00650A08" w:rsidRDefault="00650A08" w:rsidP="0067772E">
            <w:pPr>
              <w:rPr>
                <w:noProof/>
                <w:lang w:val="sr-Cyrl-RS"/>
              </w:rPr>
            </w:pPr>
          </w:p>
          <w:p w:rsidR="0017305B" w:rsidRPr="0017305B" w:rsidRDefault="0067772E" w:rsidP="0067772E">
            <w:pPr>
              <w:rPr>
                <w:noProof/>
              </w:rPr>
            </w:pPr>
            <w:r w:rsidRPr="0067772E">
              <w:rPr>
                <w:noProof/>
              </w:rPr>
              <w:t>5</w:t>
            </w:r>
            <w:r w:rsidR="0017305B" w:rsidRPr="0017305B">
              <w:rPr>
                <w:noProof/>
              </w:rPr>
              <w:t>.</w:t>
            </w:r>
          </w:p>
          <w:p w:rsidR="0017305B" w:rsidRPr="00650A08" w:rsidRDefault="0017305B" w:rsidP="00650A08">
            <w:pPr>
              <w:rPr>
                <w:noProof/>
                <w:lang w:val="sr-Cyrl-RS"/>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650A08" w:rsidRDefault="00650A08" w:rsidP="007D14C1">
            <w:pPr>
              <w:jc w:val="both"/>
              <w:rPr>
                <w:bCs/>
                <w:noProof/>
                <w:color w:val="000000"/>
                <w:szCs w:val="17"/>
                <w:lang w:val="sr-Cyrl-RS"/>
              </w:rPr>
            </w:pPr>
          </w:p>
          <w:p w:rsidR="0017305B" w:rsidRPr="00650A08" w:rsidRDefault="001E212F" w:rsidP="00650A08">
            <w:pPr>
              <w:jc w:val="both"/>
              <w:rPr>
                <w:lang w:val="sr-Cyrl-RS"/>
              </w:rPr>
            </w:pPr>
            <w:r w:rsidRPr="00F73DC8">
              <w:rPr>
                <w:bCs/>
                <w:noProof/>
                <w:color w:val="000000"/>
                <w:szCs w:val="17"/>
              </w:rPr>
              <w:t>Поседовање и примена стандарда кв</w:t>
            </w:r>
            <w:r>
              <w:rPr>
                <w:bCs/>
                <w:noProof/>
                <w:color w:val="000000"/>
                <w:szCs w:val="17"/>
              </w:rPr>
              <w:t>алитета ISO 9001, 14001 и 18001</w:t>
            </w:r>
            <w:r w:rsidR="00650A08">
              <w:rPr>
                <w:bCs/>
                <w:noProof/>
                <w:color w:val="000000"/>
                <w:szCs w:val="17"/>
                <w:lang w:val="sr-Cyrl-RS"/>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12F" w:rsidRDefault="001E212F" w:rsidP="001E212F">
            <w:pPr>
              <w:jc w:val="both"/>
              <w:rPr>
                <w:b/>
                <w:iCs/>
                <w:lang w:val="sr-Cyrl-CS"/>
              </w:rPr>
            </w:pPr>
            <w:r w:rsidRPr="005579E7">
              <w:rPr>
                <w:b/>
                <w:iCs/>
                <w:lang w:val="sr-Cyrl-CS"/>
              </w:rPr>
              <w:t xml:space="preserve">Доказ за </w:t>
            </w:r>
            <w:r>
              <w:rPr>
                <w:b/>
                <w:iCs/>
                <w:lang w:val="sr-Cyrl-CS"/>
              </w:rPr>
              <w:t xml:space="preserve">правно лице/ предузетника </w:t>
            </w:r>
            <w:r w:rsidRPr="007F32A3">
              <w:rPr>
                <w:b/>
                <w:iCs/>
                <w:lang w:val="sr-Cyrl-CS"/>
              </w:rPr>
              <w:t>/ физичк</w:t>
            </w:r>
            <w:r>
              <w:rPr>
                <w:b/>
                <w:iCs/>
                <w:lang w:val="sr-Cyrl-CS"/>
              </w:rPr>
              <w:t>о</w:t>
            </w:r>
            <w:r w:rsidRPr="007F32A3">
              <w:rPr>
                <w:b/>
                <w:iCs/>
                <w:lang w:val="sr-Cyrl-CS"/>
              </w:rPr>
              <w:t xml:space="preserve"> лиц</w:t>
            </w:r>
            <w:r>
              <w:rPr>
                <w:b/>
                <w:iCs/>
                <w:lang w:val="sr-Cyrl-CS"/>
              </w:rPr>
              <w:t>е</w:t>
            </w:r>
            <w:r w:rsidRPr="007F32A3">
              <w:rPr>
                <w:b/>
                <w:iCs/>
                <w:lang w:val="sr-Cyrl-CS"/>
              </w:rPr>
              <w:t>:</w:t>
            </w:r>
          </w:p>
          <w:p w:rsidR="001E212F" w:rsidRPr="007F32A3" w:rsidRDefault="001E212F" w:rsidP="001E212F">
            <w:pPr>
              <w:jc w:val="both"/>
              <w:rPr>
                <w:noProof/>
                <w:lang w:val="sr-Cyrl-CS"/>
              </w:rPr>
            </w:pPr>
          </w:p>
          <w:p w:rsidR="0017305B" w:rsidRDefault="001E212F" w:rsidP="001E212F">
            <w:pPr>
              <w:jc w:val="both"/>
              <w:rPr>
                <w:lang w:val="sr-Cyrl-CS"/>
              </w:rPr>
            </w:pPr>
            <w:r w:rsidRPr="00884E68">
              <w:rPr>
                <w:lang w:val="sr-Cyrl-CS"/>
              </w:rPr>
              <w:t>Копије важећих сертификата.</w:t>
            </w:r>
          </w:p>
          <w:p w:rsidR="00650A08" w:rsidRPr="0017305B" w:rsidRDefault="00650A08" w:rsidP="001E212F">
            <w:pPr>
              <w:jc w:val="both"/>
              <w:rPr>
                <w:lang w:val="sr-Latn-CS"/>
              </w:rPr>
            </w:pP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17305B" w:rsidRPr="007A5826" w:rsidRDefault="0017305B" w:rsidP="00C6187B">
            <w:pPr>
              <w:rPr>
                <w:noProof/>
                <w:highlight w:val="yellow"/>
              </w:rPr>
            </w:pPr>
          </w:p>
        </w:tc>
      </w:tr>
      <w:tr w:rsidR="00FA69C6"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FA69C6" w:rsidRDefault="00FA69C6" w:rsidP="0067772E">
            <w:pPr>
              <w:rPr>
                <w:noProof/>
              </w:rPr>
            </w:pPr>
            <w:r>
              <w:rPr>
                <w:noProof/>
              </w:rPr>
              <w:t xml:space="preserve">  6.</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650A08" w:rsidRDefault="00650A08" w:rsidP="007D14C1">
            <w:pPr>
              <w:jc w:val="both"/>
              <w:rPr>
                <w:lang w:val="sr-Cyrl-RS"/>
              </w:rPr>
            </w:pPr>
          </w:p>
          <w:p w:rsidR="00650A08" w:rsidRDefault="00650A08" w:rsidP="007D14C1">
            <w:pPr>
              <w:jc w:val="both"/>
              <w:rPr>
                <w:lang w:val="sr-Cyrl-RS"/>
              </w:rPr>
            </w:pPr>
          </w:p>
          <w:p w:rsidR="00650A08" w:rsidRDefault="00650A08" w:rsidP="007D14C1">
            <w:pPr>
              <w:jc w:val="both"/>
              <w:rPr>
                <w:lang w:val="sr-Cyrl-RS"/>
              </w:rPr>
            </w:pPr>
          </w:p>
          <w:p w:rsidR="00650A08" w:rsidRDefault="00650A08" w:rsidP="007D14C1">
            <w:pPr>
              <w:jc w:val="both"/>
              <w:rPr>
                <w:lang w:val="sr-Cyrl-RS"/>
              </w:rPr>
            </w:pPr>
          </w:p>
          <w:p w:rsidR="00FA69C6" w:rsidRPr="00F73DC8" w:rsidRDefault="00FA69C6" w:rsidP="00650A08">
            <w:pPr>
              <w:jc w:val="both"/>
              <w:rPr>
                <w:bCs/>
                <w:noProof/>
                <w:color w:val="000000"/>
                <w:szCs w:val="17"/>
              </w:rPr>
            </w:pPr>
            <w:r>
              <w:rPr>
                <w:lang w:val="sr-Cyrl-RS"/>
              </w:rPr>
              <w:t xml:space="preserve">Понуђач мора да </w:t>
            </w:r>
            <w:r w:rsidR="00650A08">
              <w:rPr>
                <w:lang w:val="sr-Cyrl-RS"/>
              </w:rPr>
              <w:t xml:space="preserve">има на располагању </w:t>
            </w:r>
            <w:r>
              <w:rPr>
                <w:lang w:val="sr-Cyrl-RS"/>
              </w:rPr>
              <w:t>комерцијално (транспортно) возило за испоруку добара</w:t>
            </w:r>
            <w:r w:rsidR="00650A08">
              <w:rPr>
                <w:lang w:val="sr-Cyrl-RS"/>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0A08" w:rsidRDefault="00FA69C6" w:rsidP="00FA69C6">
            <w:pPr>
              <w:rPr>
                <w:color w:val="222222"/>
                <w:lang w:val="sr-Cyrl-RS"/>
              </w:rPr>
            </w:pPr>
            <w:r>
              <w:rPr>
                <w:lang w:val="sr-Cyrl-RS"/>
              </w:rPr>
              <w:t>П</w:t>
            </w:r>
            <w:r>
              <w:t>отписан</w:t>
            </w:r>
            <w:r>
              <w:rPr>
                <w:lang w:val="sr-Cyrl-RS"/>
              </w:rPr>
              <w:t>а</w:t>
            </w:r>
            <w:r>
              <w:t xml:space="preserve"> и оверен</w:t>
            </w:r>
            <w:r>
              <w:rPr>
                <w:lang w:val="sr-Cyrl-RS"/>
              </w:rPr>
              <w:t>а</w:t>
            </w:r>
            <w:r>
              <w:t xml:space="preserve"> изјав</w:t>
            </w:r>
            <w:r>
              <w:rPr>
                <w:lang w:val="sr-Cyrl-RS"/>
              </w:rPr>
              <w:t>а,</w:t>
            </w:r>
            <w:r>
              <w:t xml:space="preserve"> под пуном кривичном и материјалном одговорношћу</w:t>
            </w:r>
            <w:r>
              <w:rPr>
                <w:lang w:val="sr-Cyrl-RS"/>
              </w:rPr>
              <w:t>, као</w:t>
            </w:r>
            <w:r>
              <w:t xml:space="preserve"> и фотокопиј</w:t>
            </w:r>
            <w:r>
              <w:rPr>
                <w:lang w:val="sr-Cyrl-RS"/>
              </w:rPr>
              <w:t>а</w:t>
            </w:r>
            <w:r>
              <w:t xml:space="preserve"> саобраћајн</w:t>
            </w:r>
            <w:r>
              <w:rPr>
                <w:lang w:val="sr-Cyrl-RS"/>
              </w:rPr>
              <w:t>е</w:t>
            </w:r>
            <w:r>
              <w:t xml:space="preserve"> дозвол</w:t>
            </w:r>
            <w:r>
              <w:rPr>
                <w:lang w:val="sr-Cyrl-RS"/>
              </w:rPr>
              <w:t>е</w:t>
            </w:r>
            <w:r>
              <w:t>.</w:t>
            </w:r>
            <w:r>
              <w:rPr>
                <w:color w:val="222222"/>
              </w:rPr>
              <w:t xml:space="preserve"> </w:t>
            </w:r>
          </w:p>
          <w:p w:rsidR="00FA69C6" w:rsidRDefault="00FA69C6" w:rsidP="00FA69C6">
            <w:r>
              <w:rPr>
                <w:color w:val="222222"/>
                <w:lang w:val="sr-Cyrl-CS"/>
              </w:rPr>
              <w:t>П</w:t>
            </w:r>
            <w:r>
              <w:rPr>
                <w:color w:val="222222"/>
              </w:rPr>
              <w:t>онуђач је дужан да поред изјаве и фотокопиј</w:t>
            </w:r>
            <w:r>
              <w:rPr>
                <w:color w:val="222222"/>
                <w:lang w:val="sr-Cyrl-RS"/>
              </w:rPr>
              <w:t>е</w:t>
            </w:r>
            <w:r>
              <w:rPr>
                <w:color w:val="222222"/>
              </w:rPr>
              <w:t xml:space="preserve"> саобраћајн</w:t>
            </w:r>
            <w:r>
              <w:rPr>
                <w:color w:val="222222"/>
                <w:lang w:val="sr-Cyrl-RS"/>
              </w:rPr>
              <w:t>е</w:t>
            </w:r>
            <w:r>
              <w:rPr>
                <w:color w:val="222222"/>
              </w:rPr>
              <w:t xml:space="preserve"> дозвол</w:t>
            </w:r>
            <w:r>
              <w:rPr>
                <w:color w:val="222222"/>
                <w:lang w:val="sr-Cyrl-RS"/>
              </w:rPr>
              <w:t>е</w:t>
            </w:r>
            <w:r>
              <w:rPr>
                <w:color w:val="222222"/>
              </w:rPr>
              <w:t xml:space="preserve"> достави и доказ тј. </w:t>
            </w:r>
            <w:proofErr w:type="gramStart"/>
            <w:r>
              <w:rPr>
                <w:color w:val="222222"/>
              </w:rPr>
              <w:t>правни</w:t>
            </w:r>
            <w:proofErr w:type="gramEnd"/>
            <w:r>
              <w:rPr>
                <w:color w:val="222222"/>
              </w:rPr>
              <w:t xml:space="preserve"> основ на основу којег има право располагањ</w:t>
            </w:r>
            <w:r>
              <w:rPr>
                <w:color w:val="222222"/>
                <w:lang w:val="sr-Cyrl-RS"/>
              </w:rPr>
              <w:t xml:space="preserve">а наведеним </w:t>
            </w:r>
            <w:r>
              <w:rPr>
                <w:color w:val="222222"/>
              </w:rPr>
              <w:t>возил</w:t>
            </w:r>
            <w:r>
              <w:rPr>
                <w:color w:val="222222"/>
                <w:lang w:val="sr-Cyrl-RS"/>
              </w:rPr>
              <w:t>ом</w:t>
            </w:r>
            <w:r>
              <w:rPr>
                <w:color w:val="222222"/>
              </w:rPr>
              <w:t xml:space="preserve"> ако возил</w:t>
            </w:r>
            <w:r>
              <w:rPr>
                <w:color w:val="222222"/>
                <w:lang w:val="sr-Cyrl-RS"/>
              </w:rPr>
              <w:t>о</w:t>
            </w:r>
            <w:r>
              <w:rPr>
                <w:color w:val="222222"/>
              </w:rPr>
              <w:t xml:space="preserve"> ни</w:t>
            </w:r>
            <w:r>
              <w:rPr>
                <w:color w:val="222222"/>
                <w:lang w:val="sr-Cyrl-RS"/>
              </w:rPr>
              <w:t>је</w:t>
            </w:r>
            <w:r>
              <w:rPr>
                <w:color w:val="222222"/>
              </w:rPr>
              <w:t xml:space="preserve"> у његовом власништву. То може бити уговор о лизингу, уговор о закупу и сл.</w:t>
            </w:r>
          </w:p>
          <w:p w:rsidR="00FA69C6" w:rsidRPr="005579E7" w:rsidRDefault="00FA69C6" w:rsidP="001E212F">
            <w:pPr>
              <w:jc w:val="both"/>
              <w:rPr>
                <w:b/>
                <w:iCs/>
                <w:lang w:val="sr-Cyrl-CS"/>
              </w:rPr>
            </w:pP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FA69C6" w:rsidRPr="007A5826" w:rsidRDefault="00FA69C6" w:rsidP="00C6187B">
            <w:pPr>
              <w:rPr>
                <w:noProof/>
                <w:highlight w:val="yellow"/>
              </w:rPr>
            </w:pPr>
          </w:p>
        </w:tc>
      </w:tr>
      <w:tr w:rsidR="00BD388C" w:rsidRPr="00F3712C" w:rsidTr="00BD388C">
        <w:trPr>
          <w:trHeight w:val="848"/>
        </w:trPr>
        <w:tc>
          <w:tcPr>
            <w:tcW w:w="801" w:type="dxa"/>
            <w:tcBorders>
              <w:top w:val="single" w:sz="4" w:space="0" w:color="auto"/>
              <w:bottom w:val="double" w:sz="4" w:space="0" w:color="auto"/>
            </w:tcBorders>
            <w:shd w:val="clear" w:color="auto" w:fill="auto"/>
            <w:vAlign w:val="center"/>
          </w:tcPr>
          <w:p w:rsidR="00BD388C" w:rsidRPr="00BD388C" w:rsidRDefault="00856157" w:rsidP="00FA69C6">
            <w:pPr>
              <w:jc w:val="center"/>
              <w:rPr>
                <w:noProof/>
              </w:rPr>
            </w:pPr>
            <w:r>
              <w:rPr>
                <w:noProof/>
              </w:rPr>
              <w:t xml:space="preserve">            </w:t>
            </w:r>
            <w:r w:rsidR="00FA69C6">
              <w:rPr>
                <w:noProof/>
              </w:rPr>
              <w:t>7</w:t>
            </w:r>
            <w:r w:rsidR="00BD388C">
              <w:rPr>
                <w:noProof/>
              </w:rPr>
              <w:t>.</w:t>
            </w:r>
          </w:p>
        </w:tc>
        <w:tc>
          <w:tcPr>
            <w:tcW w:w="3041" w:type="dxa"/>
            <w:gridSpan w:val="2"/>
            <w:tcBorders>
              <w:top w:val="single" w:sz="4" w:space="0" w:color="auto"/>
              <w:bottom w:val="double" w:sz="4" w:space="0" w:color="auto"/>
            </w:tcBorders>
            <w:shd w:val="clear" w:color="auto" w:fill="auto"/>
            <w:vAlign w:val="center"/>
          </w:tcPr>
          <w:p w:rsidR="00BD388C" w:rsidRPr="00650A08" w:rsidRDefault="001E212F" w:rsidP="00650A08">
            <w:pPr>
              <w:jc w:val="both"/>
              <w:rPr>
                <w:lang w:val="sr-Cyrl-RS"/>
              </w:rPr>
            </w:pPr>
            <w:r w:rsidRPr="004B0118">
              <w:rPr>
                <w:noProof/>
              </w:rPr>
              <w:t xml:space="preserve">Да понуђач поседује </w:t>
            </w:r>
            <w:r>
              <w:rPr>
                <w:noProof/>
              </w:rPr>
              <w:t>дозволу Министарства здравља за израду галенских лекова</w:t>
            </w:r>
            <w:r w:rsidR="00650A08">
              <w:rPr>
                <w:noProof/>
                <w:lang w:val="sr-Cyrl-RS"/>
              </w:rPr>
              <w:t>;</w:t>
            </w:r>
          </w:p>
        </w:tc>
        <w:tc>
          <w:tcPr>
            <w:tcW w:w="4068" w:type="dxa"/>
            <w:gridSpan w:val="2"/>
            <w:tcBorders>
              <w:top w:val="single" w:sz="4" w:space="0" w:color="auto"/>
              <w:bottom w:val="double" w:sz="4" w:space="0" w:color="auto"/>
            </w:tcBorders>
            <w:shd w:val="clear" w:color="auto" w:fill="auto"/>
          </w:tcPr>
          <w:p w:rsidR="001E212F" w:rsidRDefault="001E212F" w:rsidP="00BD388C">
            <w:pPr>
              <w:jc w:val="both"/>
              <w:rPr>
                <w:iCs/>
              </w:rPr>
            </w:pPr>
          </w:p>
          <w:p w:rsidR="00BD388C" w:rsidRPr="00CF22C5" w:rsidRDefault="00650A08" w:rsidP="00BD388C">
            <w:pPr>
              <w:jc w:val="both"/>
              <w:rPr>
                <w:b/>
                <w:noProof/>
              </w:rPr>
            </w:pPr>
            <w:r>
              <w:rPr>
                <w:iCs/>
                <w:lang w:val="sr-Cyrl-RS"/>
              </w:rPr>
              <w:t>Важеће р</w:t>
            </w:r>
            <w:r w:rsidR="001E212F" w:rsidRPr="004B0118">
              <w:rPr>
                <w:iCs/>
              </w:rPr>
              <w:t xml:space="preserve">ешење </w:t>
            </w:r>
            <w:r w:rsidR="001E212F">
              <w:rPr>
                <w:iCs/>
              </w:rPr>
              <w:t>Министарства здравља за израду галенских лекова.</w:t>
            </w:r>
          </w:p>
        </w:tc>
        <w:tc>
          <w:tcPr>
            <w:tcW w:w="1711" w:type="dxa"/>
            <w:gridSpan w:val="2"/>
            <w:tcBorders>
              <w:top w:val="single" w:sz="4" w:space="0" w:color="auto"/>
              <w:bottom w:val="double" w:sz="4" w:space="0" w:color="auto"/>
            </w:tcBorders>
          </w:tcPr>
          <w:p w:rsidR="00BD388C" w:rsidRPr="00F3712C" w:rsidRDefault="00BD388C" w:rsidP="00BD388C">
            <w:pPr>
              <w:jc w:val="both"/>
              <w:rPr>
                <w:b/>
                <w:noProof/>
                <w:highlight w:val="yellow"/>
              </w:rPr>
            </w:pPr>
          </w:p>
        </w:tc>
      </w:tr>
    </w:tbl>
    <w:p w:rsidR="00593992" w:rsidRPr="0067772E" w:rsidRDefault="00593992" w:rsidP="00D766FD">
      <w:pPr>
        <w:jc w:val="both"/>
        <w:rPr>
          <w:noProof/>
        </w:rPr>
      </w:pPr>
    </w:p>
    <w:p w:rsidR="00B44EEE" w:rsidRDefault="00B44EEE" w:rsidP="00B44EEE">
      <w:pPr>
        <w:pStyle w:val="ListParagraph"/>
        <w:numPr>
          <w:ilvl w:val="0"/>
          <w:numId w:val="1"/>
        </w:numPr>
        <w:rPr>
          <w:noProof/>
        </w:rPr>
      </w:pPr>
      <w:bookmarkStart w:id="21" w:name="_Toc364158546"/>
      <w:r w:rsidRPr="009719A6">
        <w:rPr>
          <w:noProof/>
        </w:rPr>
        <w:t>Докази из тачака 2. и 3. не могу бити старији од два месеца пре отварања понуда.</w:t>
      </w:r>
    </w:p>
    <w:p w:rsidR="00B44EEE" w:rsidRPr="0097632F" w:rsidRDefault="00B44EEE" w:rsidP="00B44EEE">
      <w:pPr>
        <w:rPr>
          <w:noProof/>
        </w:rPr>
      </w:pPr>
    </w:p>
    <w:p w:rsidR="00B44EEE" w:rsidRPr="00B44EEE" w:rsidRDefault="00B44EEE" w:rsidP="00B44EEE">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44EEE" w:rsidRDefault="00B44EEE" w:rsidP="00B44EEE">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B44EEE" w:rsidRPr="0097632F" w:rsidRDefault="00B44EEE" w:rsidP="00B44EEE">
      <w:pPr>
        <w:jc w:val="both"/>
        <w:rPr>
          <w:noProof/>
        </w:rPr>
      </w:pPr>
    </w:p>
    <w:p w:rsidR="00B44EEE" w:rsidRPr="00B44EEE" w:rsidRDefault="00B44EEE" w:rsidP="00B44EEE">
      <w:pPr>
        <w:pStyle w:val="ListParagraph"/>
        <w:numPr>
          <w:ilvl w:val="0"/>
          <w:numId w:val="1"/>
        </w:numPr>
        <w:jc w:val="both"/>
        <w:rPr>
          <w:noProof/>
        </w:rPr>
      </w:pPr>
      <w:r w:rsidRPr="00867FF6">
        <w:t>ИСПУЊЕНОСТ УСЛОВА понуђач попуњава са ДА или НЕ.</w:t>
      </w:r>
    </w:p>
    <w:p w:rsidR="00B44EEE" w:rsidRPr="001757D2" w:rsidRDefault="00B44EEE" w:rsidP="00B44EEE">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44EEE" w:rsidRPr="00313EA0" w:rsidRDefault="00B44EEE" w:rsidP="00B44EEE">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Pr="00B546BD">
        <w:rPr>
          <w:rFonts w:eastAsia="TimesNewRomanPS-BoldMT"/>
          <w:bCs/>
          <w:lang w:val="sr-Cyrl-CS"/>
        </w:rPr>
        <w:t>доказа.</w:t>
      </w:r>
    </w:p>
    <w:p w:rsidR="00B44EEE" w:rsidRDefault="00B44EEE" w:rsidP="00B44EEE">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B44EEE" w:rsidRPr="007D4D0F" w:rsidRDefault="00B44EEE" w:rsidP="00B44EEE">
      <w:pPr>
        <w:pStyle w:val="ListParagraph"/>
        <w:numPr>
          <w:ilvl w:val="0"/>
          <w:numId w:val="1"/>
        </w:numPr>
        <w:tabs>
          <w:tab w:val="left" w:pos="680"/>
        </w:tabs>
        <w:jc w:val="both"/>
        <w:rPr>
          <w:bCs/>
          <w:u w:val="single"/>
          <w:lang w:val="sr-Cyrl-CS"/>
        </w:rPr>
      </w:pPr>
      <w:r w:rsidRPr="00417568">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44EEE" w:rsidRPr="00C81BC3" w:rsidRDefault="00B44EEE" w:rsidP="00B44EEE">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44EEE" w:rsidRPr="00417568" w:rsidRDefault="00B44EEE" w:rsidP="00B44EEE">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B44EEE" w:rsidRPr="00F45FF0" w:rsidRDefault="00B44EEE" w:rsidP="00B44EEE">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B44EEE" w:rsidRPr="00F45FF0" w:rsidRDefault="00B44EEE" w:rsidP="00B44EEE">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44EEE" w:rsidRPr="00F45FF0" w:rsidRDefault="00B44EEE" w:rsidP="00B44EEE">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4EEE" w:rsidRPr="00B44EEE" w:rsidRDefault="00B44EEE" w:rsidP="00B44EEE">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44EEE" w:rsidRPr="00AE1407" w:rsidRDefault="00B44EEE" w:rsidP="00B44EEE">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B44EEE" w:rsidRPr="00B44EEE" w:rsidRDefault="00B44EEE" w:rsidP="00B44EEE">
      <w:pPr>
        <w:pStyle w:val="ListParagraph"/>
        <w:ind w:left="405"/>
        <w:jc w:val="both"/>
        <w:rPr>
          <w:bCs/>
          <w:iCs/>
          <w:lang w:val="sr-Cyrl-CS"/>
        </w:rPr>
      </w:pPr>
      <w:r w:rsidRPr="009541FA">
        <w:rPr>
          <w:bCs/>
          <w:iCs/>
          <w:lang w:val="sr-Cyrl-CS"/>
        </w:rPr>
        <w:t>Додатне услове г</w:t>
      </w:r>
      <w:r>
        <w:rPr>
          <w:bCs/>
          <w:iCs/>
          <w:lang w:val="sr-Cyrl-CS"/>
        </w:rPr>
        <w:t>рупа понуђача испуњава заједно.</w:t>
      </w:r>
    </w:p>
    <w:p w:rsidR="00B44EEE" w:rsidRPr="00870440" w:rsidRDefault="00B44EEE" w:rsidP="00B44EEE">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B44EEE" w:rsidRPr="00B44EEE" w:rsidRDefault="00B44EEE" w:rsidP="00B44EEE">
      <w:pPr>
        <w:pStyle w:val="ListParagraph"/>
        <w:ind w:left="405"/>
        <w:jc w:val="both"/>
        <w:rPr>
          <w:bCs/>
          <w:iCs/>
          <w:lang w:val="sr-Cyrl-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Pr>
          <w:bCs/>
          <w:iCs/>
          <w:lang w:val="sr-Cyrl-CS"/>
        </w:rPr>
        <w:t>испуњава заједно.</w:t>
      </w:r>
    </w:p>
    <w:p w:rsidR="00B44EEE" w:rsidRDefault="00B44EEE" w:rsidP="00B44EEE">
      <w:pPr>
        <w:pStyle w:val="ListParagraph"/>
        <w:ind w:left="405"/>
        <w:jc w:val="both"/>
        <w:rPr>
          <w:rFonts w:eastAsia="TimesNewRomanPSMT"/>
          <w:bCs/>
        </w:rPr>
      </w:pPr>
      <w:proofErr w:type="gramStart"/>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B44EEE" w:rsidRPr="00B44EEE" w:rsidRDefault="00B44EEE" w:rsidP="00B44EEE">
      <w:pPr>
        <w:jc w:val="both"/>
        <w:rPr>
          <w:noProof/>
        </w:rPr>
      </w:pPr>
    </w:p>
    <w:p w:rsidR="00B44EEE" w:rsidRPr="00222B38" w:rsidRDefault="00B44EEE" w:rsidP="00B44EEE">
      <w:pPr>
        <w:rPr>
          <w:noProof/>
        </w:rPr>
      </w:pPr>
      <w:r w:rsidRPr="00222B38">
        <w:rPr>
          <w:noProof/>
        </w:rPr>
        <w:t>Датум:__________________</w:t>
      </w:r>
    </w:p>
    <w:p w:rsidR="00B44EEE" w:rsidRPr="00222B38" w:rsidRDefault="00B44EEE" w:rsidP="00B44EEE">
      <w:pPr>
        <w:rPr>
          <w:noProof/>
        </w:rPr>
      </w:pPr>
    </w:p>
    <w:p w:rsidR="00B44EEE" w:rsidRPr="00222B38" w:rsidRDefault="00B44EEE" w:rsidP="00B44EEE">
      <w:pPr>
        <w:rPr>
          <w:noProof/>
        </w:rPr>
      </w:pPr>
      <w:r w:rsidRPr="00222B38">
        <w:rPr>
          <w:noProof/>
        </w:rPr>
        <w:t>Место:__________________</w:t>
      </w:r>
    </w:p>
    <w:p w:rsidR="00B44EEE" w:rsidRDefault="00B44EEE" w:rsidP="00B44EEE">
      <w:pPr>
        <w:rPr>
          <w:b/>
          <w:noProof/>
        </w:rPr>
      </w:pPr>
    </w:p>
    <w:p w:rsidR="00B44EEE" w:rsidRDefault="00B44EEE" w:rsidP="00B44EEE">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086"/>
        <w:gridCol w:w="3090"/>
      </w:tblGrid>
      <w:tr w:rsidR="00B44EEE" w:rsidTr="00B44EEE">
        <w:tc>
          <w:tcPr>
            <w:tcW w:w="3095" w:type="dxa"/>
            <w:tcBorders>
              <w:bottom w:val="single" w:sz="4" w:space="0" w:color="auto"/>
            </w:tcBorders>
          </w:tcPr>
          <w:p w:rsidR="00B44EEE" w:rsidRDefault="00B44EEE" w:rsidP="00B44EEE">
            <w:pPr>
              <w:tabs>
                <w:tab w:val="left" w:pos="680"/>
              </w:tabs>
              <w:jc w:val="both"/>
              <w:rPr>
                <w:rFonts w:eastAsia="TimesNewRomanPSMT"/>
                <w:bCs/>
              </w:rPr>
            </w:pPr>
          </w:p>
        </w:tc>
        <w:tc>
          <w:tcPr>
            <w:tcW w:w="3095" w:type="dxa"/>
          </w:tcPr>
          <w:p w:rsidR="00B44EEE" w:rsidRDefault="00B44EEE" w:rsidP="00B44EEE">
            <w:pPr>
              <w:tabs>
                <w:tab w:val="left" w:pos="680"/>
              </w:tabs>
              <w:jc w:val="both"/>
              <w:rPr>
                <w:rFonts w:eastAsia="TimesNewRomanPSMT"/>
                <w:bCs/>
              </w:rPr>
            </w:pPr>
          </w:p>
        </w:tc>
        <w:tc>
          <w:tcPr>
            <w:tcW w:w="3096" w:type="dxa"/>
            <w:tcBorders>
              <w:bottom w:val="single" w:sz="4" w:space="0" w:color="auto"/>
            </w:tcBorders>
          </w:tcPr>
          <w:p w:rsidR="00B44EEE" w:rsidRDefault="00B44EEE" w:rsidP="00B44EEE">
            <w:pPr>
              <w:tabs>
                <w:tab w:val="left" w:pos="680"/>
              </w:tabs>
              <w:jc w:val="both"/>
              <w:rPr>
                <w:rFonts w:eastAsia="TimesNewRomanPSMT"/>
                <w:bCs/>
              </w:rPr>
            </w:pPr>
          </w:p>
        </w:tc>
      </w:tr>
      <w:tr w:rsidR="00B44EEE" w:rsidTr="00B44EEE">
        <w:tc>
          <w:tcPr>
            <w:tcW w:w="3095" w:type="dxa"/>
            <w:tcBorders>
              <w:top w:val="single" w:sz="4" w:space="0" w:color="auto"/>
            </w:tcBorders>
          </w:tcPr>
          <w:p w:rsidR="00B44EEE" w:rsidRDefault="00B44EEE" w:rsidP="00B44EEE">
            <w:pPr>
              <w:jc w:val="center"/>
              <w:rPr>
                <w:noProof/>
                <w:highlight w:val="yellow"/>
              </w:rPr>
            </w:pPr>
            <w:r>
              <w:rPr>
                <w:noProof/>
              </w:rPr>
              <w:t>НАЗИВ ПОНУЂАЧА</w:t>
            </w:r>
          </w:p>
        </w:tc>
        <w:tc>
          <w:tcPr>
            <w:tcW w:w="3095" w:type="dxa"/>
          </w:tcPr>
          <w:p w:rsidR="00B44EEE" w:rsidRDefault="00B44EEE" w:rsidP="00B44EEE">
            <w:pPr>
              <w:jc w:val="center"/>
              <w:rPr>
                <w:noProof/>
              </w:rPr>
            </w:pPr>
            <w:r>
              <w:rPr>
                <w:noProof/>
              </w:rPr>
              <w:t>М.П.</w:t>
            </w:r>
          </w:p>
        </w:tc>
        <w:tc>
          <w:tcPr>
            <w:tcW w:w="3096" w:type="dxa"/>
            <w:tcBorders>
              <w:top w:val="single" w:sz="4" w:space="0" w:color="auto"/>
            </w:tcBorders>
          </w:tcPr>
          <w:p w:rsidR="00B44EEE" w:rsidRDefault="00B44EEE" w:rsidP="00B44EEE">
            <w:pPr>
              <w:jc w:val="center"/>
              <w:rPr>
                <w:noProof/>
                <w:highlight w:val="yellow"/>
              </w:rPr>
            </w:pPr>
            <w:r>
              <w:rPr>
                <w:noProof/>
              </w:rPr>
              <w:t>ПОТПИС ПОНУЂАЧА</w:t>
            </w:r>
          </w:p>
        </w:tc>
      </w:tr>
    </w:tbl>
    <w:p w:rsidR="00947A86" w:rsidRPr="00513232" w:rsidRDefault="00947A86" w:rsidP="00650A08">
      <w:pPr>
        <w:pStyle w:val="Heading2"/>
        <w:jc w:val="left"/>
        <w:rPr>
          <w:noProof/>
          <w:lang w:val="sr-Latn-RS"/>
        </w:rPr>
      </w:pPr>
      <w:bookmarkStart w:id="22" w:name="_Toc443644099"/>
      <w:bookmarkStart w:id="23" w:name="_GoBack"/>
      <w:bookmarkEnd w:id="23"/>
    </w:p>
    <w:p w:rsidR="002D5B2C" w:rsidRPr="00EF6B5E" w:rsidRDefault="002D5B2C" w:rsidP="00393FED">
      <w:pPr>
        <w:pStyle w:val="Heading2"/>
        <w:numPr>
          <w:ilvl w:val="0"/>
          <w:numId w:val="5"/>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306458">
        <w:rPr>
          <w:rFonts w:eastAsia="TimesNewRomanPS-BoldMT"/>
          <w:b/>
          <w:bCs/>
        </w:rPr>
        <w:t xml:space="preserve">, </w:t>
      </w:r>
      <w:r w:rsidR="00306458" w:rsidRPr="001F50C0">
        <w:rPr>
          <w:rFonts w:eastAsia="TimesNewRomanPS-BoldMT"/>
          <w:bCs/>
        </w:rPr>
        <w:t>за коју се подноси понуда</w:t>
      </w:r>
      <w:r w:rsidR="00C40E17">
        <w:rPr>
          <w:rFonts w:eastAsia="TimesNewRomanPS-BoldMT"/>
          <w:b/>
          <w:bCs/>
          <w:lang w:val="sr-Cyrl-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B44EEE" w:rsidRPr="00C15D3D" w:rsidRDefault="00B44EEE" w:rsidP="00B44EEE">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FE7957" w:rsidRPr="00F24159" w:rsidRDefault="00FE7957" w:rsidP="00FE7957">
      <w:pPr>
        <w:jc w:val="both"/>
        <w:rPr>
          <w:b/>
          <w:u w:val="single"/>
          <w:lang w:val="sr-Cyrl-CS"/>
        </w:rPr>
      </w:pPr>
      <w:proofErr w:type="gramStart"/>
      <w:r>
        <w:rPr>
          <w:b/>
          <w:u w:val="single"/>
        </w:rPr>
        <w:t>Моле се пону</w:t>
      </w:r>
      <w:r>
        <w:rPr>
          <w:b/>
          <w:u w:val="single"/>
          <w:lang w:val="sr-Cyrl-RS"/>
        </w:rPr>
        <w:t>ђ</w:t>
      </w:r>
      <w:r>
        <w:rPr>
          <w:b/>
          <w:u w:val="single"/>
        </w:rPr>
        <w:t>а</w:t>
      </w:r>
      <w:r>
        <w:rPr>
          <w:b/>
          <w:u w:val="single"/>
          <w:lang w:val="sr-Cyrl-RS"/>
        </w:rPr>
        <w:t>ч</w:t>
      </w:r>
      <w:r>
        <w:rPr>
          <w:b/>
          <w:u w:val="single"/>
        </w:rPr>
        <w:t>и да приликом паковања понуде</w:t>
      </w:r>
      <w:r>
        <w:rPr>
          <w:b/>
          <w:u w:val="single"/>
          <w:lang w:val="sr-Cyrl-RS"/>
        </w:rPr>
        <w:t xml:space="preserve"> О</w:t>
      </w:r>
      <w:r>
        <w:rPr>
          <w:b/>
          <w:u w:val="single"/>
        </w:rPr>
        <w:t>бразац понуде ставе на прво место у односу на остала документа, због ефикасности самог поступка отварања понуда</w:t>
      </w:r>
      <w:r>
        <w:rPr>
          <w:b/>
          <w:u w:val="single"/>
          <w:lang w:val="sr-Cyrl-RS"/>
        </w:rPr>
        <w:t xml:space="preserve"> и </w:t>
      </w:r>
      <w:r>
        <w:rPr>
          <w:rFonts w:eastAsia="TimesNewRomanPSMT"/>
          <w:b/>
          <w:bCs/>
          <w:u w:val="single"/>
          <w:lang w:val="sr-Cyrl-RS"/>
        </w:rPr>
        <w:t>читања података са истих.</w:t>
      </w:r>
      <w:proofErr w:type="gramEnd"/>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rPr>
      </w:pPr>
      <w:r>
        <w:rPr>
          <w:noProof/>
        </w:rPr>
        <w:t xml:space="preserve">Предмет јавне набавке </w:t>
      </w:r>
      <w:r w:rsidR="00B64D25">
        <w:rPr>
          <w:noProof/>
          <w:lang w:val="sr-Cyrl-RS"/>
        </w:rPr>
        <w:t>није</w:t>
      </w:r>
      <w:r>
        <w:rPr>
          <w:noProof/>
        </w:rPr>
        <w:t xml:space="preserve"> обликован по партијама.</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Pr="00B00E2E" w:rsidRDefault="00A14830" w:rsidP="00A14830">
      <w:pPr>
        <w:jc w:val="both"/>
        <w:rPr>
          <w:lang w:val="sr-Latn-RS"/>
        </w:rPr>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B44EEE" w:rsidRPr="00642456" w:rsidRDefault="00B44EEE" w:rsidP="00B44EEE">
      <w:pPr>
        <w:jc w:val="both"/>
      </w:pPr>
      <w:proofErr w:type="gramStart"/>
      <w:r w:rsidRPr="00642456">
        <w:t>Понуду може поднети група понуђача.</w:t>
      </w:r>
      <w:proofErr w:type="gramEnd"/>
    </w:p>
    <w:p w:rsidR="00B44EEE" w:rsidRPr="00642456" w:rsidRDefault="00B44EEE" w:rsidP="00B44EE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B44EEE">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B44EEE">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proofErr w:type="gramStart"/>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proofErr w:type="gramEnd"/>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B44EEE" w:rsidRPr="00642456" w:rsidRDefault="00B44EEE" w:rsidP="00B44EE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B44EEE" w:rsidRPr="00642456" w:rsidRDefault="00B44EEE" w:rsidP="00B44EE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44EEE" w:rsidRPr="00642456" w:rsidRDefault="00B44EEE" w:rsidP="00B44EEE">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AC2A69">
        <w:rPr>
          <w:iCs/>
        </w:rPr>
        <w:t xml:space="preserve">Наручилац </w:t>
      </w:r>
      <w:r>
        <w:rPr>
          <w:iCs/>
        </w:rPr>
        <w:t>нема захтеве у погледу гарантног рока.</w:t>
      </w:r>
      <w:proofErr w:type="gramEnd"/>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BB4C53" w:rsidRPr="00BB4C53" w:rsidRDefault="00BB4C53" w:rsidP="00A14830">
      <w:pPr>
        <w:jc w:val="both"/>
        <w:rPr>
          <w:noProof/>
          <w:lang w:val="sr-Cyrl-CS"/>
        </w:rPr>
      </w:pPr>
    </w:p>
    <w:p w:rsidR="002943B2" w:rsidRDefault="002943B2" w:rsidP="002943B2">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rPr>
          <w:lang w:val="sr-Cyrl-RS"/>
        </w:rP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lang w:val="sr-Cyrl-RS"/>
        </w:rPr>
      </w:pPr>
      <w:proofErr w:type="gramStart"/>
      <w:r w:rsidRPr="00771C28">
        <w:rPr>
          <w:iCs/>
        </w:rPr>
        <w:lastRenderedPageBreak/>
        <w:t>Понуђач који прихвати захтев за продужење рока важења понуде на може мењати понуду.</w:t>
      </w:r>
      <w:proofErr w:type="gramEnd"/>
    </w:p>
    <w:p w:rsidR="001F50C0" w:rsidRPr="001F50C0" w:rsidRDefault="001F50C0" w:rsidP="00A14830">
      <w:pPr>
        <w:jc w:val="both"/>
        <w:rPr>
          <w:iCs/>
          <w:lang w:val="sr-Cyrl-R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910628" w:rsidP="00A14830">
      <w:pPr>
        <w:jc w:val="both"/>
        <w:rPr>
          <w:bCs/>
          <w:iCs/>
        </w:rPr>
      </w:pPr>
      <w:proofErr w:type="gramStart"/>
      <w:r w:rsidRPr="00910628">
        <w:rPr>
          <w:bCs/>
          <w:iCs/>
        </w:rPr>
        <w:t>Наручилац нема других захтева у погледу предметне јавне набавке.</w:t>
      </w:r>
      <w:proofErr w:type="gramEnd"/>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F3685A" w:rsidRPr="000746DE" w:rsidRDefault="00F3685A" w:rsidP="00F3685A">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1F50C0" w:rsidRDefault="001F50C0" w:rsidP="001F50C0">
      <w:pPr>
        <w:jc w:val="both"/>
        <w:rPr>
          <w:bCs/>
          <w:noProof/>
          <w:lang w:val="sr-Cyrl-RS"/>
        </w:rPr>
      </w:pPr>
      <w:proofErr w:type="gramStart"/>
      <w:r>
        <w:t>Цена</w:t>
      </w:r>
      <w:r>
        <w:rPr>
          <w:lang w:val="en-US"/>
        </w:rPr>
        <w:t xml:space="preserve"> из претходног става </w:t>
      </w:r>
      <w:r>
        <w:rPr>
          <w:lang w:val="sr-Cyrl-RS"/>
        </w:rPr>
        <w:t xml:space="preserve">је у складу са </w:t>
      </w:r>
      <w:r>
        <w:rPr>
          <w:bCs/>
          <w:noProof/>
        </w:rPr>
        <w:t>Одлуком о ценама лекова за хуману употребу Владе Републике Србије</w:t>
      </w:r>
      <w:r>
        <w:rPr>
          <w:bCs/>
          <w:noProof/>
          <w:lang w:val="sr-Cyrl-RS"/>
        </w:rPr>
        <w:t>.</w:t>
      </w:r>
      <w:proofErr w:type="gramEnd"/>
      <w:r>
        <w:rPr>
          <w:bCs/>
          <w:noProof/>
          <w:lang w:val="sr-Cyrl-RS"/>
        </w:rPr>
        <w:t xml:space="preserve"> </w:t>
      </w:r>
    </w:p>
    <w:p w:rsidR="001F50C0" w:rsidRPr="00AC3DE9" w:rsidRDefault="001F50C0" w:rsidP="001F50C0">
      <w:pPr>
        <w:jc w:val="both"/>
        <w:rPr>
          <w:b/>
          <w:noProof/>
          <w:color w:val="000000" w:themeColor="text1"/>
        </w:rPr>
      </w:pPr>
      <w:r>
        <w:rPr>
          <w:bCs/>
          <w:noProof/>
          <w:lang w:val="sr-Cyrl-RS"/>
        </w:rPr>
        <w:t xml:space="preserve">Евентуалном променом Одлуке </w:t>
      </w:r>
      <w:r>
        <w:rPr>
          <w:bCs/>
          <w:noProof/>
        </w:rPr>
        <w:t>о ценама лекова за хуману употребу којима се мењају цене тих добара, те  измене цена примењива</w:t>
      </w:r>
      <w:r>
        <w:rPr>
          <w:bCs/>
          <w:noProof/>
          <w:lang w:val="sr-Cyrl-RS"/>
        </w:rPr>
        <w:t xml:space="preserve">ће се </w:t>
      </w:r>
      <w:r>
        <w:rPr>
          <w:bCs/>
          <w:noProof/>
        </w:rPr>
        <w:t xml:space="preserve"> у односу на неиспоручне количине.</w:t>
      </w:r>
    </w:p>
    <w:p w:rsidR="00F3685A" w:rsidRPr="001F50C0" w:rsidRDefault="00F3685A" w:rsidP="00F3685A">
      <w:pPr>
        <w:jc w:val="both"/>
        <w:rPr>
          <w:bCs/>
          <w:i/>
          <w:lang w:val="sr-Latn-CS"/>
        </w:rPr>
      </w:pPr>
    </w:p>
    <w:p w:rsidR="00F3685A" w:rsidRPr="000746DE" w:rsidRDefault="00F3685A" w:rsidP="00F3685A">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F3685A" w:rsidRDefault="00F3685A" w:rsidP="00F3685A">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Default="00A14830" w:rsidP="00A14830">
      <w:pPr>
        <w:jc w:val="both"/>
        <w:rPr>
          <w:rFonts w:eastAsia="TimesNewRomanPSMT"/>
          <w:bCs/>
          <w:iCs/>
        </w:rPr>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w:t>
      </w:r>
      <w:r w:rsidR="00E52795">
        <w:rPr>
          <w:noProof/>
          <w:lang w:val="sr-Cyrl-RS"/>
        </w:rPr>
        <w:t>уговора</w:t>
      </w:r>
      <w:r w:rsidRPr="008C35F8">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10628" w:rsidRPr="00910628" w:rsidRDefault="00910628" w:rsidP="00A14830">
      <w:pPr>
        <w:jc w:val="both"/>
        <w:rPr>
          <w:noProof/>
        </w:rPr>
      </w:pPr>
    </w:p>
    <w:p w:rsidR="00910628" w:rsidRPr="001F0979" w:rsidRDefault="00910628" w:rsidP="00910628">
      <w:pPr>
        <w:jc w:val="both"/>
        <w:rPr>
          <w:rFonts w:eastAsia="TimesNewRomanPSMT"/>
          <w:bCs/>
          <w:iCs/>
          <w:lang w:val="sr-Cyrl-CS"/>
        </w:rPr>
      </w:pPr>
      <w:r w:rsidRPr="00910628">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10628" w:rsidRPr="00910628" w:rsidRDefault="00910628" w:rsidP="00A14830">
      <w:pPr>
        <w:jc w:val="both"/>
        <w:rPr>
          <w:noProof/>
        </w:rPr>
      </w:pPr>
    </w:p>
    <w:p w:rsidR="00A14830" w:rsidRDefault="00A14830" w:rsidP="00D92A82">
      <w:pPr>
        <w:jc w:val="both"/>
        <w:rPr>
          <w:b/>
        </w:rPr>
      </w:pPr>
      <w:r w:rsidRPr="008C35F8">
        <w:rPr>
          <w:noProof/>
        </w:rPr>
        <w:t xml:space="preserve">Понуђач је дужан да достави и </w:t>
      </w:r>
      <w:r w:rsidRPr="00D92A82">
        <w:rPr>
          <w:b/>
          <w:noProof/>
        </w:rPr>
        <w:t>копију извода из Регистра</w:t>
      </w:r>
      <w:r w:rsidRPr="008C35F8">
        <w:rPr>
          <w:noProof/>
        </w:rPr>
        <w:t xml:space="preserve"> </w:t>
      </w:r>
      <w:r w:rsidRPr="00D92A8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w:t>
      </w:r>
      <w:r w:rsidR="002D65C8">
        <w:rPr>
          <w:noProof/>
        </w:rPr>
        <w:t>им</w:t>
      </w:r>
      <w:r w:rsidRPr="008C35F8">
        <w:rPr>
          <w:noProof/>
        </w:rPr>
        <w:t xml:space="preserve"> </w:t>
      </w:r>
      <w:r w:rsidR="002D65C8">
        <w:rPr>
          <w:noProof/>
        </w:rPr>
        <w:t>услугама</w:t>
      </w:r>
      <w:r w:rsidRPr="008C35F8">
        <w:rPr>
          <w:noProof/>
        </w:rPr>
        <w:t xml:space="preserve"> </w:t>
      </w:r>
      <w:r w:rsidR="002D65C8">
        <w:rPr>
          <w:noProof/>
        </w:rPr>
        <w:t>(</w:t>
      </w:r>
      <w:r w:rsidRPr="008C35F8">
        <w:rPr>
          <w:noProof/>
        </w:rPr>
        <w:t xml:space="preserve">„Сл. гласник Републике Србије“, бр. </w:t>
      </w:r>
      <w:r w:rsidR="002D65C8">
        <w:rPr>
          <w:noProof/>
        </w:rPr>
        <w:t>139/2014</w:t>
      </w:r>
      <w:r w:rsidRPr="008C35F8">
        <w:rPr>
          <w:noProof/>
        </w:rPr>
        <w:t>) и Одлуком о ближим условима, садржини и начину вођења регистра меница и овлашћења ( „Сл. гласник Р</w:t>
      </w:r>
      <w:r w:rsidR="00D92A82">
        <w:rPr>
          <w:noProof/>
        </w:rPr>
        <w:t>епублике Србије“, број 56/2011</w:t>
      </w:r>
      <w:r w:rsidR="00AE7ABC">
        <w:rPr>
          <w:noProof/>
        </w:rPr>
        <w:t xml:space="preserve">, </w:t>
      </w:r>
      <w:r w:rsidR="00AE7ABC">
        <w:rPr>
          <w:rStyle w:val="st"/>
        </w:rPr>
        <w:t>80/2015</w:t>
      </w:r>
      <w:r w:rsidR="00D92A82">
        <w:rPr>
          <w:noProof/>
        </w:rPr>
        <w:t>)</w:t>
      </w:r>
      <w:r w:rsidR="00D92A82" w:rsidRPr="00D92A82">
        <w:rPr>
          <w:noProof/>
        </w:rPr>
        <w:t xml:space="preserve">, као и </w:t>
      </w:r>
      <w:r w:rsidR="00D92A82" w:rsidRPr="00D92A82">
        <w:rPr>
          <w:b/>
          <w:noProof/>
        </w:rPr>
        <w:t xml:space="preserve">картон депонованих потписа </w:t>
      </w:r>
      <w:r w:rsidR="00D92A82" w:rsidRPr="00D92A82">
        <w:rPr>
          <w:noProof/>
        </w:rPr>
        <w:t>и</w:t>
      </w:r>
      <w:r w:rsidR="00D92A82" w:rsidRPr="00D92A82">
        <w:rPr>
          <w:b/>
          <w:noProof/>
        </w:rPr>
        <w:t xml:space="preserve"> образац овере потписа лица овлашћених за заступање </w:t>
      </w:r>
      <w:r w:rsidR="00D92A82" w:rsidRPr="00D92A82">
        <w:rPr>
          <w:b/>
        </w:rPr>
        <w:t xml:space="preserve"> - ОП образац.</w:t>
      </w:r>
    </w:p>
    <w:p w:rsidR="00B44EEE" w:rsidRPr="00B44EEE" w:rsidRDefault="00B44EEE" w:rsidP="00D92A82">
      <w:pPr>
        <w:jc w:val="both"/>
        <w:rPr>
          <w:noProof/>
        </w:rPr>
      </w:pPr>
    </w:p>
    <w:p w:rsidR="00A14830" w:rsidRPr="008C35F8" w:rsidRDefault="00A14830" w:rsidP="00D92A82">
      <w:pPr>
        <w:jc w:val="both"/>
        <w:rPr>
          <w:noProof/>
        </w:rPr>
      </w:pPr>
      <w:r w:rsidRPr="008C35F8">
        <w:rPr>
          <w:noProof/>
        </w:rPr>
        <w:t xml:space="preserve">Средство обезбеђења траје најмање </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w:t>
      </w:r>
      <w:r w:rsidR="00E52795">
        <w:rPr>
          <w:noProof/>
        </w:rPr>
        <w:t>ења (извршење уговорне обавезе)</w:t>
      </w:r>
    </w:p>
    <w:p w:rsidR="004B3D92" w:rsidRPr="00EB6B13" w:rsidRDefault="00A14830" w:rsidP="00A14830">
      <w:pPr>
        <w:jc w:val="both"/>
        <w:rPr>
          <w:highlight w:val="green"/>
        </w:rPr>
      </w:pP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EC73DB" w:rsidRDefault="00A14830" w:rsidP="00EC73DB">
      <w:pPr>
        <w:spacing w:before="120" w:after="120"/>
        <w:jc w:val="both"/>
        <w:rPr>
          <w:b/>
          <w:i/>
        </w:rPr>
      </w:pPr>
      <w:proofErr w:type="gramStart"/>
      <w:r w:rsidRPr="000746DE">
        <w:t xml:space="preserve">Предметна набавка не садржи поверљиве информације које </w:t>
      </w:r>
      <w:r w:rsidR="00EC73DB">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B44EEE"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B44EEE" w:rsidRPr="00B44EEE" w:rsidRDefault="00B44EEE" w:rsidP="00B44EEE">
      <w:pPr>
        <w:pStyle w:val="ListParagraph"/>
        <w:numPr>
          <w:ilvl w:val="0"/>
          <w:numId w:val="2"/>
        </w:numPr>
        <w:jc w:val="both"/>
        <w:rPr>
          <w:rFonts w:eastAsia="TimesNewRomanPSMT"/>
          <w:bCs/>
          <w:iCs/>
        </w:rPr>
      </w:pPr>
      <w:r w:rsidRPr="00642456">
        <w:rPr>
          <w:rFonts w:eastAsia="TimesNewRomanPSMT"/>
          <w:bCs/>
          <w:iCs/>
        </w:rPr>
        <w:t xml:space="preserve">путем факса, на број 021/487-22-44, </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B44EEE"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B44EEE" w:rsidRPr="00B44EEE" w:rsidRDefault="00B44EEE" w:rsidP="00B44EEE">
      <w:pPr>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864B5E" w:rsidRPr="00AE1407" w:rsidRDefault="00A14830" w:rsidP="00864B5E">
      <w:pPr>
        <w:jc w:val="both"/>
      </w:pPr>
      <w:proofErr w:type="gramStart"/>
      <w:r w:rsidRPr="000746DE">
        <w:rPr>
          <w:bCs/>
        </w:rPr>
        <w:lastRenderedPageBreak/>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14830" w:rsidRPr="00F0579E" w:rsidRDefault="00A14830" w:rsidP="00A14830">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C73DB" w:rsidRPr="008C49A3" w:rsidRDefault="00EC73DB"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proofErr w:type="gramStart"/>
      <w:r w:rsidRPr="00432A69">
        <w:t>Избор најповољније понуде ће се вршити кри</w:t>
      </w:r>
      <w:r>
        <w:t>теријум</w:t>
      </w:r>
      <w:r w:rsidR="00947A86">
        <w:rPr>
          <w:lang w:val="sr-Cyrl-RS"/>
        </w:rPr>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roofErr w:type="gramEnd"/>
    </w:p>
    <w:p w:rsidR="00947A86" w:rsidRPr="00947A86" w:rsidRDefault="00947A86" w:rsidP="00A14830">
      <w:pPr>
        <w:jc w:val="both"/>
        <w:rPr>
          <w:highlight w:val="green"/>
          <w:lang w:val="sr-Cyrl-R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593FC1" w:rsidRPr="00007225" w:rsidRDefault="00593FC1" w:rsidP="00593FC1">
      <w:pPr>
        <w:jc w:val="both"/>
        <w:rPr>
          <w:noProof/>
        </w:rPr>
      </w:pPr>
      <w:proofErr w:type="gramStart"/>
      <w:r w:rsidRPr="000654BE">
        <w:rPr>
          <w:iCs/>
        </w:rPr>
        <w:t xml:space="preserve">Уколико две или више понуда имају исту понуђену цену, биће изабрана понуда оног понуђача </w:t>
      </w:r>
      <w:r w:rsidRPr="000654BE">
        <w:rPr>
          <w:noProof/>
        </w:rPr>
        <w:t>који понуди краћи рок испоруке.</w:t>
      </w:r>
      <w:proofErr w:type="gramEnd"/>
      <w:r w:rsidRPr="000654BE">
        <w:rPr>
          <w:noProof/>
        </w:rPr>
        <w:t xml:space="preserve"> </w:t>
      </w:r>
      <w:proofErr w:type="gramStart"/>
      <w:r w:rsidRPr="00F66DC4">
        <w:rPr>
          <w:lang w:eastAsia="sr-Latn-RS"/>
        </w:rPr>
        <w:t xml:space="preserve">Уколико </w:t>
      </w:r>
      <w:r>
        <w:rPr>
          <w:lang w:val="sr-Cyrl-RS" w:eastAsia="sr-Latn-RS"/>
        </w:rPr>
        <w:t>је и то исто,</w:t>
      </w:r>
      <w:r w:rsidRPr="00F66DC4">
        <w:rPr>
          <w:lang w:val="sr-Cyrl-RS" w:eastAsia="sr-Latn-RS"/>
        </w:rPr>
        <w:t xml:space="preserve"> </w:t>
      </w:r>
      <w:r w:rsidRPr="00F66DC4">
        <w:rPr>
          <w:lang w:eastAsia="sr-Latn-RS"/>
        </w:rPr>
        <w:t>наручилац ће донети одлуку о додели уговора жребањем (извлачење из шешира).</w:t>
      </w:r>
      <w:proofErr w:type="gramEnd"/>
      <w:r w:rsidRPr="00F66DC4">
        <w:rPr>
          <w:lang w:eastAsia="sr-Latn-RS"/>
        </w:rPr>
        <w:t xml:space="preserve"> </w:t>
      </w:r>
    </w:p>
    <w:p w:rsidR="00593FC1" w:rsidRDefault="00593FC1" w:rsidP="00593FC1">
      <w:pPr>
        <w:jc w:val="both"/>
        <w:rPr>
          <w:lang w:eastAsia="sr-Latn-RS"/>
        </w:rPr>
      </w:pPr>
      <w:proofErr w:type="gramStart"/>
      <w:r w:rsidRPr="00F66DC4">
        <w:rPr>
          <w:lang w:eastAsia="sr-Latn-RS"/>
        </w:rPr>
        <w:lastRenderedPageBreak/>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915A7E" w:rsidRPr="00342397" w:rsidRDefault="00915A7E" w:rsidP="00915A7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15A7E" w:rsidRPr="00342397" w:rsidRDefault="00915A7E" w:rsidP="00915A7E">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915A7E" w:rsidRPr="00E90954" w:rsidRDefault="00915A7E" w:rsidP="00915A7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915A7E" w:rsidRPr="00342397" w:rsidRDefault="00915A7E" w:rsidP="00915A7E">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915A7E" w:rsidRPr="00342397" w:rsidRDefault="00915A7E" w:rsidP="00915A7E">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915A7E" w:rsidRPr="00342397" w:rsidRDefault="00915A7E" w:rsidP="00915A7E">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915A7E" w:rsidRPr="00342397" w:rsidRDefault="00915A7E" w:rsidP="00915A7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915A7E" w:rsidRPr="00342397" w:rsidRDefault="00915A7E" w:rsidP="00915A7E">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915A7E" w:rsidRPr="00342397" w:rsidRDefault="00915A7E" w:rsidP="00915A7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915A7E" w:rsidRPr="00342397" w:rsidRDefault="00915A7E" w:rsidP="00915A7E">
      <w:pPr>
        <w:jc w:val="both"/>
      </w:pPr>
      <w:proofErr w:type="gramStart"/>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915A7E" w:rsidRPr="00342397" w:rsidRDefault="00915A7E" w:rsidP="00915A7E">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915A7E" w:rsidRPr="00342397" w:rsidRDefault="00915A7E" w:rsidP="00915A7E">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915A7E" w:rsidRPr="006A0AB2" w:rsidRDefault="00915A7E" w:rsidP="00915A7E">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947A86">
        <w:rPr>
          <w:rFonts w:eastAsia="TimesNewRomanPSMT"/>
          <w:bCs/>
          <w:lang w:val="sr-Cyrl-RS"/>
        </w:rPr>
        <w:t>а</w:t>
      </w:r>
      <w:r>
        <w:rPr>
          <w:rFonts w:eastAsia="TimesNewRomanPSMT"/>
          <w:bCs/>
        </w:rPr>
        <w:t>, уплати таксу од:</w:t>
      </w:r>
    </w:p>
    <w:p w:rsidR="00915A7E" w:rsidRDefault="00915A7E" w:rsidP="00915A7E">
      <w:pPr>
        <w:autoSpaceDE w:val="0"/>
        <w:autoSpaceDN w:val="0"/>
        <w:adjustRightInd w:val="0"/>
        <w:jc w:val="both"/>
      </w:pPr>
    </w:p>
    <w:p w:rsidR="00915A7E" w:rsidRPr="0027515B" w:rsidRDefault="00915A7E" w:rsidP="00915A7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915A7E" w:rsidRPr="0027515B" w:rsidRDefault="00915A7E" w:rsidP="00915A7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915A7E" w:rsidRPr="0027515B" w:rsidRDefault="00915A7E" w:rsidP="00915A7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915A7E" w:rsidRPr="0027515B" w:rsidRDefault="00915A7E" w:rsidP="00915A7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915A7E" w:rsidRPr="00BD7B9F" w:rsidRDefault="00915A7E" w:rsidP="00915A7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915A7E" w:rsidRPr="0027515B" w:rsidRDefault="00915A7E" w:rsidP="00915A7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915A7E" w:rsidRPr="0027515B" w:rsidRDefault="00915A7E" w:rsidP="00915A7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915A7E" w:rsidRDefault="00915A7E" w:rsidP="00915A7E">
      <w:pPr>
        <w:jc w:val="both"/>
      </w:pPr>
    </w:p>
    <w:p w:rsidR="00FB139B" w:rsidRDefault="00FB139B" w:rsidP="00915A7E">
      <w:pPr>
        <w:jc w:val="both"/>
        <w:rPr>
          <w:rFonts w:eastAsia="TimesNewRomanPSMT"/>
          <w:bCs/>
          <w:lang w:val="sr-Cyrl-RS"/>
        </w:rPr>
      </w:pPr>
      <w:proofErr w:type="gramStart"/>
      <w:r w:rsidRPr="00342397">
        <w:rPr>
          <w:rFonts w:eastAsia="TimesNewRomanPSMT"/>
          <w:bCs/>
        </w:rPr>
        <w:t>Поступак заштите права у поступку јавне набавке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 о јавним набавкам</w:t>
      </w:r>
      <w:r>
        <w:rPr>
          <w:rFonts w:eastAsia="TimesNewRomanPSMT"/>
          <w:bCs/>
        </w:rPr>
        <w:t>а</w:t>
      </w:r>
      <w:r w:rsidRPr="00342397">
        <w:rPr>
          <w:rFonts w:eastAsia="TimesNewRomanPSMT"/>
          <w:bCs/>
        </w:rPr>
        <w:t>.</w:t>
      </w:r>
      <w:proofErr w:type="gramEnd"/>
    </w:p>
    <w:p w:rsidR="00947A86" w:rsidRPr="00947A86" w:rsidRDefault="00947A86" w:rsidP="00915A7E">
      <w:pPr>
        <w:jc w:val="both"/>
        <w:rPr>
          <w:lang w:val="sr-Cyrl-RS"/>
        </w:rPr>
      </w:pPr>
    </w:p>
    <w:p w:rsidR="00947A86" w:rsidRPr="00593FC1" w:rsidRDefault="00915A7E" w:rsidP="00A14830">
      <w:pPr>
        <w:jc w:val="both"/>
        <w:rPr>
          <w:lang w:val="sr-Cyrl-RS"/>
        </w:rPr>
      </w:pPr>
      <w:proofErr w:type="gramStart"/>
      <w:r w:rsidRPr="0066640F">
        <w:t>Свака странка у поступку сноси трошкове које проузрокује својим радњама.</w:t>
      </w:r>
      <w:proofErr w:type="gramEnd"/>
    </w:p>
    <w:p w:rsidR="00947A86" w:rsidRPr="00947A86" w:rsidRDefault="00947A86" w:rsidP="00A14830">
      <w:pPr>
        <w:jc w:val="both"/>
        <w:rPr>
          <w:b/>
          <w:lang w:val="sr-Cyrl-RS"/>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7772D2" w:rsidRPr="0004342C" w:rsidRDefault="007772D2" w:rsidP="007772D2">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proofErr w:type="gramStart"/>
      <w:r w:rsidRPr="0004342C">
        <w:lastRenderedPageBreak/>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FB139B" w:rsidRDefault="00FB139B" w:rsidP="00FB139B">
      <w:pPr>
        <w:jc w:val="both"/>
      </w:pPr>
      <w:proofErr w:type="gramStart"/>
      <w:r w:rsidRPr="00FB139B">
        <w:t>У складу са чланом 115.</w:t>
      </w:r>
      <w:proofErr w:type="gramEnd"/>
      <w:r w:rsidRPr="00FB139B">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FB139B">
        <w:rPr>
          <w:lang w:val="en-US"/>
        </w:rPr>
        <w:t xml:space="preserve"> </w:t>
      </w:r>
      <w:r w:rsidRPr="00FB139B">
        <w:t xml:space="preserve">првобитно закљученог уговора, при чему укупна вредност повећања уговора не може да буде већа од вредности из члана 39. </w:t>
      </w:r>
      <w:proofErr w:type="gramStart"/>
      <w:r w:rsidRPr="00FB139B">
        <w:t>став</w:t>
      </w:r>
      <w:proofErr w:type="gramEnd"/>
      <w:r w:rsidRPr="00FB139B">
        <w:t xml:space="preserve"> 1. </w:t>
      </w:r>
      <w:proofErr w:type="gramStart"/>
      <w:r w:rsidRPr="00FB139B">
        <w:t>Закона</w:t>
      </w:r>
      <w:r w:rsidRPr="00FB139B">
        <w:rPr>
          <w:lang w:val="en-US"/>
        </w:rPr>
        <w:t>.</w:t>
      </w:r>
      <w:proofErr w:type="gramEnd"/>
    </w:p>
    <w:p w:rsidR="00FB139B" w:rsidRPr="00FB139B" w:rsidRDefault="00FB139B" w:rsidP="00FB139B">
      <w:pPr>
        <w:jc w:val="both"/>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862C2E" w:rsidRDefault="00862C2E" w:rsidP="00A14830">
      <w:pPr>
        <w:jc w:val="both"/>
        <w:rPr>
          <w:noProof/>
        </w:rPr>
      </w:pPr>
    </w:p>
    <w:p w:rsidR="00862C2E" w:rsidRDefault="00862C2E"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686148" w:rsidRDefault="00686148" w:rsidP="00A14830">
      <w:pPr>
        <w:jc w:val="both"/>
        <w:rPr>
          <w:noProof/>
          <w:lang w:val="sr-Cyrl-RS"/>
        </w:rPr>
      </w:pPr>
    </w:p>
    <w:p w:rsidR="001F50C0" w:rsidRDefault="001F50C0" w:rsidP="00A14830">
      <w:pPr>
        <w:jc w:val="both"/>
        <w:rPr>
          <w:noProof/>
          <w:lang w:val="sr-Cyrl-RS"/>
        </w:rPr>
      </w:pPr>
    </w:p>
    <w:p w:rsidR="001F50C0" w:rsidRDefault="001F50C0" w:rsidP="00A14830">
      <w:pPr>
        <w:jc w:val="both"/>
        <w:rPr>
          <w:noProof/>
          <w:lang w:val="sr-Cyrl-RS"/>
        </w:rPr>
      </w:pPr>
    </w:p>
    <w:p w:rsidR="001F50C0" w:rsidRDefault="001F50C0" w:rsidP="00A14830">
      <w:pPr>
        <w:jc w:val="both"/>
        <w:rPr>
          <w:noProof/>
          <w:lang w:val="sr-Latn-RS"/>
        </w:rPr>
      </w:pPr>
    </w:p>
    <w:p w:rsidR="00C47C60" w:rsidRPr="00C47C60" w:rsidRDefault="00C47C60" w:rsidP="00A14830">
      <w:pPr>
        <w:jc w:val="both"/>
        <w:rPr>
          <w:noProof/>
          <w:lang w:val="sr-Latn-RS"/>
        </w:rPr>
      </w:pPr>
    </w:p>
    <w:p w:rsidR="001F50C0" w:rsidRDefault="001F50C0" w:rsidP="00A14830">
      <w:pPr>
        <w:jc w:val="both"/>
        <w:rPr>
          <w:noProof/>
          <w:lang w:val="sr-Cyrl-RS"/>
        </w:rPr>
      </w:pPr>
    </w:p>
    <w:p w:rsidR="001F50C0" w:rsidRDefault="001F50C0" w:rsidP="00A14830">
      <w:pPr>
        <w:jc w:val="both"/>
        <w:rPr>
          <w:noProof/>
          <w:lang w:val="sr-Cyrl-RS"/>
        </w:rPr>
      </w:pPr>
    </w:p>
    <w:p w:rsidR="001F50C0" w:rsidRDefault="001F50C0" w:rsidP="00A14830">
      <w:pPr>
        <w:jc w:val="both"/>
        <w:rPr>
          <w:noProof/>
          <w:lang w:val="sr-Cyrl-RS"/>
        </w:rPr>
      </w:pPr>
    </w:p>
    <w:p w:rsidR="00E52795" w:rsidRDefault="00E52795" w:rsidP="00A14830">
      <w:pPr>
        <w:jc w:val="both"/>
        <w:rPr>
          <w:noProof/>
          <w:lang w:val="sr-Cyrl-RS"/>
        </w:rPr>
      </w:pPr>
    </w:p>
    <w:p w:rsidR="00E52795" w:rsidRPr="00CB626C" w:rsidRDefault="00E52795" w:rsidP="00A14830">
      <w:pPr>
        <w:jc w:val="both"/>
        <w:rPr>
          <w:noProof/>
          <w:lang w:val="sr-Latn-RS"/>
        </w:rPr>
      </w:pPr>
    </w:p>
    <w:p w:rsidR="00686148" w:rsidRDefault="00686148" w:rsidP="00A14830">
      <w:pPr>
        <w:jc w:val="both"/>
        <w:rPr>
          <w:noProof/>
          <w:lang w:val="sr-Cyrl-RS"/>
        </w:rPr>
      </w:pPr>
    </w:p>
    <w:p w:rsidR="00B819C7" w:rsidRPr="002D65C8" w:rsidRDefault="002A4E57" w:rsidP="002A4E57">
      <w:pPr>
        <w:pStyle w:val="Heading2"/>
        <w:ind w:left="1920"/>
        <w:jc w:val="left"/>
        <w:rPr>
          <w:noProof/>
        </w:rPr>
      </w:pPr>
      <w:bookmarkStart w:id="31" w:name="_Toc364158548"/>
      <w:bookmarkEnd w:id="24"/>
      <w:bookmarkEnd w:id="25"/>
      <w:bookmarkEnd w:id="26"/>
      <w:bookmarkEnd w:id="27"/>
      <w:bookmarkEnd w:id="28"/>
      <w:bookmarkEnd w:id="29"/>
      <w:bookmarkEnd w:id="30"/>
      <w:r>
        <w:rPr>
          <w:noProof/>
          <w:lang w:val="sr-Cyrl-CS"/>
        </w:rPr>
        <w:lastRenderedPageBreak/>
        <w:t xml:space="preserve">                 </w:t>
      </w:r>
      <w:bookmarkStart w:id="32" w:name="_Toc443644100"/>
      <w:r w:rsidR="00354FEB" w:rsidRPr="001F50C0">
        <w:rPr>
          <w:noProof/>
        </w:rPr>
        <w:t>6</w:t>
      </w:r>
      <w:r w:rsidRPr="001F50C0">
        <w:rPr>
          <w:noProof/>
          <w:lang w:val="sr-Cyrl-CS"/>
        </w:rPr>
        <w:t xml:space="preserve">. </w:t>
      </w:r>
      <w:r w:rsidR="00B819C7" w:rsidRPr="001F50C0">
        <w:rPr>
          <w:noProof/>
        </w:rPr>
        <w:t>МОДЕЛ УГОВОРА</w:t>
      </w:r>
      <w:bookmarkEnd w:id="31"/>
      <w:bookmarkEnd w:id="32"/>
    </w:p>
    <w:p w:rsidR="00B901BA" w:rsidRPr="002D65C8" w:rsidRDefault="00B901BA" w:rsidP="00B901BA">
      <w:pPr>
        <w:pStyle w:val="ListParagraph"/>
        <w:spacing w:before="100" w:beforeAutospacing="1" w:line="210" w:lineRule="atLeast"/>
        <w:ind w:left="0" w:firstLine="720"/>
        <w:jc w:val="both"/>
        <w:rPr>
          <w:b/>
          <w:noProof/>
          <w:color w:val="000000" w:themeColor="text1"/>
        </w:rPr>
      </w:pPr>
      <w:r w:rsidRPr="002D65C8">
        <w:rPr>
          <w:noProof/>
          <w:color w:val="000000" w:themeColor="text1"/>
        </w:rPr>
        <w:t>На основу члана 112. Закона о јавним набавкама („Службени гласник Републике Србије” бр. 124/12 и 14/15</w:t>
      </w:r>
      <w:r w:rsidR="000D534D" w:rsidRPr="002D65C8">
        <w:rPr>
          <w:noProof/>
          <w:color w:val="000000" w:themeColor="text1"/>
        </w:rPr>
        <w:t xml:space="preserve"> и 68/15</w:t>
      </w:r>
      <w:r w:rsidRPr="002D65C8">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D65C8" w:rsidRDefault="00B901BA" w:rsidP="00B901BA">
      <w:pPr>
        <w:jc w:val="center"/>
        <w:rPr>
          <w:noProof/>
          <w:color w:val="000000" w:themeColor="text1"/>
        </w:rPr>
      </w:pPr>
    </w:p>
    <w:p w:rsidR="002D65C8" w:rsidRPr="00547ACC" w:rsidRDefault="002D65C8" w:rsidP="002D65C8">
      <w:pPr>
        <w:jc w:val="center"/>
        <w:outlineLvl w:val="0"/>
        <w:rPr>
          <w:b/>
          <w:noProof/>
        </w:rPr>
      </w:pPr>
      <w:bookmarkStart w:id="33" w:name="_Toc380740076"/>
      <w:bookmarkStart w:id="34" w:name="_Toc389742038"/>
      <w:bookmarkStart w:id="35" w:name="_Toc443644101"/>
      <w:r w:rsidRPr="00547ACC">
        <w:rPr>
          <w:b/>
          <w:noProof/>
        </w:rPr>
        <w:t>УГОВОР</w:t>
      </w:r>
      <w:bookmarkEnd w:id="33"/>
      <w:bookmarkEnd w:id="34"/>
      <w:bookmarkEnd w:id="35"/>
    </w:p>
    <w:p w:rsidR="002D65C8" w:rsidRPr="00732D31" w:rsidRDefault="002D65C8" w:rsidP="002D65C8">
      <w:pPr>
        <w:jc w:val="center"/>
        <w:outlineLvl w:val="0"/>
        <w:rPr>
          <w:b/>
          <w:noProof/>
        </w:rPr>
      </w:pPr>
      <w:bookmarkStart w:id="36" w:name="_Toc380740077"/>
      <w:bookmarkStart w:id="37" w:name="_Toc389742039"/>
      <w:bookmarkStart w:id="38" w:name="_Toc443644102"/>
      <w:r w:rsidRPr="00547ACC">
        <w:rPr>
          <w:b/>
          <w:noProof/>
        </w:rPr>
        <w:t xml:space="preserve">О ЈАВНОЈ НАБАВЦИ БРОЈ </w:t>
      </w:r>
      <w:r w:rsidR="00805CE3">
        <w:rPr>
          <w:b/>
          <w:noProof/>
          <w:lang w:val="sr-Cyrl-RS"/>
        </w:rPr>
        <w:t>84</w:t>
      </w:r>
      <w:r w:rsidR="00FB139B">
        <w:rPr>
          <w:b/>
          <w:noProof/>
        </w:rPr>
        <w:t>-16</w:t>
      </w:r>
      <w:r w:rsidRPr="00547ACC">
        <w:rPr>
          <w:b/>
          <w:noProof/>
        </w:rPr>
        <w:t>-О</w:t>
      </w:r>
      <w:bookmarkEnd w:id="36"/>
      <w:bookmarkEnd w:id="37"/>
      <w:bookmarkEnd w:id="38"/>
    </w:p>
    <w:p w:rsidR="002D65C8" w:rsidRPr="00732D31" w:rsidRDefault="002D65C8" w:rsidP="002D65C8">
      <w:pPr>
        <w:rPr>
          <w:noProof/>
          <w:color w:val="000000" w:themeColor="text1"/>
        </w:rPr>
      </w:pPr>
    </w:p>
    <w:p w:rsidR="002D65C8" w:rsidRPr="00732D31" w:rsidRDefault="002D65C8" w:rsidP="002D65C8">
      <w:pPr>
        <w:rPr>
          <w:noProof/>
          <w:color w:val="000000" w:themeColor="text1"/>
        </w:rPr>
      </w:pPr>
      <w:r w:rsidRPr="00732D31">
        <w:rPr>
          <w:noProof/>
          <w:color w:val="000000" w:themeColor="text1"/>
        </w:rPr>
        <w:t>Уговорне стране:</w:t>
      </w:r>
    </w:p>
    <w:p w:rsidR="002D65C8" w:rsidRPr="00732D31" w:rsidRDefault="002D65C8" w:rsidP="002D65C8">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D65C8" w:rsidRPr="00732D31" w:rsidRDefault="002D65C8" w:rsidP="002D65C8">
      <w:pPr>
        <w:ind w:left="720"/>
        <w:jc w:val="both"/>
        <w:rPr>
          <w:noProof/>
        </w:rPr>
      </w:pPr>
      <w:r w:rsidRPr="00732D31">
        <w:rPr>
          <w:noProof/>
        </w:rPr>
        <w:t>ПИБ: 101696893, Матични број: 08664161</w:t>
      </w:r>
    </w:p>
    <w:p w:rsidR="002D65C8" w:rsidRPr="00732D31" w:rsidRDefault="002D65C8" w:rsidP="002D65C8">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2D65C8" w:rsidRPr="00732D31" w:rsidRDefault="002D65C8" w:rsidP="002D65C8">
      <w:pPr>
        <w:ind w:left="720"/>
        <w:jc w:val="both"/>
        <w:rPr>
          <w:noProof/>
        </w:rPr>
      </w:pPr>
      <w:r w:rsidRPr="00732D31">
        <w:rPr>
          <w:noProof/>
          <w:lang w:val="sr-Cyrl-CS"/>
        </w:rPr>
        <w:t xml:space="preserve">Министарство финансија </w:t>
      </w:r>
    </w:p>
    <w:p w:rsidR="002D65C8" w:rsidRPr="00732D31" w:rsidRDefault="002D65C8" w:rsidP="002D65C8">
      <w:pPr>
        <w:ind w:left="720"/>
        <w:jc w:val="both"/>
        <w:rPr>
          <w:noProof/>
        </w:rPr>
      </w:pPr>
      <w:r w:rsidRPr="00732D31">
        <w:rPr>
          <w:noProof/>
        </w:rPr>
        <w:t>Телефон: 021/484-3-484 Телефакс: 021/487-2232</w:t>
      </w:r>
    </w:p>
    <w:p w:rsidR="002D65C8" w:rsidRPr="00732D31" w:rsidRDefault="002D65C8" w:rsidP="002D65C8">
      <w:pPr>
        <w:ind w:left="720"/>
        <w:jc w:val="both"/>
        <w:rPr>
          <w:noProof/>
        </w:rPr>
      </w:pPr>
      <w:r w:rsidRPr="00732D31">
        <w:rPr>
          <w:noProof/>
        </w:rPr>
        <w:t xml:space="preserve">(у даљем тексту: наручилац), кога заступа </w:t>
      </w:r>
      <w:r w:rsidR="00AD368D">
        <w:rPr>
          <w:noProof/>
        </w:rPr>
        <w:t>Доц. др Иван Леваков</w:t>
      </w:r>
      <w:r w:rsidRPr="00732D31">
        <w:rPr>
          <w:noProof/>
        </w:rPr>
        <w:t>.</w:t>
      </w:r>
    </w:p>
    <w:p w:rsidR="002D65C8" w:rsidRPr="00732D31" w:rsidRDefault="002D65C8" w:rsidP="002D65C8">
      <w:pPr>
        <w:jc w:val="both"/>
        <w:rPr>
          <w:noProof/>
          <w:color w:val="000000" w:themeColor="text1"/>
        </w:rPr>
      </w:pPr>
    </w:p>
    <w:p w:rsidR="002D65C8" w:rsidRPr="00732D31" w:rsidRDefault="002D65C8" w:rsidP="002D65C8">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D65C8" w:rsidRPr="00732D31" w:rsidRDefault="002D65C8" w:rsidP="002D65C8">
      <w:pPr>
        <w:jc w:val="center"/>
        <w:rPr>
          <w:color w:val="000000" w:themeColor="text1"/>
        </w:rPr>
      </w:pPr>
      <w:r w:rsidRPr="00732D31">
        <w:rPr>
          <w:noProof/>
          <w:color w:val="000000" w:themeColor="text1"/>
        </w:rPr>
        <w:t>(</w:t>
      </w:r>
      <w:r w:rsidRPr="00732D31">
        <w:rPr>
          <w:i/>
          <w:noProof/>
          <w:color w:val="000000" w:themeColor="text1"/>
        </w:rPr>
        <w:t>назив и адреса)</w:t>
      </w:r>
    </w:p>
    <w:p w:rsidR="002D65C8" w:rsidRPr="00732D31" w:rsidRDefault="002D65C8" w:rsidP="002D65C8">
      <w:pPr>
        <w:ind w:left="720"/>
        <w:jc w:val="both"/>
        <w:rPr>
          <w:noProof/>
          <w:color w:val="000000" w:themeColor="text1"/>
        </w:rPr>
      </w:pPr>
      <w:r w:rsidRPr="00732D31">
        <w:rPr>
          <w:noProof/>
          <w:color w:val="000000" w:themeColor="text1"/>
        </w:rPr>
        <w:t>ПИБ:.......................... Матични број:........................................</w:t>
      </w:r>
    </w:p>
    <w:p w:rsidR="002D65C8" w:rsidRPr="00732D31" w:rsidRDefault="002D65C8" w:rsidP="002D65C8">
      <w:pPr>
        <w:ind w:left="720"/>
        <w:jc w:val="both"/>
        <w:rPr>
          <w:noProof/>
          <w:color w:val="000000" w:themeColor="text1"/>
        </w:rPr>
      </w:pPr>
      <w:r w:rsidRPr="00732D31">
        <w:rPr>
          <w:noProof/>
          <w:color w:val="000000" w:themeColor="text1"/>
        </w:rPr>
        <w:t>Број рачуна:............................................ Назив банке:......................................,</w:t>
      </w:r>
    </w:p>
    <w:p w:rsidR="002D65C8" w:rsidRPr="00732D31" w:rsidRDefault="002D65C8" w:rsidP="002D65C8">
      <w:pPr>
        <w:ind w:left="720"/>
        <w:jc w:val="both"/>
        <w:rPr>
          <w:noProof/>
          <w:color w:val="000000" w:themeColor="text1"/>
        </w:rPr>
      </w:pPr>
      <w:r w:rsidRPr="00732D31">
        <w:rPr>
          <w:noProof/>
          <w:color w:val="000000" w:themeColor="text1"/>
        </w:rPr>
        <w:t>Телефон:............................Телефакс:......................................</w:t>
      </w:r>
    </w:p>
    <w:p w:rsidR="002D65C8" w:rsidRPr="00732D31" w:rsidRDefault="002D65C8" w:rsidP="002D65C8">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D65C8" w:rsidRPr="00732D31" w:rsidRDefault="002D65C8" w:rsidP="001F50C0">
      <w:pPr>
        <w:jc w:val="both"/>
        <w:rPr>
          <w:noProof/>
          <w:color w:val="000000" w:themeColor="text1"/>
          <w:sz w:val="16"/>
          <w:szCs w:val="16"/>
        </w:rPr>
      </w:pPr>
    </w:p>
    <w:p w:rsidR="002D65C8" w:rsidRPr="00732D31" w:rsidRDefault="002D65C8" w:rsidP="002D65C8">
      <w:pPr>
        <w:jc w:val="center"/>
        <w:outlineLvl w:val="0"/>
        <w:rPr>
          <w:b/>
          <w:noProof/>
          <w:color w:val="000000" w:themeColor="text1"/>
        </w:rPr>
      </w:pPr>
      <w:bookmarkStart w:id="39" w:name="_Toc380740078"/>
      <w:bookmarkStart w:id="40" w:name="_Toc389742040"/>
      <w:bookmarkStart w:id="41" w:name="_Toc443644103"/>
      <w:r w:rsidRPr="00732D31">
        <w:rPr>
          <w:b/>
          <w:noProof/>
          <w:color w:val="000000" w:themeColor="text1"/>
        </w:rPr>
        <w:t>Члан 1.</w:t>
      </w:r>
      <w:bookmarkEnd w:id="39"/>
      <w:bookmarkEnd w:id="40"/>
      <w:bookmarkEnd w:id="41"/>
    </w:p>
    <w:p w:rsidR="00B00E2E" w:rsidRPr="00B00E2E" w:rsidRDefault="002D65C8" w:rsidP="0057498B">
      <w:pPr>
        <w:pStyle w:val="Footer"/>
        <w:jc w:val="both"/>
        <w:rPr>
          <w:lang w:val="sr-Latn-R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sidR="00805CE3">
        <w:rPr>
          <w:b/>
          <w:lang w:val="sr-Cyrl-CS"/>
        </w:rPr>
        <w:t>Набавка</w:t>
      </w:r>
      <w:r w:rsidR="00805CE3">
        <w:rPr>
          <w:b/>
        </w:rPr>
        <w:t xml:space="preserve"> </w:t>
      </w:r>
      <w:r w:rsidR="00805CE3">
        <w:rPr>
          <w:b/>
          <w:lang w:val="sr-Cyrl-RS"/>
        </w:rPr>
        <w:t>галенских лекова-стерилни фармацеутски облици, капи за очи и пречишћена, стерилна вода 500</w:t>
      </w:r>
      <w:r w:rsidR="00805CE3">
        <w:rPr>
          <w:b/>
          <w:lang w:val="sr-Latn-RS"/>
        </w:rPr>
        <w:t xml:space="preserve">ml </w:t>
      </w:r>
      <w:r w:rsidR="00805CE3">
        <w:rPr>
          <w:b/>
        </w:rPr>
        <w:t xml:space="preserve">за </w:t>
      </w:r>
      <w:r w:rsidR="00805CE3">
        <w:rPr>
          <w:b/>
          <w:noProof/>
        </w:rPr>
        <w:t xml:space="preserve">потребе </w:t>
      </w:r>
      <w:r w:rsidR="00805CE3" w:rsidRPr="00A978FC">
        <w:rPr>
          <w:b/>
          <w:noProof/>
        </w:rPr>
        <w:t>Клиничког центра Војводине</w:t>
      </w:r>
      <w:r w:rsidR="00686148">
        <w:rPr>
          <w:b/>
          <w:noProof/>
          <w:lang w:val="sr-Cyrl-RS"/>
        </w:rPr>
        <w:t>,</w:t>
      </w:r>
      <w:r w:rsidR="00686148" w:rsidRPr="00732D31">
        <w:rPr>
          <w:lang w:val="sr-Latn-CS"/>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4D14FB">
        <w:rPr>
          <w:b/>
          <w:lang w:val="sr-Latn-RS"/>
        </w:rPr>
        <w:t>84</w:t>
      </w:r>
      <w:r w:rsidR="00FB139B">
        <w:rPr>
          <w:b/>
        </w:rPr>
        <w:t>-16</w:t>
      </w:r>
      <w:r w:rsidRPr="00732D31">
        <w:rPr>
          <w:b/>
        </w:rPr>
        <w:t>-О</w:t>
      </w:r>
      <w:r>
        <w:t xml:space="preserve"> </w:t>
      </w:r>
      <w:r w:rsidR="00341A73">
        <w:t>од _____________ године</w:t>
      </w:r>
      <w:r w:rsidR="00341A73">
        <w:rPr>
          <w:lang w:val="sr-Cyrl-RS"/>
        </w:rPr>
        <w:t>.</w:t>
      </w:r>
    </w:p>
    <w:p w:rsidR="00EC73DB" w:rsidRPr="005D38D8" w:rsidRDefault="00EC73DB" w:rsidP="00EC73DB">
      <w:pPr>
        <w:jc w:val="center"/>
        <w:outlineLvl w:val="0"/>
        <w:rPr>
          <w:b/>
          <w:noProof/>
          <w:color w:val="000000" w:themeColor="text1"/>
        </w:rPr>
      </w:pPr>
      <w:bookmarkStart w:id="42" w:name="_Toc380740079"/>
      <w:bookmarkStart w:id="43" w:name="_Toc389742041"/>
      <w:bookmarkStart w:id="44" w:name="_Toc443483638"/>
      <w:bookmarkStart w:id="45" w:name="_Toc443644104"/>
      <w:r w:rsidRPr="005D38D8">
        <w:rPr>
          <w:b/>
          <w:noProof/>
          <w:color w:val="000000" w:themeColor="text1"/>
        </w:rPr>
        <w:t>Члан 2.</w:t>
      </w:r>
      <w:bookmarkEnd w:id="42"/>
      <w:bookmarkEnd w:id="43"/>
      <w:bookmarkEnd w:id="44"/>
      <w:bookmarkEnd w:id="45"/>
      <w:r w:rsidRPr="005D38D8">
        <w:rPr>
          <w:b/>
          <w:noProof/>
          <w:color w:val="000000" w:themeColor="text1"/>
        </w:rPr>
        <w:t xml:space="preserve"> </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C73DB" w:rsidRPr="005D38D8" w:rsidRDefault="00EC73DB" w:rsidP="00EC73DB">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w:t>
      </w:r>
      <w:r>
        <w:rPr>
          <w:b w:val="0"/>
          <w:color w:val="000000" w:themeColor="text1"/>
        </w:rPr>
        <w:t>_______</w:t>
      </w:r>
      <w:r w:rsidRPr="005D38D8">
        <w:rPr>
          <w:b w:val="0"/>
          <w:color w:val="000000" w:themeColor="text1"/>
        </w:rPr>
        <w:t>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w:t>
      </w:r>
      <w:r>
        <w:rPr>
          <w:b w:val="0"/>
          <w:bCs w:val="0"/>
          <w:color w:val="000000" w:themeColor="text1"/>
        </w:rPr>
        <w:t>_____________</w:t>
      </w:r>
      <w:r w:rsidRPr="005D38D8">
        <w:rPr>
          <w:b w:val="0"/>
          <w:bCs w:val="0"/>
          <w:color w:val="000000" w:themeColor="text1"/>
        </w:rPr>
        <w:t>________________</w:t>
      </w:r>
      <w:r>
        <w:rPr>
          <w:b w:val="0"/>
          <w:bCs w:val="0"/>
          <w:color w:val="000000" w:themeColor="text1"/>
        </w:rPr>
        <w:t xml:space="preserve"> и 00/100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____</w:t>
      </w:r>
      <w:r>
        <w:rPr>
          <w:b w:val="0"/>
          <w:bCs w:val="0"/>
          <w:color w:val="000000" w:themeColor="text1"/>
        </w:rPr>
        <w:t>______________________________</w:t>
      </w:r>
      <w:r w:rsidRPr="005D38D8">
        <w:rPr>
          <w:b w:val="0"/>
          <w:bCs w:val="0"/>
          <w:color w:val="000000" w:themeColor="text1"/>
        </w:rPr>
        <w:t>______________________</w:t>
      </w:r>
      <w:r>
        <w:rPr>
          <w:b w:val="0"/>
          <w:bCs w:val="0"/>
          <w:color w:val="000000" w:themeColor="text1"/>
        </w:rPr>
        <w:t xml:space="preserve"> и 00/100</w:t>
      </w:r>
      <w:r w:rsidRPr="005D38D8">
        <w:rPr>
          <w:b w:val="0"/>
          <w:bCs w:val="0"/>
          <w:color w:val="000000" w:themeColor="text1"/>
        </w:rPr>
        <w:t>).</w:t>
      </w:r>
    </w:p>
    <w:p w:rsidR="00E52795" w:rsidRDefault="00E52795" w:rsidP="00E52795">
      <w:pPr>
        <w:ind w:firstLine="720"/>
        <w:jc w:val="both"/>
        <w:rPr>
          <w:bCs/>
          <w:noProof/>
        </w:rPr>
      </w:pPr>
      <w:bookmarkStart w:id="46" w:name="_Toc380740080"/>
      <w:bookmarkStart w:id="47" w:name="_Toc389742042"/>
      <w:proofErr w:type="gramStart"/>
      <w:r>
        <w:t>Цена</w:t>
      </w:r>
      <w:r>
        <w:rPr>
          <w:lang w:val="en-US"/>
        </w:rPr>
        <w:t xml:space="preserve"> из претходног става </w:t>
      </w:r>
      <w:r>
        <w:t xml:space="preserve">је у складу са </w:t>
      </w:r>
      <w:r>
        <w:rPr>
          <w:bCs/>
          <w:noProof/>
        </w:rPr>
        <w:t>Одлуком о ценама лекова за хуману употребу Владе Републике Србије.</w:t>
      </w:r>
      <w:proofErr w:type="gramEnd"/>
      <w:r>
        <w:rPr>
          <w:bCs/>
          <w:noProof/>
        </w:rPr>
        <w:t xml:space="preserve"> </w:t>
      </w:r>
    </w:p>
    <w:p w:rsidR="00947A86" w:rsidRPr="0057498B" w:rsidRDefault="00E52795" w:rsidP="0057498B">
      <w:pPr>
        <w:ind w:firstLine="720"/>
        <w:jc w:val="both"/>
        <w:rPr>
          <w:bCs/>
          <w:noProof/>
        </w:rPr>
      </w:pPr>
      <w:r>
        <w:rPr>
          <w:bCs/>
          <w:noProof/>
        </w:rPr>
        <w:t>Евентуалном променом Одлуке о ценама лекова за хуману употребу којима се мењају цене тих добара, те  измене цена примењиваће се  у односу на неиспоручне количине.</w:t>
      </w:r>
    </w:p>
    <w:p w:rsidR="00EC73DB" w:rsidRDefault="00EC73DB" w:rsidP="0032426C">
      <w:pPr>
        <w:pStyle w:val="BodyTextIndent"/>
        <w:ind w:left="0" w:firstLine="0"/>
        <w:jc w:val="center"/>
        <w:outlineLvl w:val="0"/>
        <w:rPr>
          <w:noProof/>
          <w:color w:val="000000" w:themeColor="text1"/>
        </w:rPr>
      </w:pPr>
      <w:bookmarkStart w:id="48" w:name="_Toc443483639"/>
      <w:bookmarkStart w:id="49" w:name="_Toc443644105"/>
      <w:r w:rsidRPr="005D38D8">
        <w:rPr>
          <w:noProof/>
          <w:color w:val="000000" w:themeColor="text1"/>
        </w:rPr>
        <w:t>Члан 3.</w:t>
      </w:r>
      <w:bookmarkEnd w:id="46"/>
      <w:bookmarkEnd w:id="47"/>
      <w:bookmarkEnd w:id="48"/>
      <w:bookmarkEnd w:id="49"/>
    </w:p>
    <w:p w:rsidR="00E52795" w:rsidRPr="00E52795" w:rsidRDefault="00E52795" w:rsidP="00E52795">
      <w:pPr>
        <w:pStyle w:val="Footer"/>
        <w:jc w:val="both"/>
        <w:rPr>
          <w:noProof/>
          <w:lang w:val="sr-Cyrl-CS"/>
        </w:rPr>
      </w:pPr>
      <w:r>
        <w:rPr>
          <w:noProof/>
          <w:color w:val="000000" w:themeColor="text1"/>
        </w:rPr>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Pr>
          <w:b/>
        </w:rPr>
        <w:t xml:space="preserve"> </w:t>
      </w:r>
      <w:r>
        <w:t>галенскe лековe</w:t>
      </w:r>
      <w:r w:rsidRPr="00C4702E">
        <w:t xml:space="preserve"> који се употребљавају у хуманој медицини</w:t>
      </w:r>
      <w:r>
        <w:rPr>
          <w:lang w:val="sr-Cyrl-RS"/>
        </w:rPr>
        <w:t xml:space="preserve"> </w:t>
      </w:r>
      <w:r w:rsidRPr="00DD667A">
        <w:rPr>
          <w:b/>
          <w:noProof/>
        </w:rPr>
        <w:t>(</w:t>
      </w:r>
      <w:r w:rsidRPr="00EE3BB2">
        <w:rPr>
          <w:noProof/>
        </w:rPr>
        <w:t>у даљем тексту: добра)</w:t>
      </w:r>
      <w:r w:rsidRPr="00C4702E">
        <w:t>, за потребе</w:t>
      </w:r>
      <w:r w:rsidRPr="00C4702E">
        <w:rPr>
          <w:noProof/>
        </w:rPr>
        <w:t xml:space="preserve"> Клиничког центра Војводине</w:t>
      </w:r>
      <w:r w:rsidRPr="00EE3BB2">
        <w:rPr>
          <w:noProof/>
        </w:rPr>
        <w:t>, а све у складу са захтевима наручиоца из конкурсне документације.</w:t>
      </w:r>
    </w:p>
    <w:p w:rsidR="001F50C0" w:rsidRDefault="00EC73DB" w:rsidP="00E52795">
      <w:pPr>
        <w:ind w:firstLine="720"/>
        <w:jc w:val="both"/>
        <w:rPr>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Pr>
          <w:i/>
          <w:color w:val="000000" w:themeColor="text1"/>
          <w:lang w:val="en-US"/>
        </w:rPr>
        <w:t>24</w:t>
      </w:r>
      <w:r>
        <w:rPr>
          <w:i/>
          <w:color w:val="000000" w:themeColor="text1"/>
        </w:rPr>
        <w:t xml:space="preserve">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sidRPr="005D38D8">
        <w:rPr>
          <w:noProof/>
          <w:color w:val="000000" w:themeColor="text1"/>
        </w:rPr>
        <w:t xml:space="preserve">, и то </w:t>
      </w:r>
      <w:r w:rsidR="001F50C0" w:rsidRPr="00C03FA7">
        <w:rPr>
          <w:noProof/>
        </w:rPr>
        <w:t xml:space="preserve">ФЦО магацин Центра за медицинско снабдевање - болничка апотека наручиоца, </w:t>
      </w:r>
      <w:r w:rsidR="001F50C0">
        <w:rPr>
          <w:lang w:val="sr-Cyrl-RS"/>
        </w:rPr>
        <w:t xml:space="preserve">или у одређену клиничку апотеку, а по налогу наручиоца, </w:t>
      </w:r>
      <w:r w:rsidR="001F50C0" w:rsidRPr="00407855">
        <w:rPr>
          <w:lang w:val="sr-Latn-CS"/>
        </w:rPr>
        <w:t>са обавезом истовара добара</w:t>
      </w:r>
      <w:r w:rsidR="001F50C0">
        <w:t>.</w:t>
      </w:r>
    </w:p>
    <w:p w:rsidR="00EC73DB" w:rsidRPr="005D38D8" w:rsidRDefault="00EC73DB" w:rsidP="00EC73DB">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EC73DB" w:rsidRPr="0057498B" w:rsidRDefault="00EC73DB" w:rsidP="0057498B">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bookmarkStart w:id="50" w:name="_Toc380740081"/>
      <w:bookmarkStart w:id="51" w:name="_Toc389742043"/>
    </w:p>
    <w:p w:rsidR="00EC73DB" w:rsidRPr="005D38D8" w:rsidRDefault="00EC73DB" w:rsidP="00EC73DB">
      <w:pPr>
        <w:pStyle w:val="BodyTextIndent"/>
        <w:ind w:left="0" w:firstLine="0"/>
        <w:jc w:val="center"/>
        <w:outlineLvl w:val="0"/>
        <w:rPr>
          <w:noProof/>
          <w:color w:val="000000" w:themeColor="text1"/>
        </w:rPr>
      </w:pPr>
      <w:bookmarkStart w:id="52" w:name="_Toc443483640"/>
      <w:bookmarkStart w:id="53" w:name="_Toc443644106"/>
      <w:r w:rsidRPr="005D38D8">
        <w:rPr>
          <w:noProof/>
          <w:color w:val="000000" w:themeColor="text1"/>
        </w:rPr>
        <w:t>Члан 4.</w:t>
      </w:r>
      <w:bookmarkEnd w:id="50"/>
      <w:bookmarkEnd w:id="51"/>
      <w:bookmarkEnd w:id="52"/>
      <w:bookmarkEnd w:id="53"/>
    </w:p>
    <w:p w:rsidR="00EC73DB" w:rsidRPr="005D38D8" w:rsidRDefault="00EC73DB" w:rsidP="00EC73DB">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426C" w:rsidRPr="005D38D8" w:rsidRDefault="00EC73DB" w:rsidP="0057498B">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EC73DB" w:rsidRPr="005D38D8" w:rsidRDefault="00EC73DB" w:rsidP="00EC73DB">
      <w:pPr>
        <w:pStyle w:val="BodyTextIndent"/>
        <w:ind w:left="0" w:firstLine="0"/>
        <w:jc w:val="center"/>
        <w:outlineLvl w:val="0"/>
        <w:rPr>
          <w:noProof/>
          <w:color w:val="000000" w:themeColor="text1"/>
        </w:rPr>
      </w:pPr>
      <w:bookmarkStart w:id="54" w:name="_Toc380740082"/>
      <w:bookmarkStart w:id="55" w:name="_Toc389742044"/>
      <w:bookmarkStart w:id="56" w:name="_Toc443483641"/>
      <w:bookmarkStart w:id="57" w:name="_Toc443644107"/>
      <w:r w:rsidRPr="005D38D8">
        <w:rPr>
          <w:noProof/>
          <w:color w:val="000000" w:themeColor="text1"/>
        </w:rPr>
        <w:t>Члан 5.</w:t>
      </w:r>
      <w:bookmarkEnd w:id="54"/>
      <w:bookmarkEnd w:id="55"/>
      <w:bookmarkEnd w:id="56"/>
      <w:bookmarkEnd w:id="57"/>
    </w:p>
    <w:p w:rsidR="00EC73DB" w:rsidRDefault="00EC73DB" w:rsidP="00EC73DB">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w:t>
      </w:r>
      <w:r w:rsidRPr="00D178DE">
        <w:rPr>
          <w:b w:val="0"/>
          <w:noProof/>
        </w:rPr>
        <w:t xml:space="preserve"> дана</w:t>
      </w:r>
      <w:r>
        <w:rPr>
          <w:b w:val="0"/>
          <w:noProof/>
        </w:rPr>
        <w:t xml:space="preserve"> од дана испоруке добара и пријема исправног рачуна за испоручену количину и врсту добара.</w:t>
      </w:r>
    </w:p>
    <w:p w:rsidR="00EC73DB" w:rsidRDefault="00EC73DB" w:rsidP="00EC73DB">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EC73DB" w:rsidRPr="006A3C5B" w:rsidRDefault="00EC73DB" w:rsidP="00EC73DB">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EC73DB" w:rsidRDefault="00EC73DB" w:rsidP="00EC73DB">
      <w:pPr>
        <w:ind w:firstLine="720"/>
        <w:jc w:val="both"/>
      </w:pPr>
      <w:proofErr w:type="gramStart"/>
      <w:r>
        <w:t>Плаћање по овом уговору у текућој буџетској 2016.</w:t>
      </w:r>
      <w:proofErr w:type="gramEnd"/>
      <w:r>
        <w:t xml:space="preserve"> </w:t>
      </w:r>
      <w:proofErr w:type="gramStart"/>
      <w:r>
        <w:t>години</w:t>
      </w:r>
      <w:proofErr w:type="gramEnd"/>
      <w:r>
        <w:t xml:space="preserve"> вршиће се до нивоа средстава обезбеђених Финансијским планом за 2016. </w:t>
      </w:r>
      <w:proofErr w:type="gramStart"/>
      <w:r>
        <w:t>годину</w:t>
      </w:r>
      <w:proofErr w:type="gramEnd"/>
      <w:r>
        <w:t>, а на основу Уговора закљученог са Републичким фондом за здравствено осигурање за ове намене.  </w:t>
      </w:r>
    </w:p>
    <w:p w:rsidR="00EC73DB" w:rsidRDefault="00EC73DB" w:rsidP="00EC73DB">
      <w:pPr>
        <w:ind w:firstLine="720"/>
        <w:jc w:val="both"/>
      </w:pPr>
      <w:proofErr w:type="gramStart"/>
      <w:r>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t xml:space="preserve"> </w:t>
      </w:r>
    </w:p>
    <w:p w:rsidR="00EC73DB" w:rsidRDefault="00EC73DB" w:rsidP="00EC73DB">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EC73DB" w:rsidRPr="00F86D0E" w:rsidRDefault="00EC73DB" w:rsidP="00EC73DB">
      <w:pPr>
        <w:pStyle w:val="BodyTextIndent"/>
        <w:ind w:left="0" w:firstLine="0"/>
        <w:jc w:val="both"/>
        <w:rPr>
          <w:b w:val="0"/>
          <w:noProof/>
          <w:color w:val="000000" w:themeColor="text1"/>
        </w:rPr>
      </w:pPr>
    </w:p>
    <w:p w:rsidR="00EC73DB" w:rsidRPr="005D38D8" w:rsidRDefault="00EC73DB" w:rsidP="00EC73DB">
      <w:pPr>
        <w:jc w:val="center"/>
        <w:outlineLvl w:val="0"/>
        <w:rPr>
          <w:b/>
          <w:noProof/>
          <w:color w:val="000000" w:themeColor="text1"/>
        </w:rPr>
      </w:pPr>
      <w:bookmarkStart w:id="58" w:name="_Toc380740083"/>
      <w:bookmarkStart w:id="59" w:name="_Toc389742045"/>
      <w:bookmarkStart w:id="60" w:name="_Toc443483642"/>
      <w:bookmarkStart w:id="61" w:name="_Toc443644108"/>
      <w:r w:rsidRPr="005D38D8">
        <w:rPr>
          <w:b/>
          <w:noProof/>
          <w:color w:val="000000" w:themeColor="text1"/>
        </w:rPr>
        <w:t>Члан 6.</w:t>
      </w:r>
      <w:bookmarkEnd w:id="58"/>
      <w:bookmarkEnd w:id="59"/>
      <w:bookmarkEnd w:id="60"/>
      <w:bookmarkEnd w:id="61"/>
    </w:p>
    <w:p w:rsidR="00EC73DB" w:rsidRPr="005D38D8" w:rsidRDefault="00EC73DB" w:rsidP="00EC73DB">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EC73DB" w:rsidRDefault="00EC73DB" w:rsidP="00EC73DB">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EC73DB" w:rsidRPr="0057498B" w:rsidRDefault="00E52795" w:rsidP="0057498B">
      <w:pPr>
        <w:ind w:firstLine="708"/>
        <w:jc w:val="both"/>
        <w:rPr>
          <w:highlight w:val="green"/>
        </w:rPr>
      </w:pPr>
      <w:proofErr w:type="gramStart"/>
      <w:r w:rsidRPr="008C35F8">
        <w:rPr>
          <w:noProof/>
        </w:rPr>
        <w:t xml:space="preserve">Средство обезбеђења траје најмање </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w:t>
      </w:r>
      <w:r>
        <w:rPr>
          <w:noProof/>
        </w:rPr>
        <w:t>ења</w:t>
      </w:r>
      <w:r>
        <w:rPr>
          <w:noProof/>
          <w:lang w:val="sr-Cyrl-RS"/>
        </w:rPr>
        <w:t>.</w:t>
      </w:r>
      <w:proofErr w:type="gramEnd"/>
      <w:r>
        <w:rPr>
          <w:noProof/>
        </w:rPr>
        <w:t xml:space="preserve"> </w:t>
      </w:r>
      <w:r w:rsidRPr="008C35F8">
        <w:rPr>
          <w:noProof/>
        </w:rPr>
        <w:t>Средство обезбеђења не може се вратити понуђачу пре истека рока трајања.</w:t>
      </w:r>
    </w:p>
    <w:p w:rsidR="00EC73DB" w:rsidRPr="005D38D8" w:rsidRDefault="00EC73DB" w:rsidP="00EC73DB">
      <w:pPr>
        <w:jc w:val="center"/>
        <w:outlineLvl w:val="0"/>
        <w:rPr>
          <w:b/>
          <w:noProof/>
          <w:color w:val="000000" w:themeColor="text1"/>
        </w:rPr>
      </w:pPr>
      <w:bookmarkStart w:id="62" w:name="_Toc380740084"/>
      <w:bookmarkStart w:id="63" w:name="_Toc389742046"/>
      <w:bookmarkStart w:id="64" w:name="_Toc443483643"/>
      <w:bookmarkStart w:id="65" w:name="_Toc443644109"/>
      <w:r w:rsidRPr="005D38D8">
        <w:rPr>
          <w:b/>
          <w:noProof/>
          <w:color w:val="000000" w:themeColor="text1"/>
        </w:rPr>
        <w:t>Члан 7.</w:t>
      </w:r>
      <w:bookmarkEnd w:id="62"/>
      <w:bookmarkEnd w:id="63"/>
      <w:bookmarkEnd w:id="64"/>
      <w:bookmarkEnd w:id="65"/>
    </w:p>
    <w:p w:rsidR="001F50C0" w:rsidRPr="00140369" w:rsidRDefault="001F50C0" w:rsidP="001F50C0">
      <w:pPr>
        <w:shd w:val="clear" w:color="auto" w:fill="FFFFFF"/>
        <w:ind w:firstLine="720"/>
        <w:jc w:val="both"/>
        <w:rPr>
          <w:color w:val="000000"/>
          <w:lang w:val="sr-Cyrl-RS" w:eastAsia="sr-Latn-RS"/>
        </w:rPr>
      </w:pPr>
      <w:r w:rsidRPr="00140369">
        <w:rPr>
          <w:color w:val="000000"/>
          <w:lang w:val="sr-Latn-RS" w:eastAsia="sr-Latn-RS"/>
        </w:rPr>
        <w:lastRenderedPageBreak/>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r w:rsidRPr="00140369">
        <w:rPr>
          <w:color w:val="000000"/>
          <w:lang w:val="sr-Cyrl-RS" w:eastAsia="sr-Latn-RS"/>
        </w:rPr>
        <w:t xml:space="preserve"> </w:t>
      </w:r>
    </w:p>
    <w:p w:rsidR="001F50C0" w:rsidRPr="00140369" w:rsidRDefault="001F50C0" w:rsidP="001F50C0">
      <w:pPr>
        <w:ind w:firstLine="720"/>
        <w:jc w:val="both"/>
        <w:rPr>
          <w:noProof/>
          <w:color w:val="000000" w:themeColor="text1"/>
        </w:rPr>
      </w:pPr>
      <w:r w:rsidRPr="00140369">
        <w:rPr>
          <w:noProof/>
          <w:color w:val="000000" w:themeColor="text1"/>
          <w:lang w:val="sr-Latn-RS"/>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1F50C0" w:rsidRPr="00140369" w:rsidRDefault="001F50C0" w:rsidP="001F50C0">
      <w:pPr>
        <w:ind w:firstLine="720"/>
        <w:jc w:val="both"/>
        <w:rPr>
          <w:noProof/>
          <w:color w:val="000000" w:themeColor="text1"/>
        </w:rPr>
      </w:pPr>
      <w:r w:rsidRPr="00140369">
        <w:rPr>
          <w:noProof/>
          <w:color w:val="000000" w:themeColor="text1"/>
        </w:rPr>
        <w:t xml:space="preserve">Уколико </w:t>
      </w:r>
      <w:r>
        <w:rPr>
          <w:noProof/>
          <w:color w:val="000000" w:themeColor="text1"/>
          <w:lang w:val="sr-Cyrl-RS"/>
        </w:rPr>
        <w:t>добављач</w:t>
      </w:r>
      <w:r w:rsidRPr="00140369">
        <w:rPr>
          <w:noProof/>
          <w:color w:val="000000" w:themeColor="text1"/>
        </w:rPr>
        <w:t xml:space="preserve"> не поступи у складу са обавеза</w:t>
      </w:r>
      <w:r w:rsidRPr="00140369">
        <w:rPr>
          <w:noProof/>
          <w:color w:val="000000" w:themeColor="text1"/>
          <w:lang w:val="sr-Cyrl-RS"/>
        </w:rPr>
        <w:t xml:space="preserve">ма </w:t>
      </w:r>
      <w:r w:rsidRPr="00140369">
        <w:rPr>
          <w:noProof/>
          <w:color w:val="000000" w:themeColor="text1"/>
        </w:rPr>
        <w:t xml:space="preserve"> које је преуз</w:t>
      </w:r>
      <w:r>
        <w:rPr>
          <w:noProof/>
          <w:color w:val="000000" w:themeColor="text1"/>
          <w:lang w:val="sr-Cyrl-RS"/>
        </w:rPr>
        <w:t>еo</w:t>
      </w:r>
      <w:r w:rsidRPr="00140369">
        <w:rPr>
          <w:noProof/>
          <w:color w:val="000000" w:themeColor="text1"/>
          <w:lang w:val="sr-Cyrl-RS"/>
        </w:rPr>
        <w:t xml:space="preserve"> </w:t>
      </w:r>
      <w:r w:rsidRPr="00140369">
        <w:rPr>
          <w:noProof/>
          <w:color w:val="000000" w:themeColor="text1"/>
        </w:rPr>
        <w:t xml:space="preserve"> закључењем овог уговора</w:t>
      </w:r>
      <w:r w:rsidRPr="00140369">
        <w:rPr>
          <w:noProof/>
          <w:color w:val="000000" w:themeColor="text1"/>
          <w:lang w:val="sr-Cyrl-RS"/>
        </w:rPr>
        <w:t xml:space="preserve"> и писменим обавештењем, </w:t>
      </w:r>
      <w:r w:rsidRPr="00140369">
        <w:rPr>
          <w:noProof/>
          <w:color w:val="000000" w:themeColor="text1"/>
        </w:rPr>
        <w:t xml:space="preserve"> </w:t>
      </w:r>
      <w:r>
        <w:rPr>
          <w:noProof/>
          <w:color w:val="000000" w:themeColor="text1"/>
          <w:lang w:val="sr-Cyrl-RS"/>
        </w:rPr>
        <w:t xml:space="preserve">наручилац </w:t>
      </w:r>
      <w:r w:rsidRPr="00140369">
        <w:rPr>
          <w:noProof/>
          <w:color w:val="000000" w:themeColor="text1"/>
        </w:rPr>
        <w:t xml:space="preserve"> има право:</w:t>
      </w:r>
    </w:p>
    <w:p w:rsidR="001F50C0" w:rsidRPr="005D38D8" w:rsidRDefault="001F50C0" w:rsidP="001F50C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EC73DB" w:rsidRPr="0057498B" w:rsidRDefault="001F50C0" w:rsidP="0057498B">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EC73DB" w:rsidRPr="005D38D8" w:rsidRDefault="00EC73DB" w:rsidP="00EC73DB">
      <w:pPr>
        <w:jc w:val="center"/>
        <w:outlineLvl w:val="0"/>
        <w:rPr>
          <w:b/>
          <w:noProof/>
          <w:color w:val="000000" w:themeColor="text1"/>
        </w:rPr>
      </w:pPr>
      <w:bookmarkStart w:id="66" w:name="_Toc380740085"/>
      <w:bookmarkStart w:id="67" w:name="_Toc389742047"/>
      <w:bookmarkStart w:id="68" w:name="_Toc443483644"/>
      <w:bookmarkStart w:id="69" w:name="_Toc443644110"/>
      <w:r w:rsidRPr="005D38D8">
        <w:rPr>
          <w:b/>
          <w:noProof/>
          <w:color w:val="000000" w:themeColor="text1"/>
        </w:rPr>
        <w:t>Члан 8.</w:t>
      </w:r>
      <w:bookmarkEnd w:id="66"/>
      <w:bookmarkEnd w:id="67"/>
      <w:bookmarkEnd w:id="68"/>
      <w:bookmarkEnd w:id="69"/>
    </w:p>
    <w:p w:rsidR="00EC73DB" w:rsidRPr="002F6284" w:rsidRDefault="00EC73DB" w:rsidP="0057498B">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EC73DB" w:rsidRPr="005D38D8" w:rsidRDefault="00EC73DB" w:rsidP="00EC73DB">
      <w:pPr>
        <w:jc w:val="center"/>
        <w:outlineLvl w:val="0"/>
        <w:rPr>
          <w:b/>
          <w:noProof/>
          <w:color w:val="000000" w:themeColor="text1"/>
        </w:rPr>
      </w:pPr>
      <w:bookmarkStart w:id="70" w:name="_Toc380740086"/>
      <w:bookmarkStart w:id="71" w:name="_Toc389742048"/>
      <w:bookmarkStart w:id="72" w:name="_Toc443483645"/>
      <w:bookmarkStart w:id="73" w:name="_Toc443644111"/>
      <w:r w:rsidRPr="005D38D8">
        <w:rPr>
          <w:b/>
          <w:noProof/>
          <w:color w:val="000000" w:themeColor="text1"/>
        </w:rPr>
        <w:t>Члан 9.</w:t>
      </w:r>
      <w:bookmarkEnd w:id="70"/>
      <w:bookmarkEnd w:id="71"/>
      <w:bookmarkEnd w:id="72"/>
      <w:bookmarkEnd w:id="73"/>
    </w:p>
    <w:p w:rsidR="00EC73DB" w:rsidRDefault="00EC73DB" w:rsidP="00EC73DB">
      <w:pPr>
        <w:ind w:firstLine="720"/>
        <w:jc w:val="both"/>
        <w:rPr>
          <w:noProof/>
        </w:rPr>
      </w:pPr>
      <w:bookmarkStart w:id="74" w:name="_Toc380740087"/>
      <w:bookmarkStart w:id="75" w:name="_Toc389742049"/>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32426C" w:rsidRPr="002F6284" w:rsidRDefault="00EC73DB" w:rsidP="00B13021">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EC73DB" w:rsidRPr="005D38D8" w:rsidRDefault="00EC73DB" w:rsidP="00EC73DB">
      <w:pPr>
        <w:jc w:val="center"/>
        <w:outlineLvl w:val="0"/>
        <w:rPr>
          <w:b/>
          <w:noProof/>
          <w:color w:val="000000" w:themeColor="text1"/>
        </w:rPr>
      </w:pPr>
      <w:bookmarkStart w:id="76" w:name="_Toc443483646"/>
      <w:bookmarkStart w:id="77" w:name="_Toc443644112"/>
      <w:r w:rsidRPr="005D38D8">
        <w:rPr>
          <w:b/>
          <w:noProof/>
          <w:color w:val="000000" w:themeColor="text1"/>
        </w:rPr>
        <w:t>Члан 10.</w:t>
      </w:r>
      <w:bookmarkEnd w:id="74"/>
      <w:bookmarkEnd w:id="75"/>
      <w:bookmarkEnd w:id="76"/>
      <w:bookmarkEnd w:id="77"/>
    </w:p>
    <w:p w:rsidR="001F50C0" w:rsidRPr="0057498B" w:rsidRDefault="00EC73DB" w:rsidP="0057498B">
      <w:pPr>
        <w:ind w:firstLine="720"/>
        <w:jc w:val="both"/>
        <w:rPr>
          <w:noProof/>
          <w:lang w:val="en-US"/>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EC73DB" w:rsidRPr="005D38D8" w:rsidRDefault="00EC73DB" w:rsidP="00EC73DB">
      <w:pPr>
        <w:jc w:val="center"/>
        <w:outlineLvl w:val="0"/>
        <w:rPr>
          <w:b/>
          <w:noProof/>
          <w:color w:val="000000" w:themeColor="text1"/>
        </w:rPr>
      </w:pPr>
      <w:bookmarkStart w:id="78" w:name="_Toc380740088"/>
      <w:bookmarkStart w:id="79" w:name="_Toc389742050"/>
      <w:bookmarkStart w:id="80" w:name="_Toc443483647"/>
      <w:bookmarkStart w:id="81" w:name="_Toc443644113"/>
      <w:r w:rsidRPr="005D38D8">
        <w:rPr>
          <w:b/>
          <w:noProof/>
          <w:color w:val="000000" w:themeColor="text1"/>
        </w:rPr>
        <w:t>Члан 11.</w:t>
      </w:r>
      <w:bookmarkEnd w:id="78"/>
      <w:bookmarkEnd w:id="79"/>
      <w:bookmarkEnd w:id="80"/>
      <w:bookmarkEnd w:id="81"/>
    </w:p>
    <w:p w:rsidR="00EC73DB" w:rsidRPr="0057498B" w:rsidRDefault="00EC73DB" w:rsidP="0057498B">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bookmarkStart w:id="82" w:name="_Toc380740089"/>
      <w:bookmarkStart w:id="83" w:name="_Toc389742051"/>
    </w:p>
    <w:p w:rsidR="00EC73DB" w:rsidRPr="005D38D8" w:rsidRDefault="00EC73DB" w:rsidP="00EC73DB">
      <w:pPr>
        <w:jc w:val="center"/>
        <w:outlineLvl w:val="0"/>
        <w:rPr>
          <w:b/>
          <w:noProof/>
          <w:color w:val="000000" w:themeColor="text1"/>
        </w:rPr>
      </w:pPr>
      <w:bookmarkStart w:id="84" w:name="_Toc443483648"/>
      <w:bookmarkStart w:id="85" w:name="_Toc443644114"/>
      <w:r w:rsidRPr="005D38D8">
        <w:rPr>
          <w:b/>
          <w:noProof/>
          <w:color w:val="000000" w:themeColor="text1"/>
        </w:rPr>
        <w:t>Члан 12.</w:t>
      </w:r>
      <w:bookmarkEnd w:id="82"/>
      <w:bookmarkEnd w:id="83"/>
      <w:bookmarkEnd w:id="84"/>
      <w:bookmarkEnd w:id="85"/>
    </w:p>
    <w:p w:rsidR="00EC73DB" w:rsidRPr="0057498B" w:rsidRDefault="00EC73DB" w:rsidP="0057498B">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bookmarkStart w:id="86" w:name="_Toc380740090"/>
      <w:bookmarkStart w:id="87" w:name="_Toc389742052"/>
    </w:p>
    <w:p w:rsidR="00EC73DB" w:rsidRPr="00F86D0E" w:rsidRDefault="00EC73DB" w:rsidP="00EC73DB">
      <w:pPr>
        <w:jc w:val="center"/>
        <w:outlineLvl w:val="0"/>
        <w:rPr>
          <w:b/>
          <w:noProof/>
          <w:color w:val="000000" w:themeColor="text1"/>
        </w:rPr>
      </w:pPr>
      <w:bookmarkStart w:id="88" w:name="_Toc443483649"/>
      <w:bookmarkStart w:id="89" w:name="_Toc443644115"/>
      <w:r w:rsidRPr="005D38D8">
        <w:rPr>
          <w:b/>
          <w:noProof/>
          <w:color w:val="000000" w:themeColor="text1"/>
        </w:rPr>
        <w:t>Члан 13.</w:t>
      </w:r>
      <w:bookmarkEnd w:id="86"/>
      <w:bookmarkEnd w:id="87"/>
      <w:bookmarkEnd w:id="88"/>
      <w:bookmarkEnd w:id="89"/>
    </w:p>
    <w:p w:rsidR="002D65C8" w:rsidRPr="005D38D8" w:rsidRDefault="00EC73DB" w:rsidP="0057498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2D65C8" w:rsidRPr="00EC73DB" w:rsidRDefault="002D65C8" w:rsidP="002D65C8">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D65C8" w:rsidRPr="005D38D8" w:rsidTr="007071FA">
        <w:trPr>
          <w:trHeight w:val="347"/>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ЗА ДОБАВЉАЧА:</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ЗА НАРУЧИОЦА:</w:t>
            </w:r>
          </w:p>
        </w:tc>
      </w:tr>
      <w:tr w:rsidR="002D65C8" w:rsidRPr="005D38D8" w:rsidTr="007071FA">
        <w:trPr>
          <w:trHeight w:val="359"/>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r>
      <w:tr w:rsidR="002D65C8" w:rsidRPr="005D38D8" w:rsidTr="007071FA">
        <w:trPr>
          <w:trHeight w:val="347"/>
        </w:trPr>
        <w:tc>
          <w:tcPr>
            <w:tcW w:w="3168" w:type="dxa"/>
            <w:vAlign w:val="bottom"/>
          </w:tcPr>
          <w:p w:rsidR="002D65C8" w:rsidRDefault="002D65C8" w:rsidP="007071FA">
            <w:pPr>
              <w:rPr>
                <w:noProof/>
                <w:color w:val="000000" w:themeColor="text1"/>
              </w:rPr>
            </w:pPr>
            <w:r w:rsidRPr="005D38D8">
              <w:rPr>
                <w:noProof/>
                <w:color w:val="000000" w:themeColor="text1"/>
              </w:rPr>
              <w:t xml:space="preserve"> </w:t>
            </w:r>
          </w:p>
          <w:p w:rsidR="002D65C8" w:rsidRPr="005D38D8" w:rsidRDefault="002D65C8" w:rsidP="007071FA">
            <w:pPr>
              <w:rPr>
                <w:noProof/>
                <w:color w:val="000000" w:themeColor="text1"/>
              </w:rPr>
            </w:pPr>
            <w:r w:rsidRPr="005D38D8">
              <w:rPr>
                <w:noProof/>
                <w:color w:val="000000" w:themeColor="text1"/>
              </w:rPr>
              <w:t xml:space="preserve">  _____________________</w:t>
            </w:r>
          </w:p>
        </w:tc>
        <w:tc>
          <w:tcPr>
            <w:tcW w:w="1992" w:type="dxa"/>
            <w:vAlign w:val="bottom"/>
          </w:tcPr>
          <w:p w:rsidR="002D65C8" w:rsidRPr="005D38D8" w:rsidRDefault="002D65C8" w:rsidP="007071FA">
            <w:pPr>
              <w:rPr>
                <w:noProof/>
                <w:color w:val="000000" w:themeColor="text1"/>
              </w:rPr>
            </w:pPr>
          </w:p>
        </w:tc>
        <w:tc>
          <w:tcPr>
            <w:tcW w:w="3958" w:type="dxa"/>
            <w:vAlign w:val="bottom"/>
          </w:tcPr>
          <w:p w:rsidR="002D65C8" w:rsidRPr="005D38D8" w:rsidRDefault="002D65C8" w:rsidP="007071FA">
            <w:pPr>
              <w:rPr>
                <w:noProof/>
                <w:color w:val="000000" w:themeColor="text1"/>
              </w:rPr>
            </w:pPr>
            <w:r w:rsidRPr="005D38D8">
              <w:rPr>
                <w:noProof/>
                <w:color w:val="000000" w:themeColor="text1"/>
              </w:rPr>
              <w:t xml:space="preserve">      ________________________</w:t>
            </w:r>
          </w:p>
        </w:tc>
      </w:tr>
      <w:tr w:rsidR="002D65C8" w:rsidRPr="005D38D8" w:rsidTr="007071FA">
        <w:trPr>
          <w:trHeight w:val="359"/>
        </w:trPr>
        <w:tc>
          <w:tcPr>
            <w:tcW w:w="3168" w:type="dxa"/>
            <w:vAlign w:val="center"/>
          </w:tcPr>
          <w:p w:rsidR="002D65C8" w:rsidRPr="005D38D8" w:rsidRDefault="002D65C8" w:rsidP="007071FA">
            <w:pPr>
              <w:rPr>
                <w:i/>
                <w:noProof/>
                <w:color w:val="000000" w:themeColor="text1"/>
              </w:rPr>
            </w:pPr>
          </w:p>
        </w:tc>
        <w:tc>
          <w:tcPr>
            <w:tcW w:w="1992" w:type="dxa"/>
          </w:tcPr>
          <w:p w:rsidR="002D65C8" w:rsidRPr="005D38D8" w:rsidRDefault="002D65C8" w:rsidP="007071FA">
            <w:pPr>
              <w:rPr>
                <w:i/>
                <w:noProof/>
                <w:color w:val="000000" w:themeColor="text1"/>
              </w:rPr>
            </w:pPr>
          </w:p>
        </w:tc>
        <w:tc>
          <w:tcPr>
            <w:tcW w:w="3958" w:type="dxa"/>
            <w:vAlign w:val="center"/>
          </w:tcPr>
          <w:p w:rsidR="002D65C8" w:rsidRPr="0026425B" w:rsidRDefault="002D65C8" w:rsidP="007071FA">
            <w:pPr>
              <w:rPr>
                <w:i/>
                <w:noProof/>
                <w:color w:val="000000" w:themeColor="text1"/>
              </w:rPr>
            </w:pPr>
            <w:r w:rsidRPr="005D38D8">
              <w:rPr>
                <w:i/>
                <w:noProof/>
                <w:color w:val="000000" w:themeColor="text1"/>
              </w:rPr>
              <w:t xml:space="preserve">      </w:t>
            </w:r>
          </w:p>
        </w:tc>
      </w:tr>
    </w:tbl>
    <w:p w:rsidR="002F6284" w:rsidRPr="00EC73DB" w:rsidRDefault="002F6284" w:rsidP="002D65C8"/>
    <w:p w:rsidR="00B118FA" w:rsidRDefault="00B118FA" w:rsidP="001F36B3"/>
    <w:p w:rsidR="0032426C" w:rsidRDefault="0032426C" w:rsidP="001F36B3"/>
    <w:p w:rsidR="0032426C" w:rsidRPr="002347E6" w:rsidRDefault="0032426C" w:rsidP="001F36B3"/>
    <w:p w:rsidR="002D5B2C" w:rsidRPr="00F87167" w:rsidRDefault="00CD5C01" w:rsidP="002A4E57">
      <w:pPr>
        <w:pStyle w:val="Heading2"/>
        <w:ind w:left="1560"/>
        <w:jc w:val="left"/>
        <w:rPr>
          <w:noProof/>
        </w:rPr>
      </w:pPr>
      <w:bookmarkStart w:id="90" w:name="_Toc364158549"/>
      <w:r>
        <w:rPr>
          <w:noProof/>
          <w:lang w:val="sr-Cyrl-CS"/>
        </w:rPr>
        <w:t xml:space="preserve">      </w:t>
      </w:r>
      <w:bookmarkStart w:id="91" w:name="_Toc443644116"/>
      <w:r w:rsidR="00354FEB">
        <w:rPr>
          <w:noProof/>
        </w:rPr>
        <w:t>7</w:t>
      </w:r>
      <w:r w:rsidR="002A4E57">
        <w:rPr>
          <w:noProof/>
          <w:lang w:val="sr-Cyrl-CS"/>
        </w:rPr>
        <w:t xml:space="preserve">. </w:t>
      </w:r>
      <w:r w:rsidR="002D5B2C" w:rsidRPr="00F87167">
        <w:rPr>
          <w:noProof/>
        </w:rPr>
        <w:t>ИЗЈАВА О НЕЗАВИСНОЈ ПОНУДИ</w:t>
      </w:r>
      <w:bookmarkEnd w:id="90"/>
      <w:bookmarkEnd w:id="91"/>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347E6" w:rsidRPr="00AE1407" w:rsidRDefault="002347E6" w:rsidP="002347E6">
      <w:pPr>
        <w:ind w:firstLine="720"/>
        <w:jc w:val="both"/>
        <w:rPr>
          <w:noProof/>
        </w:rPr>
      </w:pPr>
      <w:proofErr w:type="gramStart"/>
      <w:r w:rsidRPr="00AE1407">
        <w:rPr>
          <w:noProof/>
        </w:rPr>
        <w:t xml:space="preserve">Понуђач </w:t>
      </w:r>
      <w:r w:rsidRPr="00AE1407">
        <w:t>.....................................................................................</w:t>
      </w:r>
      <w:proofErr w:type="gramEnd"/>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7498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92" w:name="_Toc364158550"/>
      <w:bookmarkStart w:id="93" w:name="_Toc443644117"/>
      <w:r>
        <w:lastRenderedPageBreak/>
        <w:t>8</w:t>
      </w:r>
      <w:r w:rsidR="002A4E57">
        <w:rPr>
          <w:lang w:val="sr-Cyrl-CS"/>
        </w:rPr>
        <w:t>.</w:t>
      </w:r>
      <w:r w:rsidR="00434F17">
        <w:t xml:space="preserve"> </w:t>
      </w:r>
      <w:r w:rsidR="0072089F" w:rsidRPr="00F87167">
        <w:t>ОБРАЗАЦ ИЗЈАВЕ О ПОШТОВАЊУ ОБАВЕЗА</w:t>
      </w:r>
      <w:bookmarkEnd w:id="92"/>
      <w:bookmarkEnd w:id="9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2347E6" w:rsidRPr="007645CC" w:rsidRDefault="002347E6" w:rsidP="002347E6">
      <w:pPr>
        <w:tabs>
          <w:tab w:val="left" w:pos="6028"/>
        </w:tabs>
        <w:autoSpaceDE w:val="0"/>
        <w:ind w:left="360"/>
        <w:jc w:val="both"/>
        <w:rPr>
          <w:bCs/>
          <w:iCs/>
        </w:rPr>
      </w:pPr>
      <w:r w:rsidRPr="00AE1407">
        <w:rPr>
          <w:bCs/>
          <w:iCs/>
        </w:rPr>
        <w:t>Понуђач</w:t>
      </w:r>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7498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94" w:name="_Toc364158551"/>
      <w:bookmarkStart w:id="95"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94"/>
      <w:bookmarkEnd w:id="9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96" w:name="_Toc364158552"/>
      <w:bookmarkStart w:id="97"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6"/>
      <w:bookmarkEnd w:id="97"/>
    </w:p>
    <w:p w:rsidR="00EC73DB" w:rsidRDefault="00EC73DB" w:rsidP="00EC73DB">
      <w:pPr>
        <w:spacing w:before="100" w:beforeAutospacing="1" w:line="210" w:lineRule="atLeast"/>
        <w:ind w:left="360"/>
        <w:jc w:val="both"/>
        <w:rPr>
          <w:noProof/>
        </w:rPr>
      </w:pPr>
    </w:p>
    <w:p w:rsidR="00EC73DB" w:rsidRDefault="00EC73DB" w:rsidP="00EC73DB">
      <w:pPr>
        <w:spacing w:before="100" w:beforeAutospacing="1" w:line="210" w:lineRule="atLeast"/>
        <w:ind w:left="-142"/>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C73DB" w:rsidRPr="00AE1407" w:rsidRDefault="00EC73DB" w:rsidP="00EC73DB">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EC73DB" w:rsidRPr="00CF619E" w:rsidTr="00EC73DB">
        <w:tc>
          <w:tcPr>
            <w:tcW w:w="5752" w:type="dxa"/>
            <w:tcBorders>
              <w:top w:val="single" w:sz="4" w:space="0" w:color="000000"/>
              <w:left w:val="single" w:sz="4" w:space="0" w:color="000000"/>
              <w:bottom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ИЗНОС ТРОШКА У РСД без ПДВ-а</w:t>
            </w:r>
          </w:p>
        </w:tc>
      </w:tr>
      <w:tr w:rsidR="00EC73DB" w:rsidRPr="00CF619E" w:rsidTr="00EC73DB">
        <w:trPr>
          <w:trHeight w:val="558"/>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1"/>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5"/>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49"/>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bl>
    <w:p w:rsidR="00EC73DB" w:rsidRPr="00AE1407" w:rsidRDefault="00EC73DB" w:rsidP="00EC73DB">
      <w:pPr>
        <w:spacing w:before="100" w:beforeAutospacing="1" w:line="210" w:lineRule="atLeast"/>
        <w:ind w:left="360"/>
        <w:jc w:val="both"/>
        <w:rPr>
          <w:b/>
          <w:noProof/>
        </w:rPr>
      </w:pPr>
    </w:p>
    <w:p w:rsidR="00EC73DB" w:rsidRPr="00CF619E" w:rsidRDefault="00EC73DB" w:rsidP="00EC73DB">
      <w:pPr>
        <w:rPr>
          <w:b/>
          <w:noProof/>
        </w:rPr>
      </w:pPr>
      <w:r w:rsidRPr="00CF619E">
        <w:rPr>
          <w:b/>
          <w:noProof/>
        </w:rPr>
        <w:t xml:space="preserve">Напомена: </w:t>
      </w:r>
    </w:p>
    <w:p w:rsidR="00EC73DB" w:rsidRDefault="00EC73DB" w:rsidP="00EC73DB">
      <w:pPr>
        <w:rPr>
          <w:noProof/>
        </w:rPr>
      </w:pPr>
      <w:r w:rsidRPr="00CF619E">
        <w:rPr>
          <w:noProof/>
        </w:rPr>
        <w:t>Достављање овог обрасца није обавезно.</w:t>
      </w: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6B2DF3" w:rsidRDefault="00CD5C01" w:rsidP="006B2DF3">
      <w:pPr>
        <w:pStyle w:val="Heading2"/>
        <w:ind w:left="360"/>
        <w:rPr>
          <w:noProof/>
        </w:rPr>
      </w:pPr>
      <w:bookmarkStart w:id="98" w:name="_Toc364158553"/>
      <w:bookmarkStart w:id="99"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100" w:name="_Toc395526481"/>
      <w:r w:rsidR="006B2DF3" w:rsidRPr="00D73600">
        <w:rPr>
          <w:noProof/>
        </w:rPr>
        <w:t>ОБРАЗАЦ ПОНУДЕ</w:t>
      </w:r>
      <w:bookmarkEnd w:id="98"/>
      <w:bookmarkEnd w:id="100"/>
      <w:bookmarkEnd w:id="99"/>
    </w:p>
    <w:p w:rsidR="006B2DF3" w:rsidRDefault="006B2DF3" w:rsidP="006B2DF3">
      <w:pPr>
        <w:pStyle w:val="BodyText"/>
        <w:rPr>
          <w:noProof/>
          <w:sz w:val="20"/>
          <w:lang w:val="sr-Cyrl-CS"/>
        </w:rPr>
      </w:pPr>
    </w:p>
    <w:p w:rsidR="006B2DF3" w:rsidRPr="006B2DF3" w:rsidRDefault="006B2DF3" w:rsidP="00805CE3">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805CE3">
        <w:rPr>
          <w:b/>
          <w:lang w:val="sr-Cyrl-CS"/>
        </w:rPr>
        <w:t>Набавка</w:t>
      </w:r>
      <w:r w:rsidR="00805CE3">
        <w:rPr>
          <w:b/>
        </w:rPr>
        <w:t xml:space="preserve"> </w:t>
      </w:r>
      <w:r w:rsidR="00805CE3">
        <w:rPr>
          <w:b/>
          <w:lang w:val="sr-Cyrl-RS"/>
        </w:rPr>
        <w:t>галенских лекова-стерилни фармацеутски облици, капи за очи и пречишћена, стерилна вода 500</w:t>
      </w:r>
      <w:r w:rsidR="00805CE3">
        <w:rPr>
          <w:b/>
          <w:lang w:val="sr-Latn-RS"/>
        </w:rPr>
        <w:t xml:space="preserve">ml </w:t>
      </w:r>
      <w:r w:rsidR="00805CE3">
        <w:rPr>
          <w:b/>
        </w:rPr>
        <w:t xml:space="preserve">за </w:t>
      </w:r>
      <w:r w:rsidR="00805CE3">
        <w:rPr>
          <w:b/>
          <w:noProof/>
        </w:rPr>
        <w:t xml:space="preserve">потребе </w:t>
      </w:r>
      <w:r w:rsidR="00805CE3" w:rsidRPr="00A978FC">
        <w:rPr>
          <w:b/>
          <w:noProof/>
        </w:rPr>
        <w:t>Клиничког центра Војводине</w:t>
      </w:r>
      <w:r w:rsidR="00BB56FF">
        <w:rPr>
          <w:b/>
          <w:noProof/>
        </w:rPr>
        <w:t xml:space="preserve"> </w:t>
      </w:r>
      <w:r w:rsidR="00073EFB">
        <w:rPr>
          <w:b/>
          <w:noProof/>
          <w:sz w:val="22"/>
          <w:szCs w:val="22"/>
        </w:rPr>
        <w:t xml:space="preserve">број </w:t>
      </w:r>
      <w:r w:rsidR="00805CE3">
        <w:rPr>
          <w:b/>
          <w:noProof/>
          <w:sz w:val="22"/>
          <w:szCs w:val="22"/>
          <w:lang w:val="sr-Cyrl-RS"/>
        </w:rPr>
        <w:t>84</w:t>
      </w:r>
      <w:r w:rsidR="002347E6">
        <w:rPr>
          <w:b/>
          <w:noProof/>
          <w:sz w:val="22"/>
          <w:szCs w:val="22"/>
        </w:rPr>
        <w:t>-16</w:t>
      </w:r>
      <w:r w:rsidRPr="006B2DF3">
        <w:rPr>
          <w:b/>
          <w:noProof/>
          <w:sz w:val="22"/>
          <w:szCs w:val="22"/>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87B42" w:rsidRPr="001F397B" w:rsidRDefault="00C52A05" w:rsidP="00AD368D">
      <w:pPr>
        <w:pStyle w:val="BodyText"/>
        <w:jc w:val="left"/>
        <w:rPr>
          <w:noProof/>
          <w:sz w:val="22"/>
          <w:szCs w:val="22"/>
          <w:lang w:val="sr-Cyrl-RS"/>
        </w:rPr>
      </w:pPr>
      <w:r w:rsidRPr="007D0076">
        <w:rPr>
          <w:noProof/>
          <w:sz w:val="22"/>
          <w:szCs w:val="22"/>
        </w:rPr>
        <w:t>Овлашћено лице:_</w:t>
      </w:r>
      <w:r w:rsidR="00D83F4A">
        <w:rPr>
          <w:noProof/>
          <w:sz w:val="22"/>
          <w:szCs w:val="22"/>
        </w:rPr>
        <w:t>______________________________</w:t>
      </w:r>
      <w:r w:rsidR="001F397B">
        <w:rPr>
          <w:noProof/>
          <w:sz w:val="22"/>
          <w:szCs w:val="22"/>
          <w:lang w:val="sr-Cyrl-RS"/>
        </w:rPr>
        <w:t>__</w:t>
      </w:r>
    </w:p>
    <w:tbl>
      <w:tblPr>
        <w:tblStyle w:val="TableGrid"/>
        <w:tblpPr w:leftFromText="180" w:rightFromText="180" w:vertAnchor="text" w:horzAnchor="margin" w:tblpY="280"/>
        <w:tblW w:w="14508" w:type="dxa"/>
        <w:tblBorders>
          <w:bottom w:val="none" w:sz="0" w:space="0" w:color="auto"/>
          <w:right w:val="none" w:sz="0" w:space="0" w:color="auto"/>
        </w:tblBorders>
        <w:tblLayout w:type="fixed"/>
        <w:tblLook w:val="04A0" w:firstRow="1" w:lastRow="0" w:firstColumn="1" w:lastColumn="0" w:noHBand="0" w:noVBand="1"/>
      </w:tblPr>
      <w:tblGrid>
        <w:gridCol w:w="738"/>
        <w:gridCol w:w="1710"/>
        <w:gridCol w:w="1170"/>
        <w:gridCol w:w="1530"/>
        <w:gridCol w:w="900"/>
        <w:gridCol w:w="1170"/>
        <w:gridCol w:w="900"/>
        <w:gridCol w:w="1350"/>
        <w:gridCol w:w="1800"/>
        <w:gridCol w:w="1530"/>
        <w:gridCol w:w="1428"/>
        <w:gridCol w:w="282"/>
      </w:tblGrid>
      <w:tr w:rsidR="00142D76" w:rsidRPr="00CD4D84" w:rsidTr="00142D76">
        <w:trPr>
          <w:trHeight w:val="236"/>
        </w:trPr>
        <w:tc>
          <w:tcPr>
            <w:tcW w:w="14226" w:type="dxa"/>
            <w:gridSpan w:val="11"/>
            <w:tcBorders>
              <w:bottom w:val="single" w:sz="4" w:space="0" w:color="auto"/>
              <w:right w:val="nil"/>
            </w:tcBorders>
          </w:tcPr>
          <w:p w:rsidR="00142D76" w:rsidRPr="0055057A" w:rsidRDefault="00142D76" w:rsidP="00142D76">
            <w:pPr>
              <w:jc w:val="center"/>
              <w:rPr>
                <w:b/>
                <w:noProof/>
                <w:sz w:val="22"/>
                <w:szCs w:val="22"/>
              </w:rPr>
            </w:pPr>
            <w:r w:rsidRPr="0055057A">
              <w:rPr>
                <w:b/>
                <w:noProof/>
                <w:sz w:val="22"/>
                <w:szCs w:val="22"/>
              </w:rPr>
              <w:t>КЛИНИЧКИ ЦЕНТАР ВОЈВОДИНЕ</w:t>
            </w:r>
          </w:p>
        </w:tc>
        <w:tc>
          <w:tcPr>
            <w:tcW w:w="282" w:type="dxa"/>
            <w:tcBorders>
              <w:left w:val="nil"/>
              <w:bottom w:val="single" w:sz="4" w:space="0" w:color="auto"/>
              <w:right w:val="single" w:sz="4" w:space="0" w:color="auto"/>
            </w:tcBorders>
          </w:tcPr>
          <w:p w:rsidR="00142D76" w:rsidRPr="00051281" w:rsidRDefault="00142D76" w:rsidP="00142D76">
            <w:pPr>
              <w:jc w:val="center"/>
              <w:rPr>
                <w:b/>
                <w:noProof/>
                <w:sz w:val="18"/>
                <w:szCs w:val="18"/>
              </w:rPr>
            </w:pPr>
          </w:p>
        </w:tc>
      </w:tr>
      <w:tr w:rsidR="00142D76" w:rsidRPr="00CD4D84" w:rsidTr="00142D76">
        <w:trPr>
          <w:trHeight w:val="236"/>
        </w:trPr>
        <w:tc>
          <w:tcPr>
            <w:tcW w:w="14226" w:type="dxa"/>
            <w:gridSpan w:val="11"/>
            <w:tcBorders>
              <w:bottom w:val="single" w:sz="4" w:space="0" w:color="auto"/>
              <w:right w:val="nil"/>
            </w:tcBorders>
          </w:tcPr>
          <w:p w:rsidR="00142D76" w:rsidRPr="00051281" w:rsidRDefault="00142D76" w:rsidP="00142D76">
            <w:pPr>
              <w:rPr>
                <w:b/>
                <w:noProof/>
                <w:sz w:val="18"/>
                <w:szCs w:val="18"/>
              </w:rPr>
            </w:pPr>
            <w:r>
              <w:rPr>
                <w:b/>
                <w:lang w:val="sr-Cyrl-RS"/>
              </w:rPr>
              <w:t>Галенски лекови-</w:t>
            </w:r>
            <w:r w:rsidR="00C170F5">
              <w:rPr>
                <w:b/>
                <w:lang w:val="sr-Cyrl-RS"/>
              </w:rPr>
              <w:t xml:space="preserve"> стерилни фармацеутски облици, капи за очи и пречишћена, стерилна вода 500</w:t>
            </w:r>
            <w:r w:rsidR="00C170F5">
              <w:rPr>
                <w:b/>
                <w:lang w:val="sr-Latn-RS"/>
              </w:rPr>
              <w:t>ml</w:t>
            </w:r>
          </w:p>
        </w:tc>
        <w:tc>
          <w:tcPr>
            <w:tcW w:w="282" w:type="dxa"/>
            <w:tcBorders>
              <w:left w:val="nil"/>
              <w:bottom w:val="single" w:sz="4" w:space="0" w:color="auto"/>
              <w:right w:val="single" w:sz="4" w:space="0" w:color="auto"/>
            </w:tcBorders>
          </w:tcPr>
          <w:p w:rsidR="00142D76" w:rsidRPr="00051281" w:rsidRDefault="00142D76" w:rsidP="00142D76">
            <w:pPr>
              <w:jc w:val="center"/>
              <w:rPr>
                <w:b/>
                <w:noProof/>
                <w:sz w:val="18"/>
                <w:szCs w:val="18"/>
              </w:rPr>
            </w:pPr>
          </w:p>
        </w:tc>
      </w:tr>
      <w:tr w:rsidR="00142D76" w:rsidRPr="00CD4D84" w:rsidTr="00142D76">
        <w:trPr>
          <w:trHeight w:val="669"/>
        </w:trPr>
        <w:tc>
          <w:tcPr>
            <w:tcW w:w="738" w:type="dxa"/>
            <w:tcBorders>
              <w:bottom w:val="single" w:sz="4" w:space="0" w:color="auto"/>
            </w:tcBorders>
            <w:vAlign w:val="center"/>
          </w:tcPr>
          <w:p w:rsidR="00142D76" w:rsidRPr="00A66DC7" w:rsidRDefault="00142D76" w:rsidP="00142D76">
            <w:pPr>
              <w:pStyle w:val="BodyText"/>
              <w:jc w:val="center"/>
              <w:rPr>
                <w:b/>
                <w:noProof/>
                <w:sz w:val="18"/>
                <w:szCs w:val="18"/>
                <w:lang w:val="sr-Cyrl-RS"/>
              </w:rPr>
            </w:pPr>
            <w:r>
              <w:rPr>
                <w:b/>
                <w:noProof/>
                <w:sz w:val="18"/>
                <w:szCs w:val="18"/>
                <w:lang w:val="sr-Cyrl-RS"/>
              </w:rPr>
              <w:t>Редни број</w:t>
            </w:r>
          </w:p>
        </w:tc>
        <w:tc>
          <w:tcPr>
            <w:tcW w:w="1710" w:type="dxa"/>
            <w:tcBorders>
              <w:bottom w:val="single" w:sz="4" w:space="0" w:color="auto"/>
            </w:tcBorders>
            <w:vAlign w:val="center"/>
          </w:tcPr>
          <w:p w:rsidR="00142D76" w:rsidRPr="00A66DC7" w:rsidRDefault="00142D76" w:rsidP="00142D76">
            <w:pPr>
              <w:pStyle w:val="BodyText"/>
              <w:ind w:left="34" w:hanging="34"/>
              <w:jc w:val="center"/>
              <w:rPr>
                <w:b/>
                <w:noProof/>
                <w:sz w:val="18"/>
                <w:szCs w:val="18"/>
                <w:lang w:val="sr-Cyrl-RS"/>
              </w:rPr>
            </w:pPr>
            <w:r>
              <w:rPr>
                <w:b/>
                <w:noProof/>
                <w:sz w:val="18"/>
                <w:szCs w:val="18"/>
                <w:lang w:val="sr-Cyrl-RS"/>
              </w:rPr>
              <w:t>Предмет набавке</w:t>
            </w:r>
          </w:p>
        </w:tc>
        <w:tc>
          <w:tcPr>
            <w:tcW w:w="1170" w:type="dxa"/>
            <w:tcBorders>
              <w:bottom w:val="single" w:sz="4" w:space="0" w:color="auto"/>
            </w:tcBorders>
            <w:vAlign w:val="center"/>
          </w:tcPr>
          <w:p w:rsidR="00142D76" w:rsidRPr="00051281" w:rsidRDefault="00142D76" w:rsidP="00142D76">
            <w:pPr>
              <w:pStyle w:val="BodyText"/>
              <w:ind w:hanging="108"/>
              <w:jc w:val="center"/>
              <w:rPr>
                <w:b/>
                <w:noProof/>
                <w:sz w:val="18"/>
                <w:szCs w:val="18"/>
              </w:rPr>
            </w:pPr>
            <w:r w:rsidRPr="00051281">
              <w:rPr>
                <w:b/>
                <w:noProof/>
                <w:sz w:val="18"/>
                <w:szCs w:val="18"/>
              </w:rPr>
              <w:t>Уверење о квалитету/атест</w:t>
            </w:r>
          </w:p>
        </w:tc>
        <w:tc>
          <w:tcPr>
            <w:tcW w:w="1530" w:type="dxa"/>
            <w:tcBorders>
              <w:bottom w:val="single" w:sz="4" w:space="0" w:color="auto"/>
            </w:tcBorders>
            <w:vAlign w:val="center"/>
          </w:tcPr>
          <w:p w:rsidR="00142D76" w:rsidRPr="00A66DC7" w:rsidRDefault="00142D76" w:rsidP="00142D76">
            <w:pPr>
              <w:pStyle w:val="BodyText"/>
              <w:jc w:val="center"/>
              <w:rPr>
                <w:b/>
                <w:noProof/>
                <w:sz w:val="18"/>
                <w:szCs w:val="18"/>
                <w:lang w:val="sr-Cyrl-RS"/>
              </w:rPr>
            </w:pPr>
            <w:r>
              <w:rPr>
                <w:b/>
                <w:noProof/>
                <w:sz w:val="18"/>
                <w:szCs w:val="18"/>
                <w:lang w:val="sr-Cyrl-RS"/>
              </w:rPr>
              <w:t>Фармацеутски облик</w:t>
            </w:r>
          </w:p>
        </w:tc>
        <w:tc>
          <w:tcPr>
            <w:tcW w:w="900" w:type="dxa"/>
            <w:tcBorders>
              <w:bottom w:val="single" w:sz="4" w:space="0" w:color="auto"/>
            </w:tcBorders>
            <w:vAlign w:val="center"/>
          </w:tcPr>
          <w:p w:rsidR="00142D76" w:rsidRPr="00A66DC7" w:rsidRDefault="00142D76" w:rsidP="00142D76">
            <w:pPr>
              <w:pStyle w:val="BodyText"/>
              <w:jc w:val="center"/>
              <w:rPr>
                <w:b/>
                <w:noProof/>
                <w:sz w:val="18"/>
                <w:szCs w:val="18"/>
                <w:lang w:val="sr-Cyrl-RS"/>
              </w:rPr>
            </w:pPr>
            <w:r>
              <w:rPr>
                <w:b/>
                <w:noProof/>
                <w:sz w:val="18"/>
                <w:szCs w:val="18"/>
                <w:lang w:val="sr-Cyrl-RS"/>
              </w:rPr>
              <w:t>Паковање</w:t>
            </w:r>
          </w:p>
        </w:tc>
        <w:tc>
          <w:tcPr>
            <w:tcW w:w="1170" w:type="dxa"/>
            <w:tcBorders>
              <w:bottom w:val="single" w:sz="4" w:space="0" w:color="auto"/>
            </w:tcBorders>
            <w:vAlign w:val="center"/>
          </w:tcPr>
          <w:p w:rsidR="00142D76" w:rsidRPr="00051281" w:rsidRDefault="00142D76" w:rsidP="00142D76">
            <w:pPr>
              <w:pStyle w:val="BodyText"/>
              <w:jc w:val="center"/>
              <w:rPr>
                <w:b/>
                <w:noProof/>
                <w:sz w:val="18"/>
                <w:szCs w:val="18"/>
              </w:rPr>
            </w:pPr>
            <w:r w:rsidRPr="00051281">
              <w:rPr>
                <w:b/>
                <w:noProof/>
                <w:sz w:val="18"/>
                <w:szCs w:val="18"/>
              </w:rPr>
              <w:t>Јединица мере</w:t>
            </w:r>
          </w:p>
        </w:tc>
        <w:tc>
          <w:tcPr>
            <w:tcW w:w="900" w:type="dxa"/>
            <w:tcBorders>
              <w:bottom w:val="single" w:sz="4" w:space="0" w:color="auto"/>
            </w:tcBorders>
            <w:vAlign w:val="center"/>
          </w:tcPr>
          <w:p w:rsidR="00142D76" w:rsidRPr="00A66DC7" w:rsidRDefault="00142D76" w:rsidP="00142D76">
            <w:pPr>
              <w:pStyle w:val="BodyText"/>
              <w:jc w:val="center"/>
              <w:rPr>
                <w:b/>
                <w:noProof/>
                <w:sz w:val="18"/>
                <w:szCs w:val="18"/>
                <w:lang w:val="sr-Cyrl-RS"/>
              </w:rPr>
            </w:pPr>
            <w:r>
              <w:rPr>
                <w:b/>
                <w:noProof/>
                <w:sz w:val="18"/>
                <w:szCs w:val="18"/>
                <w:lang w:val="sr-Cyrl-RS"/>
              </w:rPr>
              <w:t>Количина</w:t>
            </w:r>
          </w:p>
        </w:tc>
        <w:tc>
          <w:tcPr>
            <w:tcW w:w="1350" w:type="dxa"/>
            <w:tcBorders>
              <w:bottom w:val="single" w:sz="4" w:space="0" w:color="auto"/>
            </w:tcBorders>
            <w:vAlign w:val="center"/>
          </w:tcPr>
          <w:p w:rsidR="00142D76" w:rsidRPr="00051281" w:rsidRDefault="00142D76" w:rsidP="00142D76">
            <w:pPr>
              <w:pStyle w:val="BodyText"/>
              <w:jc w:val="center"/>
              <w:rPr>
                <w:b/>
                <w:noProof/>
                <w:sz w:val="18"/>
                <w:szCs w:val="18"/>
              </w:rPr>
            </w:pPr>
            <w:r w:rsidRPr="00051281">
              <w:rPr>
                <w:b/>
                <w:noProof/>
                <w:sz w:val="18"/>
                <w:szCs w:val="18"/>
              </w:rPr>
              <w:t>Јединична цена</w:t>
            </w:r>
          </w:p>
        </w:tc>
        <w:tc>
          <w:tcPr>
            <w:tcW w:w="1800" w:type="dxa"/>
            <w:tcBorders>
              <w:bottom w:val="single" w:sz="4" w:space="0" w:color="auto"/>
            </w:tcBorders>
            <w:vAlign w:val="center"/>
          </w:tcPr>
          <w:p w:rsidR="00142D76" w:rsidRPr="00051281" w:rsidRDefault="00142D76" w:rsidP="00142D76">
            <w:pPr>
              <w:pStyle w:val="BodyText"/>
              <w:jc w:val="center"/>
              <w:rPr>
                <w:b/>
                <w:noProof/>
                <w:sz w:val="18"/>
                <w:szCs w:val="18"/>
              </w:rPr>
            </w:pPr>
            <w:r w:rsidRPr="00051281">
              <w:rPr>
                <w:b/>
                <w:noProof/>
                <w:sz w:val="18"/>
                <w:szCs w:val="18"/>
              </w:rPr>
              <w:t>Укупна цена без ПДВ-а</w:t>
            </w:r>
          </w:p>
        </w:tc>
        <w:tc>
          <w:tcPr>
            <w:tcW w:w="1530" w:type="dxa"/>
            <w:tcBorders>
              <w:bottom w:val="single" w:sz="4" w:space="0" w:color="auto"/>
              <w:right w:val="single" w:sz="4" w:space="0" w:color="auto"/>
            </w:tcBorders>
            <w:vAlign w:val="center"/>
          </w:tcPr>
          <w:p w:rsidR="00142D76" w:rsidRPr="00051281" w:rsidRDefault="00142D76" w:rsidP="00142D76">
            <w:pPr>
              <w:pStyle w:val="BodyText"/>
              <w:jc w:val="center"/>
              <w:rPr>
                <w:b/>
                <w:noProof/>
                <w:sz w:val="18"/>
                <w:szCs w:val="18"/>
              </w:rPr>
            </w:pPr>
            <w:r w:rsidRPr="00051281">
              <w:rPr>
                <w:b/>
                <w:noProof/>
                <w:sz w:val="18"/>
                <w:szCs w:val="18"/>
              </w:rPr>
              <w:t>Износ ПДВ-а</w:t>
            </w:r>
          </w:p>
        </w:tc>
        <w:tc>
          <w:tcPr>
            <w:tcW w:w="1710" w:type="dxa"/>
            <w:gridSpan w:val="2"/>
            <w:tcBorders>
              <w:bottom w:val="single" w:sz="4" w:space="0" w:color="auto"/>
              <w:right w:val="single" w:sz="4" w:space="0" w:color="auto"/>
            </w:tcBorders>
            <w:vAlign w:val="center"/>
          </w:tcPr>
          <w:p w:rsidR="00142D76" w:rsidRPr="00051281" w:rsidRDefault="00142D76" w:rsidP="00142D76">
            <w:pPr>
              <w:pStyle w:val="BodyText"/>
              <w:jc w:val="center"/>
              <w:rPr>
                <w:b/>
                <w:noProof/>
                <w:sz w:val="18"/>
                <w:szCs w:val="18"/>
              </w:rPr>
            </w:pPr>
            <w:r w:rsidRPr="00051281">
              <w:rPr>
                <w:b/>
                <w:noProof/>
                <w:sz w:val="18"/>
                <w:szCs w:val="18"/>
              </w:rPr>
              <w:t>Укупна цена са ПДВ-ом</w:t>
            </w:r>
          </w:p>
        </w:tc>
      </w:tr>
      <w:tr w:rsidR="00142D76" w:rsidRPr="00CD4D84" w:rsidTr="00142D76">
        <w:trPr>
          <w:trHeight w:val="223"/>
        </w:trPr>
        <w:tc>
          <w:tcPr>
            <w:tcW w:w="738" w:type="dxa"/>
            <w:tcBorders>
              <w:bottom w:val="single" w:sz="4" w:space="0" w:color="auto"/>
            </w:tcBorders>
            <w:vAlign w:val="center"/>
          </w:tcPr>
          <w:p w:rsidR="00142D76" w:rsidRPr="007C28B3" w:rsidRDefault="00142D76" w:rsidP="00142D76">
            <w:pPr>
              <w:pStyle w:val="BodyText"/>
              <w:jc w:val="center"/>
              <w:rPr>
                <w:noProof/>
                <w:sz w:val="18"/>
                <w:szCs w:val="18"/>
                <w:lang w:val="sr-Cyrl-RS"/>
              </w:rPr>
            </w:pPr>
            <w:r w:rsidRPr="007C28B3">
              <w:rPr>
                <w:noProof/>
                <w:sz w:val="20"/>
                <w:lang w:val="sr-Cyrl-RS"/>
              </w:rPr>
              <w:t>1</w:t>
            </w:r>
          </w:p>
        </w:tc>
        <w:tc>
          <w:tcPr>
            <w:tcW w:w="1710" w:type="dxa"/>
            <w:tcBorders>
              <w:bottom w:val="single" w:sz="4" w:space="0" w:color="auto"/>
            </w:tcBorders>
            <w:vAlign w:val="center"/>
          </w:tcPr>
          <w:p w:rsidR="00142D76" w:rsidRPr="00051281" w:rsidRDefault="00142D76" w:rsidP="00142D76">
            <w:pPr>
              <w:pStyle w:val="BodyText"/>
              <w:jc w:val="center"/>
              <w:rPr>
                <w:noProof/>
                <w:sz w:val="18"/>
                <w:szCs w:val="18"/>
              </w:rPr>
            </w:pPr>
            <w:r w:rsidRPr="00051281">
              <w:rPr>
                <w:noProof/>
                <w:sz w:val="18"/>
                <w:szCs w:val="18"/>
              </w:rPr>
              <w:t>2</w:t>
            </w:r>
          </w:p>
        </w:tc>
        <w:tc>
          <w:tcPr>
            <w:tcW w:w="1170" w:type="dxa"/>
            <w:tcBorders>
              <w:bottom w:val="single" w:sz="4" w:space="0" w:color="auto"/>
            </w:tcBorders>
          </w:tcPr>
          <w:p w:rsidR="00142D76" w:rsidRPr="00051281" w:rsidRDefault="00142D76" w:rsidP="00142D76">
            <w:pPr>
              <w:pStyle w:val="BodyText"/>
              <w:jc w:val="center"/>
              <w:rPr>
                <w:noProof/>
                <w:sz w:val="18"/>
                <w:szCs w:val="18"/>
              </w:rPr>
            </w:pPr>
            <w:r w:rsidRPr="00051281">
              <w:rPr>
                <w:noProof/>
                <w:sz w:val="18"/>
                <w:szCs w:val="18"/>
              </w:rPr>
              <w:t>3</w:t>
            </w:r>
          </w:p>
        </w:tc>
        <w:tc>
          <w:tcPr>
            <w:tcW w:w="1530" w:type="dxa"/>
            <w:tcBorders>
              <w:bottom w:val="single" w:sz="4" w:space="0" w:color="auto"/>
            </w:tcBorders>
          </w:tcPr>
          <w:p w:rsidR="00142D76" w:rsidRPr="00051281" w:rsidRDefault="00142D76" w:rsidP="00142D76">
            <w:pPr>
              <w:pStyle w:val="BodyText"/>
              <w:jc w:val="center"/>
              <w:rPr>
                <w:noProof/>
                <w:sz w:val="18"/>
                <w:szCs w:val="18"/>
              </w:rPr>
            </w:pPr>
            <w:r w:rsidRPr="00051281">
              <w:rPr>
                <w:noProof/>
                <w:sz w:val="18"/>
                <w:szCs w:val="18"/>
              </w:rPr>
              <w:t>4</w:t>
            </w:r>
          </w:p>
        </w:tc>
        <w:tc>
          <w:tcPr>
            <w:tcW w:w="900" w:type="dxa"/>
            <w:tcBorders>
              <w:bottom w:val="single" w:sz="4" w:space="0" w:color="auto"/>
            </w:tcBorders>
            <w:vAlign w:val="center"/>
          </w:tcPr>
          <w:p w:rsidR="00142D76" w:rsidRPr="00051281" w:rsidRDefault="00142D76" w:rsidP="00142D76">
            <w:pPr>
              <w:pStyle w:val="BodyText"/>
              <w:jc w:val="center"/>
              <w:rPr>
                <w:noProof/>
                <w:sz w:val="18"/>
                <w:szCs w:val="18"/>
              </w:rPr>
            </w:pPr>
            <w:r w:rsidRPr="00051281">
              <w:rPr>
                <w:noProof/>
                <w:sz w:val="18"/>
                <w:szCs w:val="18"/>
              </w:rPr>
              <w:t>5</w:t>
            </w:r>
          </w:p>
        </w:tc>
        <w:tc>
          <w:tcPr>
            <w:tcW w:w="1170" w:type="dxa"/>
            <w:tcBorders>
              <w:bottom w:val="single" w:sz="4" w:space="0" w:color="auto"/>
            </w:tcBorders>
            <w:vAlign w:val="center"/>
          </w:tcPr>
          <w:p w:rsidR="00142D76" w:rsidRPr="00051281" w:rsidRDefault="00142D76" w:rsidP="00142D76">
            <w:pPr>
              <w:pStyle w:val="BodyText"/>
              <w:jc w:val="center"/>
              <w:rPr>
                <w:noProof/>
                <w:sz w:val="18"/>
                <w:szCs w:val="18"/>
              </w:rPr>
            </w:pPr>
            <w:r w:rsidRPr="00051281">
              <w:rPr>
                <w:noProof/>
                <w:sz w:val="18"/>
                <w:szCs w:val="18"/>
              </w:rPr>
              <w:t>6</w:t>
            </w:r>
          </w:p>
        </w:tc>
        <w:tc>
          <w:tcPr>
            <w:tcW w:w="900" w:type="dxa"/>
            <w:tcBorders>
              <w:bottom w:val="single" w:sz="4" w:space="0" w:color="auto"/>
            </w:tcBorders>
          </w:tcPr>
          <w:p w:rsidR="00142D76" w:rsidRPr="00051281" w:rsidRDefault="00142D76" w:rsidP="00142D76">
            <w:pPr>
              <w:pStyle w:val="BodyText"/>
              <w:jc w:val="center"/>
              <w:rPr>
                <w:noProof/>
                <w:sz w:val="18"/>
                <w:szCs w:val="18"/>
              </w:rPr>
            </w:pPr>
            <w:r w:rsidRPr="00051281">
              <w:rPr>
                <w:noProof/>
                <w:sz w:val="18"/>
                <w:szCs w:val="18"/>
              </w:rPr>
              <w:t>7</w:t>
            </w:r>
          </w:p>
        </w:tc>
        <w:tc>
          <w:tcPr>
            <w:tcW w:w="1350" w:type="dxa"/>
            <w:tcBorders>
              <w:bottom w:val="single" w:sz="4" w:space="0" w:color="auto"/>
            </w:tcBorders>
            <w:vAlign w:val="center"/>
          </w:tcPr>
          <w:p w:rsidR="00142D76" w:rsidRPr="00880ABC" w:rsidRDefault="00142D76" w:rsidP="00142D76">
            <w:pPr>
              <w:pStyle w:val="BodyText"/>
              <w:jc w:val="center"/>
              <w:rPr>
                <w:noProof/>
                <w:sz w:val="18"/>
                <w:szCs w:val="18"/>
                <w:lang w:val="sr-Cyrl-RS"/>
              </w:rPr>
            </w:pPr>
            <w:r>
              <w:rPr>
                <w:noProof/>
                <w:sz w:val="18"/>
                <w:szCs w:val="18"/>
                <w:lang w:val="sr-Cyrl-RS"/>
              </w:rPr>
              <w:t>8</w:t>
            </w:r>
          </w:p>
        </w:tc>
        <w:tc>
          <w:tcPr>
            <w:tcW w:w="1800" w:type="dxa"/>
            <w:tcBorders>
              <w:bottom w:val="single" w:sz="4" w:space="0" w:color="auto"/>
            </w:tcBorders>
            <w:vAlign w:val="center"/>
          </w:tcPr>
          <w:p w:rsidR="00142D76" w:rsidRPr="00880ABC" w:rsidRDefault="00142D76" w:rsidP="00142D76">
            <w:pPr>
              <w:pStyle w:val="BodyText"/>
              <w:jc w:val="center"/>
              <w:rPr>
                <w:noProof/>
                <w:sz w:val="18"/>
                <w:szCs w:val="18"/>
                <w:lang w:val="sr-Cyrl-RS"/>
              </w:rPr>
            </w:pPr>
            <w:r>
              <w:rPr>
                <w:noProof/>
                <w:sz w:val="18"/>
                <w:szCs w:val="18"/>
                <w:lang w:val="sr-Cyrl-RS"/>
              </w:rPr>
              <w:t>9 (7*8)</w:t>
            </w:r>
          </w:p>
        </w:tc>
        <w:tc>
          <w:tcPr>
            <w:tcW w:w="1530" w:type="dxa"/>
            <w:tcBorders>
              <w:bottom w:val="single" w:sz="4" w:space="0" w:color="auto"/>
              <w:right w:val="single" w:sz="4" w:space="0" w:color="auto"/>
            </w:tcBorders>
            <w:vAlign w:val="center"/>
          </w:tcPr>
          <w:p w:rsidR="00142D76" w:rsidRPr="00880ABC" w:rsidRDefault="00142D76" w:rsidP="00142D76">
            <w:pPr>
              <w:pStyle w:val="BodyText"/>
              <w:jc w:val="center"/>
              <w:rPr>
                <w:noProof/>
                <w:sz w:val="18"/>
                <w:szCs w:val="18"/>
                <w:lang w:val="sr-Cyrl-RS"/>
              </w:rPr>
            </w:pPr>
            <w:r>
              <w:rPr>
                <w:noProof/>
                <w:sz w:val="18"/>
                <w:szCs w:val="18"/>
                <w:lang w:val="sr-Cyrl-RS"/>
              </w:rPr>
              <w:t>10</w:t>
            </w:r>
          </w:p>
        </w:tc>
        <w:tc>
          <w:tcPr>
            <w:tcW w:w="1710" w:type="dxa"/>
            <w:gridSpan w:val="2"/>
            <w:tcBorders>
              <w:bottom w:val="single" w:sz="4" w:space="0" w:color="auto"/>
              <w:right w:val="single" w:sz="4" w:space="0" w:color="auto"/>
            </w:tcBorders>
            <w:vAlign w:val="center"/>
          </w:tcPr>
          <w:p w:rsidR="00142D76" w:rsidRPr="00880ABC" w:rsidRDefault="00142D76" w:rsidP="00142D76">
            <w:pPr>
              <w:pStyle w:val="BodyText"/>
              <w:jc w:val="center"/>
              <w:rPr>
                <w:noProof/>
                <w:sz w:val="18"/>
                <w:szCs w:val="18"/>
                <w:lang w:val="sr-Cyrl-RS"/>
              </w:rPr>
            </w:pPr>
            <w:r>
              <w:rPr>
                <w:noProof/>
                <w:sz w:val="18"/>
                <w:szCs w:val="18"/>
                <w:lang w:val="sr-Cyrl-RS"/>
              </w:rPr>
              <w:t>11 (9+10)</w:t>
            </w:r>
          </w:p>
        </w:tc>
      </w:tr>
      <w:tr w:rsidR="00142D76" w:rsidRPr="00CD4D84" w:rsidTr="001F397B">
        <w:trPr>
          <w:trHeight w:val="485"/>
        </w:trPr>
        <w:tc>
          <w:tcPr>
            <w:tcW w:w="738" w:type="dxa"/>
            <w:vAlign w:val="center"/>
          </w:tcPr>
          <w:p w:rsidR="00142D76" w:rsidRPr="00880ABC" w:rsidRDefault="00142D76" w:rsidP="001F397B">
            <w:pPr>
              <w:jc w:val="center"/>
              <w:rPr>
                <w:color w:val="000000"/>
                <w:sz w:val="20"/>
                <w:szCs w:val="20"/>
              </w:rPr>
            </w:pPr>
            <w:r w:rsidRPr="00880ABC">
              <w:rPr>
                <w:color w:val="000000"/>
                <w:sz w:val="20"/>
                <w:szCs w:val="20"/>
              </w:rPr>
              <w:t>1</w:t>
            </w:r>
          </w:p>
        </w:tc>
        <w:tc>
          <w:tcPr>
            <w:tcW w:w="1710" w:type="dxa"/>
            <w:vAlign w:val="center"/>
          </w:tcPr>
          <w:p w:rsidR="00142D76" w:rsidRPr="00880ABC" w:rsidRDefault="00142D76" w:rsidP="00142D76">
            <w:pPr>
              <w:rPr>
                <w:color w:val="000000"/>
                <w:sz w:val="20"/>
                <w:szCs w:val="20"/>
              </w:rPr>
            </w:pPr>
            <w:r w:rsidRPr="00880ABC">
              <w:rPr>
                <w:color w:val="000000"/>
                <w:sz w:val="20"/>
                <w:szCs w:val="20"/>
              </w:rPr>
              <w:t>kapi za oči atropin sulfat 0,5%</w:t>
            </w:r>
          </w:p>
        </w:tc>
        <w:tc>
          <w:tcPr>
            <w:tcW w:w="1170" w:type="dxa"/>
            <w:vAlign w:val="bottom"/>
          </w:tcPr>
          <w:p w:rsidR="00142D76" w:rsidRPr="00880ABC" w:rsidRDefault="00142D76" w:rsidP="00142D76">
            <w:pPr>
              <w:rPr>
                <w:color w:val="000000"/>
                <w:sz w:val="20"/>
                <w:szCs w:val="20"/>
              </w:rPr>
            </w:pPr>
            <w:r w:rsidRPr="00880ABC">
              <w:rPr>
                <w:color w:val="000000"/>
                <w:sz w:val="20"/>
                <w:szCs w:val="20"/>
              </w:rPr>
              <w:t>DAC</w:t>
            </w:r>
          </w:p>
        </w:tc>
        <w:tc>
          <w:tcPr>
            <w:tcW w:w="1530" w:type="dxa"/>
            <w:vAlign w:val="bottom"/>
          </w:tcPr>
          <w:p w:rsidR="00142D76" w:rsidRPr="00880ABC" w:rsidRDefault="00142D76" w:rsidP="00142D76">
            <w:pPr>
              <w:rPr>
                <w:color w:val="000000"/>
                <w:sz w:val="20"/>
                <w:szCs w:val="20"/>
              </w:rPr>
            </w:pPr>
            <w:r w:rsidRPr="00880ABC">
              <w:rPr>
                <w:color w:val="000000"/>
                <w:sz w:val="20"/>
                <w:szCs w:val="20"/>
              </w:rPr>
              <w:t>kapi za oči - rastvor</w:t>
            </w:r>
          </w:p>
        </w:tc>
        <w:tc>
          <w:tcPr>
            <w:tcW w:w="900" w:type="dxa"/>
            <w:vAlign w:val="center"/>
          </w:tcPr>
          <w:p w:rsidR="00142D76" w:rsidRPr="00880ABC" w:rsidRDefault="00142D76" w:rsidP="001F397B">
            <w:pPr>
              <w:jc w:val="center"/>
              <w:rPr>
                <w:color w:val="000000"/>
                <w:sz w:val="20"/>
                <w:szCs w:val="20"/>
              </w:rPr>
            </w:pPr>
            <w:r w:rsidRPr="00880ABC">
              <w:rPr>
                <w:color w:val="000000"/>
                <w:sz w:val="20"/>
                <w:szCs w:val="20"/>
              </w:rPr>
              <w:t>10ml</w:t>
            </w:r>
          </w:p>
        </w:tc>
        <w:tc>
          <w:tcPr>
            <w:tcW w:w="1170" w:type="dxa"/>
            <w:vAlign w:val="center"/>
          </w:tcPr>
          <w:p w:rsidR="00142D76" w:rsidRPr="00880ABC" w:rsidRDefault="00142D76" w:rsidP="001F397B">
            <w:pPr>
              <w:jc w:val="center"/>
              <w:rPr>
                <w:color w:val="000000"/>
                <w:sz w:val="20"/>
                <w:szCs w:val="20"/>
              </w:rPr>
            </w:pPr>
            <w:r w:rsidRPr="00880ABC">
              <w:rPr>
                <w:color w:val="000000"/>
                <w:sz w:val="20"/>
                <w:szCs w:val="20"/>
              </w:rPr>
              <w:t>bočica</w:t>
            </w:r>
          </w:p>
        </w:tc>
        <w:tc>
          <w:tcPr>
            <w:tcW w:w="900" w:type="dxa"/>
            <w:vAlign w:val="center"/>
          </w:tcPr>
          <w:p w:rsidR="00142D76" w:rsidRPr="00051281" w:rsidRDefault="00142D76" w:rsidP="00142D76">
            <w:pPr>
              <w:pStyle w:val="BodyText"/>
              <w:jc w:val="center"/>
              <w:rPr>
                <w:noProof/>
                <w:sz w:val="18"/>
                <w:szCs w:val="18"/>
              </w:rPr>
            </w:pPr>
            <w:r>
              <w:rPr>
                <w:noProof/>
                <w:sz w:val="18"/>
                <w:szCs w:val="18"/>
              </w:rPr>
              <w:t>40</w:t>
            </w:r>
          </w:p>
        </w:tc>
        <w:tc>
          <w:tcPr>
            <w:tcW w:w="1350" w:type="dxa"/>
            <w:vAlign w:val="center"/>
          </w:tcPr>
          <w:p w:rsidR="00142D76" w:rsidRPr="00051281" w:rsidRDefault="00142D76" w:rsidP="00142D76">
            <w:pPr>
              <w:pStyle w:val="BodyText"/>
              <w:jc w:val="center"/>
              <w:rPr>
                <w:noProof/>
                <w:sz w:val="18"/>
                <w:szCs w:val="18"/>
              </w:rPr>
            </w:pPr>
          </w:p>
        </w:tc>
        <w:tc>
          <w:tcPr>
            <w:tcW w:w="1800" w:type="dxa"/>
            <w:vAlign w:val="center"/>
          </w:tcPr>
          <w:p w:rsidR="00142D76" w:rsidRPr="00051281" w:rsidRDefault="00142D76" w:rsidP="00142D76">
            <w:pPr>
              <w:pStyle w:val="BodyText"/>
              <w:jc w:val="center"/>
              <w:rPr>
                <w:noProof/>
                <w:sz w:val="18"/>
                <w:szCs w:val="18"/>
              </w:rPr>
            </w:pPr>
          </w:p>
        </w:tc>
        <w:tc>
          <w:tcPr>
            <w:tcW w:w="1530" w:type="dxa"/>
            <w:tcBorders>
              <w:right w:val="single" w:sz="4" w:space="0" w:color="auto"/>
            </w:tcBorders>
            <w:vAlign w:val="center"/>
          </w:tcPr>
          <w:p w:rsidR="00142D76" w:rsidRPr="00051281" w:rsidRDefault="00142D76" w:rsidP="00142D76">
            <w:pPr>
              <w:pStyle w:val="BodyText"/>
              <w:jc w:val="center"/>
              <w:rPr>
                <w:noProof/>
                <w:sz w:val="18"/>
                <w:szCs w:val="18"/>
              </w:rPr>
            </w:pPr>
          </w:p>
        </w:tc>
        <w:tc>
          <w:tcPr>
            <w:tcW w:w="1710" w:type="dxa"/>
            <w:gridSpan w:val="2"/>
            <w:tcBorders>
              <w:right w:val="single" w:sz="4" w:space="0" w:color="auto"/>
            </w:tcBorders>
            <w:vAlign w:val="center"/>
          </w:tcPr>
          <w:p w:rsidR="00142D76" w:rsidRPr="00051281" w:rsidRDefault="00142D76" w:rsidP="00142D76">
            <w:pPr>
              <w:pStyle w:val="BodyText"/>
              <w:jc w:val="center"/>
              <w:rPr>
                <w:noProof/>
                <w:sz w:val="18"/>
                <w:szCs w:val="18"/>
              </w:rPr>
            </w:pPr>
          </w:p>
        </w:tc>
      </w:tr>
      <w:tr w:rsidR="00142D76" w:rsidRPr="00880ABC" w:rsidTr="001F397B">
        <w:trPr>
          <w:trHeight w:val="485"/>
        </w:trPr>
        <w:tc>
          <w:tcPr>
            <w:tcW w:w="738" w:type="dxa"/>
            <w:vAlign w:val="center"/>
          </w:tcPr>
          <w:p w:rsidR="00142D76" w:rsidRPr="00880ABC" w:rsidRDefault="00142D76" w:rsidP="001F397B">
            <w:pPr>
              <w:jc w:val="center"/>
              <w:rPr>
                <w:color w:val="000000"/>
                <w:sz w:val="20"/>
                <w:szCs w:val="20"/>
              </w:rPr>
            </w:pPr>
            <w:r w:rsidRPr="00880ABC">
              <w:rPr>
                <w:color w:val="000000"/>
                <w:sz w:val="20"/>
                <w:szCs w:val="20"/>
              </w:rPr>
              <w:t>2</w:t>
            </w:r>
          </w:p>
        </w:tc>
        <w:tc>
          <w:tcPr>
            <w:tcW w:w="1710" w:type="dxa"/>
            <w:vAlign w:val="center"/>
          </w:tcPr>
          <w:p w:rsidR="00142D76" w:rsidRPr="00880ABC" w:rsidRDefault="00142D76" w:rsidP="00142D76">
            <w:pPr>
              <w:rPr>
                <w:color w:val="000000"/>
                <w:sz w:val="20"/>
                <w:szCs w:val="20"/>
              </w:rPr>
            </w:pPr>
            <w:r w:rsidRPr="00880ABC">
              <w:rPr>
                <w:color w:val="000000"/>
                <w:sz w:val="20"/>
                <w:szCs w:val="20"/>
              </w:rPr>
              <w:t>kapi za oči atropin sulfat 1%</w:t>
            </w:r>
          </w:p>
        </w:tc>
        <w:tc>
          <w:tcPr>
            <w:tcW w:w="1170" w:type="dxa"/>
            <w:vAlign w:val="bottom"/>
          </w:tcPr>
          <w:p w:rsidR="00142D76" w:rsidRPr="00880ABC" w:rsidRDefault="00142D76" w:rsidP="00142D76">
            <w:pPr>
              <w:rPr>
                <w:color w:val="000000"/>
                <w:sz w:val="20"/>
                <w:szCs w:val="20"/>
              </w:rPr>
            </w:pPr>
            <w:r w:rsidRPr="00880ABC">
              <w:rPr>
                <w:color w:val="000000"/>
                <w:sz w:val="20"/>
                <w:szCs w:val="20"/>
              </w:rPr>
              <w:t>FM 1979</w:t>
            </w:r>
          </w:p>
        </w:tc>
        <w:tc>
          <w:tcPr>
            <w:tcW w:w="1530" w:type="dxa"/>
            <w:vAlign w:val="bottom"/>
          </w:tcPr>
          <w:p w:rsidR="00142D76" w:rsidRPr="00880ABC" w:rsidRDefault="00142D76" w:rsidP="00142D76">
            <w:pPr>
              <w:rPr>
                <w:color w:val="000000"/>
                <w:sz w:val="20"/>
                <w:szCs w:val="20"/>
              </w:rPr>
            </w:pPr>
            <w:r w:rsidRPr="00880ABC">
              <w:rPr>
                <w:color w:val="000000"/>
                <w:sz w:val="20"/>
                <w:szCs w:val="20"/>
              </w:rPr>
              <w:t>kapi za oči - rastvor</w:t>
            </w:r>
          </w:p>
        </w:tc>
        <w:tc>
          <w:tcPr>
            <w:tcW w:w="900" w:type="dxa"/>
            <w:vAlign w:val="center"/>
          </w:tcPr>
          <w:p w:rsidR="00142D76" w:rsidRPr="00880ABC" w:rsidRDefault="00142D76" w:rsidP="001F397B">
            <w:pPr>
              <w:jc w:val="center"/>
              <w:rPr>
                <w:color w:val="000000"/>
                <w:sz w:val="20"/>
                <w:szCs w:val="20"/>
              </w:rPr>
            </w:pPr>
            <w:r w:rsidRPr="00880ABC">
              <w:rPr>
                <w:color w:val="000000"/>
                <w:sz w:val="20"/>
                <w:szCs w:val="20"/>
              </w:rPr>
              <w:t>10ml</w:t>
            </w:r>
          </w:p>
        </w:tc>
        <w:tc>
          <w:tcPr>
            <w:tcW w:w="1170" w:type="dxa"/>
            <w:vAlign w:val="center"/>
          </w:tcPr>
          <w:p w:rsidR="00142D76" w:rsidRPr="00880ABC" w:rsidRDefault="00142D76" w:rsidP="001F397B">
            <w:pPr>
              <w:jc w:val="center"/>
              <w:rPr>
                <w:color w:val="000000"/>
                <w:sz w:val="20"/>
                <w:szCs w:val="20"/>
              </w:rPr>
            </w:pPr>
            <w:r w:rsidRPr="00880ABC">
              <w:rPr>
                <w:color w:val="000000"/>
                <w:sz w:val="20"/>
                <w:szCs w:val="20"/>
              </w:rPr>
              <w:t>bočica</w:t>
            </w:r>
          </w:p>
        </w:tc>
        <w:tc>
          <w:tcPr>
            <w:tcW w:w="900" w:type="dxa"/>
            <w:vAlign w:val="center"/>
          </w:tcPr>
          <w:p w:rsidR="00142D76" w:rsidRPr="00051281" w:rsidRDefault="00142D76" w:rsidP="00142D76">
            <w:pPr>
              <w:pStyle w:val="BodyText"/>
              <w:jc w:val="center"/>
              <w:rPr>
                <w:noProof/>
                <w:sz w:val="18"/>
                <w:szCs w:val="18"/>
              </w:rPr>
            </w:pPr>
            <w:r>
              <w:rPr>
                <w:noProof/>
                <w:sz w:val="18"/>
                <w:szCs w:val="18"/>
              </w:rPr>
              <w:t>80</w:t>
            </w:r>
          </w:p>
        </w:tc>
        <w:tc>
          <w:tcPr>
            <w:tcW w:w="1350" w:type="dxa"/>
            <w:vAlign w:val="center"/>
          </w:tcPr>
          <w:p w:rsidR="00142D76" w:rsidRPr="00051281" w:rsidRDefault="00142D76" w:rsidP="00142D76">
            <w:pPr>
              <w:pStyle w:val="BodyText"/>
              <w:jc w:val="center"/>
              <w:rPr>
                <w:noProof/>
                <w:sz w:val="18"/>
                <w:szCs w:val="18"/>
              </w:rPr>
            </w:pPr>
          </w:p>
        </w:tc>
        <w:tc>
          <w:tcPr>
            <w:tcW w:w="1800" w:type="dxa"/>
            <w:vAlign w:val="center"/>
          </w:tcPr>
          <w:p w:rsidR="00142D76" w:rsidRPr="00051281" w:rsidRDefault="00142D76" w:rsidP="00142D76">
            <w:pPr>
              <w:pStyle w:val="BodyText"/>
              <w:jc w:val="center"/>
              <w:rPr>
                <w:noProof/>
                <w:sz w:val="18"/>
                <w:szCs w:val="18"/>
              </w:rPr>
            </w:pPr>
          </w:p>
        </w:tc>
        <w:tc>
          <w:tcPr>
            <w:tcW w:w="1530" w:type="dxa"/>
            <w:tcBorders>
              <w:right w:val="single" w:sz="4" w:space="0" w:color="auto"/>
            </w:tcBorders>
            <w:vAlign w:val="center"/>
          </w:tcPr>
          <w:p w:rsidR="00142D76" w:rsidRPr="00051281" w:rsidRDefault="00142D76" w:rsidP="00142D76">
            <w:pPr>
              <w:pStyle w:val="BodyText"/>
              <w:jc w:val="center"/>
              <w:rPr>
                <w:noProof/>
                <w:sz w:val="18"/>
                <w:szCs w:val="18"/>
              </w:rPr>
            </w:pPr>
          </w:p>
        </w:tc>
        <w:tc>
          <w:tcPr>
            <w:tcW w:w="1710" w:type="dxa"/>
            <w:gridSpan w:val="2"/>
            <w:tcBorders>
              <w:right w:val="single" w:sz="4" w:space="0" w:color="auto"/>
            </w:tcBorders>
            <w:vAlign w:val="center"/>
          </w:tcPr>
          <w:p w:rsidR="00142D76" w:rsidRPr="00051281" w:rsidRDefault="00142D76" w:rsidP="00142D76">
            <w:pPr>
              <w:pStyle w:val="BodyText"/>
              <w:jc w:val="center"/>
              <w:rPr>
                <w:noProof/>
                <w:sz w:val="18"/>
                <w:szCs w:val="18"/>
              </w:rPr>
            </w:pPr>
          </w:p>
        </w:tc>
      </w:tr>
      <w:tr w:rsidR="00142D76" w:rsidRPr="00CD4D84" w:rsidTr="001F397B">
        <w:trPr>
          <w:trHeight w:val="485"/>
        </w:trPr>
        <w:tc>
          <w:tcPr>
            <w:tcW w:w="738" w:type="dxa"/>
            <w:vAlign w:val="center"/>
          </w:tcPr>
          <w:p w:rsidR="00142D76" w:rsidRPr="00880ABC" w:rsidRDefault="00142D76" w:rsidP="001F397B">
            <w:pPr>
              <w:jc w:val="center"/>
              <w:rPr>
                <w:color w:val="000000"/>
                <w:sz w:val="20"/>
                <w:szCs w:val="20"/>
              </w:rPr>
            </w:pPr>
            <w:r w:rsidRPr="00880ABC">
              <w:rPr>
                <w:color w:val="000000"/>
                <w:sz w:val="20"/>
                <w:szCs w:val="20"/>
              </w:rPr>
              <w:t>3</w:t>
            </w:r>
          </w:p>
        </w:tc>
        <w:tc>
          <w:tcPr>
            <w:tcW w:w="1710" w:type="dxa"/>
            <w:vAlign w:val="center"/>
          </w:tcPr>
          <w:p w:rsidR="00142D76" w:rsidRPr="00880ABC" w:rsidRDefault="00142D76" w:rsidP="00142D76">
            <w:pPr>
              <w:rPr>
                <w:color w:val="000000"/>
                <w:sz w:val="20"/>
                <w:szCs w:val="20"/>
              </w:rPr>
            </w:pPr>
            <w:r>
              <w:rPr>
                <w:color w:val="000000"/>
                <w:sz w:val="20"/>
                <w:szCs w:val="20"/>
              </w:rPr>
              <w:t>glycerol kapi za oči</w:t>
            </w:r>
          </w:p>
        </w:tc>
        <w:tc>
          <w:tcPr>
            <w:tcW w:w="1170" w:type="dxa"/>
            <w:vAlign w:val="bottom"/>
          </w:tcPr>
          <w:p w:rsidR="00142D76" w:rsidRPr="00880ABC" w:rsidRDefault="00142D76" w:rsidP="00142D76">
            <w:pPr>
              <w:rPr>
                <w:color w:val="000000"/>
                <w:sz w:val="20"/>
                <w:szCs w:val="20"/>
              </w:rPr>
            </w:pPr>
            <w:r>
              <w:rPr>
                <w:color w:val="000000"/>
                <w:sz w:val="20"/>
                <w:szCs w:val="20"/>
              </w:rPr>
              <w:t>MF 2008</w:t>
            </w:r>
          </w:p>
        </w:tc>
        <w:tc>
          <w:tcPr>
            <w:tcW w:w="1530" w:type="dxa"/>
            <w:vAlign w:val="bottom"/>
          </w:tcPr>
          <w:p w:rsidR="00142D76" w:rsidRPr="00880ABC" w:rsidRDefault="00142D76" w:rsidP="00142D76">
            <w:pPr>
              <w:rPr>
                <w:color w:val="000000"/>
                <w:sz w:val="20"/>
                <w:szCs w:val="20"/>
              </w:rPr>
            </w:pPr>
            <w:r w:rsidRPr="00880ABC">
              <w:rPr>
                <w:color w:val="000000"/>
                <w:sz w:val="20"/>
                <w:szCs w:val="20"/>
              </w:rPr>
              <w:t>kapi za oči - rastvor</w:t>
            </w:r>
          </w:p>
        </w:tc>
        <w:tc>
          <w:tcPr>
            <w:tcW w:w="900" w:type="dxa"/>
            <w:vAlign w:val="center"/>
          </w:tcPr>
          <w:p w:rsidR="00142D76" w:rsidRPr="00880ABC" w:rsidRDefault="00142D76" w:rsidP="001F397B">
            <w:pPr>
              <w:jc w:val="center"/>
              <w:rPr>
                <w:color w:val="000000"/>
                <w:sz w:val="20"/>
                <w:szCs w:val="20"/>
              </w:rPr>
            </w:pPr>
            <w:r w:rsidRPr="00880ABC">
              <w:rPr>
                <w:color w:val="000000"/>
                <w:sz w:val="20"/>
                <w:szCs w:val="20"/>
              </w:rPr>
              <w:t>10ml</w:t>
            </w:r>
          </w:p>
        </w:tc>
        <w:tc>
          <w:tcPr>
            <w:tcW w:w="1170" w:type="dxa"/>
            <w:vAlign w:val="center"/>
          </w:tcPr>
          <w:p w:rsidR="00142D76" w:rsidRPr="00880ABC" w:rsidRDefault="00142D76" w:rsidP="001F397B">
            <w:pPr>
              <w:jc w:val="center"/>
              <w:rPr>
                <w:color w:val="000000"/>
                <w:sz w:val="20"/>
                <w:szCs w:val="20"/>
              </w:rPr>
            </w:pPr>
            <w:r w:rsidRPr="00880ABC">
              <w:rPr>
                <w:color w:val="000000"/>
                <w:sz w:val="20"/>
                <w:szCs w:val="20"/>
              </w:rPr>
              <w:t>bočica</w:t>
            </w:r>
          </w:p>
        </w:tc>
        <w:tc>
          <w:tcPr>
            <w:tcW w:w="900" w:type="dxa"/>
            <w:vAlign w:val="center"/>
          </w:tcPr>
          <w:p w:rsidR="00142D76" w:rsidRPr="00051281" w:rsidRDefault="00142D76" w:rsidP="00142D76">
            <w:pPr>
              <w:pStyle w:val="BodyText"/>
              <w:jc w:val="center"/>
              <w:rPr>
                <w:noProof/>
                <w:sz w:val="18"/>
                <w:szCs w:val="18"/>
              </w:rPr>
            </w:pPr>
            <w:r>
              <w:rPr>
                <w:noProof/>
                <w:sz w:val="18"/>
                <w:szCs w:val="18"/>
              </w:rPr>
              <w:t>70</w:t>
            </w:r>
          </w:p>
        </w:tc>
        <w:tc>
          <w:tcPr>
            <w:tcW w:w="1350" w:type="dxa"/>
            <w:vAlign w:val="center"/>
          </w:tcPr>
          <w:p w:rsidR="00142D76" w:rsidRPr="00051281" w:rsidRDefault="00142D76" w:rsidP="00142D76">
            <w:pPr>
              <w:pStyle w:val="BodyText"/>
              <w:jc w:val="center"/>
              <w:rPr>
                <w:noProof/>
                <w:sz w:val="18"/>
                <w:szCs w:val="18"/>
              </w:rPr>
            </w:pPr>
          </w:p>
        </w:tc>
        <w:tc>
          <w:tcPr>
            <w:tcW w:w="1800" w:type="dxa"/>
            <w:vAlign w:val="center"/>
          </w:tcPr>
          <w:p w:rsidR="00142D76" w:rsidRPr="00051281" w:rsidRDefault="00142D76" w:rsidP="00142D76">
            <w:pPr>
              <w:pStyle w:val="BodyText"/>
              <w:jc w:val="center"/>
              <w:rPr>
                <w:noProof/>
                <w:sz w:val="18"/>
                <w:szCs w:val="18"/>
              </w:rPr>
            </w:pPr>
          </w:p>
        </w:tc>
        <w:tc>
          <w:tcPr>
            <w:tcW w:w="1530" w:type="dxa"/>
            <w:tcBorders>
              <w:right w:val="single" w:sz="4" w:space="0" w:color="auto"/>
            </w:tcBorders>
            <w:vAlign w:val="center"/>
          </w:tcPr>
          <w:p w:rsidR="00142D76" w:rsidRPr="00051281" w:rsidRDefault="00142D76" w:rsidP="00142D76">
            <w:pPr>
              <w:pStyle w:val="BodyText"/>
              <w:jc w:val="center"/>
              <w:rPr>
                <w:noProof/>
                <w:sz w:val="18"/>
                <w:szCs w:val="18"/>
              </w:rPr>
            </w:pPr>
          </w:p>
        </w:tc>
        <w:tc>
          <w:tcPr>
            <w:tcW w:w="1710" w:type="dxa"/>
            <w:gridSpan w:val="2"/>
            <w:tcBorders>
              <w:right w:val="single" w:sz="4" w:space="0" w:color="auto"/>
            </w:tcBorders>
            <w:vAlign w:val="center"/>
          </w:tcPr>
          <w:p w:rsidR="00142D76" w:rsidRPr="00051281" w:rsidRDefault="00142D76" w:rsidP="00142D76">
            <w:pPr>
              <w:pStyle w:val="BodyText"/>
              <w:jc w:val="center"/>
              <w:rPr>
                <w:noProof/>
                <w:sz w:val="18"/>
                <w:szCs w:val="18"/>
              </w:rPr>
            </w:pPr>
          </w:p>
        </w:tc>
      </w:tr>
      <w:tr w:rsidR="00142D76" w:rsidRPr="00CD4D84" w:rsidTr="001F397B">
        <w:trPr>
          <w:trHeight w:val="485"/>
        </w:trPr>
        <w:tc>
          <w:tcPr>
            <w:tcW w:w="738" w:type="dxa"/>
            <w:vAlign w:val="center"/>
          </w:tcPr>
          <w:p w:rsidR="00142D76" w:rsidRPr="00880ABC" w:rsidRDefault="00142D76" w:rsidP="001F397B">
            <w:pPr>
              <w:jc w:val="center"/>
              <w:rPr>
                <w:color w:val="000000"/>
                <w:sz w:val="20"/>
                <w:szCs w:val="20"/>
              </w:rPr>
            </w:pPr>
            <w:r w:rsidRPr="00880ABC">
              <w:rPr>
                <w:color w:val="000000"/>
                <w:sz w:val="20"/>
                <w:szCs w:val="20"/>
              </w:rPr>
              <w:t>4</w:t>
            </w:r>
          </w:p>
        </w:tc>
        <w:tc>
          <w:tcPr>
            <w:tcW w:w="1710" w:type="dxa"/>
            <w:vAlign w:val="center"/>
          </w:tcPr>
          <w:p w:rsidR="00142D76" w:rsidRPr="00880ABC" w:rsidRDefault="00142D76" w:rsidP="00142D76">
            <w:pPr>
              <w:rPr>
                <w:color w:val="000000"/>
                <w:sz w:val="20"/>
                <w:szCs w:val="20"/>
              </w:rPr>
            </w:pPr>
            <w:r>
              <w:rPr>
                <w:color w:val="000000"/>
                <w:sz w:val="20"/>
                <w:szCs w:val="20"/>
              </w:rPr>
              <w:t>hipromeloza, kapi za oči 2%</w:t>
            </w:r>
          </w:p>
        </w:tc>
        <w:tc>
          <w:tcPr>
            <w:tcW w:w="1170" w:type="dxa"/>
            <w:vAlign w:val="bottom"/>
          </w:tcPr>
          <w:p w:rsidR="00142D76" w:rsidRPr="00880ABC" w:rsidRDefault="00142D76" w:rsidP="00142D76">
            <w:pPr>
              <w:rPr>
                <w:color w:val="000000"/>
                <w:sz w:val="20"/>
                <w:szCs w:val="20"/>
              </w:rPr>
            </w:pPr>
            <w:r w:rsidRPr="00880ABC">
              <w:rPr>
                <w:color w:val="000000"/>
                <w:sz w:val="20"/>
                <w:szCs w:val="20"/>
              </w:rPr>
              <w:t>MF 2008</w:t>
            </w:r>
          </w:p>
        </w:tc>
        <w:tc>
          <w:tcPr>
            <w:tcW w:w="1530" w:type="dxa"/>
            <w:vAlign w:val="bottom"/>
          </w:tcPr>
          <w:p w:rsidR="00142D76" w:rsidRPr="00880ABC" w:rsidRDefault="00142D76" w:rsidP="00142D76">
            <w:pPr>
              <w:rPr>
                <w:color w:val="000000"/>
                <w:sz w:val="20"/>
                <w:szCs w:val="20"/>
              </w:rPr>
            </w:pPr>
            <w:r w:rsidRPr="00880ABC">
              <w:rPr>
                <w:color w:val="000000"/>
                <w:sz w:val="20"/>
                <w:szCs w:val="20"/>
              </w:rPr>
              <w:t>kapi za oči - rastvor</w:t>
            </w:r>
          </w:p>
        </w:tc>
        <w:tc>
          <w:tcPr>
            <w:tcW w:w="900" w:type="dxa"/>
            <w:vAlign w:val="center"/>
          </w:tcPr>
          <w:p w:rsidR="00142D76" w:rsidRPr="00880ABC" w:rsidRDefault="00142D76" w:rsidP="001F397B">
            <w:pPr>
              <w:jc w:val="center"/>
              <w:rPr>
                <w:color w:val="000000"/>
                <w:sz w:val="20"/>
                <w:szCs w:val="20"/>
              </w:rPr>
            </w:pPr>
            <w:r w:rsidRPr="00880ABC">
              <w:rPr>
                <w:color w:val="000000"/>
                <w:sz w:val="20"/>
                <w:szCs w:val="20"/>
              </w:rPr>
              <w:t>10ml</w:t>
            </w:r>
          </w:p>
        </w:tc>
        <w:tc>
          <w:tcPr>
            <w:tcW w:w="1170" w:type="dxa"/>
            <w:vAlign w:val="center"/>
          </w:tcPr>
          <w:p w:rsidR="00142D76" w:rsidRPr="00880ABC" w:rsidRDefault="00142D76" w:rsidP="001F397B">
            <w:pPr>
              <w:jc w:val="center"/>
              <w:rPr>
                <w:color w:val="000000"/>
                <w:sz w:val="20"/>
                <w:szCs w:val="20"/>
              </w:rPr>
            </w:pPr>
            <w:r w:rsidRPr="00880ABC">
              <w:rPr>
                <w:color w:val="000000"/>
                <w:sz w:val="20"/>
                <w:szCs w:val="20"/>
              </w:rPr>
              <w:t>bočica</w:t>
            </w:r>
          </w:p>
        </w:tc>
        <w:tc>
          <w:tcPr>
            <w:tcW w:w="900" w:type="dxa"/>
            <w:vAlign w:val="center"/>
          </w:tcPr>
          <w:p w:rsidR="00142D76" w:rsidRPr="00051281" w:rsidRDefault="00142D76" w:rsidP="00142D76">
            <w:pPr>
              <w:pStyle w:val="BodyText"/>
              <w:jc w:val="center"/>
              <w:rPr>
                <w:noProof/>
                <w:sz w:val="18"/>
                <w:szCs w:val="18"/>
              </w:rPr>
            </w:pPr>
            <w:r>
              <w:rPr>
                <w:noProof/>
                <w:sz w:val="18"/>
                <w:szCs w:val="18"/>
              </w:rPr>
              <w:t>400</w:t>
            </w:r>
          </w:p>
        </w:tc>
        <w:tc>
          <w:tcPr>
            <w:tcW w:w="1350" w:type="dxa"/>
            <w:vAlign w:val="center"/>
          </w:tcPr>
          <w:p w:rsidR="00142D76" w:rsidRPr="00051281" w:rsidRDefault="00142D76" w:rsidP="00142D76">
            <w:pPr>
              <w:pStyle w:val="BodyText"/>
              <w:jc w:val="center"/>
              <w:rPr>
                <w:noProof/>
                <w:sz w:val="18"/>
                <w:szCs w:val="18"/>
              </w:rPr>
            </w:pPr>
          </w:p>
        </w:tc>
        <w:tc>
          <w:tcPr>
            <w:tcW w:w="1800" w:type="dxa"/>
            <w:vAlign w:val="center"/>
          </w:tcPr>
          <w:p w:rsidR="00142D76" w:rsidRPr="00051281" w:rsidRDefault="00142D76" w:rsidP="00142D76">
            <w:pPr>
              <w:pStyle w:val="BodyText"/>
              <w:jc w:val="center"/>
              <w:rPr>
                <w:noProof/>
                <w:sz w:val="18"/>
                <w:szCs w:val="18"/>
              </w:rPr>
            </w:pPr>
          </w:p>
        </w:tc>
        <w:tc>
          <w:tcPr>
            <w:tcW w:w="1530" w:type="dxa"/>
            <w:tcBorders>
              <w:right w:val="single" w:sz="4" w:space="0" w:color="auto"/>
            </w:tcBorders>
            <w:vAlign w:val="center"/>
          </w:tcPr>
          <w:p w:rsidR="00142D76" w:rsidRPr="00051281" w:rsidRDefault="00142D76" w:rsidP="00142D76">
            <w:pPr>
              <w:pStyle w:val="BodyText"/>
              <w:jc w:val="center"/>
              <w:rPr>
                <w:noProof/>
                <w:sz w:val="18"/>
                <w:szCs w:val="18"/>
              </w:rPr>
            </w:pPr>
          </w:p>
        </w:tc>
        <w:tc>
          <w:tcPr>
            <w:tcW w:w="1710" w:type="dxa"/>
            <w:gridSpan w:val="2"/>
            <w:tcBorders>
              <w:right w:val="single" w:sz="4" w:space="0" w:color="auto"/>
            </w:tcBorders>
            <w:vAlign w:val="center"/>
          </w:tcPr>
          <w:p w:rsidR="00142D76" w:rsidRPr="00051281" w:rsidRDefault="00142D76" w:rsidP="00142D76">
            <w:pPr>
              <w:pStyle w:val="BodyText"/>
              <w:jc w:val="center"/>
              <w:rPr>
                <w:noProof/>
                <w:sz w:val="18"/>
                <w:szCs w:val="18"/>
              </w:rPr>
            </w:pPr>
          </w:p>
        </w:tc>
      </w:tr>
      <w:tr w:rsidR="00142D76" w:rsidRPr="00CD4D84" w:rsidTr="001F397B">
        <w:trPr>
          <w:trHeight w:val="485"/>
        </w:trPr>
        <w:tc>
          <w:tcPr>
            <w:tcW w:w="738" w:type="dxa"/>
            <w:tcBorders>
              <w:bottom w:val="single" w:sz="4" w:space="0" w:color="auto"/>
            </w:tcBorders>
            <w:vAlign w:val="center"/>
          </w:tcPr>
          <w:p w:rsidR="00142D76" w:rsidRPr="00880ABC" w:rsidRDefault="00142D76" w:rsidP="001F397B">
            <w:pPr>
              <w:jc w:val="center"/>
              <w:rPr>
                <w:color w:val="000000"/>
                <w:sz w:val="20"/>
                <w:szCs w:val="20"/>
              </w:rPr>
            </w:pPr>
            <w:r w:rsidRPr="00880ABC">
              <w:rPr>
                <w:color w:val="000000"/>
                <w:sz w:val="20"/>
                <w:szCs w:val="20"/>
              </w:rPr>
              <w:t>5</w:t>
            </w:r>
          </w:p>
        </w:tc>
        <w:tc>
          <w:tcPr>
            <w:tcW w:w="1710" w:type="dxa"/>
            <w:tcBorders>
              <w:bottom w:val="single" w:sz="4" w:space="0" w:color="auto"/>
            </w:tcBorders>
            <w:vAlign w:val="center"/>
          </w:tcPr>
          <w:p w:rsidR="00142D76" w:rsidRPr="00880ABC" w:rsidRDefault="00142D76" w:rsidP="00142D76">
            <w:pPr>
              <w:rPr>
                <w:color w:val="000000"/>
                <w:sz w:val="20"/>
                <w:szCs w:val="20"/>
              </w:rPr>
            </w:pPr>
            <w:r>
              <w:rPr>
                <w:color w:val="000000"/>
                <w:sz w:val="20"/>
                <w:szCs w:val="20"/>
              </w:rPr>
              <w:t>Prečišćena, sterilna voda a 500ml u staklenoj flaši (povratna ambalaža)</w:t>
            </w:r>
          </w:p>
        </w:tc>
        <w:tc>
          <w:tcPr>
            <w:tcW w:w="1170" w:type="dxa"/>
            <w:tcBorders>
              <w:bottom w:val="single" w:sz="4" w:space="0" w:color="auto"/>
            </w:tcBorders>
            <w:vAlign w:val="center"/>
          </w:tcPr>
          <w:p w:rsidR="00142D76" w:rsidRPr="00880ABC" w:rsidRDefault="0057498B" w:rsidP="0057498B">
            <w:pPr>
              <w:rPr>
                <w:color w:val="000000"/>
                <w:sz w:val="20"/>
                <w:szCs w:val="20"/>
              </w:rPr>
            </w:pPr>
            <w:r>
              <w:rPr>
                <w:color w:val="000000"/>
                <w:sz w:val="20"/>
                <w:szCs w:val="20"/>
              </w:rPr>
              <w:t xml:space="preserve"> </w:t>
            </w:r>
            <w:r w:rsidR="00142D76">
              <w:rPr>
                <w:color w:val="000000"/>
                <w:sz w:val="20"/>
                <w:szCs w:val="20"/>
              </w:rPr>
              <w:t>Ph Jug V</w:t>
            </w:r>
          </w:p>
        </w:tc>
        <w:tc>
          <w:tcPr>
            <w:tcW w:w="1530" w:type="dxa"/>
            <w:tcBorders>
              <w:bottom w:val="single" w:sz="4" w:space="0" w:color="auto"/>
            </w:tcBorders>
            <w:vAlign w:val="center"/>
          </w:tcPr>
          <w:p w:rsidR="00142D76" w:rsidRPr="00880ABC" w:rsidRDefault="00142D76" w:rsidP="001F397B">
            <w:pPr>
              <w:jc w:val="center"/>
              <w:rPr>
                <w:color w:val="000000"/>
                <w:sz w:val="20"/>
                <w:szCs w:val="20"/>
              </w:rPr>
            </w:pPr>
            <w:r>
              <w:rPr>
                <w:color w:val="000000"/>
                <w:sz w:val="20"/>
                <w:szCs w:val="20"/>
              </w:rPr>
              <w:t>sterilan rastvor</w:t>
            </w:r>
          </w:p>
        </w:tc>
        <w:tc>
          <w:tcPr>
            <w:tcW w:w="900" w:type="dxa"/>
            <w:tcBorders>
              <w:bottom w:val="single" w:sz="4" w:space="0" w:color="auto"/>
            </w:tcBorders>
            <w:vAlign w:val="center"/>
          </w:tcPr>
          <w:p w:rsidR="00142D76" w:rsidRPr="00880ABC" w:rsidRDefault="00142D76" w:rsidP="001F397B">
            <w:pPr>
              <w:jc w:val="center"/>
              <w:rPr>
                <w:color w:val="000000"/>
                <w:sz w:val="20"/>
                <w:szCs w:val="20"/>
              </w:rPr>
            </w:pPr>
            <w:r>
              <w:rPr>
                <w:color w:val="000000"/>
                <w:sz w:val="20"/>
                <w:szCs w:val="20"/>
              </w:rPr>
              <w:t>500</w:t>
            </w:r>
            <w:r w:rsidRPr="00880ABC">
              <w:rPr>
                <w:color w:val="000000"/>
                <w:sz w:val="20"/>
                <w:szCs w:val="20"/>
              </w:rPr>
              <w:t>ml</w:t>
            </w:r>
          </w:p>
        </w:tc>
        <w:tc>
          <w:tcPr>
            <w:tcW w:w="1170" w:type="dxa"/>
            <w:tcBorders>
              <w:bottom w:val="single" w:sz="4" w:space="0" w:color="auto"/>
            </w:tcBorders>
            <w:vAlign w:val="center"/>
          </w:tcPr>
          <w:p w:rsidR="00142D76" w:rsidRPr="00880ABC" w:rsidRDefault="00142D76" w:rsidP="001F397B">
            <w:pPr>
              <w:jc w:val="center"/>
              <w:rPr>
                <w:color w:val="000000"/>
                <w:sz w:val="20"/>
                <w:szCs w:val="20"/>
              </w:rPr>
            </w:pPr>
            <w:r>
              <w:rPr>
                <w:color w:val="000000"/>
                <w:sz w:val="20"/>
                <w:szCs w:val="20"/>
              </w:rPr>
              <w:t>flaša</w:t>
            </w:r>
          </w:p>
        </w:tc>
        <w:tc>
          <w:tcPr>
            <w:tcW w:w="900" w:type="dxa"/>
            <w:tcBorders>
              <w:bottom w:val="single" w:sz="4" w:space="0" w:color="auto"/>
            </w:tcBorders>
            <w:vAlign w:val="center"/>
          </w:tcPr>
          <w:p w:rsidR="00142D76" w:rsidRPr="00051281" w:rsidRDefault="00142D76" w:rsidP="00142D76">
            <w:pPr>
              <w:pStyle w:val="BodyText"/>
              <w:jc w:val="center"/>
              <w:rPr>
                <w:noProof/>
                <w:sz w:val="18"/>
                <w:szCs w:val="18"/>
              </w:rPr>
            </w:pPr>
            <w:r>
              <w:rPr>
                <w:noProof/>
                <w:sz w:val="18"/>
                <w:szCs w:val="18"/>
              </w:rPr>
              <w:t>250</w:t>
            </w:r>
          </w:p>
        </w:tc>
        <w:tc>
          <w:tcPr>
            <w:tcW w:w="1350" w:type="dxa"/>
            <w:tcBorders>
              <w:bottom w:val="single" w:sz="4" w:space="0" w:color="auto"/>
            </w:tcBorders>
            <w:vAlign w:val="center"/>
          </w:tcPr>
          <w:p w:rsidR="00142D76" w:rsidRPr="00051281" w:rsidRDefault="00142D76" w:rsidP="00142D76">
            <w:pPr>
              <w:pStyle w:val="BodyText"/>
              <w:jc w:val="center"/>
              <w:rPr>
                <w:noProof/>
                <w:sz w:val="18"/>
                <w:szCs w:val="18"/>
              </w:rPr>
            </w:pPr>
          </w:p>
        </w:tc>
        <w:tc>
          <w:tcPr>
            <w:tcW w:w="1800" w:type="dxa"/>
            <w:tcBorders>
              <w:bottom w:val="single" w:sz="4" w:space="0" w:color="auto"/>
            </w:tcBorders>
            <w:vAlign w:val="center"/>
          </w:tcPr>
          <w:p w:rsidR="00142D76" w:rsidRPr="00051281" w:rsidRDefault="00142D76" w:rsidP="00142D76">
            <w:pPr>
              <w:pStyle w:val="BodyText"/>
              <w:jc w:val="center"/>
              <w:rPr>
                <w:noProof/>
                <w:sz w:val="18"/>
                <w:szCs w:val="18"/>
              </w:rPr>
            </w:pPr>
          </w:p>
        </w:tc>
        <w:tc>
          <w:tcPr>
            <w:tcW w:w="1530" w:type="dxa"/>
            <w:tcBorders>
              <w:bottom w:val="single" w:sz="4" w:space="0" w:color="auto"/>
              <w:right w:val="single" w:sz="4" w:space="0" w:color="auto"/>
            </w:tcBorders>
            <w:vAlign w:val="center"/>
          </w:tcPr>
          <w:p w:rsidR="00142D76" w:rsidRPr="00051281" w:rsidRDefault="00142D76" w:rsidP="00142D76">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142D76" w:rsidRPr="00051281" w:rsidRDefault="00142D76" w:rsidP="00142D76">
            <w:pPr>
              <w:pStyle w:val="BodyText"/>
              <w:jc w:val="center"/>
              <w:rPr>
                <w:noProof/>
                <w:sz w:val="18"/>
                <w:szCs w:val="18"/>
              </w:rPr>
            </w:pPr>
          </w:p>
        </w:tc>
      </w:tr>
      <w:tr w:rsidR="00142D76" w:rsidRPr="00CD4D84" w:rsidTr="00142D76">
        <w:trPr>
          <w:trHeight w:val="485"/>
        </w:trPr>
        <w:tc>
          <w:tcPr>
            <w:tcW w:w="9468" w:type="dxa"/>
            <w:gridSpan w:val="8"/>
            <w:tcBorders>
              <w:top w:val="single" w:sz="4" w:space="0" w:color="auto"/>
              <w:bottom w:val="single" w:sz="4" w:space="0" w:color="auto"/>
            </w:tcBorders>
            <w:vAlign w:val="center"/>
          </w:tcPr>
          <w:p w:rsidR="00142D76" w:rsidRPr="007C28B3" w:rsidRDefault="00142D76" w:rsidP="00142D76">
            <w:pPr>
              <w:pStyle w:val="BodyText"/>
              <w:jc w:val="center"/>
              <w:rPr>
                <w:b/>
                <w:noProof/>
                <w:szCs w:val="24"/>
                <w:lang w:val="sr-Cyrl-RS"/>
              </w:rPr>
            </w:pPr>
            <w:r>
              <w:rPr>
                <w:b/>
                <w:noProof/>
                <w:szCs w:val="24"/>
                <w:lang w:val="sr-Cyrl-RS"/>
              </w:rPr>
              <w:t xml:space="preserve">                                                                                                                                           </w:t>
            </w:r>
            <w:r w:rsidRPr="007C28B3">
              <w:rPr>
                <w:b/>
                <w:noProof/>
                <w:szCs w:val="24"/>
                <w:lang w:val="sr-Cyrl-RS"/>
              </w:rPr>
              <w:t>Укупно:</w:t>
            </w:r>
          </w:p>
        </w:tc>
        <w:tc>
          <w:tcPr>
            <w:tcW w:w="1800" w:type="dxa"/>
            <w:tcBorders>
              <w:top w:val="single" w:sz="4" w:space="0" w:color="auto"/>
              <w:bottom w:val="single" w:sz="4" w:space="0" w:color="auto"/>
            </w:tcBorders>
            <w:vAlign w:val="center"/>
          </w:tcPr>
          <w:p w:rsidR="00142D76" w:rsidRPr="00051281" w:rsidRDefault="00142D76" w:rsidP="00142D76">
            <w:pPr>
              <w:pStyle w:val="BodyText"/>
              <w:jc w:val="center"/>
              <w:rPr>
                <w:noProof/>
                <w:sz w:val="18"/>
                <w:szCs w:val="18"/>
              </w:rPr>
            </w:pPr>
          </w:p>
        </w:tc>
        <w:tc>
          <w:tcPr>
            <w:tcW w:w="1530" w:type="dxa"/>
            <w:tcBorders>
              <w:top w:val="single" w:sz="4" w:space="0" w:color="auto"/>
              <w:bottom w:val="single" w:sz="4" w:space="0" w:color="auto"/>
              <w:right w:val="single" w:sz="4" w:space="0" w:color="auto"/>
            </w:tcBorders>
            <w:vAlign w:val="center"/>
          </w:tcPr>
          <w:p w:rsidR="00142D76" w:rsidRPr="00051281" w:rsidRDefault="00142D76" w:rsidP="00142D76">
            <w:pPr>
              <w:pStyle w:val="BodyText"/>
              <w:jc w:val="center"/>
              <w:rPr>
                <w:noProof/>
                <w:sz w:val="18"/>
                <w:szCs w:val="18"/>
              </w:rPr>
            </w:pPr>
          </w:p>
        </w:tc>
        <w:tc>
          <w:tcPr>
            <w:tcW w:w="1710" w:type="dxa"/>
            <w:gridSpan w:val="2"/>
            <w:tcBorders>
              <w:top w:val="single" w:sz="4" w:space="0" w:color="auto"/>
              <w:bottom w:val="single" w:sz="4" w:space="0" w:color="auto"/>
              <w:right w:val="single" w:sz="4" w:space="0" w:color="auto"/>
            </w:tcBorders>
            <w:vAlign w:val="center"/>
          </w:tcPr>
          <w:p w:rsidR="00142D76" w:rsidRPr="00051281" w:rsidRDefault="00142D76" w:rsidP="00142D76">
            <w:pPr>
              <w:pStyle w:val="BodyText"/>
              <w:jc w:val="center"/>
              <w:rPr>
                <w:noProof/>
                <w:sz w:val="18"/>
                <w:szCs w:val="18"/>
              </w:rPr>
            </w:pPr>
          </w:p>
        </w:tc>
      </w:tr>
    </w:tbl>
    <w:p w:rsidR="00F73A12" w:rsidRPr="001F397B" w:rsidRDefault="00F73A12" w:rsidP="000F07E9">
      <w:pPr>
        <w:pStyle w:val="BodyText"/>
        <w:rPr>
          <w:noProof/>
          <w:szCs w:val="24"/>
          <w:lang w:val="sr-Cyrl-RS"/>
        </w:rPr>
      </w:pPr>
    </w:p>
    <w:p w:rsidR="00F73A12" w:rsidRDefault="00F73A12" w:rsidP="000F07E9">
      <w:pPr>
        <w:pStyle w:val="BodyText"/>
        <w:rPr>
          <w:noProof/>
          <w:szCs w:val="24"/>
        </w:rPr>
      </w:pPr>
    </w:p>
    <w:p w:rsidR="00CB626C" w:rsidRDefault="00086E87" w:rsidP="00086E87">
      <w:pPr>
        <w:pStyle w:val="BodyText"/>
        <w:rPr>
          <w:noProof/>
          <w:szCs w:val="24"/>
        </w:rPr>
      </w:pPr>
      <w:r w:rsidRPr="000742A1">
        <w:rPr>
          <w:noProof/>
          <w:szCs w:val="24"/>
        </w:rPr>
        <w:t xml:space="preserve"> </w:t>
      </w:r>
    </w:p>
    <w:p w:rsidR="00CB626C" w:rsidRDefault="00CB626C" w:rsidP="00086E87">
      <w:pPr>
        <w:pStyle w:val="BodyText"/>
        <w:rPr>
          <w:noProof/>
          <w:szCs w:val="24"/>
        </w:rPr>
      </w:pPr>
    </w:p>
    <w:p w:rsidR="001F397B" w:rsidRDefault="001F397B" w:rsidP="00CB626C">
      <w:pPr>
        <w:pStyle w:val="BodyText"/>
        <w:rPr>
          <w:b/>
          <w:noProof/>
          <w:sz w:val="22"/>
          <w:szCs w:val="22"/>
          <w:lang w:val="sr-Cyrl-RS"/>
        </w:rPr>
      </w:pPr>
    </w:p>
    <w:p w:rsidR="001F397B" w:rsidRDefault="001F397B" w:rsidP="00CB626C">
      <w:pPr>
        <w:pStyle w:val="BodyText"/>
        <w:rPr>
          <w:b/>
          <w:noProof/>
          <w:sz w:val="22"/>
          <w:szCs w:val="22"/>
          <w:lang w:val="sr-Cyrl-RS"/>
        </w:rPr>
      </w:pPr>
    </w:p>
    <w:p w:rsidR="00CB626C" w:rsidRDefault="00CB626C" w:rsidP="00CB626C">
      <w:pPr>
        <w:pStyle w:val="BodyText"/>
        <w:rPr>
          <w:b/>
          <w:noProof/>
          <w:sz w:val="22"/>
          <w:szCs w:val="22"/>
          <w:lang w:val="sr-Cyrl-RS"/>
        </w:rPr>
      </w:pPr>
      <w:r w:rsidRPr="00EC4F36">
        <w:rPr>
          <w:b/>
          <w:noProof/>
          <w:sz w:val="22"/>
          <w:szCs w:val="22"/>
          <w:lang w:val="sr-Cyrl-RS"/>
        </w:rPr>
        <w:t xml:space="preserve">Образац понуде </w:t>
      </w:r>
      <w:r>
        <w:rPr>
          <w:b/>
          <w:noProof/>
          <w:sz w:val="22"/>
          <w:szCs w:val="22"/>
          <w:lang w:val="sr-Cyrl-RS"/>
        </w:rPr>
        <w:t xml:space="preserve">бр.____________ </w:t>
      </w:r>
      <w:r w:rsidRPr="00EC4F36">
        <w:rPr>
          <w:b/>
          <w:noProof/>
          <w:sz w:val="22"/>
          <w:szCs w:val="22"/>
          <w:lang w:val="sr-Cyrl-RS"/>
        </w:rPr>
        <w:t xml:space="preserve">страна </w:t>
      </w:r>
      <w:r>
        <w:rPr>
          <w:b/>
          <w:noProof/>
          <w:sz w:val="22"/>
          <w:szCs w:val="22"/>
          <w:lang w:val="sr-Cyrl-RS"/>
        </w:rPr>
        <w:t>2</w:t>
      </w:r>
      <w:r w:rsidRPr="00EC4F36">
        <w:rPr>
          <w:b/>
          <w:noProof/>
          <w:sz w:val="22"/>
          <w:szCs w:val="22"/>
          <w:lang w:val="sr-Cyrl-RS"/>
        </w:rPr>
        <w:t>.</w:t>
      </w:r>
    </w:p>
    <w:p w:rsidR="00CB626C" w:rsidRDefault="00CB626C" w:rsidP="00086E87">
      <w:pPr>
        <w:pStyle w:val="BodyText"/>
        <w:rPr>
          <w:noProof/>
          <w:szCs w:val="24"/>
          <w:lang w:val="sr-Cyrl-RS"/>
        </w:rPr>
      </w:pPr>
    </w:p>
    <w:p w:rsidR="001F397B" w:rsidRPr="001F397B" w:rsidRDefault="001F397B" w:rsidP="00086E87">
      <w:pPr>
        <w:pStyle w:val="BodyText"/>
        <w:rPr>
          <w:noProof/>
          <w:szCs w:val="24"/>
          <w:lang w:val="sr-Cyrl-RS"/>
        </w:rPr>
      </w:pPr>
    </w:p>
    <w:p w:rsidR="00947A86" w:rsidRPr="00F73A12" w:rsidRDefault="00F73A12" w:rsidP="00086E87">
      <w:pPr>
        <w:pStyle w:val="BodyText"/>
        <w:rPr>
          <w:noProof/>
          <w:szCs w:val="24"/>
          <w:lang w:val="sr-Latn-RS"/>
        </w:rPr>
      </w:pPr>
      <w:r w:rsidRPr="000742A1">
        <w:rPr>
          <w:b/>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w:t>
      </w:r>
      <w:r w:rsidR="00086E87" w:rsidRPr="000742A1">
        <w:rPr>
          <w:noProof/>
          <w:szCs w:val="24"/>
        </w:rPr>
        <w:t>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47A86" w:rsidRPr="00F73A12" w:rsidRDefault="00947A86" w:rsidP="00086E87">
      <w:pPr>
        <w:pStyle w:val="BodyText"/>
        <w:rPr>
          <w:b/>
          <w:noProof/>
          <w:szCs w:val="24"/>
          <w:lang w:val="sr-Latn-RS"/>
        </w:rPr>
      </w:pPr>
    </w:p>
    <w:p w:rsidR="001F397B" w:rsidRDefault="001F397B" w:rsidP="00947A86">
      <w:pPr>
        <w:pStyle w:val="BodyText"/>
        <w:rPr>
          <w:noProof/>
          <w:szCs w:val="24"/>
          <w:lang w:val="sr-Cyrl-RS"/>
        </w:rPr>
      </w:pPr>
    </w:p>
    <w:p w:rsidR="00947A86" w:rsidRDefault="00947A86" w:rsidP="00947A86">
      <w:pPr>
        <w:pStyle w:val="BodyText"/>
        <w:rPr>
          <w:noProof/>
          <w:szCs w:val="24"/>
          <w:lang w:val="sr-Cyrl-RS"/>
        </w:rPr>
      </w:pPr>
      <w:r w:rsidRPr="000742A1">
        <w:rPr>
          <w:noProof/>
          <w:szCs w:val="24"/>
        </w:rPr>
        <w:t>Обавезе из своје понуде ћу извршити (заокружити начин како ће се обавезе из понуде извршити):</w:t>
      </w:r>
    </w:p>
    <w:p w:rsidR="00947A86" w:rsidRPr="00947A86" w:rsidRDefault="00947A86" w:rsidP="00947A86">
      <w:pPr>
        <w:pStyle w:val="BodyText"/>
        <w:rPr>
          <w:noProof/>
          <w:szCs w:val="24"/>
          <w:lang w:val="sr-Cyrl-RS"/>
        </w:rPr>
      </w:pPr>
    </w:p>
    <w:p w:rsidR="00086E87" w:rsidRPr="000742A1" w:rsidRDefault="00086E87" w:rsidP="00086E87">
      <w:pPr>
        <w:pStyle w:val="BodyText"/>
        <w:numPr>
          <w:ilvl w:val="0"/>
          <w:numId w:val="12"/>
        </w:numPr>
        <w:rPr>
          <w:noProof/>
          <w:szCs w:val="24"/>
        </w:rPr>
      </w:pPr>
      <w:r w:rsidRPr="000742A1">
        <w:rPr>
          <w:noProof/>
          <w:szCs w:val="24"/>
        </w:rPr>
        <w:t>Самостално</w:t>
      </w:r>
    </w:p>
    <w:p w:rsidR="00086E87" w:rsidRPr="000742A1" w:rsidRDefault="00086E87" w:rsidP="00086E87">
      <w:pPr>
        <w:pStyle w:val="BodyText"/>
        <w:numPr>
          <w:ilvl w:val="0"/>
          <w:numId w:val="12"/>
        </w:numPr>
        <w:rPr>
          <w:noProof/>
          <w:szCs w:val="24"/>
        </w:rPr>
      </w:pPr>
      <w:r w:rsidRPr="000742A1">
        <w:rPr>
          <w:noProof/>
          <w:szCs w:val="24"/>
        </w:rPr>
        <w:t>Заједничка понуда (навести ко су учесници у заједничкој понуди):_______________________________________</w:t>
      </w:r>
    </w:p>
    <w:p w:rsidR="002C189C" w:rsidRPr="00550F4D" w:rsidRDefault="00086E87" w:rsidP="00086E87">
      <w:pPr>
        <w:pStyle w:val="BodyText"/>
        <w:numPr>
          <w:ilvl w:val="0"/>
          <w:numId w:val="12"/>
        </w:numPr>
        <w:rPr>
          <w:noProof/>
          <w:szCs w:val="24"/>
        </w:rPr>
      </w:pPr>
      <w:r w:rsidRPr="000742A1">
        <w:rPr>
          <w:noProof/>
          <w:szCs w:val="24"/>
        </w:rPr>
        <w:t>Понуда са подизвођачима (навести ко су подизвођачи):____________________</w:t>
      </w:r>
      <w:r w:rsidR="00550F4D">
        <w:rPr>
          <w:noProof/>
          <w:szCs w:val="24"/>
        </w:rPr>
        <w:t>______________________________</w:t>
      </w:r>
    </w:p>
    <w:p w:rsidR="00947A86" w:rsidRDefault="00947A86" w:rsidP="00086E87">
      <w:pPr>
        <w:pStyle w:val="BodyText"/>
        <w:rPr>
          <w:noProof/>
          <w:szCs w:val="24"/>
          <w:lang w:val="sr-Cyrl-RS"/>
        </w:rPr>
      </w:pPr>
    </w:p>
    <w:p w:rsidR="00947A86" w:rsidRDefault="00947A86" w:rsidP="00086E87">
      <w:pPr>
        <w:pStyle w:val="BodyText"/>
        <w:rPr>
          <w:noProof/>
          <w:szCs w:val="24"/>
          <w:lang w:val="sr-Cyrl-RS"/>
        </w:rPr>
      </w:pPr>
    </w:p>
    <w:p w:rsidR="00947A86" w:rsidRDefault="00947A86" w:rsidP="00086E87">
      <w:pPr>
        <w:pStyle w:val="BodyText"/>
        <w:rPr>
          <w:noProof/>
          <w:szCs w:val="24"/>
          <w:lang w:val="sr-Cyrl-RS"/>
        </w:rPr>
      </w:pPr>
    </w:p>
    <w:p w:rsidR="001F397B" w:rsidRDefault="001F397B" w:rsidP="00086E87">
      <w:pPr>
        <w:pStyle w:val="BodyText"/>
        <w:rPr>
          <w:noProof/>
          <w:szCs w:val="24"/>
          <w:lang w:val="sr-Cyrl-RS"/>
        </w:rPr>
      </w:pPr>
    </w:p>
    <w:p w:rsidR="00086E87" w:rsidRPr="000742A1" w:rsidRDefault="00086E87" w:rsidP="00086E87">
      <w:pPr>
        <w:pStyle w:val="BodyText"/>
        <w:rPr>
          <w:noProof/>
          <w:szCs w:val="24"/>
        </w:rPr>
      </w:pPr>
      <w:r w:rsidRPr="000742A1">
        <w:rPr>
          <w:noProof/>
          <w:szCs w:val="24"/>
        </w:rPr>
        <w:t xml:space="preserve">Рок испоруке:____________________________                                        </w:t>
      </w:r>
      <w:r>
        <w:rPr>
          <w:noProof/>
          <w:szCs w:val="24"/>
        </w:rPr>
        <w:t xml:space="preserve">    </w:t>
      </w:r>
      <w:r w:rsidRPr="000742A1">
        <w:rPr>
          <w:noProof/>
          <w:szCs w:val="24"/>
        </w:rPr>
        <w:t xml:space="preserve"> Рок важе</w:t>
      </w:r>
      <w:r w:rsidRPr="000742A1">
        <w:rPr>
          <w:noProof/>
          <w:szCs w:val="24"/>
          <w:lang w:val="sr-Cyrl-CS"/>
        </w:rPr>
        <w:t xml:space="preserve">ња </w:t>
      </w:r>
      <w:r w:rsidRPr="000742A1">
        <w:rPr>
          <w:noProof/>
          <w:szCs w:val="24"/>
        </w:rPr>
        <w:t>понуде:______________________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Посебне напомене:________</w:t>
      </w:r>
      <w:r>
        <w:rPr>
          <w:noProof/>
          <w:szCs w:val="24"/>
        </w:rPr>
        <w:t>________________</w:t>
      </w:r>
      <w:r>
        <w:rPr>
          <w:noProof/>
          <w:szCs w:val="24"/>
        </w:rPr>
        <w:tab/>
      </w:r>
      <w:r>
        <w:rPr>
          <w:noProof/>
          <w:szCs w:val="24"/>
        </w:rPr>
        <w:tab/>
        <w:t xml:space="preserve">            </w:t>
      </w:r>
      <w:r>
        <w:rPr>
          <w:noProof/>
          <w:szCs w:val="24"/>
        </w:rPr>
        <w:tab/>
        <w:t xml:space="preserve">      </w:t>
      </w:r>
      <w:r w:rsidRPr="000742A1">
        <w:rPr>
          <w:noProof/>
          <w:szCs w:val="24"/>
        </w:rPr>
        <w:t>Потпис:________________________________</w:t>
      </w:r>
    </w:p>
    <w:p w:rsidR="00086E87" w:rsidRDefault="00086E87" w:rsidP="00086E87">
      <w:pPr>
        <w:pStyle w:val="BodyText"/>
        <w:rPr>
          <w:noProof/>
          <w:sz w:val="22"/>
          <w:szCs w:val="22"/>
        </w:rPr>
      </w:pP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lang w:val="sr-Cyrl-RS"/>
        </w:rPr>
      </w:pPr>
    </w:p>
    <w:p w:rsidR="009037B3" w:rsidRPr="009037B3" w:rsidRDefault="009037B3" w:rsidP="00063B77">
      <w:pPr>
        <w:pStyle w:val="BodyText"/>
        <w:rPr>
          <w:noProof/>
          <w:sz w:val="20"/>
          <w:lang w:val="sr-Cyrl-RS"/>
        </w:rPr>
      </w:pPr>
    </w:p>
    <w:p w:rsidR="0077018E" w:rsidRDefault="0077018E" w:rsidP="00063B77">
      <w:pPr>
        <w:pStyle w:val="BodyText"/>
        <w:rPr>
          <w:noProof/>
          <w:sz w:val="20"/>
          <w:lang w:val="sr-Cyrl-RS"/>
        </w:rPr>
      </w:pPr>
    </w:p>
    <w:p w:rsidR="00E377F4" w:rsidRDefault="00E377F4" w:rsidP="00063B77">
      <w:pPr>
        <w:pStyle w:val="BodyText"/>
        <w:rPr>
          <w:noProof/>
          <w:sz w:val="20"/>
          <w:lang w:val="sr-Cyrl-RS"/>
        </w:rPr>
      </w:pPr>
    </w:p>
    <w:p w:rsidR="00E377F4" w:rsidRDefault="00E377F4" w:rsidP="00063B77">
      <w:pPr>
        <w:pStyle w:val="BodyText"/>
        <w:rPr>
          <w:noProof/>
          <w:sz w:val="20"/>
          <w:lang w:val="sr-Cyrl-RS"/>
        </w:rPr>
      </w:pPr>
    </w:p>
    <w:p w:rsidR="00E377F4" w:rsidRPr="00E377F4" w:rsidRDefault="00E377F4" w:rsidP="00063B77">
      <w:pPr>
        <w:pStyle w:val="BodyText"/>
        <w:rPr>
          <w:noProof/>
          <w:sz w:val="20"/>
          <w:lang w:val="sr-Cyrl-RS"/>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101" w:name="_Toc364158554"/>
            <w:r w:rsidR="002A4E57">
              <w:rPr>
                <w:noProof/>
                <w:lang w:val="sr-Cyrl-CS"/>
              </w:rPr>
              <w:t xml:space="preserve">                  </w:t>
            </w:r>
            <w:bookmarkStart w:id="102"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101"/>
            <w:bookmarkEnd w:id="10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lang w:val="sr-Cyrl-RS"/>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103" w:name="_Toc364158555"/>
            <w:r w:rsidR="002A4E57">
              <w:rPr>
                <w:noProof/>
                <w:lang w:val="sr-Cyrl-CS"/>
              </w:rPr>
              <w:t xml:space="preserve">                                                     </w:t>
            </w:r>
            <w:bookmarkStart w:id="104"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3"/>
            <w:bookmarkEnd w:id="10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lang w:val="sr-Cyrl-RS"/>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32" w:rsidRDefault="00513232">
      <w:r>
        <w:separator/>
      </w:r>
    </w:p>
  </w:endnote>
  <w:endnote w:type="continuationSeparator" w:id="0">
    <w:p w:rsidR="00513232" w:rsidRDefault="0051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13232" w:rsidRDefault="00513232">
        <w:pPr>
          <w:pStyle w:val="Footer"/>
          <w:jc w:val="right"/>
        </w:pPr>
        <w:r>
          <w:rPr>
            <w:lang w:val="sr-Cyrl-CS"/>
          </w:rPr>
          <w:t xml:space="preserve">Страна </w:t>
        </w:r>
        <w:r>
          <w:fldChar w:fldCharType="begin"/>
        </w:r>
        <w:r>
          <w:instrText xml:space="preserve"> PAGE   \* MERGEFORMAT </w:instrText>
        </w:r>
        <w:r>
          <w:fldChar w:fldCharType="separate"/>
        </w:r>
        <w:r w:rsidR="0022755D">
          <w:rPr>
            <w:noProof/>
          </w:rPr>
          <w:t>25</w:t>
        </w:r>
        <w:r>
          <w:rPr>
            <w:noProof/>
          </w:rPr>
          <w:fldChar w:fldCharType="end"/>
        </w:r>
        <w:r>
          <w:rPr>
            <w:noProof/>
            <w:lang w:val="sr-Cyrl-CS"/>
          </w:rPr>
          <w:t>/</w:t>
        </w:r>
        <w:r w:rsidR="0022755D">
          <w:rPr>
            <w:noProof/>
          </w:rPr>
          <w:t>29</w:t>
        </w:r>
      </w:p>
    </w:sdtContent>
  </w:sdt>
  <w:p w:rsidR="00513232" w:rsidRDefault="00513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2" w:rsidRDefault="0051323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232" w:rsidRDefault="0051323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2" w:rsidRPr="00947A86" w:rsidRDefault="00513232"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22755D">
      <w:rPr>
        <w:noProof/>
      </w:rPr>
      <w:t>28</w:t>
    </w:r>
    <w:r>
      <w:rPr>
        <w:noProof/>
      </w:rPr>
      <w:fldChar w:fldCharType="end"/>
    </w:r>
    <w:r>
      <w:rPr>
        <w:noProof/>
        <w:lang w:val="sr-Cyrl-CS"/>
      </w:rPr>
      <w:t>/</w:t>
    </w:r>
    <w:r w:rsidR="0022755D">
      <w:rPr>
        <w:noProof/>
      </w:rPr>
      <w:t>29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2" w:rsidRDefault="00513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32" w:rsidRDefault="00513232">
      <w:r>
        <w:separator/>
      </w:r>
    </w:p>
  </w:footnote>
  <w:footnote w:type="continuationSeparator" w:id="0">
    <w:p w:rsidR="00513232" w:rsidRDefault="00513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2" w:rsidRDefault="00513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2" w:rsidRPr="00884492" w:rsidRDefault="0051323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2" w:rsidRDefault="00513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F7364C"/>
    <w:multiLevelType w:val="hybridMultilevel"/>
    <w:tmpl w:val="83C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0C2C71"/>
    <w:multiLevelType w:val="hybridMultilevel"/>
    <w:tmpl w:val="9D646BC0"/>
    <w:lvl w:ilvl="0" w:tplc="3900051A">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4"/>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4"/>
  </w:num>
  <w:num w:numId="7">
    <w:abstractNumId w:val="1"/>
  </w:num>
  <w:num w:numId="8">
    <w:abstractNumId w:val="15"/>
  </w:num>
  <w:num w:numId="9">
    <w:abstractNumId w:val="40"/>
  </w:num>
  <w:num w:numId="10">
    <w:abstractNumId w:val="47"/>
  </w:num>
  <w:num w:numId="11">
    <w:abstractNumId w:val="9"/>
  </w:num>
  <w:num w:numId="12">
    <w:abstractNumId w:val="11"/>
  </w:num>
  <w:num w:numId="13">
    <w:abstractNumId w:val="23"/>
  </w:num>
  <w:num w:numId="14">
    <w:abstractNumId w:val="45"/>
  </w:num>
  <w:num w:numId="15">
    <w:abstractNumId w:val="31"/>
  </w:num>
  <w:num w:numId="16">
    <w:abstractNumId w:val="7"/>
  </w:num>
  <w:num w:numId="17">
    <w:abstractNumId w:val="29"/>
  </w:num>
  <w:num w:numId="18">
    <w:abstractNumId w:val="43"/>
  </w:num>
  <w:num w:numId="19">
    <w:abstractNumId w:val="25"/>
  </w:num>
  <w:num w:numId="20">
    <w:abstractNumId w:val="32"/>
  </w:num>
  <w:num w:numId="21">
    <w:abstractNumId w:val="13"/>
  </w:num>
  <w:num w:numId="22">
    <w:abstractNumId w:val="28"/>
  </w:num>
  <w:num w:numId="23">
    <w:abstractNumId w:val="4"/>
  </w:num>
  <w:num w:numId="24">
    <w:abstractNumId w:val="24"/>
  </w:num>
  <w:num w:numId="25">
    <w:abstractNumId w:val="18"/>
  </w:num>
  <w:num w:numId="26">
    <w:abstractNumId w:val="33"/>
  </w:num>
  <w:num w:numId="27">
    <w:abstractNumId w:val="46"/>
  </w:num>
  <w:num w:numId="28">
    <w:abstractNumId w:val="6"/>
  </w:num>
  <w:num w:numId="29">
    <w:abstractNumId w:val="16"/>
  </w:num>
  <w:num w:numId="30">
    <w:abstractNumId w:val="36"/>
  </w:num>
  <w:num w:numId="31">
    <w:abstractNumId w:val="42"/>
  </w:num>
  <w:num w:numId="32">
    <w:abstractNumId w:val="35"/>
  </w:num>
  <w:num w:numId="33">
    <w:abstractNumId w:val="12"/>
  </w:num>
  <w:num w:numId="34">
    <w:abstractNumId w:val="49"/>
  </w:num>
  <w:num w:numId="35">
    <w:abstractNumId w:val="41"/>
  </w:num>
  <w:num w:numId="36">
    <w:abstractNumId w:val="48"/>
  </w:num>
  <w:num w:numId="37">
    <w:abstractNumId w:val="8"/>
  </w:num>
  <w:num w:numId="38">
    <w:abstractNumId w:val="50"/>
  </w:num>
  <w:num w:numId="39">
    <w:abstractNumId w:val="19"/>
  </w:num>
  <w:num w:numId="40">
    <w:abstractNumId w:val="17"/>
  </w:num>
  <w:num w:numId="41">
    <w:abstractNumId w:val="30"/>
  </w:num>
  <w:num w:numId="42">
    <w:abstractNumId w:val="39"/>
  </w:num>
  <w:num w:numId="43">
    <w:abstractNumId w:val="10"/>
  </w:num>
  <w:num w:numId="44">
    <w:abstractNumId w:val="34"/>
  </w:num>
  <w:num w:numId="45">
    <w:abstractNumId w:val="26"/>
  </w:num>
  <w:num w:numId="46">
    <w:abstractNumId w:val="22"/>
  </w:num>
  <w:num w:numId="47">
    <w:abstractNumId w:val="38"/>
  </w:num>
  <w:num w:numId="4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54BE"/>
    <w:rsid w:val="00066C79"/>
    <w:rsid w:val="000671B1"/>
    <w:rsid w:val="00067479"/>
    <w:rsid w:val="000709BA"/>
    <w:rsid w:val="00073ADA"/>
    <w:rsid w:val="00073EFB"/>
    <w:rsid w:val="00074147"/>
    <w:rsid w:val="000746DE"/>
    <w:rsid w:val="00074CB9"/>
    <w:rsid w:val="00080E4A"/>
    <w:rsid w:val="000811A3"/>
    <w:rsid w:val="00083526"/>
    <w:rsid w:val="00084EA9"/>
    <w:rsid w:val="00085126"/>
    <w:rsid w:val="00086647"/>
    <w:rsid w:val="00086E87"/>
    <w:rsid w:val="00086FC5"/>
    <w:rsid w:val="00090EC4"/>
    <w:rsid w:val="00092A9E"/>
    <w:rsid w:val="0009333A"/>
    <w:rsid w:val="00094047"/>
    <w:rsid w:val="0009576F"/>
    <w:rsid w:val="000965BC"/>
    <w:rsid w:val="00096E83"/>
    <w:rsid w:val="000A27D8"/>
    <w:rsid w:val="000A2835"/>
    <w:rsid w:val="000A405C"/>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D76"/>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6B3"/>
    <w:rsid w:val="001D6E02"/>
    <w:rsid w:val="001D7836"/>
    <w:rsid w:val="001E0172"/>
    <w:rsid w:val="001E1F79"/>
    <w:rsid w:val="001E1FCE"/>
    <w:rsid w:val="001E212F"/>
    <w:rsid w:val="001E28C1"/>
    <w:rsid w:val="001E49EF"/>
    <w:rsid w:val="001E7DCC"/>
    <w:rsid w:val="001F30AB"/>
    <w:rsid w:val="001F36B3"/>
    <w:rsid w:val="001F38E1"/>
    <w:rsid w:val="001F397B"/>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7069"/>
    <w:rsid w:val="00210316"/>
    <w:rsid w:val="002103DD"/>
    <w:rsid w:val="00210EBC"/>
    <w:rsid w:val="002133AC"/>
    <w:rsid w:val="0021409A"/>
    <w:rsid w:val="00215347"/>
    <w:rsid w:val="002174BB"/>
    <w:rsid w:val="00217D3C"/>
    <w:rsid w:val="00222CEC"/>
    <w:rsid w:val="002259B4"/>
    <w:rsid w:val="0022677D"/>
    <w:rsid w:val="0022681C"/>
    <w:rsid w:val="002273B7"/>
    <w:rsid w:val="0022755D"/>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206E4"/>
    <w:rsid w:val="00320869"/>
    <w:rsid w:val="00321635"/>
    <w:rsid w:val="003217DD"/>
    <w:rsid w:val="00322BD9"/>
    <w:rsid w:val="003232AD"/>
    <w:rsid w:val="0032426C"/>
    <w:rsid w:val="00325936"/>
    <w:rsid w:val="00325999"/>
    <w:rsid w:val="0032705B"/>
    <w:rsid w:val="003310EE"/>
    <w:rsid w:val="0033133B"/>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4A32"/>
    <w:rsid w:val="00395D57"/>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27C2B"/>
    <w:rsid w:val="004300B6"/>
    <w:rsid w:val="00430DF2"/>
    <w:rsid w:val="00430EA8"/>
    <w:rsid w:val="004331BD"/>
    <w:rsid w:val="00434E1C"/>
    <w:rsid w:val="00434F17"/>
    <w:rsid w:val="004355E0"/>
    <w:rsid w:val="00436BF7"/>
    <w:rsid w:val="0043751D"/>
    <w:rsid w:val="00440B08"/>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4FB"/>
    <w:rsid w:val="004D15BB"/>
    <w:rsid w:val="004D2400"/>
    <w:rsid w:val="004D2E66"/>
    <w:rsid w:val="004D750D"/>
    <w:rsid w:val="004E3B53"/>
    <w:rsid w:val="004E6C40"/>
    <w:rsid w:val="004E782E"/>
    <w:rsid w:val="004F1942"/>
    <w:rsid w:val="004F2BAB"/>
    <w:rsid w:val="004F5744"/>
    <w:rsid w:val="00500B00"/>
    <w:rsid w:val="00501266"/>
    <w:rsid w:val="00501E47"/>
    <w:rsid w:val="005040D9"/>
    <w:rsid w:val="00507218"/>
    <w:rsid w:val="0050791B"/>
    <w:rsid w:val="00510C50"/>
    <w:rsid w:val="005131AC"/>
    <w:rsid w:val="00513232"/>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057A"/>
    <w:rsid w:val="00550F4D"/>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498B"/>
    <w:rsid w:val="00575B22"/>
    <w:rsid w:val="0057626C"/>
    <w:rsid w:val="00576BFC"/>
    <w:rsid w:val="00580E66"/>
    <w:rsid w:val="00585ABF"/>
    <w:rsid w:val="00586A45"/>
    <w:rsid w:val="00586AD5"/>
    <w:rsid w:val="00587C62"/>
    <w:rsid w:val="005911CF"/>
    <w:rsid w:val="0059397A"/>
    <w:rsid w:val="00593992"/>
    <w:rsid w:val="00593FC1"/>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8FA"/>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1993"/>
    <w:rsid w:val="00643747"/>
    <w:rsid w:val="00643869"/>
    <w:rsid w:val="00646779"/>
    <w:rsid w:val="00647639"/>
    <w:rsid w:val="00650A08"/>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5413"/>
    <w:rsid w:val="006665AC"/>
    <w:rsid w:val="00671ED8"/>
    <w:rsid w:val="00672DE3"/>
    <w:rsid w:val="0067470E"/>
    <w:rsid w:val="00675222"/>
    <w:rsid w:val="0067772E"/>
    <w:rsid w:val="0068219F"/>
    <w:rsid w:val="00683191"/>
    <w:rsid w:val="00683CA1"/>
    <w:rsid w:val="006846DC"/>
    <w:rsid w:val="00684C6E"/>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3EB"/>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5AF5"/>
    <w:rsid w:val="007564D0"/>
    <w:rsid w:val="0075669F"/>
    <w:rsid w:val="007603C1"/>
    <w:rsid w:val="007606F1"/>
    <w:rsid w:val="0076121F"/>
    <w:rsid w:val="00761EB2"/>
    <w:rsid w:val="00761F79"/>
    <w:rsid w:val="00762DD5"/>
    <w:rsid w:val="00762EFC"/>
    <w:rsid w:val="0076337F"/>
    <w:rsid w:val="00763A9F"/>
    <w:rsid w:val="00765E76"/>
    <w:rsid w:val="00766385"/>
    <w:rsid w:val="00767449"/>
    <w:rsid w:val="00767F7F"/>
    <w:rsid w:val="0077018E"/>
    <w:rsid w:val="00771C28"/>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FF3"/>
    <w:rsid w:val="007C4820"/>
    <w:rsid w:val="007C5A21"/>
    <w:rsid w:val="007C63B3"/>
    <w:rsid w:val="007C70BD"/>
    <w:rsid w:val="007D0076"/>
    <w:rsid w:val="007D13A1"/>
    <w:rsid w:val="007D14C1"/>
    <w:rsid w:val="007D6C16"/>
    <w:rsid w:val="007E024C"/>
    <w:rsid w:val="007E15DB"/>
    <w:rsid w:val="007E1CDC"/>
    <w:rsid w:val="007E23B2"/>
    <w:rsid w:val="007E4953"/>
    <w:rsid w:val="007E5CC1"/>
    <w:rsid w:val="007E6CDD"/>
    <w:rsid w:val="007E79FF"/>
    <w:rsid w:val="007F01FF"/>
    <w:rsid w:val="007F488F"/>
    <w:rsid w:val="007F5CFC"/>
    <w:rsid w:val="007F73D6"/>
    <w:rsid w:val="0080058B"/>
    <w:rsid w:val="0080071F"/>
    <w:rsid w:val="0080075F"/>
    <w:rsid w:val="008012AB"/>
    <w:rsid w:val="00801C84"/>
    <w:rsid w:val="008023DD"/>
    <w:rsid w:val="00802AF2"/>
    <w:rsid w:val="00803F70"/>
    <w:rsid w:val="00805CE3"/>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2360"/>
    <w:rsid w:val="00862AD1"/>
    <w:rsid w:val="00862C2E"/>
    <w:rsid w:val="00863193"/>
    <w:rsid w:val="00863674"/>
    <w:rsid w:val="00863CE3"/>
    <w:rsid w:val="00864239"/>
    <w:rsid w:val="008646EA"/>
    <w:rsid w:val="00864B1A"/>
    <w:rsid w:val="00864B5E"/>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2366"/>
    <w:rsid w:val="008B2367"/>
    <w:rsid w:val="008B2826"/>
    <w:rsid w:val="008B2E2D"/>
    <w:rsid w:val="008B4078"/>
    <w:rsid w:val="008B4934"/>
    <w:rsid w:val="008B56E7"/>
    <w:rsid w:val="008B7475"/>
    <w:rsid w:val="008B788E"/>
    <w:rsid w:val="008B7E0F"/>
    <w:rsid w:val="008C146A"/>
    <w:rsid w:val="008C2139"/>
    <w:rsid w:val="008C27F4"/>
    <w:rsid w:val="008C32BF"/>
    <w:rsid w:val="008C35F8"/>
    <w:rsid w:val="008C36D7"/>
    <w:rsid w:val="008C439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5346"/>
    <w:rsid w:val="009062CE"/>
    <w:rsid w:val="00910628"/>
    <w:rsid w:val="009114E3"/>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3B9D"/>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FF0"/>
    <w:rsid w:val="00A25759"/>
    <w:rsid w:val="00A2667F"/>
    <w:rsid w:val="00A26846"/>
    <w:rsid w:val="00A26968"/>
    <w:rsid w:val="00A26D4B"/>
    <w:rsid w:val="00A275B0"/>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B7DDF"/>
    <w:rsid w:val="00AC15C4"/>
    <w:rsid w:val="00AC1763"/>
    <w:rsid w:val="00AC2A69"/>
    <w:rsid w:val="00AC34B8"/>
    <w:rsid w:val="00AC4CC8"/>
    <w:rsid w:val="00AC5312"/>
    <w:rsid w:val="00AC6190"/>
    <w:rsid w:val="00AC6F98"/>
    <w:rsid w:val="00AC717F"/>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F7E"/>
    <w:rsid w:val="00AF401A"/>
    <w:rsid w:val="00AF56EB"/>
    <w:rsid w:val="00AF5C0B"/>
    <w:rsid w:val="00AF6A54"/>
    <w:rsid w:val="00AF739E"/>
    <w:rsid w:val="00AF74F0"/>
    <w:rsid w:val="00AF7A2E"/>
    <w:rsid w:val="00AF7E70"/>
    <w:rsid w:val="00B00E2E"/>
    <w:rsid w:val="00B03192"/>
    <w:rsid w:val="00B0340E"/>
    <w:rsid w:val="00B036D9"/>
    <w:rsid w:val="00B05693"/>
    <w:rsid w:val="00B05BCD"/>
    <w:rsid w:val="00B061F6"/>
    <w:rsid w:val="00B063E6"/>
    <w:rsid w:val="00B06702"/>
    <w:rsid w:val="00B06746"/>
    <w:rsid w:val="00B077EB"/>
    <w:rsid w:val="00B07BA7"/>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8707A"/>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1EA"/>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4B1F"/>
    <w:rsid w:val="00C1633E"/>
    <w:rsid w:val="00C16C50"/>
    <w:rsid w:val="00C170F5"/>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73A"/>
    <w:rsid w:val="00C32DDF"/>
    <w:rsid w:val="00C33671"/>
    <w:rsid w:val="00C33D40"/>
    <w:rsid w:val="00C33D64"/>
    <w:rsid w:val="00C34E07"/>
    <w:rsid w:val="00C402BD"/>
    <w:rsid w:val="00C4081E"/>
    <w:rsid w:val="00C40A17"/>
    <w:rsid w:val="00C40E17"/>
    <w:rsid w:val="00C434DC"/>
    <w:rsid w:val="00C45F93"/>
    <w:rsid w:val="00C46B29"/>
    <w:rsid w:val="00C4793E"/>
    <w:rsid w:val="00C47C60"/>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5F68"/>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2A42"/>
    <w:rsid w:val="00CA2AF2"/>
    <w:rsid w:val="00CA4621"/>
    <w:rsid w:val="00CA682E"/>
    <w:rsid w:val="00CA7002"/>
    <w:rsid w:val="00CA70F8"/>
    <w:rsid w:val="00CB0A34"/>
    <w:rsid w:val="00CB103B"/>
    <w:rsid w:val="00CB26A0"/>
    <w:rsid w:val="00CB626C"/>
    <w:rsid w:val="00CB68CB"/>
    <w:rsid w:val="00CB7DC6"/>
    <w:rsid w:val="00CC055C"/>
    <w:rsid w:val="00CC1EFA"/>
    <w:rsid w:val="00CC259E"/>
    <w:rsid w:val="00CC2A0B"/>
    <w:rsid w:val="00CC2DDB"/>
    <w:rsid w:val="00CC6BAC"/>
    <w:rsid w:val="00CD0E3F"/>
    <w:rsid w:val="00CD4064"/>
    <w:rsid w:val="00CD56FC"/>
    <w:rsid w:val="00CD5898"/>
    <w:rsid w:val="00CD5C01"/>
    <w:rsid w:val="00CD6277"/>
    <w:rsid w:val="00CD6461"/>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292B"/>
    <w:rsid w:val="00D038A4"/>
    <w:rsid w:val="00D045A4"/>
    <w:rsid w:val="00D05D26"/>
    <w:rsid w:val="00D13883"/>
    <w:rsid w:val="00D13A0B"/>
    <w:rsid w:val="00D1462D"/>
    <w:rsid w:val="00D1637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3600"/>
    <w:rsid w:val="00D74A97"/>
    <w:rsid w:val="00D764AC"/>
    <w:rsid w:val="00D766FD"/>
    <w:rsid w:val="00D76B68"/>
    <w:rsid w:val="00D76DA2"/>
    <w:rsid w:val="00D81915"/>
    <w:rsid w:val="00D81D9D"/>
    <w:rsid w:val="00D836BC"/>
    <w:rsid w:val="00D83B5B"/>
    <w:rsid w:val="00D83F4A"/>
    <w:rsid w:val="00D862AF"/>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877"/>
    <w:rsid w:val="00E161CE"/>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377F4"/>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795"/>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3A12"/>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69C6"/>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C73"/>
    <w:rsid w:val="00FD4408"/>
    <w:rsid w:val="00FD762F"/>
    <w:rsid w:val="00FE0238"/>
    <w:rsid w:val="00FE037C"/>
    <w:rsid w:val="00FE0B83"/>
    <w:rsid w:val="00FE1A6D"/>
    <w:rsid w:val="00FE3CF2"/>
    <w:rsid w:val="00FE4DB8"/>
    <w:rsid w:val="00FE4F5B"/>
    <w:rsid w:val="00FE78CF"/>
    <w:rsid w:val="00FE7957"/>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C428-5B07-4072-BBE9-56B3368B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29</Pages>
  <Words>7125</Words>
  <Characters>43349</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50374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221</cp:revision>
  <cp:lastPrinted>2016-04-20T11:51:00Z</cp:lastPrinted>
  <dcterms:created xsi:type="dcterms:W3CDTF">2015-09-03T07:54:00Z</dcterms:created>
  <dcterms:modified xsi:type="dcterms:W3CDTF">2016-04-20T12:00:00Z</dcterms:modified>
</cp:coreProperties>
</file>