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5pt;height:71.15pt" o:ole="">
                  <v:imagedata r:id="rId9" o:title=""/>
                </v:shape>
                <o:OLEObject Type="Embed" ProgID="PBrush" ShapeID="_x0000_i1025" DrawAspect="Content" ObjectID="_1525246270"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DD365E" w:rsidP="00DD365E">
            <w:pPr>
              <w:tabs>
                <w:tab w:val="left" w:pos="4380"/>
              </w:tabs>
              <w:rPr>
                <w:sz w:val="8"/>
                <w:lang w:val="hr-HR"/>
              </w:rPr>
            </w:pPr>
            <w:r>
              <w:rPr>
                <w:sz w:val="8"/>
                <w:lang w:val="hr-HR"/>
              </w:rPr>
              <w:tab/>
            </w: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63575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7A2816" w:rsidRDefault="002D5B2C" w:rsidP="002D5B2C">
      <w:pPr>
        <w:pStyle w:val="Footer"/>
        <w:jc w:val="center"/>
        <w:rPr>
          <w:b/>
          <w:noProof/>
          <w:sz w:val="36"/>
          <w:szCs w:val="36"/>
        </w:rPr>
      </w:pPr>
      <w:r w:rsidRPr="007A2816">
        <w:rPr>
          <w:b/>
          <w:noProof/>
          <w:sz w:val="36"/>
          <w:szCs w:val="36"/>
        </w:rPr>
        <w:t>КОНКУРСНА ДОКУМЕНТАЦИЈА</w:t>
      </w:r>
    </w:p>
    <w:p w:rsidR="005B4BDC" w:rsidRPr="007A2816" w:rsidRDefault="005B4BDC" w:rsidP="002D5B2C">
      <w:pPr>
        <w:pStyle w:val="Footer"/>
        <w:jc w:val="center"/>
        <w:rPr>
          <w:b/>
          <w:noProof/>
        </w:rPr>
      </w:pPr>
    </w:p>
    <w:p w:rsidR="00C74F94" w:rsidRPr="007A2816" w:rsidRDefault="00635759" w:rsidP="002D5B2C">
      <w:pPr>
        <w:pStyle w:val="Footer"/>
        <w:jc w:val="center"/>
        <w:rPr>
          <w:b/>
          <w:noProof/>
          <w:lang w:val="sr-Cyrl-RS"/>
        </w:rPr>
      </w:pPr>
      <w:sdt>
        <w:sdtPr>
          <w:rPr>
            <w:b/>
            <w:noProof/>
          </w:rPr>
          <w:alias w:val="Vrsta predmeta"/>
          <w:tag w:val="Vrsta predmeta"/>
          <w:id w:val="13491622"/>
          <w:placeholder>
            <w:docPart w:val="419A927B2FC74522BA18401DEEF7409C"/>
          </w:placeholder>
          <w:dropDownList>
            <w:listItem w:displayText="Добра" w:value="Добра"/>
            <w:listItem w:displayText="Услуге" w:value="Услуге"/>
            <w:listItem w:displayText="Радови" w:value="Радови"/>
          </w:dropDownList>
        </w:sdtPr>
        <w:sdtEndPr/>
        <w:sdtContent>
          <w:r w:rsidR="007A2816" w:rsidRPr="007A2816">
            <w:rPr>
              <w:b/>
              <w:noProof/>
            </w:rPr>
            <w:t>Услуге</w:t>
          </w:r>
        </w:sdtContent>
      </w:sdt>
      <w:r w:rsidR="007A2816" w:rsidRPr="007A2816">
        <w:rPr>
          <w:b/>
          <w:noProof/>
        </w:rPr>
        <w:t xml:space="preserve"> одржавањa </w:t>
      </w:r>
      <w:r w:rsidR="007A2816" w:rsidRPr="007A2816">
        <w:rPr>
          <w:b/>
          <w:noProof/>
          <w:lang w:val="sr-Cyrl-RS"/>
        </w:rPr>
        <w:t>и сервисирањ</w:t>
      </w:r>
      <w:r w:rsidR="007A2816" w:rsidRPr="007A2816">
        <w:rPr>
          <w:b/>
          <w:noProof/>
          <w:lang w:val="sr-Latn-RS"/>
        </w:rPr>
        <w:t>a</w:t>
      </w:r>
      <w:r w:rsidR="007A2816" w:rsidRPr="007A2816">
        <w:rPr>
          <w:b/>
          <w:noProof/>
          <w:lang w:val="sr-Cyrl-RS"/>
        </w:rPr>
        <w:t xml:space="preserve"> апарата за анестезију, модуларних анестезија монитора, пацијент монитора и ЕКГ апарата, произвођача „</w:t>
      </w:r>
      <w:r w:rsidR="007A2816" w:rsidRPr="007A2816">
        <w:rPr>
          <w:b/>
          <w:noProof/>
          <w:lang w:val="sr-Latn-RS"/>
        </w:rPr>
        <w:t xml:space="preserve">GE Healthcare (Datex Ohmeda)“, </w:t>
      </w:r>
      <w:r w:rsidR="007A2816" w:rsidRPr="007A2816">
        <w:rPr>
          <w:b/>
          <w:noProof/>
          <w:lang w:val="sr-Cyrl-RS"/>
        </w:rPr>
        <w:t>за потребе Клиничког центра Војводине</w:t>
      </w:r>
    </w:p>
    <w:p w:rsidR="007A2816" w:rsidRPr="007A2816" w:rsidRDefault="007A2816" w:rsidP="002D5B2C">
      <w:pPr>
        <w:pStyle w:val="Footer"/>
        <w:jc w:val="center"/>
        <w:rPr>
          <w:b/>
          <w:noProof/>
        </w:rPr>
      </w:pPr>
    </w:p>
    <w:p w:rsidR="00406B71" w:rsidRPr="007A2816" w:rsidRDefault="00635759"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7A2816" w:rsidRPr="007A2816">
            <w:rPr>
              <w:b/>
            </w:rPr>
            <w:t>Отворени поступак</w:t>
          </w:r>
        </w:sdtContent>
      </w:sdt>
      <w:r w:rsidR="00406B71" w:rsidRPr="007A2816">
        <w:rPr>
          <w:b/>
          <w:noProof/>
        </w:rPr>
        <w:t xml:space="preserve"> </w:t>
      </w:r>
    </w:p>
    <w:p w:rsidR="002D5B2C" w:rsidRPr="00AE1407" w:rsidRDefault="002D5B2C" w:rsidP="002D5B2C">
      <w:pPr>
        <w:pStyle w:val="Footer"/>
        <w:tabs>
          <w:tab w:val="left" w:pos="720"/>
        </w:tabs>
        <w:jc w:val="center"/>
        <w:rPr>
          <w:b/>
          <w:noProof/>
        </w:rPr>
      </w:pPr>
      <w:r w:rsidRPr="007A2816">
        <w:rPr>
          <w:b/>
          <w:noProof/>
        </w:rPr>
        <w:t xml:space="preserve">БРОЈ </w:t>
      </w:r>
      <w:r w:rsidR="007A2816" w:rsidRPr="007A2816">
        <w:rPr>
          <w:b/>
          <w:noProof/>
          <w:lang w:val="sr-Cyrl-RS"/>
        </w:rPr>
        <w:t>77-16</w:t>
      </w:r>
      <w:r w:rsidRPr="007A2816">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AC3793">
        <w:rPr>
          <w:b/>
          <w:noProof/>
        </w:rPr>
        <w:t>Нови Сад</w:t>
      </w:r>
      <w:r w:rsidR="005B4BDC" w:rsidRPr="00AC3793">
        <w:rPr>
          <w:b/>
          <w:noProof/>
        </w:rPr>
        <w:t xml:space="preserve">, </w:t>
      </w:r>
      <w:r w:rsidR="00D678AA">
        <w:rPr>
          <w:b/>
          <w:noProof/>
          <w:lang w:val="sr-Cyrl-RS"/>
        </w:rPr>
        <w:t>мај</w:t>
      </w:r>
      <w:r w:rsidR="007A2816" w:rsidRPr="00AC3793">
        <w:rPr>
          <w:b/>
          <w:noProof/>
          <w:lang w:val="sr-Cyrl-RS"/>
        </w:rPr>
        <w:t xml:space="preserve"> 2016</w:t>
      </w:r>
      <w:r w:rsidR="00E23EAC" w:rsidRPr="00AC3793">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w:t>
      </w:r>
      <w:r w:rsidR="005B4BDC" w:rsidRPr="007A2816">
        <w:rPr>
          <w:rFonts w:eastAsia="TimesNewRomanPSMT"/>
        </w:rPr>
        <w:t xml:space="preserve">бр. </w:t>
      </w:r>
      <w:r w:rsidR="008F06D0" w:rsidRPr="007A2816">
        <w:rPr>
          <w:rFonts w:eastAsia="TimesNewRomanPSMT"/>
        </w:rPr>
        <w:t>86/15</w:t>
      </w:r>
      <w:r w:rsidR="005B4BDC" w:rsidRPr="007A2816">
        <w:rPr>
          <w:rFonts w:eastAsia="TimesNewRomanPSMT"/>
        </w:rPr>
        <w:t>),</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7A2816" w:rsidRDefault="00635759" w:rsidP="00FC4113">
      <w:pPr>
        <w:jc w:val="center"/>
        <w:rPr>
          <w:b/>
          <w:noProof/>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7A2816">
            <w:rPr>
              <w:b/>
              <w:noProof/>
            </w:rPr>
            <w:t xml:space="preserve">у отвореном поступку јавне набавке </w:t>
          </w:r>
        </w:sdtContent>
      </w:sdt>
      <w:r w:rsidR="000C3B23" w:rsidRPr="007A2816">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7A2816">
            <w:rPr>
              <w:b/>
              <w:noProof/>
            </w:rPr>
            <w:t>услуга</w:t>
          </w:r>
        </w:sdtContent>
      </w:sdt>
      <w:r w:rsidR="00F9313D" w:rsidRPr="007A2816">
        <w:rPr>
          <w:b/>
          <w:noProof/>
        </w:rPr>
        <w:t xml:space="preserve"> бр </w:t>
      </w:r>
      <w:r w:rsidR="007A2816" w:rsidRPr="007A2816">
        <w:rPr>
          <w:b/>
          <w:noProof/>
          <w:lang w:val="sr-Cyrl-RS"/>
        </w:rPr>
        <w:t>77-16</w:t>
      </w:r>
      <w:r w:rsidR="00F9313D" w:rsidRPr="007A2816">
        <w:rPr>
          <w:b/>
          <w:noProof/>
        </w:rPr>
        <w:t>-О</w:t>
      </w:r>
      <w:r w:rsidR="00150683" w:rsidRPr="007A2816">
        <w:rPr>
          <w:b/>
          <w:noProof/>
        </w:rPr>
        <w:t xml:space="preserve"> - </w:t>
      </w:r>
      <w:r w:rsidR="007A2816" w:rsidRPr="007A2816">
        <w:rPr>
          <w:b/>
          <w:noProof/>
        </w:rPr>
        <w:t xml:space="preserve">одржавањe </w:t>
      </w:r>
      <w:r w:rsidR="007A2816" w:rsidRPr="007A2816">
        <w:rPr>
          <w:b/>
          <w:noProof/>
          <w:lang w:val="sr-Cyrl-RS"/>
        </w:rPr>
        <w:t>и сервисирањ</w:t>
      </w:r>
      <w:r w:rsidR="007A2816" w:rsidRPr="007A2816">
        <w:rPr>
          <w:b/>
          <w:noProof/>
          <w:lang w:val="sr-Latn-RS"/>
        </w:rPr>
        <w:t>e</w:t>
      </w:r>
      <w:r w:rsidR="007A2816" w:rsidRPr="007A2816">
        <w:rPr>
          <w:b/>
          <w:noProof/>
          <w:lang w:val="sr-Cyrl-RS"/>
        </w:rPr>
        <w:t xml:space="preserve"> апарата за анестезију, модуларних анестезија монитора, пацијент монитора и ЕКГ апарата, произвођача „</w:t>
      </w:r>
      <w:r w:rsidR="007A2816" w:rsidRPr="007A2816">
        <w:rPr>
          <w:b/>
          <w:noProof/>
          <w:lang w:val="sr-Latn-RS"/>
        </w:rPr>
        <w:t xml:space="preserve">GE Healthcare (Datex Ohmeda)“, </w:t>
      </w:r>
      <w:r w:rsidR="007A2816" w:rsidRPr="007A2816">
        <w:rPr>
          <w:b/>
          <w:noProof/>
          <w:lang w:val="sr-Cyrl-RS"/>
        </w:rPr>
        <w:t>за потребе Клиничког центра Војводине</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15040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150409"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150409" w:rsidRPr="00492963">
          <w:rPr>
            <w:rFonts w:ascii="Times New Roman" w:hAnsi="Times New Roman" w:cs="Times New Roman"/>
            <w:noProof/>
            <w:webHidden/>
            <w:sz w:val="24"/>
            <w:szCs w:val="24"/>
          </w:rPr>
        </w:r>
        <w:r w:rsidR="00150409"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4</w:t>
        </w:r>
        <w:r w:rsidR="00150409" w:rsidRPr="00492963">
          <w:rPr>
            <w:rFonts w:ascii="Times New Roman" w:hAnsi="Times New Roman" w:cs="Times New Roman"/>
            <w:noProof/>
            <w:webHidden/>
            <w:sz w:val="24"/>
            <w:szCs w:val="24"/>
          </w:rPr>
          <w:fldChar w:fldCharType="end"/>
        </w:r>
      </w:hyperlink>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150409"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150409" w:rsidRPr="00492963">
          <w:rPr>
            <w:rFonts w:ascii="Times New Roman" w:hAnsi="Times New Roman" w:cs="Times New Roman"/>
            <w:noProof/>
            <w:webHidden/>
            <w:sz w:val="24"/>
            <w:szCs w:val="24"/>
          </w:rPr>
        </w:r>
        <w:r w:rsidR="00150409"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5</w:t>
        </w:r>
        <w:r w:rsidR="00150409" w:rsidRPr="00492963">
          <w:rPr>
            <w:rFonts w:ascii="Times New Roman" w:hAnsi="Times New Roman" w:cs="Times New Roman"/>
            <w:noProof/>
            <w:webHidden/>
            <w:sz w:val="24"/>
            <w:szCs w:val="24"/>
          </w:rPr>
          <w:fldChar w:fldCharType="end"/>
        </w:r>
      </w:hyperlink>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D678AA">
          <w:rPr>
            <w:rStyle w:val="Hyperlink"/>
            <w:rFonts w:ascii="Times New Roman" w:hAnsi="Times New Roman" w:cs="Times New Roman"/>
            <w:noProof/>
            <w:sz w:val="24"/>
            <w:szCs w:val="24"/>
            <w:lang w:val="sr-Cyrl-RS"/>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r w:rsidR="00150409"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_Toc389030878 \h </w:instrText>
        </w:r>
        <w:r w:rsidR="00150409" w:rsidRPr="00492963">
          <w:rPr>
            <w:rFonts w:ascii="Times New Roman" w:hAnsi="Times New Roman" w:cs="Times New Roman"/>
            <w:noProof/>
            <w:webHidden/>
            <w:sz w:val="24"/>
            <w:szCs w:val="24"/>
          </w:rPr>
        </w:r>
        <w:r w:rsidR="00150409"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7</w:t>
        </w:r>
        <w:r w:rsidR="00150409" w:rsidRPr="00492963">
          <w:rPr>
            <w:rFonts w:ascii="Times New Roman" w:hAnsi="Times New Roman" w:cs="Times New Roman"/>
            <w:noProof/>
            <w:webHidden/>
            <w:sz w:val="24"/>
            <w:szCs w:val="24"/>
          </w:rPr>
          <w:fldChar w:fldCharType="end"/>
        </w:r>
      </w:hyperlink>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D678AA">
          <w:rPr>
            <w:rStyle w:val="Hyperlink"/>
            <w:rFonts w:ascii="Times New Roman" w:hAnsi="Times New Roman" w:cs="Times New Roman"/>
            <w:noProof/>
            <w:sz w:val="24"/>
            <w:szCs w:val="24"/>
            <w:lang w:val="sr-Cyrl-RS"/>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150409"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150409" w:rsidRPr="00492963">
          <w:rPr>
            <w:rFonts w:ascii="Times New Roman" w:hAnsi="Times New Roman" w:cs="Times New Roman"/>
            <w:noProof/>
            <w:webHidden/>
            <w:sz w:val="24"/>
            <w:szCs w:val="24"/>
          </w:rPr>
        </w:r>
        <w:r w:rsidR="00150409"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1</w:t>
        </w:r>
        <w:r w:rsidR="00150409"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1</w:t>
      </w:r>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D678AA">
          <w:rPr>
            <w:rStyle w:val="Hyperlink"/>
            <w:rFonts w:ascii="Times New Roman" w:hAnsi="Times New Roman" w:cs="Times New Roman"/>
            <w:noProof/>
            <w:sz w:val="24"/>
            <w:szCs w:val="24"/>
            <w:lang w:val="sr-Cyrl-RS"/>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19</w:t>
      </w:r>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D678AA">
          <w:rPr>
            <w:rStyle w:val="Hyperlink"/>
            <w:rFonts w:ascii="Times New Roman" w:hAnsi="Times New Roman" w:cs="Times New Roman"/>
            <w:noProof/>
            <w:sz w:val="24"/>
            <w:szCs w:val="24"/>
            <w:lang w:val="sr-Cyrl-RS"/>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150409"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150409" w:rsidRPr="00492963">
          <w:rPr>
            <w:rFonts w:ascii="Times New Roman" w:hAnsi="Times New Roman" w:cs="Times New Roman"/>
            <w:noProof/>
            <w:webHidden/>
            <w:sz w:val="24"/>
            <w:szCs w:val="24"/>
          </w:rPr>
        </w:r>
        <w:r w:rsidR="00150409"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23</w:t>
        </w:r>
        <w:r w:rsidR="00150409" w:rsidRPr="00492963">
          <w:rPr>
            <w:rFonts w:ascii="Times New Roman" w:hAnsi="Times New Roman" w:cs="Times New Roman"/>
            <w:noProof/>
            <w:webHidden/>
            <w:sz w:val="24"/>
            <w:szCs w:val="24"/>
          </w:rPr>
          <w:fldChar w:fldCharType="end"/>
        </w:r>
      </w:hyperlink>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sidR="00D678AA">
          <w:rPr>
            <w:rStyle w:val="Hyperlink"/>
            <w:rFonts w:ascii="Times New Roman" w:hAnsi="Times New Roman" w:cs="Times New Roman"/>
            <w:noProof/>
            <w:sz w:val="24"/>
            <w:szCs w:val="24"/>
            <w:lang w:val="sr-Cyrl-RS"/>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150409"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150409" w:rsidRPr="00492963">
          <w:rPr>
            <w:rFonts w:ascii="Times New Roman" w:hAnsi="Times New Roman" w:cs="Times New Roman"/>
            <w:noProof/>
            <w:webHidden/>
            <w:sz w:val="24"/>
            <w:szCs w:val="24"/>
          </w:rPr>
        </w:r>
        <w:r w:rsidR="00150409"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2</w:t>
        </w:r>
        <w:r w:rsidR="00150409" w:rsidRPr="00492963">
          <w:rPr>
            <w:rFonts w:ascii="Times New Roman" w:hAnsi="Times New Roman" w:cs="Times New Roman"/>
            <w:noProof/>
            <w:webHidden/>
            <w:sz w:val="24"/>
            <w:szCs w:val="24"/>
          </w:rPr>
          <w:fldChar w:fldCharType="end"/>
        </w:r>
      </w:hyperlink>
      <w:r>
        <w:rPr>
          <w:rFonts w:ascii="Times New Roman" w:hAnsi="Times New Roman" w:cs="Times New Roman"/>
          <w:noProof/>
          <w:sz w:val="24"/>
          <w:szCs w:val="24"/>
        </w:rPr>
        <w:t>4</w:t>
      </w:r>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sidR="00D678AA">
          <w:rPr>
            <w:rStyle w:val="Hyperlink"/>
            <w:rFonts w:ascii="Times New Roman" w:hAnsi="Times New Roman" w:cs="Times New Roman"/>
            <w:noProof/>
            <w:sz w:val="24"/>
            <w:szCs w:val="24"/>
            <w:lang w:val="sr-Cyrl-RS"/>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25</w:t>
      </w:r>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492963" w:rsidRPr="00492963">
          <w:rPr>
            <w:rStyle w:val="Hyperlink"/>
            <w:rFonts w:ascii="Times New Roman" w:hAnsi="Times New Roman" w:cs="Times New Roman"/>
            <w:noProof/>
            <w:sz w:val="24"/>
            <w:szCs w:val="24"/>
          </w:rPr>
          <w:t>1</w:t>
        </w:r>
        <w:r w:rsidR="00D678AA">
          <w:rPr>
            <w:rStyle w:val="Hyperlink"/>
            <w:rFonts w:ascii="Times New Roman" w:hAnsi="Times New Roman" w:cs="Times New Roman"/>
            <w:noProof/>
            <w:sz w:val="24"/>
            <w:szCs w:val="24"/>
            <w:lang w:val="sr-Cyrl-RS"/>
          </w:rPr>
          <w:t>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26</w:t>
      </w:r>
    </w:p>
    <w:p w:rsidR="00492963" w:rsidRPr="00492963" w:rsidRDefault="00635759">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6" w:history="1">
        <w:r w:rsidR="00492963" w:rsidRPr="00492963">
          <w:rPr>
            <w:rStyle w:val="Hyperlink"/>
            <w:rFonts w:ascii="Times New Roman" w:hAnsi="Times New Roman" w:cs="Times New Roman"/>
            <w:noProof/>
            <w:sz w:val="24"/>
            <w:szCs w:val="24"/>
          </w:rPr>
          <w:t>1</w:t>
        </w:r>
        <w:r w:rsidR="00D678AA">
          <w:rPr>
            <w:rStyle w:val="Hyperlink"/>
            <w:rFonts w:ascii="Times New Roman" w:hAnsi="Times New Roman" w:cs="Times New Roman"/>
            <w:noProof/>
            <w:sz w:val="24"/>
            <w:szCs w:val="24"/>
            <w:lang w:val="sr-Cyrl-RS"/>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hyperlink>
      <w:r>
        <w:rPr>
          <w:rFonts w:ascii="Times New Roman" w:hAnsi="Times New Roman" w:cs="Times New Roman"/>
          <w:noProof/>
          <w:sz w:val="24"/>
          <w:szCs w:val="24"/>
        </w:rPr>
        <w:t>27</w:t>
      </w:r>
      <w:bookmarkStart w:id="13" w:name="_GoBack"/>
      <w:bookmarkEnd w:id="13"/>
    </w:p>
    <w:p w:rsidR="00D37D98" w:rsidRDefault="00150409"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4" w:name="_Toc389030809"/>
      <w:bookmarkStart w:id="15" w:name="_Toc389030874"/>
      <w:r w:rsidRPr="00BC6DD7">
        <w:rPr>
          <w:sz w:val="28"/>
          <w:szCs w:val="28"/>
        </w:rPr>
        <w:lastRenderedPageBreak/>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7A2816">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7A2816">
                  <w:t>отвореном поступку</w:t>
                </w:r>
              </w:sdtContent>
            </w:sdt>
            <w:r w:rsidRPr="007A2816">
              <w:rPr>
                <w:lang w:val="sr-Cyrl-CS"/>
              </w:rPr>
              <w:t xml:space="preserve">, </w:t>
            </w:r>
            <w:r w:rsidRPr="007A2816">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7A2816" w:rsidRDefault="00635759" w:rsidP="007A2816">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7A2816" w:rsidRPr="007A2816">
                  <w:rPr>
                    <w:noProof/>
                  </w:rPr>
                  <w:t>Услуге</w:t>
                </w:r>
              </w:sdtContent>
            </w:sdt>
            <w:r w:rsidR="009B29BE" w:rsidRPr="007A2816">
              <w:t xml:space="preserve"> бр</w:t>
            </w:r>
            <w:r w:rsidR="009B29BE" w:rsidRPr="007A2816">
              <w:rPr>
                <w:lang w:val="ru-RU"/>
              </w:rPr>
              <w:t>.</w:t>
            </w:r>
            <w:r w:rsidR="009B29BE" w:rsidRPr="007A2816">
              <w:t xml:space="preserve"> </w:t>
            </w:r>
            <w:r w:rsidR="007A2816" w:rsidRPr="007A2816">
              <w:rPr>
                <w:lang w:val="sr-Cyrl-RS"/>
              </w:rPr>
              <w:t>77-16-О</w:t>
            </w:r>
            <w:r w:rsidR="009B29BE" w:rsidRPr="007A2816">
              <w:rPr>
                <w:i/>
                <w:iCs/>
              </w:rPr>
              <w:t xml:space="preserve"> </w:t>
            </w:r>
            <w:r w:rsidR="009B29BE" w:rsidRPr="007A2816">
              <w:t xml:space="preserve">- </w:t>
            </w:r>
            <w:r w:rsidR="007A2816" w:rsidRPr="007A2816">
              <w:rPr>
                <w:b/>
                <w:noProof/>
              </w:rPr>
              <w:t xml:space="preserve">одржавањe </w:t>
            </w:r>
            <w:r w:rsidR="007A2816" w:rsidRPr="007A2816">
              <w:rPr>
                <w:b/>
                <w:noProof/>
                <w:lang w:val="sr-Cyrl-RS"/>
              </w:rPr>
              <w:t>и сервисирањ</w:t>
            </w:r>
            <w:r w:rsidR="007A2816" w:rsidRPr="007A2816">
              <w:rPr>
                <w:b/>
                <w:noProof/>
                <w:lang w:val="sr-Latn-RS"/>
              </w:rPr>
              <w:t>e</w:t>
            </w:r>
            <w:r w:rsidR="007A2816" w:rsidRPr="007A2816">
              <w:rPr>
                <w:b/>
                <w:noProof/>
                <w:lang w:val="sr-Cyrl-RS"/>
              </w:rPr>
              <w:t xml:space="preserve"> апарата за анестезију, модуларних анестезија монитора, пацијент монитора и ЕКГ апарата, произвођача „</w:t>
            </w:r>
            <w:r w:rsidR="007A2816" w:rsidRPr="007A2816">
              <w:rPr>
                <w:b/>
                <w:noProof/>
                <w:lang w:val="sr-Latn-RS"/>
              </w:rPr>
              <w:t xml:space="preserve">GE Healthcare (Datex Ohmeda)“, </w:t>
            </w:r>
            <w:r w:rsidR="007A2816" w:rsidRPr="007A2816">
              <w:rPr>
                <w:b/>
                <w:noProof/>
                <w:lang w:val="sr-Cyrl-RS"/>
              </w:rPr>
              <w:t>за потребе Клиничког центра Војводине</w:t>
            </w:r>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EF466B">
            <w:pPr>
              <w:pStyle w:val="ListParagraph"/>
              <w:numPr>
                <w:ilvl w:val="0"/>
                <w:numId w:val="3"/>
              </w:numPr>
              <w:rPr>
                <w:noProof/>
              </w:rPr>
            </w:pPr>
            <w:r w:rsidRPr="00AE1407">
              <w:rPr>
                <w:noProof/>
              </w:rPr>
              <w:t>У питању је резервисана јавна набавка</w:t>
            </w:r>
          </w:p>
          <w:p w:rsidR="002D5B2C" w:rsidRPr="00AE1407" w:rsidRDefault="002D5B2C" w:rsidP="00EF466B">
            <w:pPr>
              <w:pStyle w:val="ListParagraph"/>
              <w:numPr>
                <w:ilvl w:val="0"/>
                <w:numId w:val="3"/>
              </w:numPr>
              <w:rPr>
                <w:noProof/>
              </w:rPr>
            </w:pPr>
            <w:r w:rsidRPr="00AE1407">
              <w:rPr>
                <w:noProof/>
              </w:rPr>
              <w:t>Спроводи се електронска лицитација</w:t>
            </w:r>
          </w:p>
        </w:tc>
        <w:tc>
          <w:tcPr>
            <w:tcW w:w="4643" w:type="dxa"/>
          </w:tcPr>
          <w:p w:rsidR="002D5B2C" w:rsidRPr="007A2816" w:rsidRDefault="002D5B2C" w:rsidP="002D5B2C">
            <w:pPr>
              <w:rPr>
                <w:noProof/>
              </w:rPr>
            </w:pPr>
          </w:p>
          <w:sdt>
            <w:sdtPr>
              <w:rPr>
                <w:noProof/>
              </w:rPr>
              <w:id w:val="10995810"/>
              <w:dropDownList>
                <w:listItem w:displayText="ДА" w:value="ДА"/>
                <w:listItem w:displayText="НЕ" w:value="НЕ"/>
              </w:dropDownList>
            </w:sdtPr>
            <w:sdtEndPr/>
            <w:sdtContent>
              <w:p w:rsidR="002D5B2C" w:rsidRPr="007A2816" w:rsidRDefault="009B29BE" w:rsidP="002D5B2C">
                <w:pPr>
                  <w:rPr>
                    <w:noProof/>
                  </w:rPr>
                </w:pPr>
                <w:r w:rsidRPr="007A2816">
                  <w:rPr>
                    <w:noProof/>
                  </w:rPr>
                  <w:t>НЕ</w:t>
                </w:r>
              </w:p>
            </w:sdtContent>
          </w:sdt>
          <w:sdt>
            <w:sdtPr>
              <w:rPr>
                <w:noProof/>
              </w:rPr>
              <w:id w:val="10995814"/>
              <w:dropDownList>
                <w:listItem w:displayText="ДА" w:value="ДА"/>
                <w:listItem w:displayText="НЕ" w:value="НЕ"/>
              </w:dropDownList>
            </w:sdtPr>
            <w:sdtEndPr/>
            <w:sdtContent>
              <w:p w:rsidR="009B29BE" w:rsidRPr="007A2816" w:rsidRDefault="009B29BE" w:rsidP="009B29BE">
                <w:pPr>
                  <w:rPr>
                    <w:noProof/>
                  </w:rPr>
                </w:pPr>
                <w:r w:rsidRPr="007A2816">
                  <w:rPr>
                    <w:noProof/>
                  </w:rPr>
                  <w:t>НЕ</w:t>
                </w:r>
              </w:p>
            </w:sdtContent>
          </w:sdt>
          <w:p w:rsidR="002D5B2C" w:rsidRPr="007A2816" w:rsidRDefault="002D5B2C" w:rsidP="002D5B2C">
            <w:pPr>
              <w:rPr>
                <w:noProof/>
              </w:rPr>
            </w:pPr>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7A2816" w:rsidRDefault="002D5B2C" w:rsidP="002D5B2C">
            <w:pPr>
              <w:rPr>
                <w:noProof/>
              </w:rPr>
            </w:pPr>
            <w:r w:rsidRPr="007A2816">
              <w:rPr>
                <w:noProof/>
              </w:rPr>
              <w:t xml:space="preserve">Служба за </w:t>
            </w:r>
            <w:r w:rsidR="00AC717F" w:rsidRPr="007A2816">
              <w:rPr>
                <w:noProof/>
              </w:rPr>
              <w:t>не</w:t>
            </w:r>
            <w:r w:rsidRPr="007A2816">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7A2816" w:rsidRDefault="002D5B2C" w:rsidP="00FD3521">
            <w:pPr>
              <w:rPr>
                <w:noProof/>
              </w:rPr>
            </w:pPr>
            <w:r w:rsidRPr="007A2816">
              <w:rPr>
                <w:noProof/>
              </w:rPr>
              <w:t>021/487-22-2</w:t>
            </w:r>
            <w:r w:rsidR="00FD0DC1" w:rsidRPr="007A2816">
              <w:rPr>
                <w:noProof/>
              </w:rPr>
              <w:t>7</w:t>
            </w:r>
          </w:p>
        </w:tc>
      </w:tr>
      <w:tr w:rsidR="008A1D66" w:rsidRPr="007D50B2" w:rsidTr="008A1D66">
        <w:tc>
          <w:tcPr>
            <w:tcW w:w="4643" w:type="dxa"/>
          </w:tcPr>
          <w:p w:rsidR="008A1D66" w:rsidRPr="004C434D" w:rsidRDefault="008A1D66" w:rsidP="008B74A9">
            <w:pPr>
              <w:rPr>
                <w:b/>
                <w:noProof/>
              </w:rPr>
            </w:pPr>
            <w:r>
              <w:rPr>
                <w:b/>
                <w:noProof/>
              </w:rPr>
              <w:t>Радно време наручиоца</w:t>
            </w:r>
          </w:p>
        </w:tc>
        <w:tc>
          <w:tcPr>
            <w:tcW w:w="4643" w:type="dxa"/>
          </w:tcPr>
          <w:p w:rsidR="008A1D66" w:rsidRPr="007D50B2" w:rsidRDefault="008A1D66"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EF466B">
      <w:pPr>
        <w:pStyle w:val="Heading1"/>
        <w:numPr>
          <w:ilvl w:val="0"/>
          <w:numId w:val="12"/>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7A2816">
            <w:pPr>
              <w:rPr>
                <w:noProof/>
                <w:lang w:val="sr-Latn-CS"/>
              </w:rPr>
            </w:pPr>
            <w:r w:rsidRPr="007A2816">
              <w:t xml:space="preserve">Предмет јавне набавке </w:t>
            </w:r>
            <w:r w:rsidR="007A2816" w:rsidRPr="007A2816">
              <w:rPr>
                <w:b/>
                <w:noProof/>
                <w:lang w:val="sr-Cyrl-RS"/>
              </w:rPr>
              <w:t>услуга</w:t>
            </w:r>
            <w:r w:rsidRPr="007A2816">
              <w:t xml:space="preserve"> бр</w:t>
            </w:r>
            <w:r w:rsidRPr="007A2816">
              <w:rPr>
                <w:lang w:val="ru-RU"/>
              </w:rPr>
              <w:t>.</w:t>
            </w:r>
            <w:r w:rsidRPr="007A2816">
              <w:t xml:space="preserve"> </w:t>
            </w:r>
            <w:r w:rsidR="007A2816" w:rsidRPr="007A2816">
              <w:rPr>
                <w:lang w:val="sr-Cyrl-RS"/>
              </w:rPr>
              <w:t>77-16</w:t>
            </w:r>
            <w:r w:rsidRPr="007A2816">
              <w:t>-О</w:t>
            </w:r>
            <w:r w:rsidRPr="007A2816">
              <w:rPr>
                <w:i/>
                <w:iCs/>
              </w:rPr>
              <w:t xml:space="preserve"> </w:t>
            </w:r>
            <w:r w:rsidRPr="007A2816">
              <w:t xml:space="preserve">је </w:t>
            </w:r>
            <w:r w:rsidR="007A2816" w:rsidRPr="00547F6B">
              <w:rPr>
                <w:b/>
                <w:noProof/>
              </w:rPr>
              <w:t>одржавањ</w:t>
            </w:r>
            <w:r w:rsidR="007A2816">
              <w:rPr>
                <w:b/>
                <w:noProof/>
              </w:rPr>
              <w:t>e</w:t>
            </w:r>
            <w:r w:rsidR="007A2816" w:rsidRPr="00547F6B">
              <w:rPr>
                <w:b/>
                <w:noProof/>
              </w:rPr>
              <w:t xml:space="preserve"> </w:t>
            </w:r>
            <w:r w:rsidR="007A2816" w:rsidRPr="00547F6B">
              <w:rPr>
                <w:b/>
                <w:noProof/>
                <w:lang w:val="sr-Cyrl-RS"/>
              </w:rPr>
              <w:t>и сервисирањ</w:t>
            </w:r>
            <w:r w:rsidR="007A2816">
              <w:rPr>
                <w:b/>
                <w:noProof/>
                <w:lang w:val="sr-Latn-RS"/>
              </w:rPr>
              <w:t>e</w:t>
            </w:r>
            <w:r w:rsidR="007A2816" w:rsidRPr="00547F6B">
              <w:rPr>
                <w:b/>
                <w:noProof/>
                <w:lang w:val="sr-Cyrl-RS"/>
              </w:rPr>
              <w:t xml:space="preserve"> апарата за анестезију, модуларних анестезија монитора, пацијент монитора и ЕКГ апарата, произвођача „</w:t>
            </w:r>
            <w:r w:rsidR="007A2816" w:rsidRPr="00547F6B">
              <w:rPr>
                <w:b/>
                <w:noProof/>
                <w:lang w:val="sr-Latn-RS"/>
              </w:rPr>
              <w:t xml:space="preserve">GE Healthcare (Datex Ohmeda)“, </w:t>
            </w:r>
            <w:r w:rsidR="007A2816" w:rsidRPr="00547F6B">
              <w:rPr>
                <w:b/>
                <w:noProof/>
                <w:lang w:val="sr-Cyrl-RS"/>
              </w:rPr>
              <w:t>за потребе Клиничког центра Војводине</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7A2816" w:rsidP="00FC5FB6">
            <w:pPr>
              <w:rPr>
                <w:noProof/>
              </w:rPr>
            </w:pPr>
            <w:r w:rsidRPr="008C0883">
              <w:rPr>
                <w:noProof/>
              </w:rPr>
              <w:t>5042000 услуге поправке и одржавања медицинске и хируршке опреме</w:t>
            </w:r>
          </w:p>
        </w:tc>
      </w:tr>
    </w:tbl>
    <w:p w:rsidR="009A5352" w:rsidRPr="00AE1407" w:rsidRDefault="009A5352">
      <w:pPr>
        <w:rPr>
          <w:b/>
          <w:noProof/>
        </w:rPr>
      </w:pPr>
    </w:p>
    <w:p w:rsidR="00D678AA" w:rsidRDefault="00D678AA">
      <w:pPr>
        <w:rPr>
          <w:b/>
          <w:noProof/>
          <w:lang w:val="sr-Cyrl-RS"/>
        </w:rPr>
      </w:pPr>
    </w:p>
    <w:p w:rsidR="00D678AA" w:rsidRDefault="00D678AA">
      <w:pPr>
        <w:rPr>
          <w:b/>
          <w:noProof/>
          <w:lang w:val="sr-Cyrl-RS"/>
        </w:rPr>
      </w:pPr>
    </w:p>
    <w:p w:rsidR="004D2E66" w:rsidRDefault="00C21A19">
      <w:pPr>
        <w:rPr>
          <w:b/>
          <w:noProof/>
        </w:rPr>
      </w:pPr>
      <w:r w:rsidRPr="00AE1407">
        <w:rPr>
          <w:b/>
          <w:noProof/>
        </w:rPr>
        <w:t>Предмет јавне набавк</w:t>
      </w:r>
      <w:r w:rsidRPr="007A2816">
        <w:rPr>
          <w:b/>
          <w:noProof/>
        </w:rPr>
        <w:t>е</w:t>
      </w:r>
      <w:r w:rsidR="007A2816">
        <w:rPr>
          <w:b/>
          <w:noProof/>
          <w:lang w:val="sr-Cyrl-RS"/>
        </w:rPr>
        <w:t xml:space="preserve"> </w:t>
      </w:r>
      <w:r w:rsidR="009A5352" w:rsidRPr="007A2816">
        <w:rPr>
          <w:b/>
          <w:noProof/>
        </w:rPr>
        <w:t>није</w:t>
      </w:r>
      <w:r w:rsidR="009A5352" w:rsidRPr="00AE1407">
        <w:rPr>
          <w:b/>
          <w:noProof/>
        </w:rPr>
        <w:t xml:space="preserve"> обликован по партијама</w:t>
      </w:r>
      <w:r w:rsidRPr="00AE1407">
        <w:rPr>
          <w:b/>
          <w:noProof/>
        </w:rPr>
        <w:t>.</w:t>
      </w:r>
    </w:p>
    <w:p w:rsidR="00C15D3D" w:rsidRPr="00C15D3D" w:rsidRDefault="00C15D3D">
      <w:pPr>
        <w:rPr>
          <w:b/>
          <w:noProof/>
        </w:rPr>
      </w:pPr>
    </w:p>
    <w:p w:rsidR="007B247F" w:rsidRPr="00AE1407" w:rsidRDefault="007B247F" w:rsidP="00646779">
      <w:pPr>
        <w:rPr>
          <w:b/>
          <w:noProof/>
        </w:rPr>
      </w:pPr>
    </w:p>
    <w:p w:rsidR="00646779" w:rsidRDefault="007B247F" w:rsidP="00646779">
      <w:pPr>
        <w:rPr>
          <w:b/>
          <w:iCs/>
          <w:lang w:val="sr-Cyrl-CS"/>
        </w:rPr>
      </w:pPr>
      <w:r w:rsidRPr="00AE1407">
        <w:rPr>
          <w:b/>
          <w:iCs/>
        </w:rPr>
        <w:t>Н</w:t>
      </w:r>
      <w:r w:rsidRPr="00AE1407">
        <w:rPr>
          <w:b/>
          <w:iCs/>
          <w:lang w:val="sr-Cyrl-CS"/>
        </w:rPr>
        <w:t>аручил</w:t>
      </w:r>
      <w:r w:rsidRPr="007A2816">
        <w:rPr>
          <w:b/>
          <w:iCs/>
          <w:lang w:val="sr-Cyrl-CS"/>
        </w:rPr>
        <w:t xml:space="preserve">ац </w:t>
      </w:r>
      <w:r w:rsidR="0024459E" w:rsidRPr="007A2816">
        <w:rPr>
          <w:b/>
          <w:iCs/>
        </w:rPr>
        <w:t>не спроводи</w:t>
      </w:r>
      <w:r w:rsidRPr="00AE1407">
        <w:rPr>
          <w:b/>
          <w:iCs/>
          <w:lang w:val="sr-Cyrl-CS"/>
        </w:rPr>
        <w:t xml:space="preserve"> поступак ради закључења оквирног споразума</w:t>
      </w:r>
      <w:r w:rsidR="009A5352" w:rsidRPr="00AE1407">
        <w:rPr>
          <w:b/>
          <w:iCs/>
          <w:lang w:val="sr-Cyrl-CS"/>
        </w:rPr>
        <w:t>.</w:t>
      </w:r>
    </w:p>
    <w:p w:rsidR="00C15D3D" w:rsidRDefault="00C15D3D"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Default="007A2816" w:rsidP="00646779">
      <w:pPr>
        <w:rPr>
          <w:b/>
          <w:noProof/>
          <w:lang w:val="sr-Cyrl-RS"/>
        </w:rPr>
      </w:pPr>
    </w:p>
    <w:p w:rsidR="007A2816" w:rsidRPr="007A2816" w:rsidRDefault="007A2816" w:rsidP="00646779">
      <w:pPr>
        <w:rPr>
          <w:b/>
          <w:noProof/>
          <w:lang w:val="sr-Cyrl-RS"/>
        </w:rPr>
      </w:pPr>
    </w:p>
    <w:p w:rsidR="00E43FAE" w:rsidRPr="00BC6DD7" w:rsidRDefault="00E43FAE" w:rsidP="00EF466B">
      <w:pPr>
        <w:pStyle w:val="Heading1"/>
        <w:numPr>
          <w:ilvl w:val="0"/>
          <w:numId w:val="12"/>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5D09" w:rsidRDefault="00E45D09" w:rsidP="00E43FAE">
      <w:pPr>
        <w:jc w:val="center"/>
        <w:rPr>
          <w:i/>
          <w:noProof/>
        </w:rPr>
      </w:pPr>
    </w:p>
    <w:p w:rsidR="00E45D09" w:rsidRDefault="00E45D09" w:rsidP="00E45D09">
      <w:pPr>
        <w:suppressAutoHyphens/>
        <w:spacing w:line="100" w:lineRule="atLeast"/>
        <w:ind w:firstLine="720"/>
        <w:jc w:val="both"/>
        <w:rPr>
          <w:b/>
          <w:noProof/>
          <w:lang w:val="sr-Cyrl-RS"/>
        </w:rPr>
      </w:pPr>
      <w:r w:rsidRPr="00390199">
        <w:rPr>
          <w:lang w:val="sr-Cyrl-BA"/>
        </w:rPr>
        <w:t xml:space="preserve">Предмет ове јавне набавке је </w:t>
      </w:r>
      <w:r w:rsidRPr="00390199">
        <w:rPr>
          <w:noProof/>
        </w:rPr>
        <w:t xml:space="preserve">одржавањe </w:t>
      </w:r>
      <w:r w:rsidRPr="00390199">
        <w:rPr>
          <w:noProof/>
          <w:lang w:val="sr-Cyrl-RS"/>
        </w:rPr>
        <w:t>и сервисирањ</w:t>
      </w:r>
      <w:r w:rsidRPr="00390199">
        <w:rPr>
          <w:noProof/>
          <w:lang w:val="sr-Latn-RS"/>
        </w:rPr>
        <w:t>e</w:t>
      </w:r>
      <w:r w:rsidRPr="00390199">
        <w:rPr>
          <w:noProof/>
          <w:lang w:val="sr-Cyrl-RS"/>
        </w:rPr>
        <w:t xml:space="preserve"> апарата за анестезију, модуларних анестезија монитора, пацијент</w:t>
      </w:r>
      <w:r w:rsidRPr="00AE3838">
        <w:rPr>
          <w:noProof/>
          <w:lang w:val="sr-Cyrl-RS"/>
        </w:rPr>
        <w:t xml:space="preserve"> монитора</w:t>
      </w:r>
      <w:r>
        <w:rPr>
          <w:noProof/>
          <w:lang w:val="sr-Cyrl-RS"/>
        </w:rPr>
        <w:t xml:space="preserve">, дефибрилатора </w:t>
      </w:r>
      <w:r w:rsidRPr="00AE3838">
        <w:rPr>
          <w:noProof/>
          <w:lang w:val="sr-Cyrl-RS"/>
        </w:rPr>
        <w:t xml:space="preserve"> и ЕКГ апарата, произвођача „</w:t>
      </w:r>
      <w:r w:rsidRPr="00AE3838">
        <w:rPr>
          <w:noProof/>
          <w:lang w:val="sr-Latn-RS"/>
        </w:rPr>
        <w:t xml:space="preserve">GE Healthcare (Datex Ohmeda)“, </w:t>
      </w:r>
      <w:r w:rsidRPr="00AE3838">
        <w:rPr>
          <w:noProof/>
          <w:lang w:val="sr-Cyrl-RS"/>
        </w:rPr>
        <w:t>за потребе Клиничког центра Војводине</w:t>
      </w:r>
      <w:r>
        <w:rPr>
          <w:b/>
          <w:noProof/>
          <w:lang w:val="sr-Latn-RS"/>
        </w:rPr>
        <w:t>.</w:t>
      </w:r>
    </w:p>
    <w:p w:rsidR="00881C79" w:rsidRDefault="00881C79" w:rsidP="00680B6A">
      <w:pPr>
        <w:pStyle w:val="Footer"/>
        <w:tabs>
          <w:tab w:val="clear" w:pos="4320"/>
          <w:tab w:val="center" w:pos="709"/>
        </w:tabs>
        <w:ind w:firstLine="709"/>
        <w:jc w:val="both"/>
        <w:rPr>
          <w:noProof/>
        </w:rPr>
      </w:pPr>
      <w:r>
        <w:rPr>
          <w:noProof/>
        </w:rPr>
        <w:t>Услуга одржавања и поправк</w:t>
      </w:r>
      <w:r>
        <w:rPr>
          <w:noProof/>
          <w:lang w:val="sr-Cyrl-RS"/>
        </w:rPr>
        <w:t>е медицинске опреме</w:t>
      </w:r>
      <w:r>
        <w:rPr>
          <w:noProof/>
        </w:rPr>
        <w:t xml:space="preserve"> </w:t>
      </w:r>
      <w:r>
        <w:rPr>
          <w:noProof/>
          <w:lang w:val="sr-Cyrl-RS"/>
        </w:rPr>
        <w:t xml:space="preserve">произвођача </w:t>
      </w:r>
      <w:r w:rsidRPr="009046F1">
        <w:rPr>
          <w:bCs/>
          <w:lang w:val="sr-Latn-CS"/>
        </w:rPr>
        <w:t>„GE Healthcare</w:t>
      </w:r>
      <w:r>
        <w:rPr>
          <w:bCs/>
          <w:lang w:val="sr-Latn-CS"/>
        </w:rPr>
        <w:t>“ (Datex Ohmeda)</w:t>
      </w:r>
      <w:r>
        <w:rPr>
          <w:noProof/>
          <w:lang w:val="sr-Latn-RS"/>
        </w:rPr>
        <w:t xml:space="preserve"> </w:t>
      </w:r>
      <w:r>
        <w:rPr>
          <w:noProof/>
        </w:rPr>
        <w:t>подразумева:</w:t>
      </w:r>
    </w:p>
    <w:p w:rsidR="00E45D09" w:rsidRPr="009046F1" w:rsidRDefault="00E45D09" w:rsidP="00E45D09">
      <w:pPr>
        <w:ind w:right="-99"/>
        <w:jc w:val="both"/>
        <w:rPr>
          <w:rFonts w:ascii="Arial" w:hAnsi="Arial" w:cs="Arial"/>
          <w:lang w:val="sr-Latn-CS"/>
        </w:rPr>
      </w:pPr>
      <w:r w:rsidRPr="009046F1">
        <w:rPr>
          <w:rFonts w:ascii="Arial" w:hAnsi="Arial" w:cs="Arial"/>
          <w:lang w:val="sr-Latn-CS"/>
        </w:rPr>
        <w:t xml:space="preserve">   </w:t>
      </w:r>
    </w:p>
    <w:p w:rsidR="00E45D09" w:rsidRDefault="00E45D09" w:rsidP="00E45D09">
      <w:pPr>
        <w:ind w:right="-99" w:firstLine="360"/>
        <w:jc w:val="both"/>
        <w:rPr>
          <w:b/>
          <w:i/>
          <w:noProof/>
          <w:u w:val="single"/>
          <w:lang w:val="sr-Cyrl-RS"/>
        </w:rPr>
      </w:pPr>
      <w:r w:rsidRPr="009046F1">
        <w:rPr>
          <w:b/>
          <w:i/>
          <w:noProof/>
          <w:u w:val="single"/>
        </w:rPr>
        <w:t xml:space="preserve">Услуга </w:t>
      </w:r>
      <w:r>
        <w:rPr>
          <w:b/>
          <w:i/>
          <w:noProof/>
          <w:u w:val="single"/>
          <w:lang w:val="sr-Cyrl-RS"/>
        </w:rPr>
        <w:t>редовног</w:t>
      </w:r>
      <w:r w:rsidRPr="009046F1">
        <w:rPr>
          <w:b/>
          <w:i/>
          <w:noProof/>
          <w:u w:val="single"/>
        </w:rPr>
        <w:t xml:space="preserve"> годишњег сервиса ЕКГ</w:t>
      </w:r>
      <w:r>
        <w:rPr>
          <w:b/>
          <w:i/>
          <w:noProof/>
          <w:u w:val="single"/>
          <w:lang w:val="sr-Cyrl-RS"/>
        </w:rPr>
        <w:t xml:space="preserve"> апарата </w:t>
      </w:r>
      <w:r w:rsidRPr="009046F1">
        <w:rPr>
          <w:b/>
          <w:i/>
          <w:noProof/>
          <w:u w:val="single"/>
        </w:rPr>
        <w:t xml:space="preserve"> и дефибрилатора подразумева</w:t>
      </w:r>
      <w:r>
        <w:rPr>
          <w:b/>
          <w:i/>
          <w:noProof/>
          <w:u w:val="single"/>
          <w:lang w:val="sr-Cyrl-RS"/>
        </w:rPr>
        <w:t>:</w:t>
      </w:r>
    </w:p>
    <w:p w:rsidR="00E45D09" w:rsidRDefault="00E45D09" w:rsidP="00E45D09">
      <w:pPr>
        <w:ind w:right="-99"/>
        <w:jc w:val="both"/>
        <w:rPr>
          <w:b/>
          <w:i/>
          <w:noProof/>
          <w:u w:val="single"/>
          <w:lang w:val="sr-Cyrl-RS"/>
        </w:rPr>
      </w:pPr>
    </w:p>
    <w:p w:rsidR="00E45D09" w:rsidRPr="000B1118" w:rsidRDefault="00E45D09" w:rsidP="00680B6A">
      <w:pPr>
        <w:numPr>
          <w:ilvl w:val="0"/>
          <w:numId w:val="17"/>
        </w:numPr>
        <w:ind w:left="426" w:right="-99"/>
        <w:jc w:val="both"/>
        <w:rPr>
          <w:noProof/>
        </w:rPr>
      </w:pPr>
      <w:r w:rsidRPr="009046F1">
        <w:rPr>
          <w:noProof/>
        </w:rPr>
        <w:t>Тестирање функционалне исправности свих компонената</w:t>
      </w:r>
      <w:r>
        <w:rPr>
          <w:noProof/>
          <w:lang w:val="sr-Cyrl-RS"/>
        </w:rPr>
        <w:t>,</w:t>
      </w:r>
    </w:p>
    <w:p w:rsidR="00E45D09" w:rsidRPr="000B1118" w:rsidRDefault="00E45D09" w:rsidP="00680B6A">
      <w:pPr>
        <w:pStyle w:val="ListParagraph"/>
        <w:numPr>
          <w:ilvl w:val="0"/>
          <w:numId w:val="17"/>
        </w:numPr>
        <w:ind w:left="426"/>
        <w:rPr>
          <w:noProof/>
        </w:rPr>
      </w:pPr>
      <w:r w:rsidRPr="000B1118">
        <w:rPr>
          <w:noProof/>
        </w:rPr>
        <w:t>Преглед  и чи</w:t>
      </w:r>
      <w:r>
        <w:rPr>
          <w:noProof/>
        </w:rPr>
        <w:t>шћење виталних склопова уређаја</w:t>
      </w:r>
      <w:r w:rsidRPr="000B1118">
        <w:rPr>
          <w:noProof/>
        </w:rPr>
        <w:t xml:space="preserve"> (расклапање опреме)</w:t>
      </w:r>
      <w:r>
        <w:rPr>
          <w:noProof/>
          <w:lang w:val="sr-Cyrl-RS"/>
        </w:rPr>
        <w:t>,</w:t>
      </w:r>
    </w:p>
    <w:p w:rsidR="00E45D09" w:rsidRPr="009046F1" w:rsidRDefault="00E45D09" w:rsidP="00680B6A">
      <w:pPr>
        <w:numPr>
          <w:ilvl w:val="0"/>
          <w:numId w:val="17"/>
        </w:numPr>
        <w:ind w:left="426" w:right="-99"/>
        <w:jc w:val="both"/>
        <w:rPr>
          <w:noProof/>
        </w:rPr>
      </w:pPr>
      <w:r w:rsidRPr="009046F1">
        <w:rPr>
          <w:noProof/>
        </w:rPr>
        <w:t>Предвиђена сервисна тестирања и калибрације</w:t>
      </w:r>
      <w:r>
        <w:rPr>
          <w:noProof/>
          <w:lang w:val="sr-Cyrl-RS"/>
        </w:rPr>
        <w:t>,</w:t>
      </w:r>
    </w:p>
    <w:p w:rsidR="00E45D09" w:rsidRPr="009046F1" w:rsidRDefault="00E45D09" w:rsidP="00680B6A">
      <w:pPr>
        <w:numPr>
          <w:ilvl w:val="0"/>
          <w:numId w:val="17"/>
        </w:numPr>
        <w:ind w:left="426" w:right="-99"/>
        <w:jc w:val="both"/>
        <w:rPr>
          <w:noProof/>
        </w:rPr>
      </w:pPr>
      <w:r w:rsidRPr="009046F1">
        <w:rPr>
          <w:noProof/>
        </w:rPr>
        <w:t>Тест електро безбедности</w:t>
      </w:r>
      <w:r>
        <w:rPr>
          <w:noProof/>
          <w:lang w:val="sr-Cyrl-RS"/>
        </w:rPr>
        <w:t>,</w:t>
      </w:r>
    </w:p>
    <w:p w:rsidR="00E45D09" w:rsidRPr="009046F1" w:rsidRDefault="00E45D09" w:rsidP="00680B6A">
      <w:pPr>
        <w:numPr>
          <w:ilvl w:val="0"/>
          <w:numId w:val="17"/>
        </w:numPr>
        <w:ind w:left="426" w:right="-99"/>
        <w:jc w:val="both"/>
        <w:rPr>
          <w:noProof/>
        </w:rPr>
      </w:pPr>
      <w:r w:rsidRPr="009046F1">
        <w:rPr>
          <w:noProof/>
        </w:rPr>
        <w:t>Проверу прибора за рад (каблови, принтер и др.)</w:t>
      </w:r>
      <w:r>
        <w:rPr>
          <w:noProof/>
          <w:lang w:val="sr-Cyrl-RS"/>
        </w:rPr>
        <w:t>,</w:t>
      </w:r>
      <w:r w:rsidRPr="009046F1">
        <w:rPr>
          <w:noProof/>
        </w:rPr>
        <w:t xml:space="preserve"> </w:t>
      </w:r>
    </w:p>
    <w:p w:rsidR="00E45D09" w:rsidRPr="009046F1" w:rsidRDefault="00E45D09" w:rsidP="00680B6A">
      <w:pPr>
        <w:numPr>
          <w:ilvl w:val="0"/>
          <w:numId w:val="17"/>
        </w:numPr>
        <w:ind w:left="426" w:right="-99"/>
        <w:jc w:val="both"/>
        <w:rPr>
          <w:noProof/>
        </w:rPr>
      </w:pPr>
      <w:r w:rsidRPr="009046F1">
        <w:rPr>
          <w:noProof/>
        </w:rPr>
        <w:t xml:space="preserve">Замену предвиђених компоненти </w:t>
      </w:r>
      <w:r>
        <w:rPr>
          <w:noProof/>
          <w:lang w:val="sr-Cyrl-RS"/>
        </w:rPr>
        <w:t xml:space="preserve">(батерија) </w:t>
      </w:r>
      <w:r w:rsidRPr="009046F1">
        <w:rPr>
          <w:noProof/>
        </w:rPr>
        <w:t>и провера софтвера (брисање меморијских грешака)</w:t>
      </w:r>
      <w:r>
        <w:rPr>
          <w:noProof/>
          <w:lang w:val="sr-Cyrl-RS"/>
        </w:rPr>
        <w:t>,</w:t>
      </w:r>
    </w:p>
    <w:p w:rsidR="00E45D09" w:rsidRPr="009046F1" w:rsidRDefault="00E45D09" w:rsidP="00680B6A">
      <w:pPr>
        <w:numPr>
          <w:ilvl w:val="0"/>
          <w:numId w:val="17"/>
        </w:numPr>
        <w:ind w:left="426" w:right="-99"/>
        <w:jc w:val="both"/>
        <w:rPr>
          <w:noProof/>
        </w:rPr>
      </w:pPr>
      <w:r>
        <w:rPr>
          <w:noProof/>
          <w:lang w:val="sr-Cyrl-RS"/>
        </w:rPr>
        <w:t>Издавање и</w:t>
      </w:r>
      <w:r w:rsidRPr="009046F1">
        <w:rPr>
          <w:noProof/>
        </w:rPr>
        <w:t>звештај</w:t>
      </w:r>
      <w:r>
        <w:rPr>
          <w:noProof/>
          <w:lang w:val="sr-Cyrl-RS"/>
        </w:rPr>
        <w:t>а</w:t>
      </w:r>
      <w:r w:rsidRPr="009046F1">
        <w:rPr>
          <w:noProof/>
        </w:rPr>
        <w:t xml:space="preserve"> о прегледу оверен</w:t>
      </w:r>
      <w:r>
        <w:rPr>
          <w:noProof/>
          <w:lang w:val="sr-Cyrl-RS"/>
        </w:rPr>
        <w:t>ог</w:t>
      </w:r>
      <w:r w:rsidRPr="009046F1">
        <w:rPr>
          <w:noProof/>
        </w:rPr>
        <w:t xml:space="preserve"> од стране овлашћеног сервиса</w:t>
      </w:r>
      <w:r>
        <w:rPr>
          <w:noProof/>
          <w:lang w:val="sr-Cyrl-RS"/>
        </w:rPr>
        <w:t>,</w:t>
      </w:r>
    </w:p>
    <w:p w:rsidR="00E45D09" w:rsidRPr="009046F1" w:rsidRDefault="00E45D09" w:rsidP="00680B6A">
      <w:pPr>
        <w:numPr>
          <w:ilvl w:val="0"/>
          <w:numId w:val="17"/>
        </w:numPr>
        <w:ind w:left="426" w:right="-99"/>
        <w:jc w:val="both"/>
        <w:rPr>
          <w:noProof/>
        </w:rPr>
      </w:pPr>
      <w:r w:rsidRPr="009046F1">
        <w:rPr>
          <w:noProof/>
        </w:rPr>
        <w:t xml:space="preserve">Обележавање уређаја са наведеним роком важења провере.  </w:t>
      </w:r>
    </w:p>
    <w:p w:rsidR="00E45D09" w:rsidRDefault="00E45D09" w:rsidP="00680B6A">
      <w:pPr>
        <w:ind w:left="426" w:right="-99"/>
        <w:jc w:val="both"/>
        <w:rPr>
          <w:i/>
          <w:noProof/>
          <w:lang w:val="sr-Cyrl-RS"/>
        </w:rPr>
      </w:pPr>
      <w:r w:rsidRPr="009046F1">
        <w:rPr>
          <w:i/>
          <w:noProof/>
        </w:rPr>
        <w:t>Напомена: за дефибрилаторе се ради и посебан тест за проверу испоручене енергије, отпорности  и осталих параметара на наме</w:t>
      </w:r>
      <w:r>
        <w:rPr>
          <w:i/>
          <w:noProof/>
          <w:lang w:val="sr-Cyrl-RS"/>
        </w:rPr>
        <w:t>н</w:t>
      </w:r>
      <w:r w:rsidRPr="009046F1">
        <w:rPr>
          <w:i/>
          <w:noProof/>
        </w:rPr>
        <w:t>ској испитној опреми</w:t>
      </w:r>
      <w:r>
        <w:rPr>
          <w:i/>
          <w:noProof/>
          <w:lang w:val="sr-Cyrl-RS"/>
        </w:rPr>
        <w:t xml:space="preserve">, а за </w:t>
      </w:r>
      <w:r w:rsidRPr="000B1118">
        <w:rPr>
          <w:i/>
          <w:noProof/>
        </w:rPr>
        <w:t xml:space="preserve"> </w:t>
      </w:r>
      <w:r w:rsidRPr="009046F1">
        <w:rPr>
          <w:i/>
          <w:noProof/>
        </w:rPr>
        <w:t>ЕКГ апарате ради се и посебан тест за проверу електро безбедн</w:t>
      </w:r>
      <w:r>
        <w:rPr>
          <w:i/>
          <w:noProof/>
        </w:rPr>
        <w:t>ости – „electrical safety test“</w:t>
      </w:r>
      <w:r w:rsidRPr="009046F1">
        <w:rPr>
          <w:i/>
          <w:noProof/>
        </w:rPr>
        <w:t>.</w:t>
      </w:r>
    </w:p>
    <w:p w:rsidR="00E45D09" w:rsidRDefault="00E45D09" w:rsidP="00E45D09">
      <w:pPr>
        <w:ind w:left="720" w:right="-99"/>
        <w:jc w:val="both"/>
        <w:rPr>
          <w:noProof/>
          <w:lang w:val="sr-Cyrl-RS"/>
        </w:rPr>
      </w:pPr>
    </w:p>
    <w:p w:rsidR="00E45D09" w:rsidRPr="009046F1" w:rsidRDefault="00E45D09" w:rsidP="00E45D09">
      <w:pPr>
        <w:ind w:right="-99" w:firstLine="360"/>
        <w:jc w:val="both"/>
        <w:rPr>
          <w:b/>
          <w:i/>
          <w:noProof/>
          <w:u w:val="single"/>
        </w:rPr>
      </w:pPr>
      <w:r w:rsidRPr="009046F1">
        <w:rPr>
          <w:b/>
          <w:i/>
          <w:noProof/>
          <w:u w:val="single"/>
        </w:rPr>
        <w:t xml:space="preserve">Услуга </w:t>
      </w:r>
      <w:r>
        <w:rPr>
          <w:b/>
          <w:i/>
          <w:noProof/>
          <w:u w:val="single"/>
          <w:lang w:val="sr-Cyrl-RS"/>
        </w:rPr>
        <w:t>редовног</w:t>
      </w:r>
      <w:r w:rsidRPr="009046F1">
        <w:rPr>
          <w:b/>
          <w:i/>
          <w:noProof/>
          <w:u w:val="single"/>
        </w:rPr>
        <w:t xml:space="preserve"> годишњег сервиса за монитор</w:t>
      </w:r>
      <w:r>
        <w:rPr>
          <w:b/>
          <w:i/>
          <w:noProof/>
          <w:u w:val="single"/>
          <w:lang w:val="sr-Cyrl-RS"/>
        </w:rPr>
        <w:t xml:space="preserve">е </w:t>
      </w:r>
      <w:r w:rsidRPr="009046F1">
        <w:rPr>
          <w:b/>
          <w:i/>
          <w:noProof/>
          <w:u w:val="single"/>
        </w:rPr>
        <w:t>подразумева</w:t>
      </w:r>
      <w:r>
        <w:rPr>
          <w:b/>
          <w:i/>
          <w:noProof/>
          <w:u w:val="single"/>
          <w:lang w:val="sr-Cyrl-RS"/>
        </w:rPr>
        <w:t>:</w:t>
      </w:r>
    </w:p>
    <w:p w:rsidR="00E45D09" w:rsidRPr="009046F1" w:rsidRDefault="00E45D09" w:rsidP="00E45D09">
      <w:pPr>
        <w:ind w:right="-99"/>
        <w:jc w:val="both"/>
        <w:rPr>
          <w:noProof/>
        </w:rPr>
      </w:pPr>
    </w:p>
    <w:p w:rsidR="00E45D09" w:rsidRPr="009046F1" w:rsidRDefault="00E45D09" w:rsidP="00680B6A">
      <w:pPr>
        <w:numPr>
          <w:ilvl w:val="0"/>
          <w:numId w:val="17"/>
        </w:numPr>
        <w:ind w:left="426" w:right="-99"/>
        <w:jc w:val="both"/>
        <w:rPr>
          <w:noProof/>
        </w:rPr>
      </w:pPr>
      <w:r w:rsidRPr="009046F1">
        <w:rPr>
          <w:noProof/>
        </w:rPr>
        <w:t>Преглед  и чи</w:t>
      </w:r>
      <w:r>
        <w:rPr>
          <w:noProof/>
        </w:rPr>
        <w:t>шћење виталних склопова уређаја</w:t>
      </w:r>
      <w:r w:rsidRPr="009046F1">
        <w:rPr>
          <w:noProof/>
        </w:rPr>
        <w:t xml:space="preserve"> (расклапање опреме)</w:t>
      </w:r>
      <w:r>
        <w:rPr>
          <w:noProof/>
          <w:lang w:val="sr-Cyrl-RS"/>
        </w:rPr>
        <w:t>,</w:t>
      </w:r>
    </w:p>
    <w:p w:rsidR="00E45D09" w:rsidRPr="009046F1" w:rsidRDefault="00E45D09" w:rsidP="00680B6A">
      <w:pPr>
        <w:numPr>
          <w:ilvl w:val="0"/>
          <w:numId w:val="17"/>
        </w:numPr>
        <w:ind w:left="426" w:right="-99"/>
        <w:jc w:val="both"/>
        <w:rPr>
          <w:noProof/>
        </w:rPr>
      </w:pPr>
      <w:r w:rsidRPr="009046F1">
        <w:rPr>
          <w:noProof/>
        </w:rPr>
        <w:t>Тестирање функционалне исправности свих компонената</w:t>
      </w:r>
      <w:r>
        <w:rPr>
          <w:noProof/>
          <w:lang w:val="sr-Cyrl-RS"/>
        </w:rPr>
        <w:t>,</w:t>
      </w:r>
    </w:p>
    <w:p w:rsidR="00E45D09" w:rsidRPr="009046F1" w:rsidRDefault="00E45D09" w:rsidP="00680B6A">
      <w:pPr>
        <w:numPr>
          <w:ilvl w:val="0"/>
          <w:numId w:val="17"/>
        </w:numPr>
        <w:ind w:left="426" w:right="-99"/>
        <w:jc w:val="both"/>
        <w:rPr>
          <w:noProof/>
        </w:rPr>
      </w:pPr>
      <w:r w:rsidRPr="009046F1">
        <w:rPr>
          <w:noProof/>
        </w:rPr>
        <w:t>Предвиђене калибрације параметара/модула</w:t>
      </w:r>
      <w:r>
        <w:rPr>
          <w:noProof/>
          <w:lang w:val="sr-Cyrl-RS"/>
        </w:rPr>
        <w:t>,</w:t>
      </w:r>
    </w:p>
    <w:p w:rsidR="00E45D09" w:rsidRPr="00140584" w:rsidRDefault="00E45D09" w:rsidP="00680B6A">
      <w:pPr>
        <w:numPr>
          <w:ilvl w:val="0"/>
          <w:numId w:val="17"/>
        </w:numPr>
        <w:ind w:left="426" w:right="-99"/>
        <w:jc w:val="both"/>
        <w:rPr>
          <w:noProof/>
        </w:rPr>
      </w:pPr>
      <w:r w:rsidRPr="009046F1">
        <w:rPr>
          <w:noProof/>
        </w:rPr>
        <w:t>Тест електро безбедности</w:t>
      </w:r>
      <w:r>
        <w:rPr>
          <w:noProof/>
          <w:lang w:val="sr-Cyrl-RS"/>
        </w:rPr>
        <w:t>,</w:t>
      </w:r>
    </w:p>
    <w:p w:rsidR="00E45D09" w:rsidRPr="009046F1" w:rsidRDefault="00E45D09" w:rsidP="00680B6A">
      <w:pPr>
        <w:numPr>
          <w:ilvl w:val="0"/>
          <w:numId w:val="17"/>
        </w:numPr>
        <w:ind w:left="426" w:right="-99"/>
        <w:jc w:val="both"/>
        <w:rPr>
          <w:noProof/>
        </w:rPr>
      </w:pPr>
      <w:r>
        <w:rPr>
          <w:noProof/>
          <w:lang w:val="sr-Cyrl-RS"/>
        </w:rPr>
        <w:t>За мониторе S/S замена батерија након 4 године,</w:t>
      </w:r>
    </w:p>
    <w:p w:rsidR="00E45D09" w:rsidRPr="009046F1" w:rsidRDefault="00E45D09" w:rsidP="00680B6A">
      <w:pPr>
        <w:numPr>
          <w:ilvl w:val="0"/>
          <w:numId w:val="17"/>
        </w:numPr>
        <w:ind w:left="426" w:right="-99"/>
        <w:jc w:val="both"/>
        <w:rPr>
          <w:noProof/>
        </w:rPr>
      </w:pPr>
      <w:r w:rsidRPr="009046F1">
        <w:rPr>
          <w:noProof/>
        </w:rPr>
        <w:t>Проверу прибора за рад (каблови, сензори и др.)</w:t>
      </w:r>
      <w:r>
        <w:rPr>
          <w:noProof/>
          <w:lang w:val="sr-Cyrl-RS"/>
        </w:rPr>
        <w:t>,</w:t>
      </w:r>
      <w:r w:rsidRPr="009046F1">
        <w:rPr>
          <w:noProof/>
        </w:rPr>
        <w:t xml:space="preserve"> </w:t>
      </w:r>
    </w:p>
    <w:p w:rsidR="00E45D09" w:rsidRPr="009046F1" w:rsidRDefault="00E45D09" w:rsidP="00680B6A">
      <w:pPr>
        <w:numPr>
          <w:ilvl w:val="0"/>
          <w:numId w:val="17"/>
        </w:numPr>
        <w:ind w:left="426" w:right="-99"/>
        <w:jc w:val="both"/>
        <w:rPr>
          <w:noProof/>
        </w:rPr>
      </w:pPr>
      <w:r w:rsidRPr="009046F1">
        <w:rPr>
          <w:noProof/>
        </w:rPr>
        <w:t xml:space="preserve">Замену предвиђених компоненти и обнављање софтвера (брисање меморијских грешака- </w:t>
      </w:r>
      <w:r>
        <w:rPr>
          <w:noProof/>
        </w:rPr>
        <w:t>error</w:t>
      </w:r>
      <w:r w:rsidRPr="009046F1">
        <w:rPr>
          <w:noProof/>
        </w:rPr>
        <w:t xml:space="preserve"> тест, </w:t>
      </w:r>
      <w:r>
        <w:rPr>
          <w:noProof/>
        </w:rPr>
        <w:t>discharge</w:t>
      </w:r>
      <w:r w:rsidRPr="009046F1">
        <w:rPr>
          <w:noProof/>
        </w:rPr>
        <w:t xml:space="preserve"> тест)</w:t>
      </w:r>
      <w:r>
        <w:rPr>
          <w:noProof/>
          <w:lang w:val="sr-Cyrl-RS"/>
        </w:rPr>
        <w:t>,</w:t>
      </w:r>
    </w:p>
    <w:p w:rsidR="00E45D09" w:rsidRPr="009046F1" w:rsidRDefault="00E45D09" w:rsidP="00680B6A">
      <w:pPr>
        <w:numPr>
          <w:ilvl w:val="0"/>
          <w:numId w:val="17"/>
        </w:numPr>
        <w:ind w:left="426" w:right="-99"/>
        <w:jc w:val="both"/>
        <w:rPr>
          <w:noProof/>
        </w:rPr>
      </w:pPr>
      <w:r>
        <w:rPr>
          <w:noProof/>
          <w:lang w:val="sr-Cyrl-RS"/>
        </w:rPr>
        <w:t>Издавање и</w:t>
      </w:r>
      <w:r w:rsidRPr="009046F1">
        <w:rPr>
          <w:noProof/>
        </w:rPr>
        <w:t>звештај</w:t>
      </w:r>
      <w:r>
        <w:rPr>
          <w:noProof/>
          <w:lang w:val="sr-Cyrl-RS"/>
        </w:rPr>
        <w:t>а</w:t>
      </w:r>
      <w:r w:rsidRPr="009046F1">
        <w:rPr>
          <w:noProof/>
        </w:rPr>
        <w:t xml:space="preserve"> о прегледу оверен</w:t>
      </w:r>
      <w:r>
        <w:rPr>
          <w:noProof/>
          <w:lang w:val="sr-Cyrl-RS"/>
        </w:rPr>
        <w:t>ог</w:t>
      </w:r>
      <w:r w:rsidRPr="009046F1">
        <w:rPr>
          <w:noProof/>
        </w:rPr>
        <w:t xml:space="preserve"> од стране овлашћеног сервиса</w:t>
      </w:r>
      <w:r>
        <w:rPr>
          <w:noProof/>
          <w:lang w:val="sr-Cyrl-RS"/>
        </w:rPr>
        <w:t>,</w:t>
      </w:r>
    </w:p>
    <w:p w:rsidR="00E45D09" w:rsidRPr="009046F1" w:rsidRDefault="00E45D09" w:rsidP="00680B6A">
      <w:pPr>
        <w:numPr>
          <w:ilvl w:val="0"/>
          <w:numId w:val="17"/>
        </w:numPr>
        <w:ind w:left="426" w:right="-99"/>
        <w:jc w:val="both"/>
        <w:rPr>
          <w:noProof/>
        </w:rPr>
      </w:pPr>
      <w:r w:rsidRPr="009046F1">
        <w:rPr>
          <w:noProof/>
        </w:rPr>
        <w:t>Обележавање уређаја са наведеним роком важења провере.</w:t>
      </w:r>
    </w:p>
    <w:p w:rsidR="00E45D09" w:rsidRPr="009046F1" w:rsidRDefault="00E45D09" w:rsidP="00680B6A">
      <w:pPr>
        <w:ind w:left="426"/>
      </w:pPr>
      <w:r w:rsidRPr="009046F1">
        <w:rPr>
          <w:i/>
          <w:noProof/>
        </w:rPr>
        <w:t>Напомена: за монитор</w:t>
      </w:r>
      <w:r>
        <w:rPr>
          <w:i/>
          <w:noProof/>
          <w:lang w:val="sr-Cyrl-RS"/>
        </w:rPr>
        <w:t xml:space="preserve">е </w:t>
      </w:r>
      <w:r w:rsidRPr="009046F1">
        <w:rPr>
          <w:i/>
          <w:noProof/>
        </w:rPr>
        <w:t xml:space="preserve"> ради се и посебан тест за проверу електро безбедности – „electrical safety test“, на наме</w:t>
      </w:r>
      <w:r>
        <w:rPr>
          <w:i/>
          <w:noProof/>
          <w:lang w:val="sr-Cyrl-RS"/>
        </w:rPr>
        <w:t>н</w:t>
      </w:r>
      <w:r w:rsidRPr="009046F1">
        <w:rPr>
          <w:i/>
          <w:noProof/>
        </w:rPr>
        <w:t>ској испитној опреми.</w:t>
      </w:r>
    </w:p>
    <w:p w:rsidR="00E45D09" w:rsidRPr="009046F1" w:rsidRDefault="00E45D09" w:rsidP="00680B6A">
      <w:pPr>
        <w:ind w:left="426" w:right="-99"/>
        <w:jc w:val="both"/>
        <w:rPr>
          <w:noProof/>
        </w:rPr>
      </w:pPr>
    </w:p>
    <w:p w:rsidR="00E45D09" w:rsidRDefault="00E45D09" w:rsidP="00680B6A">
      <w:pPr>
        <w:ind w:right="-99" w:firstLine="426"/>
        <w:jc w:val="both"/>
        <w:rPr>
          <w:b/>
          <w:i/>
          <w:noProof/>
          <w:u w:val="single"/>
          <w:lang w:val="sr-Cyrl-RS"/>
        </w:rPr>
      </w:pPr>
      <w:r w:rsidRPr="009046F1">
        <w:rPr>
          <w:b/>
          <w:i/>
          <w:noProof/>
          <w:u w:val="single"/>
        </w:rPr>
        <w:t>Услуга превентивног годишњег сервиса за  апарате</w:t>
      </w:r>
      <w:r>
        <w:rPr>
          <w:b/>
          <w:i/>
          <w:noProof/>
          <w:u w:val="single"/>
          <w:lang w:val="sr-Cyrl-RS"/>
        </w:rPr>
        <w:t xml:space="preserve"> за анестезију подразумева: </w:t>
      </w:r>
    </w:p>
    <w:p w:rsidR="00E45D09" w:rsidRPr="009046F1" w:rsidRDefault="00E45D09" w:rsidP="00E45D09">
      <w:pPr>
        <w:ind w:right="-99"/>
        <w:jc w:val="both"/>
        <w:rPr>
          <w:noProof/>
        </w:rPr>
      </w:pPr>
    </w:p>
    <w:p w:rsidR="00E45D09" w:rsidRPr="009046F1" w:rsidRDefault="00E45D09" w:rsidP="00680B6A">
      <w:pPr>
        <w:numPr>
          <w:ilvl w:val="0"/>
          <w:numId w:val="17"/>
        </w:numPr>
        <w:ind w:left="426" w:right="-99" w:hanging="349"/>
        <w:jc w:val="both"/>
        <w:rPr>
          <w:noProof/>
        </w:rPr>
      </w:pPr>
      <w:r w:rsidRPr="009046F1">
        <w:rPr>
          <w:noProof/>
        </w:rPr>
        <w:t>Преглед  и чи</w:t>
      </w:r>
      <w:r>
        <w:rPr>
          <w:noProof/>
        </w:rPr>
        <w:t>шћење виталних склопова уређаја</w:t>
      </w:r>
      <w:r w:rsidRPr="009046F1">
        <w:rPr>
          <w:noProof/>
        </w:rPr>
        <w:t xml:space="preserve"> (расклапање опреме)</w:t>
      </w:r>
      <w:r>
        <w:rPr>
          <w:noProof/>
        </w:rPr>
        <w:t>,</w:t>
      </w:r>
    </w:p>
    <w:p w:rsidR="00E45D09" w:rsidRPr="009046F1" w:rsidRDefault="00E45D09" w:rsidP="00680B6A">
      <w:pPr>
        <w:numPr>
          <w:ilvl w:val="0"/>
          <w:numId w:val="17"/>
        </w:numPr>
        <w:ind w:left="426" w:right="-99" w:hanging="349"/>
        <w:jc w:val="both"/>
        <w:rPr>
          <w:noProof/>
        </w:rPr>
      </w:pPr>
      <w:r w:rsidRPr="009046F1">
        <w:rPr>
          <w:noProof/>
        </w:rPr>
        <w:t>Замену делова по периодичном плану  (</w:t>
      </w:r>
      <w:r>
        <w:rPr>
          <w:noProof/>
          <w:lang w:val="sr-Latn-RS"/>
        </w:rPr>
        <w:t xml:space="preserve">flow </w:t>
      </w:r>
      <w:r w:rsidRPr="009046F1">
        <w:rPr>
          <w:noProof/>
        </w:rPr>
        <w:t>сензори</w:t>
      </w:r>
      <w:r>
        <w:rPr>
          <w:noProof/>
          <w:lang w:val="sr-Cyrl-RS"/>
        </w:rPr>
        <w:t xml:space="preserve">, О2 сензори, батеријско паковање, </w:t>
      </w:r>
      <w:r>
        <w:rPr>
          <w:noProof/>
          <w:lang w:val="sr-Latn-RS"/>
        </w:rPr>
        <w:t>vaporizer O-ring</w:t>
      </w:r>
      <w:r w:rsidRPr="009046F1">
        <w:rPr>
          <w:noProof/>
        </w:rPr>
        <w:t xml:space="preserve"> и др)</w:t>
      </w:r>
      <w:r>
        <w:rPr>
          <w:noProof/>
        </w:rPr>
        <w:t>,</w:t>
      </w:r>
    </w:p>
    <w:p w:rsidR="00E45D09" w:rsidRPr="009046F1" w:rsidRDefault="00E45D09" w:rsidP="00680B6A">
      <w:pPr>
        <w:numPr>
          <w:ilvl w:val="0"/>
          <w:numId w:val="17"/>
        </w:numPr>
        <w:ind w:left="426" w:right="-99" w:hanging="349"/>
        <w:jc w:val="both"/>
        <w:rPr>
          <w:noProof/>
        </w:rPr>
      </w:pPr>
      <w:r w:rsidRPr="009046F1">
        <w:rPr>
          <w:noProof/>
        </w:rPr>
        <w:t>Тестирање функционалне исправности свих компонената</w:t>
      </w:r>
      <w:r>
        <w:rPr>
          <w:noProof/>
        </w:rPr>
        <w:t>,</w:t>
      </w:r>
    </w:p>
    <w:p w:rsidR="00E45D09" w:rsidRPr="009046F1" w:rsidRDefault="00E45D09" w:rsidP="00680B6A">
      <w:pPr>
        <w:numPr>
          <w:ilvl w:val="0"/>
          <w:numId w:val="17"/>
        </w:numPr>
        <w:ind w:left="426" w:right="-99" w:hanging="349"/>
        <w:jc w:val="both"/>
        <w:rPr>
          <w:noProof/>
        </w:rPr>
      </w:pPr>
      <w:r w:rsidRPr="009046F1">
        <w:rPr>
          <w:noProof/>
        </w:rPr>
        <w:t>Предвиђене сервисне калибрације и тестирања</w:t>
      </w:r>
      <w:r>
        <w:rPr>
          <w:noProof/>
        </w:rPr>
        <w:t>,</w:t>
      </w:r>
    </w:p>
    <w:p w:rsidR="00E45D09" w:rsidRPr="009046F1" w:rsidRDefault="00E45D09" w:rsidP="00680B6A">
      <w:pPr>
        <w:numPr>
          <w:ilvl w:val="0"/>
          <w:numId w:val="17"/>
        </w:numPr>
        <w:ind w:left="426" w:right="-99" w:hanging="349"/>
        <w:jc w:val="both"/>
        <w:rPr>
          <w:noProof/>
        </w:rPr>
      </w:pPr>
      <w:r w:rsidRPr="009046F1">
        <w:rPr>
          <w:noProof/>
        </w:rPr>
        <w:lastRenderedPageBreak/>
        <w:t>Проверу прибора за рад (црева, сензори и др.)</w:t>
      </w:r>
      <w:r>
        <w:rPr>
          <w:noProof/>
        </w:rPr>
        <w:t>,</w:t>
      </w:r>
      <w:r w:rsidRPr="009046F1">
        <w:rPr>
          <w:noProof/>
        </w:rPr>
        <w:t xml:space="preserve"> </w:t>
      </w:r>
    </w:p>
    <w:p w:rsidR="00E45D09" w:rsidRPr="009046F1" w:rsidRDefault="00E45D09" w:rsidP="00680B6A">
      <w:pPr>
        <w:numPr>
          <w:ilvl w:val="0"/>
          <w:numId w:val="17"/>
        </w:numPr>
        <w:ind w:left="426" w:right="-99" w:hanging="349"/>
        <w:jc w:val="both"/>
        <w:rPr>
          <w:noProof/>
        </w:rPr>
      </w:pPr>
      <w:r w:rsidRPr="009046F1">
        <w:rPr>
          <w:noProof/>
        </w:rPr>
        <w:t>Проверу софтвера и спољних конекција на централни развод гасова</w:t>
      </w:r>
      <w:r>
        <w:rPr>
          <w:noProof/>
        </w:rPr>
        <w:t>,</w:t>
      </w:r>
    </w:p>
    <w:p w:rsidR="00E45D09" w:rsidRPr="009046F1" w:rsidRDefault="00E45D09" w:rsidP="00680B6A">
      <w:pPr>
        <w:numPr>
          <w:ilvl w:val="0"/>
          <w:numId w:val="17"/>
        </w:numPr>
        <w:ind w:left="426" w:right="-99" w:hanging="349"/>
        <w:jc w:val="both"/>
        <w:rPr>
          <w:noProof/>
        </w:rPr>
      </w:pPr>
      <w:r>
        <w:rPr>
          <w:noProof/>
          <w:lang w:val="sr-Cyrl-RS"/>
        </w:rPr>
        <w:t>Издавање и</w:t>
      </w:r>
      <w:r w:rsidRPr="009046F1">
        <w:rPr>
          <w:noProof/>
        </w:rPr>
        <w:t>звештај</w:t>
      </w:r>
      <w:r>
        <w:rPr>
          <w:noProof/>
          <w:lang w:val="sr-Cyrl-RS"/>
        </w:rPr>
        <w:t>а</w:t>
      </w:r>
      <w:r w:rsidRPr="009046F1">
        <w:rPr>
          <w:noProof/>
        </w:rPr>
        <w:t xml:space="preserve"> о прегледу оверен</w:t>
      </w:r>
      <w:r>
        <w:rPr>
          <w:noProof/>
          <w:lang w:val="sr-Cyrl-RS"/>
        </w:rPr>
        <w:t>ог</w:t>
      </w:r>
      <w:r w:rsidRPr="009046F1">
        <w:rPr>
          <w:noProof/>
        </w:rPr>
        <w:t xml:space="preserve"> од стране овлашћеног сервиса</w:t>
      </w:r>
      <w:r>
        <w:rPr>
          <w:noProof/>
          <w:lang w:val="sr-Cyrl-RS"/>
        </w:rPr>
        <w:t>,</w:t>
      </w:r>
    </w:p>
    <w:p w:rsidR="00E45D09" w:rsidRPr="009046F1" w:rsidRDefault="00E45D09" w:rsidP="00680B6A">
      <w:pPr>
        <w:numPr>
          <w:ilvl w:val="0"/>
          <w:numId w:val="17"/>
        </w:numPr>
        <w:ind w:left="426" w:right="-99" w:hanging="349"/>
        <w:jc w:val="both"/>
        <w:rPr>
          <w:noProof/>
        </w:rPr>
      </w:pPr>
      <w:r w:rsidRPr="009046F1">
        <w:rPr>
          <w:noProof/>
        </w:rPr>
        <w:t xml:space="preserve">Обележавање уређаја са наведеним роком важења провере.  </w:t>
      </w:r>
    </w:p>
    <w:p w:rsidR="00680B6A" w:rsidRDefault="00680B6A" w:rsidP="00E45D09">
      <w:pPr>
        <w:pStyle w:val="ListParagraph"/>
        <w:spacing w:before="40"/>
        <w:jc w:val="both"/>
        <w:rPr>
          <w:noProof/>
          <w:lang w:val="sr-Cyrl-RS"/>
        </w:rPr>
      </w:pPr>
    </w:p>
    <w:p w:rsidR="00680B6A" w:rsidRPr="00142122" w:rsidRDefault="00680B6A" w:rsidP="00680B6A">
      <w:pPr>
        <w:ind w:right="-99" w:firstLine="720"/>
        <w:jc w:val="both"/>
        <w:rPr>
          <w:noProof/>
        </w:rPr>
      </w:pPr>
      <w:r w:rsidRPr="008C38A4">
        <w:rPr>
          <w:b/>
          <w:i/>
          <w:noProof/>
          <w:u w:val="single"/>
        </w:rPr>
        <w:t>Услуга инспекције</w:t>
      </w:r>
      <w:r w:rsidRPr="008C38A4">
        <w:rPr>
          <w:noProof/>
        </w:rPr>
        <w:t xml:space="preserve"> опреме подразумева преглед и проверу/контролу функционалне исправности апарата са писаним </w:t>
      </w:r>
      <w:r>
        <w:rPr>
          <w:noProof/>
        </w:rPr>
        <w:t xml:space="preserve">извештајем о извршеној провери. </w:t>
      </w:r>
      <w:r w:rsidRPr="008C38A4">
        <w:rPr>
          <w:noProof/>
        </w:rPr>
        <w:t>Инспекција опреме је дефектажа</w:t>
      </w:r>
      <w:r>
        <w:rPr>
          <w:noProof/>
        </w:rPr>
        <w:t xml:space="preserve"> са извештајем о стању опреме тј. </w:t>
      </w:r>
      <w:r w:rsidRPr="008C38A4">
        <w:rPr>
          <w:noProof/>
        </w:rPr>
        <w:t xml:space="preserve">стручно мишљење са препоруком сервиса о мерама заштите или отклањању потенцијалних </w:t>
      </w:r>
      <w:r>
        <w:rPr>
          <w:noProof/>
        </w:rPr>
        <w:t>неправилности које су примећен</w:t>
      </w:r>
      <w:r>
        <w:rPr>
          <w:noProof/>
          <w:lang w:val="sr-Cyrl-RS"/>
        </w:rPr>
        <w:t>е</w:t>
      </w:r>
      <w:r w:rsidRPr="008C38A4">
        <w:rPr>
          <w:noProof/>
        </w:rPr>
        <w:t>.</w:t>
      </w:r>
      <w:r>
        <w:rPr>
          <w:noProof/>
          <w:lang w:val="sr-Cyrl-RS"/>
        </w:rPr>
        <w:t xml:space="preserve"> Наручилац може да током трајања уговора </w:t>
      </w:r>
      <w:r w:rsidRPr="00146B2B">
        <w:rPr>
          <w:lang w:val="sr-Cyrl-RS"/>
        </w:rPr>
        <w:t>закљученог на основу овог поступка јавне набавке</w:t>
      </w:r>
      <w:r>
        <w:rPr>
          <w:lang w:val="sr-Cyrl-RS"/>
        </w:rPr>
        <w:t xml:space="preserve">, позове сервисера да изврши услугу инспекције опреме која је премет </w:t>
      </w:r>
      <w:r w:rsidRPr="00142122">
        <w:rPr>
          <w:lang w:val="sr-Cyrl-RS"/>
        </w:rPr>
        <w:t>јавне набавке.</w:t>
      </w:r>
    </w:p>
    <w:p w:rsidR="00680B6A" w:rsidRPr="00142122" w:rsidRDefault="00680B6A" w:rsidP="00E45D09">
      <w:pPr>
        <w:pStyle w:val="ListParagraph"/>
        <w:spacing w:before="40"/>
        <w:jc w:val="both"/>
        <w:rPr>
          <w:noProof/>
          <w:lang w:val="sr-Cyrl-RS"/>
        </w:rPr>
      </w:pPr>
    </w:p>
    <w:p w:rsidR="00E45D09" w:rsidRPr="00142122" w:rsidRDefault="00E45D09" w:rsidP="00680B6A">
      <w:pPr>
        <w:pStyle w:val="ListParagraph"/>
        <w:numPr>
          <w:ilvl w:val="0"/>
          <w:numId w:val="19"/>
        </w:numPr>
        <w:spacing w:before="40"/>
        <w:ind w:left="426" w:hanging="436"/>
        <w:jc w:val="both"/>
        <w:rPr>
          <w:noProof/>
          <w:lang w:val="sr-Cyrl-RS"/>
        </w:rPr>
      </w:pPr>
      <w:r w:rsidRPr="00142122">
        <w:rPr>
          <w:noProof/>
          <w:u w:val="single"/>
          <w:lang w:val="sr-Cyrl-CS"/>
        </w:rPr>
        <w:t>Редован сервис</w:t>
      </w:r>
      <w:r w:rsidR="00680B6A" w:rsidRPr="00142122">
        <w:rPr>
          <w:noProof/>
          <w:lang w:val="sr-Cyrl-CS"/>
        </w:rPr>
        <w:t xml:space="preserve"> - </w:t>
      </w:r>
      <w:r w:rsidRPr="00142122">
        <w:rPr>
          <w:noProof/>
          <w:lang w:val="sr-Cyrl-CS"/>
        </w:rPr>
        <w:t>обухвата</w:t>
      </w:r>
      <w:r w:rsidRPr="00142122">
        <w:rPr>
          <w:noProof/>
          <w:lang w:val="sr-Latn-RS"/>
        </w:rPr>
        <w:t xml:space="preserve"> </w:t>
      </w:r>
      <w:r w:rsidRPr="00142122">
        <w:rPr>
          <w:noProof/>
          <w:lang w:val="sr-Cyrl-CS"/>
        </w:rPr>
        <w:t>радну снагу и путне трошкове,</w:t>
      </w:r>
      <w:r w:rsidRPr="00142122">
        <w:rPr>
          <w:noProof/>
          <w:lang w:val="sr-Latn-RS"/>
        </w:rPr>
        <w:t xml:space="preserve"> a</w:t>
      </w:r>
      <w:r w:rsidRPr="00142122">
        <w:rPr>
          <w:noProof/>
          <w:lang w:val="sr-Cyrl-CS"/>
        </w:rPr>
        <w:t xml:space="preserve"> обавља се према процедури произвођача опреме једном годишње. </w:t>
      </w:r>
    </w:p>
    <w:p w:rsidR="00881C79" w:rsidRPr="00142122" w:rsidRDefault="00E45D09" w:rsidP="00680B6A">
      <w:pPr>
        <w:pStyle w:val="ListParagraph"/>
        <w:numPr>
          <w:ilvl w:val="0"/>
          <w:numId w:val="18"/>
        </w:numPr>
        <w:ind w:left="426" w:hanging="425"/>
        <w:jc w:val="both"/>
        <w:rPr>
          <w:bCs/>
          <w:noProof/>
          <w:lang w:val="sr-Cyrl-RS"/>
        </w:rPr>
      </w:pPr>
      <w:r w:rsidRPr="00142122">
        <w:rPr>
          <w:noProof/>
          <w:u w:val="single"/>
          <w:lang w:val="sr-Cyrl-CS"/>
        </w:rPr>
        <w:t>Сервис по позиву</w:t>
      </w:r>
      <w:r w:rsidR="00680B6A" w:rsidRPr="00142122">
        <w:rPr>
          <w:noProof/>
          <w:u w:val="single"/>
          <w:lang w:val="sr-Cyrl-CS"/>
        </w:rPr>
        <w:t xml:space="preserve"> </w:t>
      </w:r>
      <w:r w:rsidR="00680B6A" w:rsidRPr="00142122">
        <w:rPr>
          <w:noProof/>
          <w:lang w:val="sr-Cyrl-CS"/>
        </w:rPr>
        <w:t xml:space="preserve">- </w:t>
      </w:r>
      <w:r w:rsidRPr="00142122">
        <w:rPr>
          <w:noProof/>
          <w:lang w:val="sr-Cyrl-CS"/>
        </w:rPr>
        <w:t>обухвата радну снагу и путне трошкове, а односи се на поп</w:t>
      </w:r>
      <w:r w:rsidRPr="00142122">
        <w:rPr>
          <w:bCs/>
          <w:noProof/>
          <w:lang w:val="sr-Cyrl-RS"/>
        </w:rPr>
        <w:t>равку опреме у</w:t>
      </w:r>
      <w:r w:rsidR="00DD22CB" w:rsidRPr="00142122">
        <w:rPr>
          <w:bCs/>
          <w:noProof/>
          <w:lang w:val="sr-Cyrl-RS"/>
        </w:rPr>
        <w:t xml:space="preserve"> </w:t>
      </w:r>
      <w:r w:rsidRPr="00142122">
        <w:rPr>
          <w:noProof/>
          <w:lang w:val="sr-Cyrl-RS"/>
        </w:rPr>
        <w:t xml:space="preserve">случају квара, при чему је Наручилац дужан да обавести Понуђача о насталом квару писаним путем на факс или електронском поштом, које ће понуђач доставити у својој понуди. Понуђач је дужан да се одазове у року од најдуже </w:t>
      </w:r>
      <w:r w:rsidR="00F24BFF" w:rsidRPr="00142122">
        <w:rPr>
          <w:noProof/>
          <w:lang w:val="sr-Cyrl-RS"/>
        </w:rPr>
        <w:t>1 радног дана</w:t>
      </w:r>
      <w:r w:rsidRPr="00142122">
        <w:rPr>
          <w:noProof/>
          <w:lang w:val="sr-Cyrl-RS"/>
        </w:rPr>
        <w:t xml:space="preserve"> од момента упућивања позива. Сервис по позиву обухвата долазак сервисера, утврђивање квара, отклањање квара као и замену свих потребних </w:t>
      </w:r>
      <w:r w:rsidR="00E5487C" w:rsidRPr="00142122">
        <w:rPr>
          <w:noProof/>
          <w:lang w:val="sr-Cyrl-RS"/>
        </w:rPr>
        <w:t xml:space="preserve">резервних </w:t>
      </w:r>
      <w:r w:rsidRPr="00142122">
        <w:rPr>
          <w:noProof/>
          <w:lang w:val="sr-Cyrl-RS"/>
        </w:rPr>
        <w:t>делова ап</w:t>
      </w:r>
      <w:r w:rsidR="00E5487C" w:rsidRPr="00142122">
        <w:rPr>
          <w:noProof/>
          <w:lang w:val="sr-Cyrl-RS"/>
        </w:rPr>
        <w:t>а</w:t>
      </w:r>
      <w:r w:rsidRPr="00142122">
        <w:rPr>
          <w:noProof/>
          <w:lang w:val="sr-Cyrl-RS"/>
        </w:rPr>
        <w:t xml:space="preserve">рата, на основу писане сагласности Наручиоца. </w:t>
      </w:r>
    </w:p>
    <w:p w:rsidR="00E45D09" w:rsidRPr="00142122" w:rsidRDefault="00E45D09" w:rsidP="00680B6A">
      <w:pPr>
        <w:pStyle w:val="ListParagraph"/>
        <w:numPr>
          <w:ilvl w:val="0"/>
          <w:numId w:val="18"/>
        </w:numPr>
        <w:ind w:left="426" w:hanging="425"/>
        <w:jc w:val="both"/>
        <w:rPr>
          <w:bCs/>
          <w:noProof/>
          <w:lang w:val="sr-Cyrl-RS"/>
        </w:rPr>
      </w:pPr>
      <w:r w:rsidRPr="00142122">
        <w:rPr>
          <w:noProof/>
          <w:u w:val="single"/>
          <w:lang w:val="sr-Cyrl-RS"/>
        </w:rPr>
        <w:t>Испорука и  замена резервних делова.</w:t>
      </w:r>
      <w:r w:rsidRPr="00142122">
        <w:rPr>
          <w:noProof/>
          <w:lang w:val="sr-Cyrl-RS"/>
        </w:rPr>
        <w:t xml:space="preserve"> </w:t>
      </w:r>
      <w:r w:rsidR="00881C79" w:rsidRPr="00142122">
        <w:rPr>
          <w:bCs/>
          <w:iCs/>
        </w:rPr>
        <w:t>Понуђач је у обавези да достави ценовник оригиналних резервних делова који би се користиo приликом поправке апарата, као и цену радног сата.</w:t>
      </w:r>
      <w:r w:rsidR="00881C79" w:rsidRPr="00142122">
        <w:rPr>
          <w:bCs/>
          <w:iCs/>
          <w:lang w:val="sr-Cyrl-RS"/>
        </w:rPr>
        <w:t xml:space="preserve"> </w:t>
      </w:r>
      <w:r w:rsidR="00881C79" w:rsidRPr="00142122">
        <w:rPr>
          <w:noProof/>
        </w:rPr>
        <w:t>Ако у току реализације уговора настане потреба за заменом неког резервн</w:t>
      </w:r>
      <w:r w:rsidR="00881C79" w:rsidRPr="00142122">
        <w:rPr>
          <w:noProof/>
          <w:lang w:val="sr-Cyrl-CS"/>
        </w:rPr>
        <w:t>ог</w:t>
      </w:r>
      <w:r w:rsidR="00881C79" w:rsidRPr="00142122">
        <w:rPr>
          <w:noProof/>
        </w:rPr>
        <w:t xml:space="preserve"> дел</w:t>
      </w:r>
      <w:r w:rsidR="00881C79" w:rsidRPr="00142122">
        <w:rPr>
          <w:noProof/>
          <w:lang w:val="sr-Cyrl-CS"/>
        </w:rPr>
        <w:t>а,</w:t>
      </w:r>
      <w:r w:rsidR="00881C79" w:rsidRPr="00142122">
        <w:rPr>
          <w:noProof/>
        </w:rPr>
        <w:t xml:space="preserve"> који се не налази </w:t>
      </w:r>
      <w:r w:rsidR="00881C79" w:rsidRPr="00142122">
        <w:rPr>
          <w:noProof/>
          <w:lang w:val="sr-Cyrl-RS"/>
        </w:rPr>
        <w:t>у ценовнику,</w:t>
      </w:r>
      <w:r w:rsidR="00881C79" w:rsidRPr="00142122">
        <w:rPr>
          <w:noProof/>
        </w:rPr>
        <w:t xml:space="preserve"> </w:t>
      </w:r>
      <w:r w:rsidR="00881C79" w:rsidRPr="00142122">
        <w:rPr>
          <w:noProof/>
          <w:lang w:val="sr-Cyrl-CS"/>
        </w:rPr>
        <w:t>добављач</w:t>
      </w:r>
      <w:r w:rsidR="00881C79" w:rsidRPr="00142122">
        <w:rPr>
          <w:noProof/>
        </w:rPr>
        <w:t xml:space="preserve"> је дужан да на </w:t>
      </w:r>
      <w:r w:rsidR="00D71098" w:rsidRPr="00142122">
        <w:rPr>
          <w:noProof/>
          <w:lang w:val="sr-Cyrl-RS"/>
        </w:rPr>
        <w:t>основу сагласности</w:t>
      </w:r>
      <w:r w:rsidR="00881C79" w:rsidRPr="00142122">
        <w:rPr>
          <w:noProof/>
        </w:rPr>
        <w:t xml:space="preserve"> наручиоца замени и </w:t>
      </w:r>
      <w:r w:rsidR="00881C79" w:rsidRPr="00142122">
        <w:rPr>
          <w:noProof/>
          <w:lang w:val="sr-Cyrl-CS"/>
        </w:rPr>
        <w:t xml:space="preserve">тај </w:t>
      </w:r>
      <w:r w:rsidR="00881C79" w:rsidRPr="00142122">
        <w:rPr>
          <w:noProof/>
        </w:rPr>
        <w:t>резервни де</w:t>
      </w:r>
      <w:r w:rsidR="00881C79" w:rsidRPr="00142122">
        <w:rPr>
          <w:noProof/>
          <w:lang w:val="sr-Cyrl-CS"/>
        </w:rPr>
        <w:t>о.</w:t>
      </w:r>
    </w:p>
    <w:p w:rsidR="00E45D09" w:rsidRPr="00142122" w:rsidRDefault="00E45D09" w:rsidP="00E45D09">
      <w:pPr>
        <w:ind w:left="284"/>
        <w:jc w:val="both"/>
        <w:rPr>
          <w:noProof/>
          <w:lang w:val="sr-Cyrl-RS"/>
        </w:rPr>
      </w:pPr>
    </w:p>
    <w:p w:rsidR="00E45D09" w:rsidRPr="00142122" w:rsidRDefault="00E5487C" w:rsidP="00680B6A">
      <w:pPr>
        <w:ind w:firstLine="425"/>
        <w:jc w:val="both"/>
        <w:rPr>
          <w:bCs/>
          <w:noProof/>
          <w:lang w:val="sr-Cyrl-RS"/>
        </w:rPr>
      </w:pPr>
      <w:r w:rsidRPr="00142122">
        <w:rPr>
          <w:noProof/>
        </w:rPr>
        <w:t>Место извршења услуге су објек</w:t>
      </w:r>
      <w:r w:rsidR="00E45D09" w:rsidRPr="00142122">
        <w:rPr>
          <w:noProof/>
        </w:rPr>
        <w:t xml:space="preserve">ти у оквиру </w:t>
      </w:r>
      <w:r w:rsidRPr="00142122">
        <w:rPr>
          <w:noProof/>
          <w:lang w:val="sr-Cyrl-RS"/>
        </w:rPr>
        <w:t>Клиничког центра</w:t>
      </w:r>
      <w:r w:rsidR="00E45D09" w:rsidRPr="00142122">
        <w:rPr>
          <w:noProof/>
        </w:rPr>
        <w:t xml:space="preserve"> Војводине у којима је инсталирана опрема</w:t>
      </w:r>
      <w:r w:rsidRPr="00142122">
        <w:rPr>
          <w:noProof/>
          <w:lang w:val="sr-Cyrl-RS"/>
        </w:rPr>
        <w:t xml:space="preserve"> која је предмет ове јавне набавке</w:t>
      </w:r>
      <w:r w:rsidR="00E45D09" w:rsidRPr="00142122">
        <w:rPr>
          <w:noProof/>
          <w:lang w:val="sr-Cyrl-RS"/>
        </w:rPr>
        <w:t>,</w:t>
      </w:r>
      <w:r w:rsidR="00E45D09" w:rsidRPr="00142122">
        <w:rPr>
          <w:bCs/>
          <w:noProof/>
          <w:lang w:val="sr-Cyrl-RS"/>
        </w:rPr>
        <w:t xml:space="preserve"> осим у изузетним случајевима када је поправку због обима и врсте неопходно извршити у сервису Понуђача што ће се обавити на основу </w:t>
      </w:r>
      <w:r w:rsidRPr="00142122">
        <w:rPr>
          <w:bCs/>
          <w:noProof/>
          <w:lang w:val="sr-Cyrl-RS"/>
        </w:rPr>
        <w:t xml:space="preserve">писане </w:t>
      </w:r>
      <w:r w:rsidR="00E45D09" w:rsidRPr="00142122">
        <w:rPr>
          <w:bCs/>
          <w:noProof/>
          <w:lang w:val="sr-Cyrl-RS"/>
        </w:rPr>
        <w:t>сагласности Наручиоца. У том случају Понуђач се обавезује да изврши бесплатан превоз (одвожење и довожење) апарата или његових делова од</w:t>
      </w:r>
      <w:r w:rsidR="00E45D09" w:rsidRPr="00142122">
        <w:rPr>
          <w:bCs/>
          <w:noProof/>
          <w:lang w:val="sr-Latn-RS"/>
        </w:rPr>
        <w:t>/</w:t>
      </w:r>
      <w:r w:rsidR="00E45D09" w:rsidRPr="00142122">
        <w:rPr>
          <w:bCs/>
          <w:noProof/>
          <w:lang w:val="sr-Cyrl-RS"/>
        </w:rPr>
        <w:t>до објек</w:t>
      </w:r>
      <w:r w:rsidR="00E45D09" w:rsidRPr="00142122">
        <w:rPr>
          <w:bCs/>
          <w:noProof/>
          <w:lang w:val="sr-Latn-RS"/>
        </w:rPr>
        <w:t>a</w:t>
      </w:r>
      <w:r w:rsidR="00E45D09" w:rsidRPr="00142122">
        <w:rPr>
          <w:bCs/>
          <w:noProof/>
          <w:lang w:val="sr-Cyrl-RS"/>
        </w:rPr>
        <w:t xml:space="preserve">та Наручиоца. </w:t>
      </w:r>
    </w:p>
    <w:p w:rsidR="00E45D09" w:rsidRPr="00142122" w:rsidRDefault="00E45D09" w:rsidP="00680B6A">
      <w:pPr>
        <w:ind w:firstLine="316"/>
        <w:jc w:val="both"/>
        <w:rPr>
          <w:bCs/>
          <w:noProof/>
          <w:lang w:val="sr-Cyrl-RS"/>
        </w:rPr>
      </w:pPr>
      <w:r w:rsidRPr="00142122">
        <w:rPr>
          <w:bCs/>
          <w:noProof/>
          <w:lang w:val="sr-Cyrl-RS"/>
        </w:rPr>
        <w:t xml:space="preserve"> Понуђач се обавезује да услуге</w:t>
      </w:r>
      <w:r w:rsidRPr="00142122">
        <w:rPr>
          <w:bCs/>
          <w:noProof/>
          <w:lang w:val="sr-Latn-RS"/>
        </w:rPr>
        <w:t xml:space="preserve"> </w:t>
      </w:r>
      <w:r w:rsidR="00881C79" w:rsidRPr="00142122">
        <w:rPr>
          <w:bCs/>
          <w:noProof/>
          <w:lang w:val="sr-Cyrl-RS"/>
        </w:rPr>
        <w:t xml:space="preserve"> редовног, као и </w:t>
      </w:r>
      <w:r w:rsidR="00E5487C" w:rsidRPr="00142122">
        <w:rPr>
          <w:bCs/>
          <w:noProof/>
          <w:lang w:val="sr-Cyrl-RS"/>
        </w:rPr>
        <w:t xml:space="preserve">сервиса </w:t>
      </w:r>
      <w:r w:rsidRPr="00142122">
        <w:rPr>
          <w:bCs/>
          <w:noProof/>
          <w:lang w:val="sr-Cyrl-RS"/>
        </w:rPr>
        <w:t>по позиву изврши са стручним кадром који је обучен за ту врсту апарата са одговарајућим квалитетним алатом и да уграђује оригиналне резервне делове произвођача фирме „</w:t>
      </w:r>
      <w:r w:rsidRPr="00142122">
        <w:rPr>
          <w:noProof/>
          <w:lang w:val="sr-Latn-RS"/>
        </w:rPr>
        <w:t>GE Healthcare</w:t>
      </w:r>
      <w:r w:rsidR="00E5487C" w:rsidRPr="00142122">
        <w:rPr>
          <w:noProof/>
          <w:lang w:val="sr-Cyrl-RS"/>
        </w:rPr>
        <w:t>“</w:t>
      </w:r>
      <w:r w:rsidRPr="00142122">
        <w:rPr>
          <w:noProof/>
          <w:lang w:val="sr-Latn-RS"/>
        </w:rPr>
        <w:t xml:space="preserve"> (Datex Ohmeda</w:t>
      </w:r>
      <w:r w:rsidRPr="00142122">
        <w:rPr>
          <w:noProof/>
          <w:lang w:val="sr-Cyrl-RS"/>
        </w:rPr>
        <w:t>)</w:t>
      </w:r>
      <w:r w:rsidRPr="00142122">
        <w:rPr>
          <w:bCs/>
          <w:noProof/>
          <w:lang w:val="sr-Cyrl-RS"/>
        </w:rPr>
        <w:t>.</w:t>
      </w:r>
    </w:p>
    <w:p w:rsidR="00E5487C" w:rsidRPr="00142122" w:rsidRDefault="00E5487C" w:rsidP="00680B6A">
      <w:pPr>
        <w:ind w:firstLine="425"/>
        <w:jc w:val="both"/>
        <w:rPr>
          <w:bCs/>
          <w:noProof/>
          <w:lang w:val="sr-Cyrl-RS"/>
        </w:rPr>
      </w:pPr>
      <w:r w:rsidRPr="00142122">
        <w:rPr>
          <w:bCs/>
          <w:noProof/>
        </w:rPr>
        <w:t>Понуђач се обавезује да након сваке извршене сервисне услуге попуни „СЕРВИСНУ КЊИЖИЦУ“ апарата.</w:t>
      </w:r>
    </w:p>
    <w:p w:rsidR="00E45D09" w:rsidRPr="00142122" w:rsidRDefault="00E45D09" w:rsidP="00680B6A">
      <w:pPr>
        <w:ind w:firstLine="425"/>
        <w:jc w:val="both"/>
        <w:rPr>
          <w:bCs/>
          <w:noProof/>
          <w:lang w:val="sr-Cyrl-RS"/>
        </w:rPr>
      </w:pPr>
      <w:r w:rsidRPr="00142122">
        <w:rPr>
          <w:bCs/>
          <w:noProof/>
          <w:lang w:val="sr-Cyrl-RS"/>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7B3297" w:rsidRPr="005F433E" w:rsidRDefault="007B3297" w:rsidP="007B3297">
      <w:pPr>
        <w:ind w:firstLine="426"/>
        <w:jc w:val="both"/>
        <w:rPr>
          <w:bCs/>
          <w:noProof/>
          <w:lang w:val="sr-Cyrl-RS"/>
        </w:rPr>
      </w:pPr>
      <w:r w:rsidRPr="00142122">
        <w:rPr>
          <w:bCs/>
          <w:noProof/>
        </w:rPr>
        <w:t xml:space="preserve">Понуђач се обавезује да након </w:t>
      </w:r>
      <w:r w:rsidRPr="00142122">
        <w:rPr>
          <w:bCs/>
          <w:noProof/>
          <w:lang w:val="sr-Cyrl-RS"/>
        </w:rPr>
        <w:t>замене резервног дела</w:t>
      </w:r>
      <w:r w:rsidRPr="00142122">
        <w:rPr>
          <w:bCs/>
          <w:noProof/>
        </w:rPr>
        <w:t xml:space="preserve"> попуни </w:t>
      </w:r>
      <w:r w:rsidRPr="00142122">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достављају уз понуду.</w:t>
      </w:r>
    </w:p>
    <w:p w:rsidR="00E43FAE" w:rsidRPr="00E5487C" w:rsidRDefault="00E43FAE">
      <w:pPr>
        <w:rPr>
          <w:bCs/>
          <w:iCs/>
          <w:lang w:val="sr-Cyrl-RS"/>
        </w:rPr>
      </w:pPr>
    </w:p>
    <w:p w:rsidR="00E43FAE" w:rsidRPr="007A2816" w:rsidRDefault="00E43FAE" w:rsidP="007A2816">
      <w:pPr>
        <w:rPr>
          <w:noProof/>
          <w:lang w:val="sr-Cyrl-RS"/>
        </w:rPr>
      </w:pPr>
    </w:p>
    <w:p w:rsidR="00576ADE" w:rsidRDefault="002D5B2C" w:rsidP="00EF466B">
      <w:pPr>
        <w:pStyle w:val="Heading1"/>
        <w:numPr>
          <w:ilvl w:val="0"/>
          <w:numId w:val="12"/>
        </w:numPr>
        <w:jc w:val="center"/>
        <w:rPr>
          <w:noProof/>
          <w:sz w:val="28"/>
          <w:szCs w:val="28"/>
        </w:rPr>
      </w:pPr>
      <w:bookmarkStart w:id="22" w:name="_Toc389030813"/>
      <w:bookmarkStart w:id="23" w:name="_Toc389030878"/>
      <w:bookmarkStart w:id="24" w:name="_Toc375826006"/>
      <w:r w:rsidRPr="00505B0D">
        <w:rPr>
          <w:sz w:val="28"/>
          <w:szCs w:val="28"/>
        </w:rPr>
        <w:t>УСЛОВИ ЗА УЧЕШЋЕ У ПОСТУПКУ ЈАВНЕ НАБАВКЕ</w:t>
      </w:r>
      <w:bookmarkEnd w:id="22"/>
      <w:bookmarkEnd w:id="23"/>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rsidR="002050CA" w:rsidRDefault="002050CA" w:rsidP="002050CA">
      <w:pPr>
        <w:rPr>
          <w:lang w:val="sr-Latn-CS"/>
        </w:rPr>
      </w:pPr>
    </w:p>
    <w:p w:rsidR="00CD60D3" w:rsidRPr="009937B8" w:rsidRDefault="002050CA" w:rsidP="009937B8">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CD60D3" w:rsidRPr="00AE1407" w:rsidTr="00CD60D3">
        <w:trPr>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3"/>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60D3">
        <w:trPr>
          <w:trHeight w:val="505"/>
        </w:trPr>
        <w:tc>
          <w:tcPr>
            <w:tcW w:w="9618" w:type="dxa"/>
            <w:gridSpan w:val="7"/>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CD60D3">
        <w:trPr>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3"/>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CD60D3" w:rsidRPr="00AE1407" w:rsidRDefault="00CD60D3" w:rsidP="00CD60D3">
            <w:pPr>
              <w:jc w:val="both"/>
              <w:rPr>
                <w:noProof/>
              </w:rPr>
            </w:pPr>
          </w:p>
        </w:tc>
      </w:tr>
      <w:tr w:rsidR="00CD60D3" w:rsidRPr="00AE1407" w:rsidTr="00CD60D3">
        <w:trPr>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00CD60D3"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CD60D3">
        <w:trPr>
          <w:trHeight w:val="789"/>
        </w:trPr>
        <w:tc>
          <w:tcPr>
            <w:tcW w:w="801" w:type="dxa"/>
            <w:vAlign w:val="center"/>
          </w:tcPr>
          <w:p w:rsidR="00CD60D3" w:rsidRPr="00AE1407" w:rsidRDefault="00CD60D3" w:rsidP="00CD60D3">
            <w:pPr>
              <w:rPr>
                <w:noProof/>
              </w:rPr>
            </w:pPr>
            <w:r>
              <w:rPr>
                <w:noProof/>
              </w:rPr>
              <w:lastRenderedPageBreak/>
              <w:t>3</w:t>
            </w:r>
            <w:r w:rsidRPr="00AE1407">
              <w:rPr>
                <w:noProof/>
              </w:rPr>
              <w:t>.</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CD60D3" w:rsidRPr="00AE1407" w:rsidRDefault="00CD60D3" w:rsidP="00CD60D3">
            <w:pPr>
              <w:pStyle w:val="Default"/>
              <w:rPr>
                <w:rFonts w:ascii="Times New Roman" w:hAnsi="Times New Roman" w:cs="Times New Roman"/>
                <w:iCs/>
                <w:color w:val="auto"/>
              </w:rPr>
            </w:pPr>
          </w:p>
        </w:tc>
      </w:tr>
      <w:tr w:rsidR="00CD60D3" w:rsidRPr="00AE1407" w:rsidTr="00CD60D3">
        <w:trPr>
          <w:trHeight w:val="848"/>
        </w:trPr>
        <w:tc>
          <w:tcPr>
            <w:tcW w:w="9618" w:type="dxa"/>
            <w:gridSpan w:val="7"/>
            <w:vAlign w:val="center"/>
          </w:tcPr>
          <w:p w:rsidR="00CD60D3" w:rsidRPr="00AE1407" w:rsidRDefault="00CD60D3" w:rsidP="00CD60D3">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CD60D3" w:rsidRPr="00AE1407" w:rsidTr="002B56F4">
        <w:trPr>
          <w:trHeight w:val="695"/>
        </w:trPr>
        <w:tc>
          <w:tcPr>
            <w:tcW w:w="801" w:type="dxa"/>
            <w:shd w:val="clear" w:color="auto" w:fill="auto"/>
            <w:vAlign w:val="center"/>
          </w:tcPr>
          <w:p w:rsidR="00CD60D3" w:rsidRPr="00967F7C" w:rsidRDefault="00E35C8D" w:rsidP="00CD60D3">
            <w:pPr>
              <w:pStyle w:val="ListParagraph"/>
              <w:ind w:left="405"/>
              <w:rPr>
                <w:noProof/>
              </w:rPr>
            </w:pPr>
            <w:r w:rsidRPr="00967F7C">
              <w:rPr>
                <w:noProof/>
                <w:lang w:val="sr-Latn-RS"/>
              </w:rPr>
              <w:t>4</w:t>
            </w:r>
            <w:r w:rsidR="00CD60D3" w:rsidRPr="00967F7C">
              <w:rPr>
                <w:noProof/>
              </w:rPr>
              <w:t>.</w:t>
            </w:r>
          </w:p>
          <w:p w:rsidR="00CD60D3" w:rsidRPr="00635E9D" w:rsidRDefault="00CD60D3" w:rsidP="00CD60D3">
            <w:pPr>
              <w:pStyle w:val="ListParagraph"/>
              <w:ind w:left="405"/>
              <w:rPr>
                <w:noProof/>
                <w:highlight w:val="yellow"/>
              </w:rPr>
            </w:pPr>
          </w:p>
          <w:p w:rsidR="00CD60D3" w:rsidRPr="00635E9D" w:rsidRDefault="00CD60D3" w:rsidP="00CD60D3">
            <w:pPr>
              <w:pStyle w:val="ListParagraph"/>
              <w:ind w:left="405"/>
              <w:rPr>
                <w:noProof/>
                <w:highlight w:val="yellow"/>
              </w:rPr>
            </w:pPr>
          </w:p>
          <w:p w:rsidR="00CD60D3" w:rsidRPr="00635E9D" w:rsidRDefault="00CD60D3" w:rsidP="00CD60D3">
            <w:pPr>
              <w:pStyle w:val="ListParagraph"/>
              <w:ind w:left="405"/>
              <w:rPr>
                <w:noProof/>
                <w:highlight w:val="yellow"/>
              </w:rPr>
            </w:pPr>
          </w:p>
        </w:tc>
        <w:tc>
          <w:tcPr>
            <w:tcW w:w="3041" w:type="dxa"/>
            <w:gridSpan w:val="2"/>
            <w:shd w:val="clear" w:color="auto" w:fill="auto"/>
          </w:tcPr>
          <w:p w:rsidR="00CD60D3" w:rsidRPr="002B56F4" w:rsidRDefault="00B04257" w:rsidP="00D678AA">
            <w:pPr>
              <w:jc w:val="both"/>
              <w:rPr>
                <w:highlight w:val="yellow"/>
              </w:rPr>
            </w:pPr>
            <w:r w:rsidRPr="00CB63C0">
              <w:rPr>
                <w:lang w:val="sr-Latn-CS"/>
              </w:rPr>
              <w:lastRenderedPageBreak/>
              <w:t xml:space="preserve">Понуђач располаже довољним </w:t>
            </w:r>
            <w:r>
              <w:rPr>
                <w:lang w:val="sr-Cyrl-RS"/>
              </w:rPr>
              <w:t xml:space="preserve">пословним </w:t>
            </w:r>
            <w:r w:rsidRPr="00CB63C0">
              <w:rPr>
                <w:lang w:val="sr-Latn-CS"/>
              </w:rPr>
              <w:t xml:space="preserve"> капацитетом- понуђач </w:t>
            </w:r>
            <w:r w:rsidRPr="00CB63C0">
              <w:rPr>
                <w:lang w:val="sr-Latn-CS"/>
              </w:rPr>
              <w:lastRenderedPageBreak/>
              <w:t xml:space="preserve">мора да </w:t>
            </w:r>
            <w:r>
              <w:rPr>
                <w:lang w:val="sr-Cyrl-RS"/>
              </w:rPr>
              <w:t xml:space="preserve">поседује уговор, овлашћење или потврду </w:t>
            </w:r>
            <w:r w:rsidRPr="00713C05">
              <w:rPr>
                <w:lang w:val="sr-Cyrl-RS"/>
              </w:rPr>
              <w:t>од стране произвођача „GE Healthcare (Datex Ohmeda)“ да је овлашћен од стране поменутог  произвођача, да обавља услугу сервисирања, наб</w:t>
            </w:r>
            <w:r w:rsidR="00D678AA">
              <w:rPr>
                <w:lang w:val="sr-Cyrl-RS"/>
              </w:rPr>
              <w:t>авку и уградњу резервних делова</w:t>
            </w:r>
            <w:r w:rsidRPr="00713C05">
              <w:rPr>
                <w:lang w:val="sr-Cyrl-RS"/>
              </w:rPr>
              <w:t>, тј предмета јавне набавке</w:t>
            </w:r>
            <w:r>
              <w:rPr>
                <w:lang w:val="sr-Cyrl-RS"/>
              </w:rPr>
              <w:t>;</w:t>
            </w:r>
          </w:p>
        </w:tc>
        <w:tc>
          <w:tcPr>
            <w:tcW w:w="4068" w:type="dxa"/>
            <w:gridSpan w:val="2"/>
            <w:shd w:val="clear" w:color="auto" w:fill="auto"/>
            <w:vAlign w:val="center"/>
          </w:tcPr>
          <w:p w:rsidR="002B56F4" w:rsidRPr="00CB63C0" w:rsidRDefault="002B56F4" w:rsidP="002B56F4">
            <w:pPr>
              <w:rPr>
                <w:lang w:val="sr-Cyrl-RS"/>
              </w:rPr>
            </w:pPr>
            <w:r w:rsidRPr="00CB63C0">
              <w:rPr>
                <w:lang w:val="sr-Cyrl-RS"/>
              </w:rPr>
              <w:lastRenderedPageBreak/>
              <w:t>Доказ:</w:t>
            </w:r>
          </w:p>
          <w:p w:rsidR="00CD60D3" w:rsidRPr="00AF0EE8" w:rsidRDefault="002B56F4" w:rsidP="002B56F4">
            <w:pPr>
              <w:jc w:val="both"/>
              <w:rPr>
                <w:b/>
              </w:rPr>
            </w:pPr>
            <w:r>
              <w:rPr>
                <w:noProof/>
                <w:lang w:val="sr-Cyrl-RS"/>
              </w:rPr>
              <w:t>Фотокопија у</w:t>
            </w:r>
            <w:r w:rsidRPr="009B4869">
              <w:rPr>
                <w:noProof/>
                <w:lang w:val="sr-Cyrl-RS"/>
              </w:rPr>
              <w:t>говор</w:t>
            </w:r>
            <w:r>
              <w:rPr>
                <w:noProof/>
                <w:lang w:val="sr-Cyrl-RS"/>
              </w:rPr>
              <w:t>а,</w:t>
            </w:r>
            <w:r w:rsidRPr="009B4869">
              <w:rPr>
                <w:noProof/>
                <w:lang w:val="sr-Cyrl-RS"/>
              </w:rPr>
              <w:t xml:space="preserve"> овлашћењ</w:t>
            </w:r>
            <w:r>
              <w:rPr>
                <w:noProof/>
                <w:lang w:val="sr-Cyrl-RS"/>
              </w:rPr>
              <w:t xml:space="preserve">а или потврде </w:t>
            </w:r>
            <w:r w:rsidRPr="00D90F8B">
              <w:rPr>
                <w:noProof/>
              </w:rPr>
              <w:t>од стране произвођача</w:t>
            </w:r>
            <w:r>
              <w:rPr>
                <w:noProof/>
              </w:rPr>
              <w:t xml:space="preserve"> </w:t>
            </w:r>
            <w:r w:rsidRPr="00AE3838">
              <w:rPr>
                <w:noProof/>
                <w:lang w:val="sr-Cyrl-RS"/>
              </w:rPr>
              <w:t>„</w:t>
            </w:r>
            <w:r w:rsidRPr="00AE3838">
              <w:rPr>
                <w:noProof/>
                <w:lang w:val="sr-Latn-RS"/>
              </w:rPr>
              <w:t xml:space="preserve">GE </w:t>
            </w:r>
            <w:r w:rsidRPr="00AE3838">
              <w:rPr>
                <w:noProof/>
                <w:lang w:val="sr-Latn-RS"/>
              </w:rPr>
              <w:lastRenderedPageBreak/>
              <w:t>Healthcare (Datex Ohmeda)“</w:t>
            </w:r>
          </w:p>
        </w:tc>
        <w:tc>
          <w:tcPr>
            <w:tcW w:w="1708" w:type="dxa"/>
            <w:gridSpan w:val="2"/>
            <w:vAlign w:val="center"/>
          </w:tcPr>
          <w:p w:rsidR="00CD60D3" w:rsidRPr="007A5826" w:rsidRDefault="00CD60D3" w:rsidP="00CD60D3">
            <w:pPr>
              <w:rPr>
                <w:noProof/>
                <w:highlight w:val="yellow"/>
              </w:rPr>
            </w:pPr>
          </w:p>
        </w:tc>
      </w:tr>
      <w:tr w:rsidR="002B56F4" w:rsidRPr="00AE1407" w:rsidTr="002B56F4">
        <w:trPr>
          <w:trHeight w:val="695"/>
        </w:trPr>
        <w:tc>
          <w:tcPr>
            <w:tcW w:w="801" w:type="dxa"/>
            <w:shd w:val="clear" w:color="auto" w:fill="auto"/>
            <w:vAlign w:val="center"/>
          </w:tcPr>
          <w:p w:rsidR="002B56F4" w:rsidRDefault="00E35C8D" w:rsidP="00CD60D3">
            <w:pPr>
              <w:pStyle w:val="ListParagraph"/>
              <w:ind w:left="405"/>
              <w:rPr>
                <w:noProof/>
                <w:highlight w:val="yellow"/>
              </w:rPr>
            </w:pPr>
            <w:r w:rsidRPr="00967F7C">
              <w:rPr>
                <w:noProof/>
                <w:lang w:val="sr-Latn-RS"/>
              </w:rPr>
              <w:lastRenderedPageBreak/>
              <w:t>5</w:t>
            </w:r>
            <w:r w:rsidR="002B56F4" w:rsidRPr="00967F7C">
              <w:rPr>
                <w:noProof/>
              </w:rPr>
              <w:t>.</w:t>
            </w:r>
          </w:p>
        </w:tc>
        <w:tc>
          <w:tcPr>
            <w:tcW w:w="3041" w:type="dxa"/>
            <w:gridSpan w:val="2"/>
            <w:shd w:val="clear" w:color="auto" w:fill="auto"/>
          </w:tcPr>
          <w:p w:rsidR="002B56F4" w:rsidRPr="00CB63C0" w:rsidRDefault="002B56F4" w:rsidP="002B56F4">
            <w:pPr>
              <w:jc w:val="both"/>
              <w:rPr>
                <w:lang w:val="sr-Latn-CS"/>
              </w:rPr>
            </w:pPr>
            <w:r w:rsidRPr="00CB63C0">
              <w:rPr>
                <w:lang w:val="sr-Latn-CS"/>
              </w:rPr>
              <w:t xml:space="preserve">Понуђач располаже довољним кадровским </w:t>
            </w:r>
            <w:r>
              <w:rPr>
                <w:lang w:val="sr-Cyrl-RS"/>
              </w:rPr>
              <w:t xml:space="preserve">и техничким </w:t>
            </w:r>
            <w:r w:rsidRPr="00CB63C0">
              <w:rPr>
                <w:lang w:val="sr-Latn-CS"/>
              </w:rPr>
              <w:t xml:space="preserve">капацитетом- понуђач мора да има минимум </w:t>
            </w:r>
            <w:r w:rsidRPr="00713C05">
              <w:rPr>
                <w:lang w:val="sr-Latn-CS"/>
              </w:rPr>
              <w:t xml:space="preserve">2 </w:t>
            </w:r>
            <w:r w:rsidRPr="00CB63C0">
              <w:rPr>
                <w:lang w:val="sr-Latn-CS"/>
              </w:rPr>
              <w:t xml:space="preserve"> запослен</w:t>
            </w:r>
            <w:r w:rsidRPr="00713C05">
              <w:rPr>
                <w:lang w:val="sr-Latn-CS"/>
              </w:rPr>
              <w:t>а</w:t>
            </w:r>
            <w:r w:rsidRPr="00CB63C0">
              <w:rPr>
                <w:lang w:val="sr-Latn-CS"/>
              </w:rPr>
              <w:t xml:space="preserve"> </w:t>
            </w:r>
            <w:r w:rsidRPr="00713C05">
              <w:rPr>
                <w:lang w:val="sr-Latn-CS"/>
              </w:rPr>
              <w:t xml:space="preserve">сервисера обучена и овлашћена од стране произвођача за апарате који су предмет јавне набавке и најмање </w:t>
            </w:r>
            <w:r>
              <w:rPr>
                <w:lang w:val="sr-Cyrl-RS"/>
              </w:rPr>
              <w:t xml:space="preserve">два моторна </w:t>
            </w:r>
            <w:r>
              <w:rPr>
                <w:lang w:val="sr-Latn-CS"/>
              </w:rPr>
              <w:t xml:space="preserve"> возил</w:t>
            </w:r>
            <w:r>
              <w:rPr>
                <w:lang w:val="sr-Cyrl-RS"/>
              </w:rPr>
              <w:t>а</w:t>
            </w:r>
            <w:r w:rsidRPr="00713C05">
              <w:rPr>
                <w:lang w:val="sr-Latn-CS"/>
              </w:rPr>
              <w:t>;</w:t>
            </w:r>
          </w:p>
        </w:tc>
        <w:tc>
          <w:tcPr>
            <w:tcW w:w="4068" w:type="dxa"/>
            <w:gridSpan w:val="2"/>
            <w:shd w:val="clear" w:color="auto" w:fill="auto"/>
            <w:vAlign w:val="center"/>
          </w:tcPr>
          <w:p w:rsidR="002B56F4" w:rsidRPr="00CB63C0" w:rsidRDefault="002B56F4" w:rsidP="002B56F4">
            <w:pPr>
              <w:rPr>
                <w:lang w:val="sr-Cyrl-RS"/>
              </w:rPr>
            </w:pPr>
            <w:r w:rsidRPr="00CB63C0">
              <w:rPr>
                <w:lang w:val="sr-Cyrl-RS"/>
              </w:rPr>
              <w:t>Доказ:</w:t>
            </w:r>
          </w:p>
          <w:p w:rsidR="002B56F4" w:rsidRDefault="002B56F4" w:rsidP="002B56F4">
            <w:pPr>
              <w:pStyle w:val="ListParagraph"/>
              <w:ind w:left="1080"/>
              <w:rPr>
                <w:bCs/>
                <w:noProof/>
                <w:lang w:val="sr-Cyrl-RS"/>
              </w:rPr>
            </w:pPr>
          </w:p>
          <w:p w:rsidR="002B56F4" w:rsidRPr="00713C05" w:rsidRDefault="002B56F4" w:rsidP="002B56F4">
            <w:pPr>
              <w:pStyle w:val="ListParagraph"/>
              <w:numPr>
                <w:ilvl w:val="0"/>
                <w:numId w:val="20"/>
              </w:numPr>
              <w:rPr>
                <w:lang w:val="sr-Cyrl-RS"/>
              </w:rPr>
            </w:pPr>
            <w:r>
              <w:rPr>
                <w:lang w:val="sr-Cyrl-RS"/>
              </w:rPr>
              <w:t>Фотокопија с</w:t>
            </w:r>
            <w:r w:rsidRPr="00CB63C0">
              <w:rPr>
                <w:lang w:val="sr-Cyrl-RS"/>
              </w:rPr>
              <w:t>ертификат</w:t>
            </w:r>
            <w:r>
              <w:rPr>
                <w:lang w:val="sr-Cyrl-RS"/>
              </w:rPr>
              <w:t>а</w:t>
            </w:r>
            <w:r w:rsidRPr="00CB63C0">
              <w:rPr>
                <w:lang w:val="sr-Cyrl-RS"/>
              </w:rPr>
              <w:t xml:space="preserve"> произвођача којима се доказује обученост сервисера.</w:t>
            </w:r>
          </w:p>
          <w:p w:rsidR="002B56F4" w:rsidRPr="00713C05" w:rsidRDefault="002B56F4" w:rsidP="002B56F4">
            <w:pPr>
              <w:pStyle w:val="ListParagraph"/>
              <w:numPr>
                <w:ilvl w:val="0"/>
                <w:numId w:val="20"/>
              </w:numPr>
              <w:rPr>
                <w:lang w:val="sr-Cyrl-RS"/>
              </w:rPr>
            </w:pPr>
            <w:r w:rsidRPr="00713C05">
              <w:rPr>
                <w:lang w:val="sr-Cyrl-RS"/>
              </w:rPr>
              <w:t xml:space="preserve">Фотокопије образаца М1/М2 или М којима се доказује статус радног односа сервисера код понуђача. </w:t>
            </w:r>
          </w:p>
          <w:p w:rsidR="002B56F4" w:rsidRPr="002B56F4" w:rsidRDefault="002B56F4" w:rsidP="002B56F4">
            <w:pPr>
              <w:pStyle w:val="ListParagraph"/>
              <w:numPr>
                <w:ilvl w:val="0"/>
                <w:numId w:val="20"/>
              </w:numPr>
              <w:rPr>
                <w:lang w:val="sr-Cyrl-RS"/>
              </w:rPr>
            </w:pPr>
            <w:r w:rsidRPr="002B56F4">
              <w:rPr>
                <w:lang w:val="sr-Cyrl-RS"/>
              </w:rPr>
              <w:t>Фотокопију саобраћајне дозволе или одштампан читач саобраћајне дозволе</w:t>
            </w:r>
          </w:p>
        </w:tc>
        <w:tc>
          <w:tcPr>
            <w:tcW w:w="1708" w:type="dxa"/>
            <w:gridSpan w:val="2"/>
            <w:vAlign w:val="center"/>
          </w:tcPr>
          <w:p w:rsidR="002B56F4" w:rsidRPr="007A5826" w:rsidRDefault="002B56F4" w:rsidP="00CD60D3">
            <w:pPr>
              <w:rPr>
                <w:noProof/>
                <w:highlight w:val="yellow"/>
              </w:rPr>
            </w:pPr>
          </w:p>
        </w:tc>
      </w:tr>
    </w:tbl>
    <w:p w:rsidR="00CD60D3" w:rsidRPr="00AE1407" w:rsidRDefault="00CD60D3"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E9786B" w:rsidRPr="00E9786B" w:rsidRDefault="004F4808" w:rsidP="00E9786B">
      <w:pPr>
        <w:pStyle w:val="ListParagraph"/>
        <w:numPr>
          <w:ilvl w:val="0"/>
          <w:numId w:val="1"/>
        </w:numPr>
        <w:jc w:val="both"/>
        <w:rPr>
          <w:noProof/>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p>
    <w:p w:rsidR="004F4808" w:rsidRPr="00083855" w:rsidRDefault="002B56F4" w:rsidP="004F4808">
      <w:pPr>
        <w:pStyle w:val="ListParagraph"/>
        <w:numPr>
          <w:ilvl w:val="0"/>
          <w:numId w:val="1"/>
        </w:numPr>
        <w:jc w:val="both"/>
        <w:rPr>
          <w:noProof/>
        </w:rPr>
      </w:pPr>
      <w:r>
        <w:rPr>
          <w:noProof/>
          <w:lang w:val="sr-Cyrl-RS"/>
        </w:rPr>
        <w:t>До</w:t>
      </w:r>
      <w:r w:rsidR="004F4808" w:rsidRPr="00083855">
        <w:rPr>
          <w:noProof/>
        </w:rPr>
        <w:t xml:space="preserve">казе потврђује законски заступник понуђача </w:t>
      </w:r>
      <w:r w:rsidR="004F4808">
        <w:rPr>
          <w:noProof/>
        </w:rPr>
        <w:t>потписаном</w:t>
      </w:r>
      <w:r w:rsidR="004F4808" w:rsidRPr="00083855">
        <w:rPr>
          <w:noProof/>
        </w:rPr>
        <w:t xml:space="preserve"> </w:t>
      </w:r>
      <w:r w:rsidR="00C15D3D">
        <w:rPr>
          <w:noProof/>
        </w:rPr>
        <w:t>и печатираном ОВОМ</w:t>
      </w:r>
      <w:r w:rsidR="004F4808" w:rsidRPr="00083855">
        <w:rPr>
          <w:noProof/>
        </w:rPr>
        <w:t xml:space="preserve"> ИЗЈАВ</w:t>
      </w:r>
      <w:r w:rsidR="004F4808">
        <w:rPr>
          <w:noProof/>
        </w:rPr>
        <w:t>ОМ</w:t>
      </w:r>
      <w:r w:rsidR="004F4808" w:rsidRPr="00083855">
        <w:rPr>
          <w:noProof/>
        </w:rPr>
        <w:t>.</w:t>
      </w:r>
    </w:p>
    <w:p w:rsidR="00E9786B" w:rsidRPr="00273A91" w:rsidRDefault="00E9786B" w:rsidP="00E9786B">
      <w:pPr>
        <w:pStyle w:val="ListParagraph"/>
        <w:numPr>
          <w:ilvl w:val="0"/>
          <w:numId w:val="1"/>
        </w:numPr>
        <w:jc w:val="both"/>
        <w:rPr>
          <w:noProof/>
        </w:rPr>
      </w:pPr>
      <w:r w:rsidRPr="00273A91">
        <w:rPr>
          <w:noProof/>
        </w:rPr>
        <w:t xml:space="preserve">ДОДАТНИ УСЛОВИ ЗА УЧЕШЋЕ У ПОСТУПКУ ЈАВНЕ НАБАВКЕ ИЗ ЧЛАНА 76. ЗАКОНА о ЈН: </w:t>
      </w:r>
    </w:p>
    <w:p w:rsidR="00E9786B" w:rsidRPr="00273A91" w:rsidRDefault="00E9786B" w:rsidP="00E9786B">
      <w:pPr>
        <w:pStyle w:val="ListParagraph"/>
        <w:numPr>
          <w:ilvl w:val="0"/>
          <w:numId w:val="1"/>
        </w:numPr>
        <w:jc w:val="both"/>
        <w:rPr>
          <w:noProof/>
        </w:rPr>
      </w:pPr>
      <w:r w:rsidRPr="00273A91">
        <w:rPr>
          <w:noProof/>
        </w:rPr>
        <w:t xml:space="preserve">испуњеност услова из тачке </w:t>
      </w:r>
      <w:r w:rsidRPr="00273A91">
        <w:rPr>
          <w:noProof/>
          <w:lang w:val="sr-Cyrl-RS"/>
        </w:rPr>
        <w:t>4</w:t>
      </w:r>
      <w:r w:rsidRPr="00273A91">
        <w:rPr>
          <w:noProof/>
        </w:rPr>
        <w:t xml:space="preserve">, </w:t>
      </w:r>
      <w:r w:rsidRPr="00273A91">
        <w:rPr>
          <w:noProof/>
          <w:color w:val="0D0D0D" w:themeColor="text1" w:themeTint="F2"/>
          <w:lang w:val="sr-Cyrl-RS"/>
        </w:rPr>
        <w:t>5</w:t>
      </w:r>
      <w:r w:rsidRPr="00273A91">
        <w:rPr>
          <w:noProof/>
        </w:rPr>
        <w:t xml:space="preserve"> понуђач доказује достављањем доказа наведених у табели.</w:t>
      </w:r>
    </w:p>
    <w:p w:rsidR="00E9786B" w:rsidRPr="00C15D3D" w:rsidRDefault="00E9786B" w:rsidP="00E9786B">
      <w:pPr>
        <w:pStyle w:val="ListParagraph"/>
        <w:ind w:left="405"/>
        <w:jc w:val="both"/>
        <w:rPr>
          <w:noProof/>
          <w:highlight w:val="yellow"/>
        </w:rPr>
      </w:pPr>
    </w:p>
    <w:p w:rsidR="00E9786B" w:rsidRPr="00C54DCF" w:rsidRDefault="00E9786B" w:rsidP="00E9786B">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2B1C35" w:rsidRPr="004F4808" w:rsidRDefault="002B1C35" w:rsidP="004F4808">
      <w:pPr>
        <w:jc w:val="both"/>
        <w:rPr>
          <w:bCs/>
          <w:iCs/>
        </w:rPr>
      </w:pPr>
    </w:p>
    <w:p w:rsidR="002B1C35" w:rsidRPr="001757D2" w:rsidRDefault="007221BA" w:rsidP="00EF466B">
      <w:pPr>
        <w:pStyle w:val="ListParagraph"/>
        <w:numPr>
          <w:ilvl w:val="0"/>
          <w:numId w:val="1"/>
        </w:numPr>
        <w:jc w:val="both"/>
        <w:rPr>
          <w:bCs/>
          <w:iCs/>
        </w:rPr>
      </w:pPr>
      <w:r w:rsidRPr="001757D2">
        <w:rPr>
          <w:b/>
          <w:bCs/>
          <w:iCs/>
          <w:u w:val="single"/>
          <w:lang w:val="sr-Cyrl-CS"/>
        </w:rPr>
        <w:t>Доказивање испуњености</w:t>
      </w:r>
      <w:r w:rsidR="002B1C35" w:rsidRPr="001757D2">
        <w:rPr>
          <w:b/>
          <w:bCs/>
          <w:iCs/>
          <w:u w:val="single"/>
          <w:lang w:val="sr-Cyrl-CS"/>
        </w:rPr>
        <w:t xml:space="preserve"> услова за учешће у поступку јавне набавке</w:t>
      </w:r>
    </w:p>
    <w:p w:rsidR="00ED153D" w:rsidRPr="001757D2" w:rsidRDefault="00937994" w:rsidP="00EF466B">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1757D2">
        <w:rPr>
          <w:rFonts w:eastAsia="TimesNewRomanPS-BoldMT"/>
          <w:bCs/>
          <w:lang w:val="sr-Cyrl-CS"/>
        </w:rPr>
        <w:t xml:space="preserve">комисије </w:t>
      </w:r>
      <w:r w:rsidRPr="001757D2">
        <w:rPr>
          <w:rFonts w:eastAsia="TimesNewRomanPS-BoldMT"/>
          <w:bCs/>
          <w:lang w:val="sr-Cyrl-CS"/>
        </w:rPr>
        <w:t>за јавну набавку оцењена као најповољнија, да достави на увид оригинал или оверену к</w:t>
      </w:r>
      <w:r w:rsidR="007221BA" w:rsidRPr="001757D2">
        <w:rPr>
          <w:rFonts w:eastAsia="TimesNewRomanPS-BoldMT"/>
          <w:bCs/>
          <w:lang w:val="sr-Cyrl-CS"/>
        </w:rPr>
        <w:t>опију свих или појединих и</w:t>
      </w:r>
      <w:r w:rsidR="008303D6" w:rsidRPr="001757D2">
        <w:rPr>
          <w:rFonts w:eastAsia="TimesNewRomanPS-BoldMT"/>
          <w:bCs/>
          <w:lang w:val="sr-Cyrl-CS"/>
        </w:rPr>
        <w:t xml:space="preserve">ли поједних </w:t>
      </w:r>
      <w:r w:rsidR="00ED153D" w:rsidRPr="001757D2">
        <w:rPr>
          <w:rFonts w:eastAsia="TimesNewRomanPS-BoldMT"/>
          <w:bCs/>
          <w:lang w:val="sr-Cyrl-CS"/>
        </w:rPr>
        <w:t>доказа.</w:t>
      </w:r>
    </w:p>
    <w:p w:rsidR="008303D6" w:rsidRPr="00417568" w:rsidRDefault="00906116" w:rsidP="00EF466B">
      <w:pPr>
        <w:pStyle w:val="ListParagraph"/>
        <w:numPr>
          <w:ilvl w:val="0"/>
          <w:numId w:val="1"/>
        </w:numPr>
        <w:tabs>
          <w:tab w:val="left" w:pos="680"/>
        </w:tabs>
        <w:jc w:val="both"/>
        <w:rPr>
          <w:bCs/>
          <w:u w:val="single"/>
          <w:lang w:val="sr-Cyrl-CS"/>
        </w:rPr>
      </w:pPr>
      <w:r w:rsidRPr="00417568">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w:t>
      </w:r>
      <w:r w:rsidR="005A5FB7" w:rsidRPr="00417568">
        <w:rPr>
          <w:bCs/>
          <w:u w:val="single"/>
          <w:lang w:val="sr-Cyrl-CS"/>
        </w:rPr>
        <w:t>их или поједних доказа. Такођ</w:t>
      </w:r>
      <w:r w:rsidRPr="00417568">
        <w:rPr>
          <w:bCs/>
          <w:u w:val="single"/>
          <w:lang w:val="sr-Cyrl-CS"/>
        </w:rPr>
        <w:t>е, испуњеност доказа мо</w:t>
      </w:r>
      <w:r w:rsidR="005A5FB7" w:rsidRPr="00417568">
        <w:rPr>
          <w:bCs/>
          <w:u w:val="single"/>
          <w:lang w:val="sr-Cyrl-CS"/>
        </w:rPr>
        <w:t>ж</w:t>
      </w:r>
      <w:r w:rsidRPr="00417568">
        <w:rPr>
          <w:bCs/>
          <w:u w:val="single"/>
          <w:lang w:val="sr-Cyrl-CS"/>
        </w:rPr>
        <w:t xml:space="preserve">е да затражи и од осталих понуђача. </w:t>
      </w:r>
    </w:p>
    <w:p w:rsidR="00ED153D" w:rsidRPr="00C81BC3" w:rsidRDefault="00937994" w:rsidP="00EF466B">
      <w:pPr>
        <w:pStyle w:val="ListParagraph"/>
        <w:numPr>
          <w:ilvl w:val="0"/>
          <w:numId w:val="1"/>
        </w:numPr>
        <w:tabs>
          <w:tab w:val="left" w:pos="680"/>
        </w:tabs>
        <w:jc w:val="both"/>
        <w:rPr>
          <w:b/>
          <w:bCs/>
          <w:lang w:val="sr-Cyrl-CS"/>
        </w:rPr>
      </w:pPr>
      <w:r w:rsidRPr="00AE1407">
        <w:rPr>
          <w:bCs/>
          <w:lang w:val="sr-Cyrl-CS"/>
        </w:rPr>
        <w:lastRenderedPageBreak/>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ED153D" w:rsidRPr="00417568" w:rsidRDefault="001074E2" w:rsidP="00EF466B">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rsidR="00937994" w:rsidRPr="00F45FF0" w:rsidRDefault="00937994" w:rsidP="00EF466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008423A9" w:rsidRPr="00F45FF0">
        <w:rPr>
          <w:rFonts w:eastAsia="TimesNewRomanPS-BoldMT"/>
          <w:bC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45FF0" w:rsidRDefault="00937994" w:rsidP="00EF466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45FF0" w:rsidRDefault="00937994" w:rsidP="00EF466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F45FF0" w:rsidRDefault="00937994" w:rsidP="00EF466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30A69" w:rsidRPr="00F45FF0" w:rsidRDefault="00630A69" w:rsidP="00630A69">
      <w:pPr>
        <w:tabs>
          <w:tab w:val="left" w:pos="680"/>
        </w:tabs>
        <w:jc w:val="both"/>
        <w:rPr>
          <w:rFonts w:eastAsia="TimesNewRomanPSMT"/>
          <w:b/>
          <w:bCs/>
        </w:rPr>
      </w:pPr>
    </w:p>
    <w:p w:rsidR="00E04B7B" w:rsidRPr="00AE1407" w:rsidRDefault="00E04B7B" w:rsidP="00EF466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sidR="00EB4E07">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понуђача</w:t>
      </w:r>
      <w:r w:rsidR="00FF51CE">
        <w:rPr>
          <w:bCs/>
          <w:iCs/>
          <w:lang w:val="sr-Cyrl-CS"/>
        </w:rPr>
        <w:t xml:space="preserve">,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007A7950">
        <w:rPr>
          <w:bCs/>
          <w:iCs/>
          <w:lang w:val="sr-Cyrl-CS"/>
        </w:rPr>
        <w:t>став 1. тач. 1) до 3)</w:t>
      </w:r>
      <w:r w:rsidR="007A7950">
        <w:rPr>
          <w:bCs/>
          <w:iCs/>
          <w:lang w:val="sr-Latn-RS"/>
        </w:rPr>
        <w:t>.</w:t>
      </w:r>
    </w:p>
    <w:p w:rsidR="00E04B7B" w:rsidRPr="00EB4E07" w:rsidRDefault="00E04B7B" w:rsidP="00EB4E07">
      <w:pPr>
        <w:pStyle w:val="ListParagraph"/>
        <w:ind w:left="405"/>
        <w:jc w:val="both"/>
        <w:rPr>
          <w:bCs/>
          <w:iCs/>
          <w:lang w:val="sr-Cyrl-CS"/>
        </w:rPr>
      </w:pPr>
      <w:r w:rsidRPr="002B56F4">
        <w:rPr>
          <w:bCs/>
          <w:iCs/>
          <w:lang w:val="sr-Cyrl-CS"/>
        </w:rPr>
        <w:t>Додатне услове група понуђача испуњава заједно</w:t>
      </w:r>
      <w:r w:rsidR="00FF51CE" w:rsidRPr="002B56F4">
        <w:rPr>
          <w:bCs/>
          <w:iCs/>
          <w:lang w:val="sr-Cyrl-CS"/>
        </w:rPr>
        <w:t>.</w:t>
      </w:r>
    </w:p>
    <w:p w:rsidR="00630A69" w:rsidRPr="00EB4E07" w:rsidRDefault="00E04B7B" w:rsidP="00EF466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sidR="00FF51CE">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w:t>
      </w:r>
      <w:r w:rsidR="007A7950">
        <w:rPr>
          <w:bCs/>
          <w:iCs/>
          <w:lang w:val="sr-Latn-RS"/>
        </w:rPr>
        <w:t>.</w:t>
      </w:r>
      <w:r w:rsidRPr="00AE1407">
        <w:rPr>
          <w:bCs/>
          <w:iCs/>
          <w:lang w:val="sr-Cyrl-CS"/>
        </w:rPr>
        <w:t xml:space="preserve"> </w:t>
      </w:r>
    </w:p>
    <w:p w:rsidR="003734AF" w:rsidRPr="00053C3D" w:rsidRDefault="003734AF" w:rsidP="003734AF">
      <w:pPr>
        <w:pStyle w:val="ListParagraph"/>
        <w:numPr>
          <w:ilvl w:val="0"/>
          <w:numId w:val="1"/>
        </w:numPr>
        <w:jc w:val="both"/>
        <w:rPr>
          <w:bCs/>
          <w:iCs/>
        </w:rPr>
      </w:pPr>
      <w:r w:rsidRPr="00053C3D">
        <w:rPr>
          <w:bCs/>
          <w:iCs/>
          <w:lang w:val="sr-Cyrl-CS"/>
        </w:rPr>
        <w:t xml:space="preserve">Додатне услове понуђач </w:t>
      </w:r>
      <w:r w:rsidRPr="00053C3D">
        <w:rPr>
          <w:bCs/>
          <w:iCs/>
        </w:rPr>
        <w:t>са подизвођачем</w:t>
      </w:r>
      <w:r w:rsidRPr="00053C3D">
        <w:rPr>
          <w:bCs/>
          <w:iCs/>
          <w:lang w:val="sr-Cyrl-CS"/>
        </w:rPr>
        <w:t xml:space="preserve"> испуњава заједно.</w:t>
      </w:r>
    </w:p>
    <w:p w:rsidR="00937994" w:rsidRPr="00F45FF0" w:rsidRDefault="00937994" w:rsidP="00EF466B">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p>
    <w:p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2B56F4" w:rsidRPr="00880842" w:rsidRDefault="002B56F4">
      <w:pPr>
        <w:rPr>
          <w:b/>
          <w:noProof/>
          <w:lang w:val="sr-Latn-RS"/>
        </w:rPr>
      </w:pPr>
    </w:p>
    <w:p w:rsidR="002B56F4" w:rsidRDefault="002B56F4">
      <w:pPr>
        <w:rPr>
          <w:b/>
          <w:noProof/>
          <w:lang w:val="sr-Cyrl-RS"/>
        </w:rPr>
      </w:pPr>
    </w:p>
    <w:p w:rsidR="002B56F4" w:rsidRPr="002B56F4" w:rsidRDefault="002B56F4">
      <w:pPr>
        <w:rPr>
          <w:b/>
          <w:noProof/>
          <w:lang w:val="sr-Cyrl-RS"/>
        </w:rPr>
      </w:pPr>
    </w:p>
    <w:p w:rsidR="00BA7963" w:rsidRDefault="00BA7963">
      <w:pPr>
        <w:rPr>
          <w:b/>
          <w:noProof/>
        </w:rPr>
      </w:pPr>
    </w:p>
    <w:p w:rsidR="00BA7963" w:rsidRDefault="00BA7963">
      <w:pPr>
        <w:rPr>
          <w:b/>
          <w:noProof/>
        </w:rPr>
      </w:pPr>
    </w:p>
    <w:p w:rsidR="00BA7963" w:rsidRDefault="00BA7963">
      <w:pPr>
        <w:rPr>
          <w:b/>
          <w:noProof/>
        </w:rPr>
      </w:pPr>
    </w:p>
    <w:p w:rsidR="00BA7963" w:rsidRDefault="00BA7963">
      <w:pPr>
        <w:rPr>
          <w:b/>
          <w:noProof/>
          <w:lang w:val="sr-Cyrl-RS"/>
        </w:rPr>
      </w:pPr>
    </w:p>
    <w:p w:rsidR="00D678AA" w:rsidRDefault="00D678AA">
      <w:pPr>
        <w:rPr>
          <w:b/>
          <w:noProof/>
          <w:lang w:val="sr-Cyrl-RS"/>
        </w:rPr>
      </w:pPr>
    </w:p>
    <w:p w:rsidR="00D678AA" w:rsidRPr="00D678AA" w:rsidRDefault="00D678AA">
      <w:pPr>
        <w:rPr>
          <w:b/>
          <w:noProof/>
          <w:lang w:val="sr-Cyrl-RS"/>
        </w:rPr>
      </w:pPr>
    </w:p>
    <w:p w:rsidR="007A7950" w:rsidRDefault="007A7950">
      <w:pPr>
        <w:rPr>
          <w:b/>
          <w:noProof/>
        </w:rPr>
      </w:pPr>
    </w:p>
    <w:p w:rsidR="007A7950" w:rsidRDefault="007A7950">
      <w:pPr>
        <w:rPr>
          <w:b/>
          <w:noProof/>
        </w:rPr>
      </w:pPr>
    </w:p>
    <w:p w:rsidR="00BA7963" w:rsidRDefault="00BA7963">
      <w:pPr>
        <w:rPr>
          <w:b/>
          <w:noProof/>
        </w:rPr>
      </w:pPr>
    </w:p>
    <w:p w:rsidR="002D5B2C" w:rsidRPr="00BC6DD7" w:rsidRDefault="002D5B2C" w:rsidP="00EF466B">
      <w:pPr>
        <w:pStyle w:val="Heading1"/>
        <w:numPr>
          <w:ilvl w:val="0"/>
          <w:numId w:val="12"/>
        </w:numPr>
        <w:jc w:val="center"/>
        <w:rPr>
          <w:sz w:val="28"/>
          <w:szCs w:val="28"/>
        </w:rPr>
      </w:pPr>
      <w:bookmarkStart w:id="25" w:name="_Toc375826007"/>
      <w:bookmarkStart w:id="26" w:name="_Toc389030814"/>
      <w:bookmarkStart w:id="27" w:name="_Toc389030879"/>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2B56F4" w:rsidP="00C21A19">
      <w:pPr>
        <w:rPr>
          <w:noProof/>
        </w:rPr>
      </w:pPr>
      <w:r>
        <w:rPr>
          <w:noProof/>
        </w:rPr>
        <w:t>Предмет јавне набавке</w:t>
      </w:r>
      <w:r>
        <w:rPr>
          <w:noProof/>
          <w:lang w:val="sr-Cyrl-RS"/>
        </w:rPr>
        <w:t xml:space="preserve"> </w:t>
      </w:r>
      <w:r w:rsidR="00C21A19" w:rsidRPr="002B56F4">
        <w:rPr>
          <w:noProof/>
        </w:rPr>
        <w:t>није</w:t>
      </w:r>
      <w:r w:rsidR="00C21A19" w:rsidRPr="00AE1407">
        <w:rPr>
          <w:noProof/>
        </w:rPr>
        <w:t xml:space="preserve">  обликован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AE1407" w:rsidRDefault="00A878F3" w:rsidP="00A878F3">
      <w:pPr>
        <w:jc w:val="both"/>
        <w:rPr>
          <w:b/>
          <w:bCs/>
          <w:i/>
          <w:iCs/>
          <w:highlight w:val="yellow"/>
        </w:rPr>
      </w:pPr>
      <w:r w:rsidRPr="002B56F4">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5. конкур</w:t>
      </w:r>
      <w:r w:rsidR="00CB5A79">
        <w:rPr>
          <w:bCs/>
          <w:iCs/>
        </w:rPr>
        <w:t>сне документације, у складу са у</w:t>
      </w:r>
      <w:r w:rsidRPr="00651D05">
        <w:rPr>
          <w:bCs/>
          <w:iCs/>
        </w:rPr>
        <w:t>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2B56F4">
        <w:rPr>
          <w:rFonts w:eastAsia="TimesNewRomanPSMT"/>
          <w:bCs/>
        </w:rPr>
        <w:t xml:space="preserve">Група понуђача је дужна да достави све доказе о испуњености услова који су наведени у </w:t>
      </w:r>
      <w:r w:rsidRPr="002B56F4">
        <w:rPr>
          <w:rFonts w:eastAsia="TimesNewRomanPSMT"/>
          <w:bCs/>
          <w:lang w:val="sr-Cyrl-CS"/>
        </w:rPr>
        <w:t>поглављу</w:t>
      </w:r>
      <w:r w:rsidRPr="002B56F4">
        <w:rPr>
          <w:rFonts w:eastAsia="TimesNewRomanPSMT"/>
          <w:bCs/>
        </w:rPr>
        <w:t xml:space="preserve"> </w:t>
      </w:r>
      <w:r w:rsidR="00F80EF4" w:rsidRPr="002B56F4">
        <w:rPr>
          <w:rFonts w:eastAsia="TimesNewRomanPSMT"/>
          <w:bCs/>
        </w:rPr>
        <w:t>5</w:t>
      </w:r>
      <w:r w:rsidR="0084500F" w:rsidRPr="002B56F4">
        <w:rPr>
          <w:rFonts w:eastAsia="TimesNewRomanPSMT"/>
          <w:bCs/>
        </w:rPr>
        <w:t>.</w:t>
      </w:r>
      <w:r w:rsidRPr="002B56F4">
        <w:rPr>
          <w:rFonts w:eastAsia="TimesNewRomanPSMT"/>
          <w:bCs/>
          <w:lang w:val="ru-RU"/>
        </w:rPr>
        <w:t xml:space="preserve"> </w:t>
      </w:r>
      <w:r w:rsidRPr="002B56F4">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8B1991" w:rsidRPr="00EA54E2" w:rsidRDefault="008B1991" w:rsidP="008B1991">
      <w:pPr>
        <w:jc w:val="both"/>
        <w:rPr>
          <w:noProof/>
          <w:lang w:val="sr-Cyrl-CS"/>
        </w:rPr>
      </w:pPr>
      <w:r w:rsidRPr="00EA54E2">
        <w:rPr>
          <w:noProof/>
          <w:lang w:val="sr-Cyrl-CS"/>
        </w:rPr>
        <w:t xml:space="preserve">Наручилац захтева да се плаћање врши након извршене услуге и доставе исправног рачуна, са роком одложеног плаћања од </w:t>
      </w:r>
      <w:r>
        <w:rPr>
          <w:noProof/>
          <w:lang w:val="sr-Cyrl-CS"/>
        </w:rPr>
        <w:t>9</w:t>
      </w:r>
      <w:r w:rsidRPr="00EA54E2">
        <w:rPr>
          <w:noProof/>
          <w:lang w:val="sr-Cyrl-CS"/>
        </w:rPr>
        <w:t xml:space="preserve">0 дана. </w:t>
      </w:r>
    </w:p>
    <w:p w:rsidR="008B1991" w:rsidRPr="00EA54E2" w:rsidRDefault="008B1991" w:rsidP="008B1991">
      <w:pPr>
        <w:jc w:val="both"/>
        <w:rPr>
          <w:noProof/>
          <w:lang w:val="sr-Cyrl-CS"/>
        </w:rPr>
      </w:pPr>
      <w:r w:rsidRPr="00EA54E2">
        <w:rPr>
          <w:noProof/>
          <w:lang w:val="sr-Cyrl-CS"/>
        </w:rPr>
        <w:t xml:space="preserve">У прилогу сваког рачуна за извршене услуге и испоручене резервне делове потребно је доставити потписани документ-радни налог од стране овлашћеног лица наручиоца којим се верификује квалитет извршених услуга односно испорука резервног дела, за период за који се испоставља месечни рачун. </w:t>
      </w:r>
    </w:p>
    <w:p w:rsidR="008B1991" w:rsidRPr="00EA54E2" w:rsidRDefault="008B1991" w:rsidP="008B1991">
      <w:pPr>
        <w:jc w:val="both"/>
        <w:rPr>
          <w:noProof/>
          <w:lang w:val="sr-Cyrl-CS"/>
        </w:rPr>
      </w:pPr>
      <w:r w:rsidRPr="00EA54E2">
        <w:rPr>
          <w:noProof/>
          <w:lang w:val="sr-Cyrl-CS"/>
        </w:rPr>
        <w:t>Плаћање се врши уплатом на рачун понуђача.</w:t>
      </w:r>
    </w:p>
    <w:p w:rsidR="008B1991" w:rsidRPr="00EA54E2" w:rsidRDefault="008B1991" w:rsidP="008B1991">
      <w:pPr>
        <w:jc w:val="both"/>
        <w:rPr>
          <w:noProof/>
          <w:lang w:val="sr-Cyrl-CS"/>
        </w:rPr>
      </w:pPr>
      <w:r w:rsidRPr="00EA54E2">
        <w:rPr>
          <w:noProof/>
          <w:lang w:val="sr-Cyrl-CS"/>
        </w:rPr>
        <w:t>Понуђачу није дозвољено да захтева аванс.</w:t>
      </w:r>
    </w:p>
    <w:p w:rsidR="008B55B5" w:rsidRPr="00D678AA" w:rsidRDefault="008B55B5" w:rsidP="00A878F3">
      <w:pPr>
        <w:jc w:val="both"/>
        <w:rPr>
          <w:b/>
          <w:bCs/>
          <w:iCs/>
          <w:highlight w:val="yellow"/>
        </w:rPr>
      </w:pPr>
    </w:p>
    <w:p w:rsidR="00A878F3" w:rsidRPr="008B1991" w:rsidRDefault="00A878F3" w:rsidP="00A878F3">
      <w:pPr>
        <w:jc w:val="both"/>
        <w:rPr>
          <w:b/>
          <w:iCs/>
        </w:rPr>
      </w:pPr>
      <w:r w:rsidRPr="008B1991">
        <w:rPr>
          <w:b/>
          <w:bCs/>
          <w:iCs/>
        </w:rPr>
        <w:t xml:space="preserve">9.2. </w:t>
      </w:r>
      <w:r w:rsidRPr="008B1991">
        <w:rPr>
          <w:b/>
          <w:iCs/>
          <w:u w:val="single"/>
        </w:rPr>
        <w:t>Захтеви у погледу гарантног рока</w:t>
      </w:r>
    </w:p>
    <w:p w:rsidR="00A878F3" w:rsidRPr="008B1991" w:rsidRDefault="002B56F4" w:rsidP="00A878F3">
      <w:pPr>
        <w:jc w:val="both"/>
        <w:rPr>
          <w:iCs/>
          <w:lang w:val="sr-Cyrl-RS"/>
        </w:rPr>
      </w:pPr>
      <w:r w:rsidRPr="008B1991">
        <w:rPr>
          <w:iCs/>
        </w:rPr>
        <w:t xml:space="preserve">Наручилац захтева да </w:t>
      </w:r>
      <w:r w:rsidRPr="008B1991">
        <w:rPr>
          <w:iCs/>
          <w:lang w:val="sr-Cyrl-RS"/>
        </w:rPr>
        <w:t xml:space="preserve">гарантни рок на извршену услугу, односно </w:t>
      </w:r>
      <w:r w:rsidRPr="008B1991">
        <w:rPr>
          <w:iCs/>
        </w:rPr>
        <w:t>исправно функицонисање медицинске опреме која је премет ове јавне набавке</w:t>
      </w:r>
      <w:r w:rsidRPr="008B1991">
        <w:rPr>
          <w:iCs/>
          <w:lang w:val="sr-Cyrl-RS"/>
        </w:rPr>
        <w:t xml:space="preserve"> буде најкраће</w:t>
      </w:r>
      <w:r w:rsidRPr="008B1991">
        <w:rPr>
          <w:iCs/>
          <w:lang w:val="sr-Latn-RS"/>
        </w:rPr>
        <w:t xml:space="preserve"> </w:t>
      </w:r>
      <w:r w:rsidRPr="008B1991">
        <w:rPr>
          <w:iCs/>
          <w:lang w:val="sr-Cyrl-RS"/>
        </w:rPr>
        <w:t>12 месеци, а за уграђене резервне делове по препоруци произвођача.</w:t>
      </w:r>
    </w:p>
    <w:p w:rsidR="002B56F4" w:rsidRPr="00D678AA" w:rsidRDefault="002B56F4" w:rsidP="00A878F3">
      <w:pPr>
        <w:jc w:val="both"/>
        <w:rPr>
          <w:iCs/>
          <w:highlight w:val="yellow"/>
          <w:lang w:val="sr-Cyrl-RS"/>
        </w:rPr>
      </w:pPr>
    </w:p>
    <w:p w:rsidR="001F0979" w:rsidRPr="008B1991" w:rsidRDefault="00A878F3" w:rsidP="00D273B0">
      <w:pPr>
        <w:jc w:val="both"/>
        <w:rPr>
          <w:b/>
          <w:iCs/>
        </w:rPr>
      </w:pPr>
      <w:r w:rsidRPr="008B1991">
        <w:rPr>
          <w:b/>
          <w:bCs/>
          <w:iCs/>
        </w:rPr>
        <w:t xml:space="preserve">9.3. </w:t>
      </w:r>
      <w:r w:rsidR="00771C28" w:rsidRPr="008B1991">
        <w:rPr>
          <w:b/>
          <w:iCs/>
          <w:u w:val="single"/>
        </w:rPr>
        <w:t>Захтев у погледу рока (</w:t>
      </w:r>
      <w:r w:rsidRPr="008B1991">
        <w:rPr>
          <w:b/>
          <w:iCs/>
          <w:u w:val="single"/>
        </w:rPr>
        <w:t>испоруке добара, извршења услуге, извођења радова)</w:t>
      </w:r>
    </w:p>
    <w:p w:rsidR="002B56F4" w:rsidRPr="008B1991" w:rsidRDefault="002B56F4" w:rsidP="00116785">
      <w:pPr>
        <w:jc w:val="both"/>
        <w:rPr>
          <w:noProof/>
          <w:lang w:val="sr-Cyrl-RS"/>
        </w:rPr>
      </w:pPr>
      <w:r w:rsidRPr="008B1991">
        <w:rPr>
          <w:noProof/>
          <w:lang w:val="sr-Cyrl-RS"/>
        </w:rPr>
        <w:t xml:space="preserve">Наручилац захтева да рок одзива ради извршења услуге не буде дужи од </w:t>
      </w:r>
      <w:r w:rsidR="00116785" w:rsidRPr="008B1991">
        <w:rPr>
          <w:noProof/>
          <w:lang w:val="sr-Cyrl-RS"/>
        </w:rPr>
        <w:t>једног радног</w:t>
      </w:r>
      <w:r w:rsidRPr="008B1991">
        <w:rPr>
          <w:noProof/>
          <w:lang w:val="sr-Cyrl-RS"/>
        </w:rPr>
        <w:t xml:space="preserve"> </w:t>
      </w:r>
      <w:r w:rsidR="00116785" w:rsidRPr="008B1991">
        <w:rPr>
          <w:noProof/>
          <w:lang w:val="sr-Cyrl-RS"/>
        </w:rPr>
        <w:t xml:space="preserve">дана, </w:t>
      </w:r>
      <w:r w:rsidR="00116785" w:rsidRPr="008B1991">
        <w:rPr>
          <w:bCs/>
          <w:lang w:val="sr-Latn-CS"/>
        </w:rPr>
        <w:t xml:space="preserve">а рок извршења услуге не буде дужи од </w:t>
      </w:r>
      <w:r w:rsidR="00116785" w:rsidRPr="008B1991">
        <w:rPr>
          <w:bCs/>
          <w:lang w:val="sr-Cyrl-RS"/>
        </w:rPr>
        <w:t>7</w:t>
      </w:r>
      <w:r w:rsidR="00116785" w:rsidRPr="008B1991">
        <w:rPr>
          <w:bCs/>
        </w:rPr>
        <w:t xml:space="preserve"> радн</w:t>
      </w:r>
      <w:r w:rsidR="0006269C">
        <w:rPr>
          <w:bCs/>
          <w:lang w:val="sr-Cyrl-RS"/>
        </w:rPr>
        <w:t>их</w:t>
      </w:r>
      <w:r w:rsidR="00116785" w:rsidRPr="008B1991">
        <w:rPr>
          <w:bCs/>
        </w:rPr>
        <w:t xml:space="preserve"> дана</w:t>
      </w:r>
      <w:r w:rsidR="00116785" w:rsidRPr="008B1991">
        <w:rPr>
          <w:bCs/>
          <w:lang w:val="sr-Latn-CS"/>
        </w:rPr>
        <w:t xml:space="preserve"> од упућивања налога за сервис</w:t>
      </w:r>
      <w:r w:rsidR="00116785" w:rsidRPr="008B1991">
        <w:rPr>
          <w:bCs/>
          <w:lang w:val="sr-Cyrl-RS"/>
        </w:rPr>
        <w:t>.</w:t>
      </w:r>
    </w:p>
    <w:p w:rsidR="00184FE2" w:rsidRPr="008B1991" w:rsidRDefault="00184FE2" w:rsidP="00A878F3">
      <w:pPr>
        <w:jc w:val="both"/>
        <w:rPr>
          <w:b/>
          <w:bCs/>
          <w:i/>
          <w:iCs/>
        </w:rPr>
      </w:pP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од </w:t>
      </w:r>
      <w:r w:rsidR="00147B96" w:rsidRPr="003A6663">
        <w:rPr>
          <w:iCs/>
        </w:rPr>
        <w:t>6</w:t>
      </w:r>
      <w:r w:rsidRPr="003A6663">
        <w:rPr>
          <w:iCs/>
        </w:rPr>
        <w:t>0 дана</w:t>
      </w:r>
      <w:r w:rsidRPr="00AE1407">
        <w:rPr>
          <w:iCs/>
        </w:rPr>
        <w:t xml:space="preserve"> од дана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116785" w:rsidRPr="0001684C" w:rsidRDefault="00116785" w:rsidP="00116785">
      <w:pPr>
        <w:jc w:val="both"/>
        <w:rPr>
          <w:b/>
          <w:u w:val="single"/>
        </w:rPr>
      </w:pPr>
      <w:r w:rsidRPr="0001684C">
        <w:rPr>
          <w:bCs/>
          <w:iCs/>
        </w:rPr>
        <w:t>Наручилац нема других захтева у погледу предметне јавне набавке.</w:t>
      </w:r>
    </w:p>
    <w:p w:rsidR="00A878F3" w:rsidRDefault="00A878F3" w:rsidP="00A878F3">
      <w:pPr>
        <w:jc w:val="both"/>
        <w:rPr>
          <w:b/>
          <w:bCs/>
          <w:i/>
          <w:iCs/>
          <w:highlight w:val="green"/>
          <w:lang w:val="sr-Cyrl-RS"/>
        </w:rPr>
      </w:pPr>
    </w:p>
    <w:p w:rsidR="00116785" w:rsidRDefault="00116785" w:rsidP="00A878F3">
      <w:pPr>
        <w:jc w:val="both"/>
        <w:rPr>
          <w:b/>
          <w:bCs/>
          <w:i/>
          <w:iCs/>
          <w:highlight w:val="green"/>
          <w:lang w:val="sr-Cyrl-RS"/>
        </w:rPr>
      </w:pPr>
    </w:p>
    <w:p w:rsidR="00116785" w:rsidRDefault="00116785" w:rsidP="00A878F3">
      <w:pPr>
        <w:jc w:val="both"/>
        <w:rPr>
          <w:b/>
          <w:bCs/>
          <w:i/>
          <w:iCs/>
          <w:highlight w:val="green"/>
          <w:lang w:val="sr-Cyrl-RS"/>
        </w:rPr>
      </w:pPr>
    </w:p>
    <w:p w:rsidR="00116785" w:rsidRDefault="00116785" w:rsidP="00A878F3">
      <w:pPr>
        <w:jc w:val="both"/>
        <w:rPr>
          <w:b/>
          <w:bCs/>
          <w:i/>
          <w:iCs/>
          <w:highlight w:val="green"/>
          <w:lang w:val="sr-Cyrl-RS"/>
        </w:rPr>
      </w:pPr>
    </w:p>
    <w:p w:rsidR="00116785" w:rsidRPr="00116785" w:rsidRDefault="00116785" w:rsidP="00A878F3">
      <w:pPr>
        <w:jc w:val="both"/>
        <w:rPr>
          <w:b/>
          <w:bCs/>
          <w:i/>
          <w:iCs/>
          <w:highlight w:val="green"/>
          <w:lang w:val="sr-Cyrl-RS"/>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744CC2" w:rsidRDefault="00A878F3" w:rsidP="00A878F3">
      <w:pPr>
        <w:jc w:val="both"/>
      </w:pPr>
      <w:r w:rsidRPr="00744CC2">
        <w:rPr>
          <w:iCs/>
        </w:rPr>
        <w:t>Цена је фиксна и не може се мењати.</w:t>
      </w:r>
      <w:r w:rsidRPr="00744CC2">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C978A6"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C978A6" w:rsidRPr="00C978A6" w:rsidRDefault="00C978A6"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1F0979" w:rsidRDefault="001F0979" w:rsidP="001F0979">
      <w:pPr>
        <w:ind w:left="87"/>
        <w:jc w:val="both"/>
        <w:rPr>
          <w:noProof/>
          <w:highlight w:val="yellow"/>
        </w:rPr>
      </w:pPr>
    </w:p>
    <w:p w:rsidR="002C4BE3" w:rsidRPr="00744CC2" w:rsidRDefault="00247002" w:rsidP="001F0979">
      <w:pPr>
        <w:ind w:left="87"/>
        <w:jc w:val="both"/>
        <w:rPr>
          <w:noProof/>
        </w:rPr>
      </w:pPr>
      <w:r w:rsidRPr="00744CC2">
        <w:rPr>
          <w:noProof/>
        </w:rPr>
        <w:t>Понуђач који је изабран као најповољнији је дужан да, приликом потписивања уговора, достави:</w:t>
      </w:r>
    </w:p>
    <w:p w:rsidR="002C4BE3" w:rsidRPr="00744CC2" w:rsidRDefault="00247002" w:rsidP="00EF466B">
      <w:pPr>
        <w:pStyle w:val="ListParagraph"/>
        <w:numPr>
          <w:ilvl w:val="0"/>
          <w:numId w:val="11"/>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w:t>
      </w:r>
      <w:r w:rsidR="00B0533D" w:rsidRPr="00744CC2">
        <w:rPr>
          <w:noProof/>
        </w:rPr>
        <w:t xml:space="preserve"> уговора</w:t>
      </w:r>
      <w:r w:rsidR="001D4895">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744CC2" w:rsidRDefault="00247002" w:rsidP="00EF466B">
      <w:pPr>
        <w:pStyle w:val="ListParagraph"/>
        <w:numPr>
          <w:ilvl w:val="0"/>
          <w:numId w:val="11"/>
        </w:numPr>
        <w:jc w:val="both"/>
        <w:rPr>
          <w:noProof/>
        </w:rPr>
      </w:pPr>
      <w:r w:rsidRPr="00744CC2">
        <w:rPr>
          <w:b/>
        </w:rPr>
        <w:t>регистровану бланко меницу и менично овлашћење</w:t>
      </w:r>
      <w:r w:rsidRPr="00744CC2">
        <w:rPr>
          <w:b/>
          <w:noProof/>
        </w:rPr>
        <w:t xml:space="preserve"> за отклањање недостатака у гарантном року</w:t>
      </w:r>
      <w:r w:rsidRPr="00744CC2">
        <w:rPr>
          <w:noProof/>
        </w:rPr>
        <w:t xml:space="preserve">, попуњену на износ од 10% од укупне вредности </w:t>
      </w:r>
      <w:r w:rsidR="007B4C2B" w:rsidRPr="00744CC2">
        <w:rPr>
          <w:noProof/>
        </w:rPr>
        <w:t>Уговора</w:t>
      </w:r>
      <w:r w:rsidR="00A06AD7">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изабрани понуђач не исп</w:t>
      </w:r>
      <w:r w:rsidR="00C901EA" w:rsidRPr="00744CC2">
        <w:rPr>
          <w:noProof/>
        </w:rPr>
        <w:t>уњава своје обавезе из уговора.</w:t>
      </w:r>
    </w:p>
    <w:p w:rsidR="00247002" w:rsidRPr="00744CC2" w:rsidRDefault="00247002" w:rsidP="00247002">
      <w:pPr>
        <w:pStyle w:val="ListParagraph"/>
        <w:ind w:left="87" w:firstLine="453"/>
        <w:jc w:val="both"/>
        <w:rPr>
          <w:noProof/>
        </w:rPr>
      </w:pPr>
    </w:p>
    <w:p w:rsidR="00247002" w:rsidRPr="00744CC2" w:rsidRDefault="00247002" w:rsidP="001F0979">
      <w:pPr>
        <w:jc w:val="both"/>
        <w:rPr>
          <w:rFonts w:eastAsia="TimesNewRomanPSMT"/>
          <w:bCs/>
          <w:iCs/>
          <w:lang w:val="sr-Cyrl-CS"/>
        </w:rPr>
      </w:pPr>
      <w:r w:rsidRPr="00744CC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744CC2" w:rsidRDefault="00247002" w:rsidP="00247002">
      <w:pPr>
        <w:pStyle w:val="ListParagraph"/>
        <w:ind w:left="87" w:firstLine="453"/>
        <w:jc w:val="both"/>
        <w:rPr>
          <w:rFonts w:eastAsia="TimesNewRomanPSMT"/>
          <w:bCs/>
          <w:iCs/>
          <w:lang w:val="sr-Cyrl-CS"/>
        </w:rPr>
      </w:pPr>
    </w:p>
    <w:p w:rsidR="00247002" w:rsidRPr="00880842" w:rsidRDefault="00247002" w:rsidP="00247002">
      <w:pPr>
        <w:jc w:val="both"/>
        <w:rPr>
          <w:noProof/>
        </w:rPr>
      </w:pPr>
      <w:r w:rsidRPr="00744CC2">
        <w:rPr>
          <w:noProof/>
        </w:rPr>
        <w:t xml:space="preserve">Понуђач је дужан да достави и </w:t>
      </w:r>
      <w:r w:rsidRPr="00744CC2">
        <w:rPr>
          <w:b/>
          <w:noProof/>
        </w:rPr>
        <w:t xml:space="preserve">копију извода из Регистра </w:t>
      </w:r>
      <w:r w:rsidRPr="00744CC2">
        <w:rPr>
          <w:noProof/>
        </w:rPr>
        <w:t xml:space="preserve"> </w:t>
      </w:r>
      <w:r w:rsidRPr="00744CC2">
        <w:rPr>
          <w:b/>
          <w:noProof/>
        </w:rPr>
        <w:t>меница и овлашћења</w:t>
      </w:r>
      <w:r w:rsidRPr="00744CC2">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744CC2" w:rsidRDefault="00247002" w:rsidP="00247002">
      <w:pPr>
        <w:pStyle w:val="ListParagraph"/>
        <w:ind w:left="87" w:firstLine="453"/>
        <w:jc w:val="both"/>
        <w:rPr>
          <w:noProof/>
        </w:rPr>
      </w:pPr>
    </w:p>
    <w:p w:rsidR="00247002" w:rsidRPr="002C4BE3" w:rsidRDefault="00247002" w:rsidP="002C4BE3">
      <w:pPr>
        <w:jc w:val="both"/>
      </w:pPr>
      <w:r w:rsidRPr="00744CC2">
        <w:t xml:space="preserve">Средство обезбеђења траје најмање </w:t>
      </w:r>
      <w:r w:rsidRPr="00744CC2">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642456" w:rsidRDefault="00A878F3" w:rsidP="00A878F3">
      <w:pPr>
        <w:jc w:val="both"/>
        <w:rPr>
          <w:b/>
          <w:bCs/>
        </w:rPr>
      </w:pPr>
      <w:r w:rsidRPr="00642456">
        <w:rPr>
          <w:b/>
          <w:bCs/>
        </w:rPr>
        <w:t>14. 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13"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880842" w:rsidRDefault="008A1D66" w:rsidP="00A878F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0761E" w:rsidRDefault="00A0761E" w:rsidP="00A878F3">
      <w:pPr>
        <w:jc w:val="both"/>
        <w:rPr>
          <w:b/>
          <w:bCs/>
        </w:rPr>
      </w:pPr>
    </w:p>
    <w:p w:rsidR="00A0761E" w:rsidRDefault="00A0761E"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rPr>
      </w:pPr>
    </w:p>
    <w:p w:rsidR="005B34B2" w:rsidRDefault="00A878F3" w:rsidP="005B34B2">
      <w:pPr>
        <w:jc w:val="both"/>
        <w:rPr>
          <w:b/>
          <w:bCs/>
        </w:rPr>
      </w:pPr>
      <w:r w:rsidRPr="00260809">
        <w:rPr>
          <w:b/>
          <w:bCs/>
        </w:rPr>
        <w:t>16.</w:t>
      </w:r>
      <w:r w:rsidR="005B34B2" w:rsidRPr="00260809">
        <w:rPr>
          <w:b/>
          <w:bCs/>
        </w:rPr>
        <w:t xml:space="preserve"> </w:t>
      </w:r>
      <w:r w:rsidRPr="00260809">
        <w:rPr>
          <w:b/>
          <w:bCs/>
        </w:rPr>
        <w:t xml:space="preserve"> </w:t>
      </w:r>
      <w:r w:rsidR="00260809">
        <w:rPr>
          <w:b/>
          <w:bCs/>
        </w:rPr>
        <w:t>НЕГАТИВНА РЕФЕРЕНЦА</w:t>
      </w:r>
    </w:p>
    <w:p w:rsidR="00260809" w:rsidRPr="00260809" w:rsidRDefault="00260809" w:rsidP="005B34B2">
      <w:pPr>
        <w:jc w:val="both"/>
        <w:rPr>
          <w:b/>
          <w:bCs/>
        </w:rPr>
      </w:pPr>
    </w:p>
    <w:p w:rsidR="00260809" w:rsidRPr="00260809" w:rsidRDefault="00260809" w:rsidP="00260809">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260809" w:rsidRPr="00260809" w:rsidRDefault="00260809" w:rsidP="00260809">
      <w:pPr>
        <w:autoSpaceDE w:val="0"/>
        <w:autoSpaceDN w:val="0"/>
        <w:adjustRightInd w:val="0"/>
        <w:jc w:val="both"/>
      </w:pPr>
      <w:r w:rsidRPr="00260809">
        <w:t xml:space="preserve">1) поступао супротно забрани из чл. 23. и 25. </w:t>
      </w:r>
      <w:r>
        <w:t>З</w:t>
      </w:r>
      <w:r w:rsidRPr="00260809">
        <w:t>акона;</w:t>
      </w:r>
    </w:p>
    <w:p w:rsidR="00260809" w:rsidRPr="00260809" w:rsidRDefault="00260809" w:rsidP="00260809">
      <w:pPr>
        <w:autoSpaceDE w:val="0"/>
        <w:autoSpaceDN w:val="0"/>
        <w:adjustRightInd w:val="0"/>
        <w:jc w:val="both"/>
      </w:pPr>
      <w:r w:rsidRPr="00260809">
        <w:t>2) учинио повреду конкуренције;</w:t>
      </w:r>
    </w:p>
    <w:p w:rsidR="00260809" w:rsidRPr="00260809" w:rsidRDefault="00260809" w:rsidP="00260809">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260809" w:rsidRPr="00260809" w:rsidRDefault="00260809" w:rsidP="00260809">
      <w:pPr>
        <w:autoSpaceDE w:val="0"/>
        <w:autoSpaceDN w:val="0"/>
        <w:adjustRightInd w:val="0"/>
        <w:jc w:val="both"/>
      </w:pPr>
      <w:r w:rsidRPr="00260809">
        <w:t>4) одбио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AE1407">
        <w:t xml:space="preserve">Избор најповољније понуде ће се извршити применом критеријума </w:t>
      </w:r>
      <w:r w:rsidR="009C505A" w:rsidRPr="003A6663">
        <w:rPr>
          <w:b/>
          <w:bCs/>
        </w:rPr>
        <w:t>„</w:t>
      </w:r>
      <w:r w:rsidR="00744CC2" w:rsidRPr="003A6663">
        <w:rPr>
          <w:b/>
          <w:i/>
          <w:iCs/>
          <w:lang w:val="sr-Cyrl-RS"/>
        </w:rPr>
        <w:t>најнижа понуђена цена</w:t>
      </w:r>
      <w:r w:rsidR="006D7665" w:rsidRPr="003A6663">
        <w:rPr>
          <w:b/>
          <w:i/>
          <w:iCs/>
        </w:rPr>
        <w:t>“</w:t>
      </w:r>
      <w:r w:rsidR="000F1172" w:rsidRPr="003A6663">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622446" w:rsidRDefault="00622446" w:rsidP="00622446">
      <w:pPr>
        <w:jc w:val="both"/>
        <w:rPr>
          <w:b/>
          <w:bCs/>
          <w:lang w:val="sr-Cyrl-RS"/>
        </w:rPr>
      </w:pPr>
      <w:r>
        <w:rPr>
          <w:iCs/>
        </w:rPr>
        <w:t>Уколико две или више понуда имају исту најнижу понуђену цену, најповољни</w:t>
      </w:r>
      <w:r>
        <w:rPr>
          <w:iCs/>
          <w:lang w:val="sr-Cyrl-RS"/>
        </w:rPr>
        <w:t>ја понуда ће се одредити „</w:t>
      </w:r>
      <w:r>
        <w:rPr>
          <w:i/>
          <w:iCs/>
          <w:lang w:val="sr-Cyrl-RS"/>
        </w:rPr>
        <w:t>жребањем из шешира“.</w:t>
      </w:r>
    </w:p>
    <w:p w:rsidR="00A878F3" w:rsidRPr="00AE1407" w:rsidRDefault="00A878F3" w:rsidP="00A878F3">
      <w:pPr>
        <w:jc w:val="both"/>
        <w:rPr>
          <w:b/>
          <w:bCs/>
          <w:highlight w:val="green"/>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lastRenderedPageBreak/>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06269C" w:rsidRDefault="00A878F3" w:rsidP="00FF09C5">
      <w:pPr>
        <w:autoSpaceDE w:val="0"/>
        <w:autoSpaceDN w:val="0"/>
        <w:adjustRightInd w:val="0"/>
        <w:jc w:val="both"/>
        <w:rPr>
          <w:rFonts w:eastAsia="TimesNewRomanPS-BoldMT"/>
          <w:b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 xml:space="preserve">непосредно, </w:t>
      </w:r>
      <w:r w:rsidR="00466DF7" w:rsidRPr="00342397">
        <w:rPr>
          <w:rFonts w:eastAsia="TimesNewRomanPSMT"/>
          <w:bCs/>
        </w:rPr>
        <w:t>путем поште</w:t>
      </w:r>
      <w:r w:rsidR="0006269C">
        <w:rPr>
          <w:rFonts w:eastAsia="TimesNewRomanPSMT"/>
          <w:bCs/>
          <w:lang w:val="sr-Cyrl-RS"/>
        </w:rPr>
        <w:t xml:space="preserve"> </w:t>
      </w:r>
      <w:r w:rsidR="006269A5" w:rsidRPr="00342397">
        <w:rPr>
          <w:rFonts w:eastAsia="TimesNewRomanPSMT"/>
          <w:bCs/>
        </w:rPr>
        <w:t>и телефакса</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w:t>
      </w:r>
      <w:r w:rsidR="00977B14" w:rsidRPr="0006269C">
        <w:rPr>
          <w:rFonts w:eastAsia="TimesNewRomanPSMT"/>
          <w:bCs/>
        </w:rPr>
        <w:t xml:space="preserve">назнаком </w:t>
      </w:r>
      <w:r w:rsidR="00977B14" w:rsidRPr="0006269C">
        <w:rPr>
          <w:rFonts w:eastAsia="TimesNewRomanPS-BoldMT"/>
          <w:bCs/>
        </w:rPr>
        <w:t xml:space="preserve">да је реч о захтеву за заштиту права, уз обавезно </w:t>
      </w:r>
      <w:r w:rsidR="00977B14" w:rsidRPr="0006269C">
        <w:rPr>
          <w:rFonts w:eastAsia="TimesNewRomanPS-BoldMT"/>
          <w:b/>
          <w:bCs/>
        </w:rPr>
        <w:t>навођење предмета набавке и редног броја</w:t>
      </w:r>
      <w:r w:rsidR="00977B14" w:rsidRPr="0006269C">
        <w:rPr>
          <w:rFonts w:eastAsia="TimesNewRomanPS-BoldMT"/>
          <w:bCs/>
        </w:rPr>
        <w:t xml:space="preserve"> </w:t>
      </w:r>
      <w:r w:rsidR="00977B14" w:rsidRPr="0006269C">
        <w:rPr>
          <w:rFonts w:eastAsia="TimesNewRomanPS-BoldMT"/>
          <w:b/>
          <w:bCs/>
        </w:rPr>
        <w:t>набавке (</w:t>
      </w:r>
      <w:r w:rsidR="00977B14" w:rsidRPr="0006269C">
        <w:rPr>
          <w:rFonts w:eastAsia="TimesNewRomanPS-BoldMT"/>
          <w:bCs/>
        </w:rPr>
        <w:t xml:space="preserve">подаци </w:t>
      </w:r>
      <w:r w:rsidR="00977B14" w:rsidRPr="0006269C">
        <w:t xml:space="preserve">дати је у </w:t>
      </w:r>
      <w:r w:rsidR="00977B14" w:rsidRPr="0006269C">
        <w:rPr>
          <w:lang w:val="sr-Cyrl-CS"/>
        </w:rPr>
        <w:t xml:space="preserve">поглављу </w:t>
      </w:r>
      <w:r w:rsidR="00977B14" w:rsidRPr="0006269C">
        <w:t>1.</w:t>
      </w:r>
      <w:r w:rsidR="00977B14" w:rsidRPr="0006269C">
        <w:rPr>
          <w:lang w:val="ru-RU"/>
        </w:rPr>
        <w:t xml:space="preserve"> </w:t>
      </w:r>
      <w:r w:rsidR="00977B14" w:rsidRPr="0006269C">
        <w:t>конкурсне документације)</w:t>
      </w:r>
      <w:r w:rsidR="002C4A18" w:rsidRPr="0006269C">
        <w:rPr>
          <w:rFonts w:eastAsia="TimesNewRomanPS-BoldMT"/>
          <w:bCs/>
          <w:lang w:val="en-US"/>
        </w:rPr>
        <w:t xml:space="preserve"> </w:t>
      </w:r>
      <w:r w:rsidR="002C4A18" w:rsidRPr="0006269C">
        <w:rPr>
          <w:rFonts w:eastAsia="TimesNewRomanPS-BoldMT"/>
          <w:bCs/>
        </w:rPr>
        <w:t>и телефакса на број 021/487-22-</w:t>
      </w:r>
      <w:r w:rsidR="0006269C" w:rsidRPr="0006269C">
        <w:rPr>
          <w:rFonts w:eastAsia="TimesNewRomanPS-BoldMT"/>
          <w:bCs/>
          <w:lang w:val="sr-Cyrl-RS"/>
        </w:rPr>
        <w:t>41</w:t>
      </w:r>
      <w:r w:rsidR="002C4A18" w:rsidRPr="0006269C">
        <w:rPr>
          <w:rFonts w:eastAsia="TimesNewRomanPS-BoldMT"/>
          <w:bCs/>
        </w:rPr>
        <w:t>/</w:t>
      </w:r>
      <w:r w:rsidR="0006269C" w:rsidRPr="0006269C">
        <w:rPr>
          <w:rFonts w:eastAsia="TimesNewRomanPS-BoldMT"/>
          <w:bCs/>
          <w:lang w:val="sr-Cyrl-RS"/>
        </w:rPr>
        <w:t>не</w:t>
      </w:r>
      <w:r w:rsidR="002C4A18" w:rsidRPr="0006269C">
        <w:rPr>
          <w:rFonts w:eastAsia="TimesNewRomanPS-BoldMT"/>
          <w:bCs/>
        </w:rPr>
        <w:t>медицинске.</w:t>
      </w:r>
    </w:p>
    <w:p w:rsidR="002C4A18" w:rsidRPr="00342397" w:rsidRDefault="00A878F3" w:rsidP="00FF09C5">
      <w:pPr>
        <w:jc w:val="both"/>
        <w:rPr>
          <w:lang w:val="sr-Cyrl-CS"/>
        </w:rPr>
      </w:pPr>
      <w:r w:rsidRPr="0006269C">
        <w:t>Захтев за заштиту права се може поднети у току целог</w:t>
      </w:r>
      <w:r w:rsidRPr="00342397">
        <w:t xml:space="preserve">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xml:space="preserve">. Наручилац ће закључак </w:t>
      </w:r>
      <w:r w:rsidRPr="00342397">
        <w:lastRenderedPageBreak/>
        <w:t>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04342C" w:rsidRDefault="007D5E70" w:rsidP="00A878F3">
      <w:pPr>
        <w:jc w:val="both"/>
        <w:rPr>
          <w:b/>
        </w:rPr>
      </w:pPr>
      <w:r w:rsidRPr="0004342C">
        <w:rPr>
          <w:b/>
        </w:rPr>
        <w:t>21</w:t>
      </w:r>
      <w:r w:rsidR="00A878F3" w:rsidRPr="0004342C">
        <w:rPr>
          <w:b/>
        </w:rPr>
        <w:t>. 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04342C" w:rsidRPr="00880842" w:rsidRDefault="00744CC2" w:rsidP="00880842">
      <w:pPr>
        <w:jc w:val="both"/>
      </w:pPr>
      <w:r w:rsidRPr="007E45A5">
        <w:t xml:space="preserve"> </w:t>
      </w:r>
      <w:r>
        <w:tab/>
      </w:r>
    </w:p>
    <w:p w:rsidR="00B250E7" w:rsidRPr="00066B40" w:rsidRDefault="0027411C" w:rsidP="00B357D6">
      <w:pPr>
        <w:jc w:val="both"/>
      </w:pPr>
      <w:r w:rsidRPr="00F726E2">
        <w:rPr>
          <w:b/>
        </w:rPr>
        <w:t>НАПОМЕНА</w:t>
      </w:r>
      <w:r w:rsidRPr="00066B40">
        <w:rPr>
          <w:b/>
        </w:rPr>
        <w:t>:</w:t>
      </w:r>
    </w:p>
    <w:p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rsidR="00B60424" w:rsidRPr="00AE1407" w:rsidRDefault="00B60424">
      <w:pPr>
        <w:rPr>
          <w:lang w:val="sr-Cyrl-CS"/>
        </w:rPr>
      </w:pPr>
    </w:p>
    <w:p w:rsidR="00B819C7" w:rsidRPr="00BC6DD7" w:rsidRDefault="00B819C7" w:rsidP="00EF466B">
      <w:pPr>
        <w:pStyle w:val="Heading1"/>
        <w:numPr>
          <w:ilvl w:val="0"/>
          <w:numId w:val="12"/>
        </w:numPr>
        <w:jc w:val="center"/>
        <w:rPr>
          <w:sz w:val="28"/>
          <w:szCs w:val="28"/>
        </w:rPr>
      </w:pPr>
      <w:bookmarkStart w:id="28" w:name="_Toc375826009"/>
      <w:bookmarkStart w:id="29" w:name="_Toc389030816"/>
      <w:bookmarkStart w:id="30" w:name="_Toc389030881"/>
      <w:r w:rsidRPr="00BC6DD7">
        <w:rPr>
          <w:sz w:val="28"/>
          <w:szCs w:val="28"/>
        </w:rPr>
        <w:t>МОДЕЛ УГОВОРА</w:t>
      </w:r>
      <w:bookmarkEnd w:id="28"/>
      <w:bookmarkEnd w:id="29"/>
      <w:bookmarkEnd w:id="30"/>
      <w:r w:rsidR="007B663B">
        <w:rPr>
          <w:sz w:val="28"/>
          <w:szCs w:val="28"/>
        </w:rPr>
        <w:t xml:space="preserve"> </w:t>
      </w:r>
    </w:p>
    <w:p w:rsidR="007B663B" w:rsidRPr="002050CA" w:rsidRDefault="007B663B" w:rsidP="007B663B">
      <w:pPr>
        <w:rPr>
          <w:noProof/>
        </w:rPr>
      </w:pPr>
      <w:bookmarkStart w:id="31" w:name="_Toc375826010"/>
      <w:bookmarkStart w:id="32" w:name="_Toc389030817"/>
      <w:bookmarkStart w:id="33" w:name="_Toc389030882"/>
    </w:p>
    <w:p w:rsidR="00142122" w:rsidRPr="0059711F" w:rsidRDefault="00142122" w:rsidP="00142122">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142122" w:rsidRPr="0059711F" w:rsidRDefault="00142122" w:rsidP="00142122">
      <w:pPr>
        <w:jc w:val="center"/>
        <w:rPr>
          <w:noProof/>
        </w:rPr>
      </w:pPr>
    </w:p>
    <w:p w:rsidR="00142122" w:rsidRPr="0059711F" w:rsidRDefault="00142122" w:rsidP="00142122">
      <w:pPr>
        <w:jc w:val="center"/>
        <w:rPr>
          <w:b/>
          <w:noProof/>
        </w:rPr>
      </w:pPr>
      <w:r w:rsidRPr="0059711F">
        <w:rPr>
          <w:b/>
          <w:noProof/>
        </w:rPr>
        <w:t>УГОВОР</w:t>
      </w:r>
    </w:p>
    <w:p w:rsidR="00142122" w:rsidRPr="000E7BB8" w:rsidRDefault="00142122" w:rsidP="00142122">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77-16-O</w:t>
      </w:r>
    </w:p>
    <w:p w:rsidR="00142122" w:rsidRPr="0059711F" w:rsidRDefault="00142122" w:rsidP="00142122">
      <w:pPr>
        <w:rPr>
          <w:noProof/>
        </w:rPr>
      </w:pPr>
    </w:p>
    <w:p w:rsidR="00142122" w:rsidRDefault="00142122" w:rsidP="00142122">
      <w:pPr>
        <w:rPr>
          <w:noProof/>
        </w:rPr>
      </w:pPr>
      <w:r>
        <w:rPr>
          <w:noProof/>
        </w:rPr>
        <w:t xml:space="preserve">Уговорне стране: </w:t>
      </w:r>
    </w:p>
    <w:p w:rsidR="00142122" w:rsidRDefault="00142122" w:rsidP="00142122">
      <w:pPr>
        <w:rPr>
          <w:noProof/>
        </w:rPr>
      </w:pPr>
    </w:p>
    <w:p w:rsidR="00142122" w:rsidRPr="0005524E" w:rsidRDefault="00142122" w:rsidP="00142122">
      <w:pPr>
        <w:numPr>
          <w:ilvl w:val="0"/>
          <w:numId w:val="4"/>
        </w:numPr>
        <w:jc w:val="both"/>
        <w:rPr>
          <w:noProof/>
        </w:rPr>
      </w:pPr>
      <w:r w:rsidRPr="00DF6F78">
        <w:rPr>
          <w:b/>
          <w:noProof/>
        </w:rPr>
        <w:t>КЛИНИЧКИ ЦЕНТАР ВОЈВОДИНЕ</w:t>
      </w:r>
      <w:r w:rsidRPr="00196394">
        <w:rPr>
          <w:noProof/>
        </w:rPr>
        <w:t xml:space="preserve">,  ул. Хајдук Вељкова бр. 1, Нови Сад, </w:t>
      </w:r>
    </w:p>
    <w:p w:rsidR="00142122" w:rsidRPr="0005524E" w:rsidRDefault="00142122" w:rsidP="00142122">
      <w:pPr>
        <w:ind w:left="720"/>
        <w:jc w:val="both"/>
        <w:rPr>
          <w:noProof/>
        </w:rPr>
      </w:pPr>
      <w:r w:rsidRPr="00D32E82">
        <w:rPr>
          <w:noProof/>
        </w:rPr>
        <w:t>ПИБ: 1</w:t>
      </w:r>
      <w:r>
        <w:rPr>
          <w:noProof/>
        </w:rPr>
        <w:t>01696893 Матични број: 08664161,</w:t>
      </w:r>
    </w:p>
    <w:p w:rsidR="00142122" w:rsidRPr="0005524E" w:rsidRDefault="00142122" w:rsidP="00142122">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142122" w:rsidRPr="0083271F" w:rsidRDefault="00142122" w:rsidP="00142122">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rsidR="00142122" w:rsidRDefault="00142122" w:rsidP="00142122">
      <w:pPr>
        <w:jc w:val="both"/>
        <w:rPr>
          <w:noProof/>
        </w:rPr>
      </w:pPr>
    </w:p>
    <w:p w:rsidR="00142122" w:rsidRPr="00A55F46" w:rsidRDefault="00142122" w:rsidP="00142122">
      <w:pPr>
        <w:numPr>
          <w:ilvl w:val="0"/>
          <w:numId w:val="4"/>
        </w:numPr>
        <w:jc w:val="both"/>
        <w:rPr>
          <w:noProof/>
        </w:rPr>
      </w:pPr>
      <w:r w:rsidRPr="0083271F">
        <w:rPr>
          <w:noProof/>
        </w:rPr>
        <w:t>____________________</w:t>
      </w:r>
      <w:r>
        <w:rPr>
          <w:noProof/>
        </w:rPr>
        <w:t>________________________________________________,</w:t>
      </w:r>
    </w:p>
    <w:p w:rsidR="00142122" w:rsidRPr="00A55F46" w:rsidRDefault="00142122" w:rsidP="00142122">
      <w:pPr>
        <w:jc w:val="center"/>
      </w:pPr>
      <w:r w:rsidRPr="00A55F46">
        <w:rPr>
          <w:noProof/>
        </w:rPr>
        <w:t>(</w:t>
      </w:r>
      <w:r w:rsidRPr="00A55F46">
        <w:rPr>
          <w:i/>
          <w:noProof/>
        </w:rPr>
        <w:t>назив и адреса)</w:t>
      </w:r>
    </w:p>
    <w:p w:rsidR="00142122" w:rsidRPr="0005524E" w:rsidRDefault="00142122" w:rsidP="00142122">
      <w:pPr>
        <w:ind w:left="720"/>
        <w:jc w:val="both"/>
        <w:rPr>
          <w:noProof/>
        </w:rPr>
      </w:pPr>
      <w:r>
        <w:rPr>
          <w:noProof/>
        </w:rPr>
        <w:t>ПИБ:.......................... Матични број: ........................................,</w:t>
      </w:r>
    </w:p>
    <w:p w:rsidR="00142122" w:rsidRDefault="00142122" w:rsidP="00142122">
      <w:pPr>
        <w:ind w:left="720"/>
        <w:jc w:val="both"/>
        <w:rPr>
          <w:noProof/>
        </w:rPr>
      </w:pPr>
      <w:r>
        <w:rPr>
          <w:noProof/>
        </w:rPr>
        <w:t>Број рачуна: ............................................ Назив банке:......................................,</w:t>
      </w:r>
    </w:p>
    <w:p w:rsidR="00142122" w:rsidRPr="00A55F46" w:rsidRDefault="00142122" w:rsidP="00142122">
      <w:pPr>
        <w:ind w:left="720"/>
        <w:jc w:val="both"/>
        <w:rPr>
          <w:noProof/>
        </w:rPr>
      </w:pPr>
      <w:r>
        <w:rPr>
          <w:noProof/>
        </w:rPr>
        <w:t>Телефон:............................Телефакс:......................................</w:t>
      </w:r>
    </w:p>
    <w:p w:rsidR="00142122" w:rsidRPr="00351AE7" w:rsidRDefault="00142122" w:rsidP="00142122">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142122" w:rsidRPr="0059711F" w:rsidRDefault="00142122" w:rsidP="00142122">
      <w:pPr>
        <w:jc w:val="both"/>
        <w:rPr>
          <w:noProof/>
          <w:lang w:val="sr-Cyrl-RS"/>
        </w:rPr>
      </w:pPr>
    </w:p>
    <w:p w:rsidR="00142122" w:rsidRPr="0059711F" w:rsidRDefault="00142122" w:rsidP="00142122">
      <w:pPr>
        <w:jc w:val="center"/>
        <w:outlineLvl w:val="0"/>
        <w:rPr>
          <w:noProof/>
        </w:rPr>
      </w:pPr>
      <w:r w:rsidRPr="0059711F">
        <w:rPr>
          <w:b/>
          <w:noProof/>
        </w:rPr>
        <w:t>Члан 1.</w:t>
      </w:r>
    </w:p>
    <w:p w:rsidR="00142122" w:rsidRPr="002C7EC7" w:rsidRDefault="00142122" w:rsidP="00142122">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rPr>
        <w:t xml:space="preserve">Oдржавањe </w:t>
      </w:r>
      <w:r>
        <w:rPr>
          <w:b/>
          <w:noProof/>
          <w:lang w:val="sr-Cyrl-RS"/>
        </w:rPr>
        <w:t>и сервис</w:t>
      </w:r>
      <w:r>
        <w:rPr>
          <w:b/>
          <w:noProof/>
          <w:lang w:val="sr-Latn-RS"/>
        </w:rPr>
        <w:t xml:space="preserve"> </w:t>
      </w:r>
      <w:r>
        <w:rPr>
          <w:b/>
          <w:noProof/>
          <w:lang w:val="sr-Cyrl-RS"/>
        </w:rPr>
        <w:t>апарата за анестезију, модуларних анестезија монитора, пацијент монитора и ЕКГ апарата, произвођача „</w:t>
      </w:r>
      <w:r>
        <w:rPr>
          <w:b/>
          <w:noProof/>
          <w:lang w:val="sr-Latn-RS"/>
        </w:rPr>
        <w:t xml:space="preserve">GE Healthcare (Datex Ohmeda)“, </w:t>
      </w:r>
      <w:r>
        <w:rPr>
          <w:b/>
          <w:noProof/>
          <w:lang w:val="sr-Cyrl-RS"/>
        </w:rPr>
        <w:t>за потребе Клиничког центра Војводине</w:t>
      </w:r>
      <w:r>
        <w:rPr>
          <w:b/>
          <w:noProof/>
          <w:lang w:val="sr-Latn-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77</w:t>
      </w:r>
      <w:r w:rsidRPr="002E67B6">
        <w:rPr>
          <w:noProof/>
          <w:lang w:val="sr-Latn-RS"/>
        </w:rPr>
        <w:t>-16-</w:t>
      </w:r>
      <w:r w:rsidRPr="00CD4887">
        <w:rPr>
          <w:lang w:val="sr-Cyrl-RS"/>
        </w:rPr>
        <w:t>О</w:t>
      </w:r>
      <w:r>
        <w:t xml:space="preserve">, </w:t>
      </w:r>
      <w:r>
        <w:rPr>
          <w:lang w:val="sr-Cyrl-RS"/>
        </w:rPr>
        <w:t>од дана ___________ године.</w:t>
      </w:r>
    </w:p>
    <w:p w:rsidR="00142122" w:rsidRPr="00F3043C" w:rsidRDefault="00142122" w:rsidP="00142122">
      <w:pPr>
        <w:ind w:firstLine="720"/>
        <w:jc w:val="both"/>
        <w:rPr>
          <w:noProof/>
          <w:lang w:val="sr-Cyrl-RS"/>
        </w:rPr>
      </w:pPr>
    </w:p>
    <w:p w:rsidR="00142122" w:rsidRPr="0059711F" w:rsidRDefault="00142122" w:rsidP="00142122">
      <w:pPr>
        <w:jc w:val="center"/>
        <w:outlineLvl w:val="0"/>
        <w:rPr>
          <w:noProof/>
        </w:rPr>
      </w:pPr>
      <w:r w:rsidRPr="0059711F">
        <w:rPr>
          <w:b/>
          <w:noProof/>
        </w:rPr>
        <w:t>Члан 2.</w:t>
      </w:r>
    </w:p>
    <w:p w:rsidR="00142122" w:rsidRPr="00AE1407" w:rsidRDefault="00142122" w:rsidP="00142122">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142122" w:rsidRPr="008E49CA" w:rsidRDefault="00142122" w:rsidP="00142122">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142122" w:rsidRPr="008E49CA" w:rsidRDefault="00142122" w:rsidP="00142122">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142122" w:rsidRPr="009A3F16" w:rsidRDefault="00142122" w:rsidP="00142122">
      <w:pPr>
        <w:rPr>
          <w:noProof/>
          <w:lang w:val="sr-Cyrl-RS"/>
        </w:rPr>
      </w:pPr>
    </w:p>
    <w:p w:rsidR="00142122" w:rsidRDefault="00142122" w:rsidP="00142122">
      <w:pPr>
        <w:jc w:val="center"/>
        <w:outlineLvl w:val="0"/>
        <w:rPr>
          <w:b/>
          <w:noProof/>
          <w:lang w:val="sr-Cyrl-RS"/>
        </w:rPr>
      </w:pPr>
      <w:r w:rsidRPr="0059711F">
        <w:rPr>
          <w:b/>
          <w:noProof/>
        </w:rPr>
        <w:t>Члан 3.</w:t>
      </w:r>
    </w:p>
    <w:p w:rsidR="00142122" w:rsidRDefault="00142122" w:rsidP="00142122">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C7EC7">
        <w:rPr>
          <w:noProof/>
        </w:rPr>
        <w:t xml:space="preserve">одржавањa </w:t>
      </w:r>
      <w:r w:rsidRPr="002C7EC7">
        <w:rPr>
          <w:noProof/>
          <w:lang w:val="sr-Cyrl-RS"/>
        </w:rPr>
        <w:t>и сервисирањ</w:t>
      </w:r>
      <w:r w:rsidRPr="002C7EC7">
        <w:rPr>
          <w:noProof/>
          <w:lang w:val="sr-Latn-RS"/>
        </w:rPr>
        <w:t>a</w:t>
      </w:r>
      <w:r w:rsidRPr="002C7EC7">
        <w:rPr>
          <w:noProof/>
          <w:lang w:val="sr-Cyrl-RS"/>
        </w:rPr>
        <w:t xml:space="preserve"> апарата за анестезију, модуларних анестезија монитора, пацијент монитора и ЕКГ апарата, произвођача „</w:t>
      </w:r>
      <w:r>
        <w:rPr>
          <w:noProof/>
          <w:lang w:val="sr-Latn-RS"/>
        </w:rPr>
        <w:t xml:space="preserve">GE Healthcare (Datex Ohmeda)“ </w:t>
      </w:r>
      <w:r w:rsidRPr="002C7EC7">
        <w:rPr>
          <w:noProof/>
          <w:lang w:val="sr-Cyrl-RS"/>
        </w:rPr>
        <w:t xml:space="preserve">(у даљем тексту: услуга), </w:t>
      </w:r>
      <w:r>
        <w:rPr>
          <w:noProof/>
          <w:lang w:val="sr-Cyrl-RS"/>
        </w:rPr>
        <w:t xml:space="preserve">која обухвата </w:t>
      </w:r>
      <w:r w:rsidRPr="006D64AB">
        <w:rPr>
          <w:noProof/>
          <w:lang w:val="sr-Cyrl-CS"/>
        </w:rPr>
        <w:t xml:space="preserve">редован сервис,  сервис по </w:t>
      </w:r>
      <w:r w:rsidRPr="00CA4A6F">
        <w:rPr>
          <w:noProof/>
          <w:lang w:val="sr-Cyrl-CS"/>
        </w:rPr>
        <w:t xml:space="preserve">позиву и  </w:t>
      </w:r>
      <w:r w:rsidRPr="00CA4A6F">
        <w:rPr>
          <w:noProof/>
          <w:lang w:val="sr-Cyrl-RS"/>
        </w:rPr>
        <w:t xml:space="preserve">испоруку и замену резервних делова, а </w:t>
      </w:r>
      <w:r w:rsidRPr="00CA4A6F">
        <w:rPr>
          <w:noProof/>
        </w:rPr>
        <w:t>у свему према захтевима наручиоца из конкурсне документације</w:t>
      </w:r>
      <w:r w:rsidRPr="00CA4A6F">
        <w:rPr>
          <w:noProof/>
          <w:lang w:val="en-US"/>
        </w:rPr>
        <w:t>.</w:t>
      </w:r>
    </w:p>
    <w:p w:rsidR="00142122" w:rsidRPr="00CA4A6F" w:rsidRDefault="00142122" w:rsidP="00142122">
      <w:pPr>
        <w:suppressAutoHyphens/>
        <w:spacing w:line="100" w:lineRule="atLeast"/>
        <w:jc w:val="both"/>
        <w:rPr>
          <w:lang w:val="sr-Cyrl-RS"/>
        </w:rPr>
      </w:pPr>
      <w:r w:rsidRPr="00CA4A6F">
        <w:rPr>
          <w:noProof/>
          <w:lang w:val="sr-Cyrl-RS"/>
        </w:rPr>
        <w:t xml:space="preserve">          Добављач се</w:t>
      </w:r>
      <w:r w:rsidRPr="00CA4A6F">
        <w:rPr>
          <w:noProof/>
        </w:rPr>
        <w:t xml:space="preserve"> </w:t>
      </w:r>
      <w:r w:rsidRPr="00CA4A6F">
        <w:rPr>
          <w:noProof/>
          <w:lang w:val="sr-Cyrl-RS"/>
        </w:rPr>
        <w:t xml:space="preserve">обавезује да </w:t>
      </w:r>
      <w:r w:rsidRPr="00CA4A6F">
        <w:rPr>
          <w:noProof/>
        </w:rPr>
        <w:t xml:space="preserve">изврши </w:t>
      </w:r>
      <w:r w:rsidRPr="00CA4A6F">
        <w:rPr>
          <w:noProof/>
          <w:lang w:val="sr-Cyrl-RS"/>
        </w:rPr>
        <w:t>услугу редовног</w:t>
      </w:r>
      <w:r w:rsidRPr="00CA4A6F">
        <w:rPr>
          <w:noProof/>
        </w:rPr>
        <w:t xml:space="preserve"> годишњег сервиса ЕКГ</w:t>
      </w:r>
      <w:r w:rsidRPr="00CA4A6F">
        <w:rPr>
          <w:noProof/>
          <w:lang w:val="sr-Cyrl-RS"/>
        </w:rPr>
        <w:t xml:space="preserve"> апарата </w:t>
      </w:r>
      <w:r w:rsidRPr="00CA4A6F">
        <w:rPr>
          <w:noProof/>
        </w:rPr>
        <w:t xml:space="preserve"> и дефибрилатора</w:t>
      </w:r>
      <w:r w:rsidRPr="00CA4A6F">
        <w:rPr>
          <w:noProof/>
          <w:lang w:val="sr-Cyrl-RS"/>
        </w:rPr>
        <w:t>, у</w:t>
      </w:r>
      <w:r w:rsidRPr="00CA4A6F">
        <w:rPr>
          <w:noProof/>
        </w:rPr>
        <w:t>слуг</w:t>
      </w:r>
      <w:r w:rsidRPr="00CA4A6F">
        <w:rPr>
          <w:noProof/>
          <w:lang w:val="sr-Cyrl-RS"/>
        </w:rPr>
        <w:t>у</w:t>
      </w:r>
      <w:r w:rsidRPr="00CA4A6F">
        <w:rPr>
          <w:noProof/>
        </w:rPr>
        <w:t xml:space="preserve"> </w:t>
      </w:r>
      <w:r w:rsidRPr="00CA4A6F">
        <w:rPr>
          <w:noProof/>
          <w:lang w:val="sr-Cyrl-RS"/>
        </w:rPr>
        <w:t>редовног</w:t>
      </w:r>
      <w:r w:rsidRPr="00CA4A6F">
        <w:rPr>
          <w:noProof/>
        </w:rPr>
        <w:t xml:space="preserve"> годишњег сервиса за монитор</w:t>
      </w:r>
      <w:r w:rsidRPr="00CA4A6F">
        <w:rPr>
          <w:noProof/>
          <w:lang w:val="sr-Cyrl-RS"/>
        </w:rPr>
        <w:t>е, у</w:t>
      </w:r>
      <w:r w:rsidRPr="00CA4A6F">
        <w:rPr>
          <w:noProof/>
        </w:rPr>
        <w:t>слуг</w:t>
      </w:r>
      <w:r w:rsidRPr="00CA4A6F">
        <w:rPr>
          <w:noProof/>
          <w:lang w:val="sr-Cyrl-RS"/>
        </w:rPr>
        <w:t>у</w:t>
      </w:r>
      <w:r w:rsidRPr="00CA4A6F">
        <w:rPr>
          <w:noProof/>
        </w:rPr>
        <w:t xml:space="preserve"> превентивног годишњег сервиса за  апарате</w:t>
      </w:r>
      <w:r w:rsidRPr="00CA4A6F">
        <w:rPr>
          <w:noProof/>
          <w:lang w:val="sr-Cyrl-RS"/>
        </w:rPr>
        <w:t xml:space="preserve"> за анестезију, а </w:t>
      </w:r>
      <w:r w:rsidRPr="00CA4A6F">
        <w:rPr>
          <w:noProof/>
        </w:rPr>
        <w:t>у свему према захтевима наручиоца из конкурсне документације</w:t>
      </w:r>
      <w:r w:rsidRPr="00CA4A6F">
        <w:rPr>
          <w:noProof/>
          <w:lang w:val="en-US"/>
        </w:rPr>
        <w:t>.</w:t>
      </w:r>
    </w:p>
    <w:p w:rsidR="00142122" w:rsidRPr="00FA0C2A" w:rsidRDefault="00142122" w:rsidP="00142122">
      <w:pPr>
        <w:spacing w:before="40"/>
        <w:ind w:firstLine="426"/>
        <w:jc w:val="both"/>
        <w:rPr>
          <w:noProof/>
          <w:lang w:val="sr-Cyrl-RS"/>
        </w:rPr>
      </w:pPr>
      <w:r w:rsidRPr="00CA4A6F">
        <w:rPr>
          <w:noProof/>
          <w:lang w:val="sr-Cyrl-RS"/>
        </w:rPr>
        <w:lastRenderedPageBreak/>
        <w:t>Добављач се</w:t>
      </w:r>
      <w:r w:rsidRPr="00CA4A6F">
        <w:rPr>
          <w:noProof/>
        </w:rPr>
        <w:t xml:space="preserve"> </w:t>
      </w:r>
      <w:r w:rsidRPr="00CA4A6F">
        <w:rPr>
          <w:noProof/>
          <w:lang w:val="sr-Cyrl-RS"/>
        </w:rPr>
        <w:t xml:space="preserve">обавезује да </w:t>
      </w:r>
      <w:r w:rsidRPr="00CA4A6F">
        <w:rPr>
          <w:noProof/>
        </w:rPr>
        <w:t>изврши</w:t>
      </w:r>
      <w:r w:rsidRPr="00CA4A6F">
        <w:rPr>
          <w:noProof/>
          <w:lang w:val="sr-Cyrl-CS"/>
        </w:rPr>
        <w:t xml:space="preserve"> редован сервис апарата,</w:t>
      </w:r>
      <w:r w:rsidRPr="00802614">
        <w:rPr>
          <w:noProof/>
          <w:lang w:val="sr-Cyrl-CS"/>
        </w:rPr>
        <w:t xml:space="preserve"> који обухвата</w:t>
      </w:r>
      <w:r w:rsidRPr="00802614">
        <w:rPr>
          <w:noProof/>
          <w:lang w:val="sr-Latn-RS"/>
        </w:rPr>
        <w:t xml:space="preserve"> </w:t>
      </w:r>
      <w:r w:rsidRPr="00802614">
        <w:rPr>
          <w:noProof/>
          <w:lang w:val="sr-Cyrl-CS"/>
        </w:rPr>
        <w:t>радну снагу и путне трошкове,</w:t>
      </w:r>
      <w:r w:rsidRPr="00802614">
        <w:rPr>
          <w:noProof/>
          <w:lang w:val="sr-Latn-RS"/>
        </w:rPr>
        <w:t xml:space="preserve"> </w:t>
      </w:r>
      <w:r w:rsidRPr="00802614">
        <w:rPr>
          <w:noProof/>
          <w:lang w:val="sr-Cyrl-CS"/>
        </w:rPr>
        <w:t>према процедури про</w:t>
      </w:r>
      <w:r>
        <w:rPr>
          <w:noProof/>
          <w:lang w:val="sr-Cyrl-CS"/>
        </w:rPr>
        <w:t>извођача опреме једном годишње, као и</w:t>
      </w:r>
      <w:r>
        <w:rPr>
          <w:noProof/>
          <w:lang w:val="sr-Latn-RS"/>
        </w:rPr>
        <w:t xml:space="preserve"> </w:t>
      </w:r>
      <w:r w:rsidRPr="00802614">
        <w:rPr>
          <w:noProof/>
          <w:lang w:val="sr-Cyrl-CS"/>
        </w:rPr>
        <w:t>сервис по позиву, који обухвата радну снагу и путне трошкове, а односи се на поп</w:t>
      </w:r>
      <w:r w:rsidRPr="00802614">
        <w:rPr>
          <w:bCs/>
          <w:noProof/>
          <w:lang w:val="sr-Cyrl-RS"/>
        </w:rPr>
        <w:t xml:space="preserve">равку </w:t>
      </w:r>
      <w:r w:rsidRPr="00FA0C2A">
        <w:rPr>
          <w:bCs/>
          <w:noProof/>
          <w:lang w:val="sr-Cyrl-RS"/>
        </w:rPr>
        <w:t xml:space="preserve">опреме у </w:t>
      </w:r>
      <w:r w:rsidRPr="00FA0C2A">
        <w:rPr>
          <w:noProof/>
          <w:lang w:val="sr-Cyrl-RS"/>
        </w:rPr>
        <w:t>случају квара, при чему је наручилац дужан да обавести понуђача о насталом квару</w:t>
      </w:r>
      <w:r>
        <w:rPr>
          <w:noProof/>
          <w:lang w:val="sr-Latn-RS"/>
        </w:rPr>
        <w:t>, a</w:t>
      </w:r>
      <w:r w:rsidRPr="00FA0C2A">
        <w:rPr>
          <w:noProof/>
          <w:lang w:val="sr-Cyrl-RS"/>
        </w:rPr>
        <w:t xml:space="preserve"> обухвата долазак сервисера, утврђивање квара, отклањање квара као и замену свих резервних делова апарата, на основу писане сагласности </w:t>
      </w:r>
      <w:r w:rsidRPr="00FA0C2A">
        <w:rPr>
          <w:bCs/>
          <w:noProof/>
          <w:lang w:val="sr-Cyrl-RS"/>
        </w:rPr>
        <w:t xml:space="preserve">овлашћеног </w:t>
      </w:r>
      <w:r w:rsidRPr="00FA0C2A">
        <w:rPr>
          <w:bCs/>
          <w:noProof/>
        </w:rPr>
        <w:t>лиц</w:t>
      </w:r>
      <w:r w:rsidRPr="00FA0C2A">
        <w:rPr>
          <w:bCs/>
          <w:noProof/>
          <w:lang w:val="sr-Cyrl-RS"/>
        </w:rPr>
        <w:t>а</w:t>
      </w:r>
      <w:r w:rsidRPr="00FA0C2A">
        <w:rPr>
          <w:bCs/>
          <w:noProof/>
        </w:rPr>
        <w:t xml:space="preserve"> за </w:t>
      </w:r>
      <w:r w:rsidRPr="00FA0C2A">
        <w:rPr>
          <w:bCs/>
          <w:noProof/>
          <w:lang w:val="sr-Cyrl-RS"/>
        </w:rPr>
        <w:t xml:space="preserve">техничку </w:t>
      </w:r>
      <w:r w:rsidRPr="00FA0C2A">
        <w:rPr>
          <w:bCs/>
          <w:noProof/>
        </w:rPr>
        <w:t>реализациј</w:t>
      </w:r>
      <w:r w:rsidRPr="00FA0C2A">
        <w:rPr>
          <w:bCs/>
          <w:noProof/>
          <w:lang w:val="sr-Cyrl-RS"/>
        </w:rPr>
        <w:t>у</w:t>
      </w:r>
      <w:r w:rsidRPr="00FA0C2A">
        <w:rPr>
          <w:bCs/>
          <w:noProof/>
        </w:rPr>
        <w:t xml:space="preserve"> </w:t>
      </w:r>
      <w:r w:rsidRPr="00FA0C2A">
        <w:rPr>
          <w:bCs/>
          <w:noProof/>
          <w:lang w:val="sr-Cyrl-CS"/>
        </w:rPr>
        <w:t>из члана 8. овог уговора.</w:t>
      </w:r>
      <w:r w:rsidRPr="00FA0C2A">
        <w:rPr>
          <w:noProof/>
        </w:rPr>
        <w:t xml:space="preserve"> </w:t>
      </w:r>
      <w:r w:rsidRPr="00FA0C2A">
        <w:rPr>
          <w:noProof/>
          <w:lang w:val="sr-Cyrl-RS"/>
        </w:rPr>
        <w:t xml:space="preserve">  </w:t>
      </w:r>
    </w:p>
    <w:p w:rsidR="00142122" w:rsidRPr="002B6D51" w:rsidRDefault="00142122" w:rsidP="00142122">
      <w:pPr>
        <w:spacing w:before="40"/>
        <w:ind w:firstLine="426"/>
        <w:jc w:val="both"/>
        <w:rPr>
          <w:noProof/>
          <w:lang w:val="sr-Cyrl-RS"/>
        </w:rPr>
      </w:pPr>
      <w:r w:rsidRPr="002B6D51">
        <w:rPr>
          <w:noProof/>
        </w:rPr>
        <w:t xml:space="preserve">Добављач се обавезује да услугу која је предмет овог уговора врши </w:t>
      </w:r>
      <w:r w:rsidRPr="002B6D51">
        <w:rPr>
          <w:bCs/>
          <w:noProof/>
        </w:rPr>
        <w:t>савесно и благовремено, у циљу обезбеђивања непрекидног рада опреме и продужења њеног века трајања</w:t>
      </w:r>
      <w:r w:rsidRPr="002B6D51">
        <w:rPr>
          <w:bCs/>
          <w:noProof/>
          <w:lang w:val="sr-Cyrl-RS"/>
        </w:rPr>
        <w:t xml:space="preserve"> </w:t>
      </w:r>
      <w:r w:rsidRPr="002B6D51">
        <w:rPr>
          <w:bCs/>
          <w:noProof/>
        </w:rPr>
        <w:t>а према упутствима и прописима произвођача опреме</w:t>
      </w:r>
      <w:r w:rsidRPr="002B6D51">
        <w:rPr>
          <w:noProof/>
        </w:rPr>
        <w:t>, и то кроз редован годишњи сервис</w:t>
      </w:r>
      <w:r w:rsidRPr="002B6D51">
        <w:rPr>
          <w:noProof/>
          <w:lang w:val="sr-Cyrl-RS"/>
        </w:rPr>
        <w:t xml:space="preserve"> </w:t>
      </w:r>
      <w:r w:rsidRPr="002B6D51">
        <w:rPr>
          <w:noProof/>
        </w:rPr>
        <w:t xml:space="preserve">и </w:t>
      </w:r>
      <w:r w:rsidRPr="002B6D51">
        <w:rPr>
          <w:noProof/>
          <w:lang w:val="sr-Cyrl-CS"/>
        </w:rPr>
        <w:t xml:space="preserve">сервис по позиву, </w:t>
      </w:r>
      <w:r w:rsidRPr="002B6D51">
        <w:rPr>
          <w:noProof/>
        </w:rPr>
        <w:t xml:space="preserve">који подразумевају </w:t>
      </w:r>
      <w:r w:rsidRPr="002B6D51">
        <w:rPr>
          <w:noProof/>
          <w:lang w:val="sr-Cyrl-RS"/>
        </w:rPr>
        <w:t xml:space="preserve">и </w:t>
      </w:r>
      <w:r w:rsidRPr="002B6D51">
        <w:rPr>
          <w:noProof/>
        </w:rPr>
        <w:t xml:space="preserve">замену </w:t>
      </w:r>
      <w:r w:rsidRPr="002B6D51">
        <w:rPr>
          <w:bCs/>
          <w:noProof/>
        </w:rPr>
        <w:t>оригиналних резервних делова</w:t>
      </w:r>
      <w:r w:rsidRPr="002B6D51">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w:t>
      </w:r>
      <w:r w:rsidRPr="002B6D51">
        <w:rPr>
          <w:noProof/>
          <w:lang w:val="sr-Cyrl-RS"/>
        </w:rPr>
        <w:t>из</w:t>
      </w:r>
      <w:r w:rsidRPr="002B6D51">
        <w:rPr>
          <w:noProof/>
        </w:rPr>
        <w:t xml:space="preserve"> члан</w:t>
      </w:r>
      <w:r w:rsidRPr="002B6D51">
        <w:rPr>
          <w:noProof/>
          <w:lang w:val="sr-Cyrl-RS"/>
        </w:rPr>
        <w:t>а</w:t>
      </w:r>
      <w:r w:rsidRPr="002B6D51">
        <w:rPr>
          <w:noProof/>
        </w:rPr>
        <w:t xml:space="preserve"> 2. </w:t>
      </w:r>
      <w:r w:rsidRPr="002B6D51">
        <w:rPr>
          <w:noProof/>
          <w:lang w:val="sr-Cyrl-RS"/>
        </w:rPr>
        <w:t xml:space="preserve">овог </w:t>
      </w:r>
      <w:r w:rsidRPr="002B6D51">
        <w:rPr>
          <w:noProof/>
        </w:rPr>
        <w:t>уговора.</w:t>
      </w:r>
    </w:p>
    <w:p w:rsidR="00142122" w:rsidRPr="002B6D51" w:rsidRDefault="00142122" w:rsidP="00142122">
      <w:pPr>
        <w:ind w:firstLine="600"/>
        <w:jc w:val="both"/>
        <w:rPr>
          <w:bCs/>
          <w:noProof/>
        </w:rPr>
      </w:pPr>
      <w:r w:rsidRPr="002B6D51">
        <w:rPr>
          <w:noProof/>
        </w:rPr>
        <w:t xml:space="preserve">Уколико за време трајања овог уговора </w:t>
      </w:r>
      <w:r w:rsidRPr="002B6D51">
        <w:rPr>
          <w:bCs/>
          <w:noProof/>
        </w:rPr>
        <w:t xml:space="preserve">настане потреба за заменом резервног дела или вршењем друге услуге која се не налази у ценовнику добављача, добављач се обавезује да у писаном извештају образложи неопходност замене баш тог дела или неопходност вршења баш те услуге у односу на оне делове и услуге које се налазе у понуди и ценовнику добављача, те да тај извештај достави </w:t>
      </w:r>
      <w:r w:rsidRPr="002B6D51">
        <w:rPr>
          <w:bCs/>
          <w:noProof/>
          <w:lang w:val="sr-Cyrl-RS"/>
        </w:rPr>
        <w:t xml:space="preserve">овлашћеном </w:t>
      </w:r>
      <w:r w:rsidRPr="002B6D51">
        <w:rPr>
          <w:bCs/>
          <w:noProof/>
        </w:rPr>
        <w:t xml:space="preserve">лицу за </w:t>
      </w:r>
      <w:r w:rsidRPr="002B6D51">
        <w:rPr>
          <w:bCs/>
          <w:noProof/>
          <w:lang w:val="sr-Cyrl-RS"/>
        </w:rPr>
        <w:t xml:space="preserve">техничку </w:t>
      </w:r>
      <w:r w:rsidRPr="002B6D51">
        <w:rPr>
          <w:bCs/>
          <w:noProof/>
        </w:rPr>
        <w:t>реализациј</w:t>
      </w:r>
      <w:r w:rsidRPr="002B6D51">
        <w:rPr>
          <w:bCs/>
          <w:noProof/>
          <w:lang w:val="sr-Cyrl-RS"/>
        </w:rPr>
        <w:t>у</w:t>
      </w:r>
      <w:r w:rsidRPr="002B6D51">
        <w:rPr>
          <w:bCs/>
          <w:noProof/>
        </w:rPr>
        <w:t xml:space="preserve"> </w:t>
      </w:r>
      <w:r w:rsidRPr="002B6D51">
        <w:rPr>
          <w:bCs/>
          <w:noProof/>
          <w:lang w:val="sr-Cyrl-CS"/>
        </w:rPr>
        <w:t>из члана 8. овог уговора, путем поште или преко писарнице наручиоца</w:t>
      </w:r>
      <w:r w:rsidRPr="002B6D51">
        <w:rPr>
          <w:bCs/>
          <w:noProof/>
        </w:rPr>
        <w:t>.</w:t>
      </w:r>
    </w:p>
    <w:p w:rsidR="00142122" w:rsidRPr="002B6D51" w:rsidRDefault="00142122" w:rsidP="00142122">
      <w:pPr>
        <w:ind w:firstLine="720"/>
        <w:jc w:val="both"/>
        <w:rPr>
          <w:bCs/>
          <w:noProof/>
          <w:lang w:val="sr-Cyrl-RS"/>
        </w:rPr>
      </w:pPr>
      <w:r w:rsidRPr="002B6D51">
        <w:rPr>
          <w:noProof/>
        </w:rPr>
        <w:t xml:space="preserve">Добављач се обавезује да замену </w:t>
      </w:r>
      <w:r w:rsidRPr="002B6D51">
        <w:rPr>
          <w:bCs/>
          <w:noProof/>
        </w:rPr>
        <w:t xml:space="preserve">резервног дела или вршење услуге која се не налази у ценовнику добављача изврши тек по добијању писаног налога и одобрења </w:t>
      </w:r>
      <w:r w:rsidRPr="002B6D51">
        <w:rPr>
          <w:bCs/>
          <w:noProof/>
          <w:lang w:val="sr-Cyrl-RS"/>
        </w:rPr>
        <w:t xml:space="preserve"> од стране овлашћеног </w:t>
      </w:r>
      <w:r w:rsidRPr="002B6D51">
        <w:rPr>
          <w:bCs/>
          <w:noProof/>
        </w:rPr>
        <w:t>лиц</w:t>
      </w:r>
      <w:r w:rsidRPr="002B6D51">
        <w:rPr>
          <w:bCs/>
          <w:noProof/>
          <w:lang w:val="sr-Cyrl-RS"/>
        </w:rPr>
        <w:t>а</w:t>
      </w:r>
      <w:r w:rsidRPr="002B6D51">
        <w:rPr>
          <w:bCs/>
          <w:noProof/>
          <w:lang w:val="sr-Latn-RS"/>
        </w:rPr>
        <w:t xml:space="preserve"> </w:t>
      </w:r>
      <w:r w:rsidRPr="002B6D51">
        <w:rPr>
          <w:bCs/>
          <w:noProof/>
        </w:rPr>
        <w:t xml:space="preserve">за </w:t>
      </w:r>
      <w:r w:rsidRPr="002B6D51">
        <w:rPr>
          <w:bCs/>
          <w:noProof/>
          <w:lang w:val="sr-Cyrl-RS"/>
        </w:rPr>
        <w:t xml:space="preserve">техничку </w:t>
      </w:r>
      <w:r w:rsidRPr="002B6D51">
        <w:rPr>
          <w:bCs/>
          <w:noProof/>
        </w:rPr>
        <w:t>реализациј</w:t>
      </w:r>
      <w:r w:rsidRPr="002B6D51">
        <w:rPr>
          <w:bCs/>
          <w:noProof/>
          <w:lang w:val="sr-Cyrl-RS"/>
        </w:rPr>
        <w:t>у</w:t>
      </w:r>
      <w:r w:rsidRPr="002B6D51">
        <w:rPr>
          <w:bCs/>
          <w:noProof/>
        </w:rPr>
        <w:t xml:space="preserve"> </w:t>
      </w:r>
      <w:r w:rsidRPr="002B6D51">
        <w:rPr>
          <w:bCs/>
          <w:noProof/>
          <w:lang w:val="sr-Cyrl-CS"/>
        </w:rPr>
        <w:t>из члана 8. овог уговора, у супротном наручилац нема обавезу да добављачу плати замењен део или извршену услугу</w:t>
      </w:r>
      <w:r w:rsidRPr="002B6D51">
        <w:rPr>
          <w:bCs/>
          <w:noProof/>
        </w:rPr>
        <w:t>.</w:t>
      </w:r>
    </w:p>
    <w:p w:rsidR="00142122" w:rsidRPr="00363184" w:rsidRDefault="00142122" w:rsidP="00142122">
      <w:pPr>
        <w:ind w:right="-99" w:firstLine="708"/>
        <w:jc w:val="both"/>
        <w:rPr>
          <w:lang w:val="sr-Cyrl-RS"/>
        </w:rPr>
      </w:pPr>
      <w:r w:rsidRPr="00B52E61">
        <w:rPr>
          <w:noProof/>
          <w:lang w:val="sr-Cyrl-RS"/>
        </w:rPr>
        <w:t>Добављач се</w:t>
      </w:r>
      <w:r w:rsidRPr="00B52E61">
        <w:rPr>
          <w:noProof/>
        </w:rPr>
        <w:t xml:space="preserve"> </w:t>
      </w:r>
      <w:r w:rsidRPr="00B52E61">
        <w:rPr>
          <w:noProof/>
          <w:lang w:val="sr-Cyrl-RS"/>
        </w:rPr>
        <w:t xml:space="preserve">обавезује да </w:t>
      </w:r>
      <w:r w:rsidRPr="00B52E61">
        <w:rPr>
          <w:noProof/>
        </w:rPr>
        <w:t xml:space="preserve">изврши </w:t>
      </w:r>
      <w:r w:rsidRPr="00B52E61">
        <w:rPr>
          <w:noProof/>
          <w:lang w:val="sr-Cyrl-RS"/>
        </w:rPr>
        <w:t xml:space="preserve">услугу </w:t>
      </w:r>
      <w:r w:rsidRPr="00B52E61">
        <w:rPr>
          <w:noProof/>
        </w:rPr>
        <w:t>инспекције</w:t>
      </w:r>
      <w:r>
        <w:rPr>
          <w:noProof/>
          <w:lang w:val="sr-Cyrl-RS"/>
        </w:rPr>
        <w:t xml:space="preserve"> опреме која п</w:t>
      </w:r>
      <w:r w:rsidRPr="008C38A4">
        <w:rPr>
          <w:noProof/>
        </w:rPr>
        <w:t xml:space="preserve">одразумева преглед и проверу/контролу функционалне исправности апарата са писаним </w:t>
      </w:r>
      <w:r>
        <w:rPr>
          <w:noProof/>
        </w:rPr>
        <w:t xml:space="preserve">извештајем о извршеној провери. </w:t>
      </w:r>
      <w:r w:rsidRPr="008C38A4">
        <w:rPr>
          <w:noProof/>
        </w:rPr>
        <w:t>Инспекција опреме је дефектажа</w:t>
      </w:r>
      <w:r>
        <w:rPr>
          <w:noProof/>
        </w:rPr>
        <w:t xml:space="preserve"> са извештајем о стању опреме тј. </w:t>
      </w:r>
      <w:r w:rsidRPr="008C38A4">
        <w:rPr>
          <w:noProof/>
        </w:rPr>
        <w:t xml:space="preserve">стручно мишљење са препоруком сервиса о мерама заштите или отклањању потенцијалних </w:t>
      </w:r>
      <w:r>
        <w:rPr>
          <w:noProof/>
        </w:rPr>
        <w:t>неправилности које су примећен</w:t>
      </w:r>
      <w:r w:rsidRPr="00B52E61">
        <w:rPr>
          <w:noProof/>
          <w:lang w:val="sr-Cyrl-RS"/>
        </w:rPr>
        <w:t>е</w:t>
      </w:r>
      <w:r w:rsidRPr="008C38A4">
        <w:rPr>
          <w:noProof/>
        </w:rPr>
        <w:t>.</w:t>
      </w:r>
      <w:r w:rsidRPr="00B52E61">
        <w:rPr>
          <w:noProof/>
          <w:lang w:val="sr-Cyrl-RS"/>
        </w:rPr>
        <w:t xml:space="preserve"> Наручилац може да током трајања уговора</w:t>
      </w:r>
      <w:r>
        <w:rPr>
          <w:lang w:val="sr-Cyrl-RS"/>
        </w:rPr>
        <w:t xml:space="preserve"> </w:t>
      </w:r>
      <w:r w:rsidRPr="00B52E61">
        <w:rPr>
          <w:lang w:val="sr-Cyrl-RS"/>
        </w:rPr>
        <w:t xml:space="preserve">позове сервисера да изврши услугу инспекције опреме која је премет </w:t>
      </w:r>
      <w:r>
        <w:rPr>
          <w:lang w:val="sr-Cyrl-RS"/>
        </w:rPr>
        <w:t>овог уговора.</w:t>
      </w:r>
    </w:p>
    <w:p w:rsidR="00142122" w:rsidRPr="0052774A" w:rsidRDefault="00142122" w:rsidP="00142122">
      <w:pPr>
        <w:ind w:firstLine="720"/>
        <w:jc w:val="both"/>
        <w:rPr>
          <w:bCs/>
          <w:noProof/>
          <w:lang w:val="sr-Cyrl-RS"/>
        </w:rPr>
      </w:pPr>
      <w:r>
        <w:rPr>
          <w:noProof/>
          <w:lang w:val="sr-Cyrl-RS"/>
        </w:rPr>
        <w:t xml:space="preserve">Добављач се обавезује да ће </w:t>
      </w:r>
      <w:r>
        <w:rPr>
          <w:noProof/>
        </w:rPr>
        <w:t>услуг</w:t>
      </w:r>
      <w:r>
        <w:rPr>
          <w:noProof/>
          <w:lang w:val="sr-Cyrl-RS"/>
        </w:rPr>
        <w:t>у</w:t>
      </w:r>
      <w:r w:rsidRPr="0059711F">
        <w:rPr>
          <w:noProof/>
        </w:rPr>
        <w:t xml:space="preserve"> која је предмет овог уговора</w:t>
      </w:r>
      <w:r>
        <w:rPr>
          <w:noProof/>
          <w:lang w:val="sr-Cyrl-RS"/>
        </w:rPr>
        <w:t xml:space="preserve"> обављати у објектима наручиоца</w:t>
      </w:r>
      <w:r w:rsidRPr="00363184">
        <w:rPr>
          <w:noProof/>
        </w:rPr>
        <w:t xml:space="preserve"> </w:t>
      </w:r>
      <w:r w:rsidRPr="009046F1">
        <w:rPr>
          <w:noProof/>
        </w:rPr>
        <w:t>у којима је инсталирана опрема</w:t>
      </w:r>
      <w:r>
        <w:rPr>
          <w:noProof/>
          <w:lang w:val="sr-Cyrl-RS"/>
        </w:rPr>
        <w:t xml:space="preserve">, </w:t>
      </w:r>
      <w:r>
        <w:rPr>
          <w:bCs/>
          <w:noProof/>
        </w:rPr>
        <w:t xml:space="preserve">осим у изузетним случајевима када је поправку због обима и врсте неопходно извршити у сервису </w:t>
      </w:r>
      <w:r>
        <w:rPr>
          <w:bCs/>
          <w:noProof/>
          <w:lang w:val="sr-Cyrl-RS"/>
        </w:rPr>
        <w:t>добављача</w:t>
      </w:r>
      <w:r>
        <w:rPr>
          <w:bCs/>
          <w:noProof/>
        </w:rPr>
        <w:t xml:space="preserve"> што ће се обавити на </w:t>
      </w:r>
      <w:r w:rsidRPr="00383426">
        <w:rPr>
          <w:bCs/>
          <w:noProof/>
        </w:rPr>
        <w:t xml:space="preserve">основу сагласности </w:t>
      </w:r>
      <w:r w:rsidRPr="00383426">
        <w:rPr>
          <w:bCs/>
          <w:noProof/>
          <w:lang w:val="sr-Cyrl-RS"/>
        </w:rPr>
        <w:t xml:space="preserve">овлашћеног </w:t>
      </w:r>
      <w:r w:rsidRPr="00383426">
        <w:rPr>
          <w:bCs/>
          <w:noProof/>
        </w:rPr>
        <w:t>лиц</w:t>
      </w:r>
      <w:r w:rsidRPr="00383426">
        <w:rPr>
          <w:bCs/>
          <w:noProof/>
          <w:lang w:val="sr-Cyrl-RS"/>
        </w:rPr>
        <w:t>а</w:t>
      </w:r>
      <w:r w:rsidRPr="00383426">
        <w:rPr>
          <w:bCs/>
          <w:noProof/>
        </w:rPr>
        <w:t xml:space="preserve"> за </w:t>
      </w:r>
      <w:r w:rsidRPr="00383426">
        <w:rPr>
          <w:bCs/>
          <w:noProof/>
          <w:lang w:val="sr-Cyrl-RS"/>
        </w:rPr>
        <w:t xml:space="preserve">техничку </w:t>
      </w:r>
      <w:r w:rsidRPr="00383426">
        <w:rPr>
          <w:bCs/>
          <w:noProof/>
        </w:rPr>
        <w:t>реализациј</w:t>
      </w:r>
      <w:r w:rsidRPr="00383426">
        <w:rPr>
          <w:bCs/>
          <w:noProof/>
          <w:lang w:val="sr-Cyrl-RS"/>
        </w:rPr>
        <w:t>у</w:t>
      </w:r>
      <w:r w:rsidRPr="00383426">
        <w:rPr>
          <w:bCs/>
          <w:noProof/>
        </w:rPr>
        <w:t xml:space="preserve"> </w:t>
      </w:r>
      <w:r w:rsidRPr="00383426">
        <w:rPr>
          <w:bCs/>
          <w:noProof/>
          <w:lang w:val="sr-Cyrl-CS"/>
        </w:rPr>
        <w:t>из</w:t>
      </w:r>
      <w:r w:rsidRPr="0059711F">
        <w:rPr>
          <w:bCs/>
          <w:noProof/>
          <w:lang w:val="sr-Cyrl-CS"/>
        </w:rPr>
        <w:t xml:space="preserve"> члана 8.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апарата или његових делова од</w:t>
      </w:r>
      <w:r>
        <w:rPr>
          <w:bCs/>
          <w:noProof/>
          <w:lang w:val="sr-Cyrl-RS"/>
        </w:rPr>
        <w:t>-</w:t>
      </w:r>
      <w:r>
        <w:rPr>
          <w:bCs/>
          <w:noProof/>
        </w:rPr>
        <w:t xml:space="preserve">до објекта </w:t>
      </w:r>
      <w:r>
        <w:rPr>
          <w:bCs/>
          <w:noProof/>
          <w:lang w:val="sr-Cyrl-RS"/>
        </w:rPr>
        <w:t>н</w:t>
      </w:r>
      <w:r>
        <w:rPr>
          <w:bCs/>
          <w:noProof/>
        </w:rPr>
        <w:t xml:space="preserve">аручиоца. </w:t>
      </w:r>
    </w:p>
    <w:p w:rsidR="00142122" w:rsidRPr="00101B43" w:rsidRDefault="00142122" w:rsidP="00142122">
      <w:pPr>
        <w:ind w:firstLine="708"/>
        <w:jc w:val="both"/>
        <w:rPr>
          <w:noProof/>
          <w:lang w:val="sr-Cyrl-RS"/>
        </w:rPr>
      </w:pPr>
      <w:r w:rsidRPr="0059711F">
        <w:rPr>
          <w:noProof/>
        </w:rPr>
        <w:t>Добављачу приликом преузимања опреме или дела опреме ради извршења услуге која је предмет</w:t>
      </w:r>
      <w:r>
        <w:rPr>
          <w:noProof/>
        </w:rPr>
        <w:t xml:space="preserve">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 xml:space="preserve">реверс, </w:t>
      </w:r>
      <w:r w:rsidRPr="0059711F">
        <w:rPr>
          <w:noProof/>
        </w:rPr>
        <w:t>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142122" w:rsidRDefault="00142122" w:rsidP="00142122">
      <w:pPr>
        <w:ind w:firstLine="708"/>
        <w:jc w:val="both"/>
        <w:rPr>
          <w:noProof/>
          <w:lang w:val="sr-Cyrl-RS"/>
        </w:rPr>
      </w:pPr>
      <w:r w:rsidRPr="0059711F">
        <w:rPr>
          <w:noProof/>
        </w:rPr>
        <w:t>Добављач се обавезује</w:t>
      </w:r>
      <w:r>
        <w:rPr>
          <w:noProof/>
        </w:rPr>
        <w:t>,</w:t>
      </w:r>
      <w:r w:rsidRPr="0059711F">
        <w:rPr>
          <w:noProof/>
        </w:rPr>
        <w:t xml:space="preserve"> да се ради извршења услуге која је предмет овог уговора</w:t>
      </w:r>
      <w:r>
        <w:rPr>
          <w:noProof/>
          <w:lang w:val="sr-Cyrl-RS"/>
        </w:rPr>
        <w:t xml:space="preserve">, </w:t>
      </w:r>
      <w:r w:rsidRPr="0059711F">
        <w:rPr>
          <w:noProof/>
        </w:rPr>
        <w:t>одазове у року</w:t>
      </w:r>
      <w:r>
        <w:rPr>
          <w:noProof/>
          <w:lang w:val="sr-Cyrl-RS"/>
        </w:rPr>
        <w:t xml:space="preserve"> </w:t>
      </w:r>
      <w:r w:rsidRPr="0059711F">
        <w:rPr>
          <w:noProof/>
        </w:rPr>
        <w:t xml:space="preserve"> од </w:t>
      </w:r>
      <w:r>
        <w:rPr>
          <w:noProof/>
          <w:lang w:val="sr-Cyrl-RS"/>
        </w:rPr>
        <w:t>_______ (</w:t>
      </w:r>
      <w:r>
        <w:rPr>
          <w:i/>
          <w:noProof/>
          <w:lang w:val="sr-Cyrl-RS"/>
        </w:rPr>
        <w:t xml:space="preserve">највише </w:t>
      </w:r>
      <w:r>
        <w:rPr>
          <w:i/>
          <w:noProof/>
          <w:lang w:val="sr-Latn-RS"/>
        </w:rPr>
        <w:t xml:space="preserve">1 </w:t>
      </w:r>
      <w:r>
        <w:rPr>
          <w:i/>
          <w:noProof/>
          <w:lang w:val="sr-Cyrl-RS"/>
        </w:rPr>
        <w:t>радног дана</w:t>
      </w:r>
      <w:r w:rsidRPr="008D734A">
        <w:rPr>
          <w:i/>
          <w:noProof/>
          <w:lang w:val="sr-Cyrl-RS"/>
        </w:rPr>
        <w:t>)</w:t>
      </w:r>
      <w:r>
        <w:rPr>
          <w:noProof/>
          <w:lang w:val="sr-Cyrl-RS"/>
        </w:rPr>
        <w:t>, а да предметну услугу изврши у року од______(</w:t>
      </w:r>
      <w:r w:rsidRPr="0020625A">
        <w:rPr>
          <w:i/>
          <w:noProof/>
          <w:lang w:val="sr-Cyrl-RS"/>
        </w:rPr>
        <w:t xml:space="preserve">највише </w:t>
      </w:r>
      <w:r>
        <w:rPr>
          <w:i/>
          <w:noProof/>
          <w:lang w:val="sr-Cyrl-RS"/>
        </w:rPr>
        <w:t>7 радних дана</w:t>
      </w:r>
      <w:r w:rsidRPr="0020625A">
        <w:rPr>
          <w:i/>
          <w:noProof/>
          <w:lang w:val="sr-Cyrl-RS"/>
        </w:rPr>
        <w:t>)</w:t>
      </w:r>
      <w:r>
        <w:rPr>
          <w:noProof/>
          <w:lang w:val="sr-Cyrl-RS"/>
        </w:rPr>
        <w:t xml:space="preserve"> </w:t>
      </w:r>
      <w:r w:rsidRPr="0059711F">
        <w:rPr>
          <w:noProof/>
        </w:rPr>
        <w:t>од</w:t>
      </w:r>
      <w:r>
        <w:rPr>
          <w:noProof/>
        </w:rPr>
        <w:t xml:space="preserve">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p>
    <w:p w:rsidR="00142122" w:rsidRPr="00F848EB" w:rsidRDefault="00142122" w:rsidP="00142122">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142122" w:rsidRPr="00953C3B" w:rsidRDefault="00142122" w:rsidP="00142122">
      <w:pPr>
        <w:ind w:firstLine="708"/>
        <w:jc w:val="both"/>
        <w:rPr>
          <w:iCs/>
          <w:lang w:val="sr-Cyrl-RS"/>
        </w:rPr>
      </w:pPr>
      <w:r w:rsidRPr="0059711F">
        <w:rPr>
          <w:noProof/>
        </w:rPr>
        <w:lastRenderedPageBreak/>
        <w:t xml:space="preserve">Добављач </w:t>
      </w:r>
      <w:r>
        <w:rPr>
          <w:noProof/>
          <w:lang w:val="sr-Cyrl-RS"/>
        </w:rPr>
        <w:t>даје</w:t>
      </w:r>
      <w:r w:rsidRPr="0059711F">
        <w:rPr>
          <w:noProof/>
        </w:rPr>
        <w:t xml:space="preserve"> </w:t>
      </w:r>
      <w:r>
        <w:rPr>
          <w:noProof/>
        </w:rPr>
        <w:t xml:space="preserve">гарантни рок на </w:t>
      </w:r>
      <w:r w:rsidRPr="00C43F35">
        <w:rPr>
          <w:iCs/>
          <w:lang w:val="sr-Cyrl-RS"/>
        </w:rPr>
        <w:t>извршену услугу</w:t>
      </w:r>
      <w:r>
        <w:rPr>
          <w:iCs/>
          <w:lang w:val="sr-Cyrl-RS"/>
        </w:rPr>
        <w:t xml:space="preserve">, односно </w:t>
      </w:r>
      <w:r w:rsidRPr="009046F1">
        <w:rPr>
          <w:iCs/>
        </w:rPr>
        <w:t xml:space="preserve">исправно функицонисање медицинске опреме </w:t>
      </w:r>
      <w:r w:rsidRPr="00802614">
        <w:rPr>
          <w:i/>
          <w:iCs/>
          <w:lang w:val="sr-Cyrl-RS"/>
        </w:rPr>
        <w:t>_____(најкраће</w:t>
      </w:r>
      <w:r w:rsidRPr="00802614">
        <w:rPr>
          <w:i/>
          <w:iCs/>
          <w:lang w:val="sr-Latn-RS"/>
        </w:rPr>
        <w:t xml:space="preserve"> </w:t>
      </w:r>
      <w:r w:rsidRPr="00802614">
        <w:rPr>
          <w:i/>
          <w:iCs/>
          <w:lang w:val="sr-Cyrl-RS"/>
        </w:rPr>
        <w:t>12 месеци),</w:t>
      </w:r>
      <w:r>
        <w:rPr>
          <w:iCs/>
          <w:lang w:val="sr-Cyrl-RS"/>
        </w:rPr>
        <w:t xml:space="preserve"> а за </w:t>
      </w:r>
      <w:r w:rsidRPr="00C43F35">
        <w:rPr>
          <w:iCs/>
          <w:lang w:val="sr-Cyrl-RS"/>
        </w:rPr>
        <w:t>уграђене резервне делове</w:t>
      </w:r>
      <w:r>
        <w:rPr>
          <w:iCs/>
          <w:lang w:val="sr-Cyrl-RS"/>
        </w:rPr>
        <w:t xml:space="preserve"> по препоруци произвођача.</w:t>
      </w:r>
    </w:p>
    <w:p w:rsidR="00142122" w:rsidRDefault="00142122" w:rsidP="00142122">
      <w:pPr>
        <w:ind w:firstLine="720"/>
        <w:jc w:val="both"/>
        <w:rPr>
          <w:bCs/>
          <w:noProof/>
          <w:lang w:val="sr-Cyrl-RS"/>
        </w:rPr>
      </w:pPr>
      <w:r w:rsidRPr="00603ED0">
        <w:rPr>
          <w:bCs/>
          <w:noProof/>
        </w:rPr>
        <w:t>Добављач се обавезује да после сваког сервиса</w:t>
      </w:r>
      <w:r w:rsidRPr="00603ED0">
        <w:rPr>
          <w:bCs/>
          <w:noProof/>
          <w:lang w:val="sr-Cyrl-RS"/>
        </w:rPr>
        <w:t>,</w:t>
      </w:r>
      <w:r w:rsidRPr="00603ED0">
        <w:rPr>
          <w:bCs/>
          <w:noProof/>
        </w:rPr>
        <w:t xml:space="preserve"> евиден</w:t>
      </w:r>
      <w:r w:rsidRPr="00603ED0">
        <w:rPr>
          <w:bCs/>
          <w:noProof/>
          <w:lang w:val="sr-Cyrl-RS"/>
        </w:rPr>
        <w:t>тира</w:t>
      </w:r>
      <w:r w:rsidRPr="00603ED0">
        <w:rPr>
          <w:bCs/>
          <w:noProof/>
        </w:rPr>
        <w:t xml:space="preserve"> извршене услуге у сервисну књижицу </w:t>
      </w:r>
      <w:r w:rsidRPr="00603ED0">
        <w:rPr>
          <w:bCs/>
          <w:noProof/>
          <w:lang w:val="sr-Cyrl-RS"/>
        </w:rPr>
        <w:t>апарата</w:t>
      </w:r>
      <w:r w:rsidRPr="00603ED0">
        <w:rPr>
          <w:bCs/>
          <w:noProof/>
        </w:rPr>
        <w:t>,</w:t>
      </w:r>
      <w:r w:rsidRPr="00603ED0">
        <w:rPr>
          <w:bCs/>
          <w:noProof/>
          <w:lang w:val="sr-Cyrl-RS"/>
        </w:rPr>
        <w:t xml:space="preserve"> и да уредно попуни и потпише</w:t>
      </w:r>
      <w:r w:rsidRPr="00603ED0">
        <w:rPr>
          <w:bCs/>
          <w:noProof/>
        </w:rPr>
        <w:t xml:space="preserve"> </w:t>
      </w:r>
      <w:r w:rsidRPr="00603ED0">
        <w:rPr>
          <w:bCs/>
          <w:noProof/>
          <w:lang w:val="sr-Cyrl-CS"/>
        </w:rPr>
        <w:t>радни налог</w:t>
      </w:r>
      <w:r w:rsidRPr="00603ED0">
        <w:rPr>
          <w:bCs/>
          <w:noProof/>
        </w:rPr>
        <w:t xml:space="preserve"> </w:t>
      </w:r>
      <w:r w:rsidRPr="00603ED0">
        <w:rPr>
          <w:bCs/>
          <w:noProof/>
          <w:lang w:val="sr-Cyrl-RS"/>
        </w:rPr>
        <w:t>и преда исти</w:t>
      </w:r>
      <w:r w:rsidRPr="00603ED0">
        <w:rPr>
          <w:bCs/>
          <w:noProof/>
        </w:rPr>
        <w:t xml:space="preserve"> </w:t>
      </w:r>
      <w:r w:rsidRPr="00603ED0">
        <w:rPr>
          <w:bCs/>
          <w:noProof/>
          <w:lang w:val="sr-Cyrl-RS"/>
        </w:rPr>
        <w:t xml:space="preserve">овлашћеном лицу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у из члана 8. овог уговора</w:t>
      </w:r>
      <w:r>
        <w:rPr>
          <w:bCs/>
          <w:noProof/>
          <w:lang w:val="sr-Cyrl-RS"/>
        </w:rPr>
        <w:t>.</w:t>
      </w:r>
    </w:p>
    <w:p w:rsidR="00142122" w:rsidRPr="00603ED0" w:rsidRDefault="00142122" w:rsidP="00142122">
      <w:pPr>
        <w:ind w:firstLine="720"/>
        <w:jc w:val="both"/>
        <w:rPr>
          <w:b/>
          <w:noProof/>
          <w:lang w:val="sr-Cyrl-RS"/>
        </w:rPr>
      </w:pPr>
    </w:p>
    <w:p w:rsidR="00142122" w:rsidRPr="007F3453" w:rsidRDefault="00142122" w:rsidP="00142122">
      <w:pPr>
        <w:tabs>
          <w:tab w:val="center" w:pos="4536"/>
          <w:tab w:val="left" w:pos="5644"/>
        </w:tabs>
        <w:outlineLvl w:val="0"/>
        <w:rPr>
          <w:noProof/>
          <w:lang w:val="sr-Cyrl-RS"/>
        </w:rPr>
      </w:pPr>
      <w:r>
        <w:rPr>
          <w:b/>
          <w:noProof/>
        </w:rPr>
        <w:tab/>
      </w:r>
      <w:r w:rsidRPr="0059711F">
        <w:rPr>
          <w:b/>
          <w:noProof/>
        </w:rPr>
        <w:t>Члан 4.</w:t>
      </w:r>
      <w:r>
        <w:rPr>
          <w:b/>
          <w:noProof/>
        </w:rPr>
        <w:tab/>
      </w:r>
    </w:p>
    <w:p w:rsidR="00142122" w:rsidRDefault="00142122" w:rsidP="00142122">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w:t>
      </w:r>
      <w:r>
        <w:rPr>
          <w:noProof/>
          <w:lang w:val="sr-Cyrl-RS"/>
        </w:rPr>
        <w:t xml:space="preserve">редвног </w:t>
      </w:r>
      <w:r>
        <w:rPr>
          <w:bCs/>
          <w:noProof/>
          <w:lang w:val="sr-Cyrl-RS"/>
        </w:rPr>
        <w:t xml:space="preserve">сервиса и сервиса по позиву </w:t>
      </w:r>
      <w:r w:rsidRPr="000F56A2">
        <w:rPr>
          <w:noProof/>
        </w:rPr>
        <w:t xml:space="preserve">вршити </w:t>
      </w:r>
      <w:r>
        <w:rPr>
          <w:noProof/>
          <w:lang w:val="sr-Cyrl-RS"/>
        </w:rPr>
        <w:t>стручни кадар</w:t>
      </w:r>
      <w:r>
        <w:rPr>
          <w:noProof/>
        </w:rPr>
        <w:t xml:space="preserve"> код добављача</w:t>
      </w:r>
      <w:r>
        <w:rPr>
          <w:noProof/>
          <w:lang w:val="sr-Cyrl-RS"/>
        </w:rPr>
        <w:t>,</w:t>
      </w:r>
      <w:r w:rsidRPr="00802614">
        <w:rPr>
          <w:bCs/>
          <w:noProof/>
          <w:lang w:val="sr-Cyrl-RS"/>
        </w:rPr>
        <w:t xml:space="preserve"> </w:t>
      </w:r>
      <w:r>
        <w:rPr>
          <w:bCs/>
          <w:noProof/>
          <w:lang w:val="sr-Cyrl-RS"/>
        </w:rPr>
        <w:t xml:space="preserve">који је обучен за ту врсту апарата са одговарајућим квалитетним алатом и да уграђује </w:t>
      </w:r>
      <w:r w:rsidRPr="00F23863">
        <w:rPr>
          <w:bCs/>
          <w:noProof/>
          <w:lang w:val="sr-Cyrl-RS"/>
        </w:rPr>
        <w:t>оригиналне резервне делове произвођача фирме „</w:t>
      </w:r>
      <w:r w:rsidRPr="00AE3838">
        <w:rPr>
          <w:noProof/>
          <w:lang w:val="sr-Latn-RS"/>
        </w:rPr>
        <w:t>GE Healthcare</w:t>
      </w:r>
      <w:r>
        <w:rPr>
          <w:noProof/>
          <w:lang w:val="sr-Cyrl-RS"/>
        </w:rPr>
        <w:t>“</w:t>
      </w:r>
      <w:r w:rsidRPr="00AE3838">
        <w:rPr>
          <w:noProof/>
          <w:lang w:val="sr-Latn-RS"/>
        </w:rPr>
        <w:t xml:space="preserve"> (Datex Ohmeda</w:t>
      </w:r>
      <w:r>
        <w:rPr>
          <w:noProof/>
          <w:lang w:val="sr-Cyrl-RS"/>
        </w:rPr>
        <w:t>)</w:t>
      </w:r>
      <w:r w:rsidRPr="00F23863">
        <w:rPr>
          <w:bCs/>
          <w:noProof/>
          <w:lang w:val="sr-Cyrl-RS"/>
        </w:rPr>
        <w:t>.</w:t>
      </w:r>
    </w:p>
    <w:p w:rsidR="00142122" w:rsidRDefault="00142122" w:rsidP="00142122">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 (</w:t>
      </w:r>
      <w:r>
        <w:rPr>
          <w:bCs/>
          <w:noProof/>
        </w:rPr>
        <w:t>два</w:t>
      </w:r>
      <w:r>
        <w:rPr>
          <w:bCs/>
          <w:noProof/>
          <w:lang w:val="sr-Cyrl-RS"/>
        </w:rPr>
        <w:t>)</w:t>
      </w:r>
      <w:r>
        <w:rPr>
          <w:bCs/>
          <w:noProof/>
        </w:rPr>
        <w:t xml:space="preserve"> дана</w:t>
      </w:r>
      <w:r w:rsidRPr="00566034">
        <w:rPr>
          <w:bCs/>
          <w:noProof/>
          <w:lang w:val="sr-Latn-CS"/>
        </w:rPr>
        <w:t xml:space="preserve"> од дана пријема писане рекламације наручиоца.</w:t>
      </w:r>
    </w:p>
    <w:p w:rsidR="00142122" w:rsidRPr="00820F0C" w:rsidRDefault="00142122" w:rsidP="00142122">
      <w:pPr>
        <w:ind w:firstLine="720"/>
        <w:jc w:val="both"/>
        <w:rPr>
          <w:bCs/>
          <w:noProof/>
          <w:lang w:val="sr-Cyrl-RS"/>
        </w:rPr>
      </w:pPr>
    </w:p>
    <w:p w:rsidR="00142122" w:rsidRDefault="00142122" w:rsidP="00142122">
      <w:pPr>
        <w:jc w:val="center"/>
        <w:outlineLvl w:val="0"/>
        <w:rPr>
          <w:b/>
          <w:noProof/>
          <w:lang w:val="sr-Cyrl-RS"/>
        </w:rPr>
      </w:pPr>
      <w:r w:rsidRPr="0059711F">
        <w:rPr>
          <w:b/>
          <w:noProof/>
        </w:rPr>
        <w:t>Члан 5.</w:t>
      </w:r>
    </w:p>
    <w:p w:rsidR="00142122" w:rsidRPr="00071934" w:rsidRDefault="00142122" w:rsidP="00142122">
      <w:pPr>
        <w:ind w:firstLine="708"/>
        <w:jc w:val="both"/>
        <w:rPr>
          <w:iCs/>
        </w:rPr>
      </w:pPr>
      <w:r w:rsidRPr="00071934">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у</w:t>
      </w:r>
      <w:r>
        <w:rPr>
          <w:bCs/>
          <w:noProof/>
          <w:lang w:val="sr-Cyrl-RS"/>
        </w:rPr>
        <w:t xml:space="preserve"> </w:t>
      </w:r>
      <w:r>
        <w:rPr>
          <w:iCs/>
          <w:lang w:val="sr-Cyrl-RS"/>
        </w:rPr>
        <w:t>из члана 8. овог уговора</w:t>
      </w:r>
      <w:r w:rsidRPr="00071934">
        <w:rPr>
          <w:iCs/>
        </w:rPr>
        <w:t xml:space="preserve"> којим се верификује квалитет извршених услуга односно испорука резервног дела. </w:t>
      </w:r>
    </w:p>
    <w:p w:rsidR="00142122" w:rsidRPr="00A709A4" w:rsidRDefault="00142122" w:rsidP="00142122">
      <w:pPr>
        <w:ind w:firstLine="708"/>
        <w:jc w:val="both"/>
        <w:rPr>
          <w:bCs/>
          <w:noProof/>
          <w:lang w:val="sr-Cyrl-RS"/>
        </w:rPr>
      </w:pPr>
      <w:r>
        <w:rPr>
          <w:noProof/>
          <w:lang w:val="sr-Cyrl-CS"/>
        </w:rPr>
        <w:t xml:space="preserve">Наручилац се обавезује да ће уговорену цену </w:t>
      </w:r>
      <w:r>
        <w:rPr>
          <w:noProof/>
        </w:rPr>
        <w:t>добављачу испла</w:t>
      </w:r>
      <w:r>
        <w:rPr>
          <w:noProof/>
          <w:lang w:val="sr-Cyrl-RS"/>
        </w:rPr>
        <w:t>тити у року од 90 дана</w:t>
      </w:r>
      <w:r>
        <w:rPr>
          <w:noProof/>
          <w:lang w:val="sr-Cyrl-CS"/>
        </w:rPr>
        <w:t xml:space="preserve"> </w:t>
      </w:r>
      <w:r w:rsidRPr="0059711F">
        <w:rPr>
          <w:bCs/>
          <w:noProof/>
        </w:rPr>
        <w:t xml:space="preserve">од дана када му добављач достави </w:t>
      </w:r>
      <w:r w:rsidRPr="009F1A41">
        <w:rPr>
          <w:noProof/>
          <w:lang w:val="sr-Cyrl-CS"/>
        </w:rPr>
        <w:t>ис</w:t>
      </w:r>
      <w:r>
        <w:rPr>
          <w:noProof/>
          <w:lang w:val="sr-Cyrl-CS"/>
        </w:rPr>
        <w:t>праван рачун, испостављен</w:t>
      </w:r>
      <w:r w:rsidRPr="009F1A41">
        <w:rPr>
          <w:noProof/>
          <w:lang w:val="sr-Cyrl-CS"/>
        </w:rPr>
        <w:t xml:space="preserve"> уз документ–радни налог</w:t>
      </w:r>
      <w:r w:rsidRPr="00334B19">
        <w:rPr>
          <w:bCs/>
          <w:noProof/>
        </w:rPr>
        <w:t xml:space="preserve"> </w:t>
      </w:r>
      <w:r w:rsidRPr="0059711F">
        <w:rPr>
          <w:bCs/>
          <w:noProof/>
        </w:rPr>
        <w:t>за услугe којe је извршио</w:t>
      </w:r>
      <w:r>
        <w:rPr>
          <w:noProof/>
          <w:lang w:val="sr-Cyrl-CS"/>
        </w:rPr>
        <w:t>,</w:t>
      </w:r>
      <w:r w:rsidRPr="00334B19">
        <w:rPr>
          <w:bCs/>
          <w:noProof/>
          <w:lang w:val="sr-Latn-CS"/>
        </w:rPr>
        <w:t xml:space="preserve"> </w:t>
      </w:r>
      <w:r w:rsidRPr="0059711F">
        <w:rPr>
          <w:bCs/>
          <w:noProof/>
          <w:lang w:val="sr-Latn-CS"/>
        </w:rPr>
        <w:t xml:space="preserve">о чему потврду даје овлашћено лице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у</w:t>
      </w:r>
      <w:r>
        <w:rPr>
          <w:bCs/>
          <w:noProof/>
          <w:lang w:val="sr-Cyrl-RS"/>
        </w:rPr>
        <w:t xml:space="preserve"> из </w:t>
      </w:r>
      <w:r w:rsidRPr="0059711F">
        <w:rPr>
          <w:bCs/>
          <w:noProof/>
          <w:lang w:val="sr-Latn-CS"/>
        </w:rPr>
        <w:t xml:space="preserve">члана </w:t>
      </w:r>
      <w:r w:rsidRPr="0059711F">
        <w:rPr>
          <w:bCs/>
          <w:noProof/>
        </w:rPr>
        <w:t>8</w:t>
      </w:r>
      <w:r>
        <w:rPr>
          <w:bCs/>
          <w:noProof/>
          <w:lang w:val="sr-Latn-CS"/>
        </w:rPr>
        <w:t>. овог уговора</w:t>
      </w:r>
      <w:r>
        <w:rPr>
          <w:bCs/>
          <w:noProof/>
          <w:lang w:val="sr-Cyrl-RS"/>
        </w:rPr>
        <w:t>.</w:t>
      </w:r>
    </w:p>
    <w:p w:rsidR="00142122" w:rsidRDefault="00142122" w:rsidP="00142122">
      <w:pPr>
        <w:ind w:firstLine="708"/>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rsidR="00142122" w:rsidRDefault="00142122" w:rsidP="00142122">
      <w:pPr>
        <w:framePr w:hSpace="180" w:wrap="around" w:vAnchor="text" w:hAnchor="margin" w:y="1"/>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142122" w:rsidRDefault="00142122" w:rsidP="00142122">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rsidR="00142122" w:rsidRPr="005576A3" w:rsidRDefault="00142122" w:rsidP="00142122">
      <w:pPr>
        <w:jc w:val="both"/>
        <w:rPr>
          <w:lang w:val="sr-Cyrl-RS"/>
        </w:rPr>
      </w:pPr>
    </w:p>
    <w:p w:rsidR="00142122" w:rsidRPr="0059711F" w:rsidRDefault="00142122" w:rsidP="00142122">
      <w:pPr>
        <w:jc w:val="center"/>
        <w:outlineLvl w:val="0"/>
        <w:rPr>
          <w:noProof/>
          <w:lang w:val="sr-Cyrl-CS"/>
        </w:rPr>
      </w:pPr>
      <w:r w:rsidRPr="0059711F">
        <w:rPr>
          <w:b/>
          <w:noProof/>
          <w:lang w:val="en-US"/>
        </w:rPr>
        <w:t>Члан 6.</w:t>
      </w:r>
    </w:p>
    <w:p w:rsidR="00142122" w:rsidRPr="0059711F" w:rsidRDefault="00142122" w:rsidP="00142122">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142122" w:rsidRPr="00744CC2" w:rsidRDefault="00142122" w:rsidP="00142122">
      <w:pPr>
        <w:pStyle w:val="ListParagraph"/>
        <w:numPr>
          <w:ilvl w:val="0"/>
          <w:numId w:val="27"/>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rsidR="00142122" w:rsidRPr="00142122" w:rsidRDefault="00142122" w:rsidP="00142122">
      <w:pPr>
        <w:pStyle w:val="ListParagraph"/>
        <w:numPr>
          <w:ilvl w:val="0"/>
          <w:numId w:val="27"/>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rsidR="00142122" w:rsidRPr="00744CC2" w:rsidRDefault="00142122" w:rsidP="00142122">
      <w:pPr>
        <w:pStyle w:val="ListParagraph"/>
        <w:ind w:left="807"/>
        <w:jc w:val="both"/>
        <w:rPr>
          <w:noProof/>
        </w:rPr>
      </w:pPr>
    </w:p>
    <w:p w:rsidR="00142122" w:rsidRPr="00B03DCD" w:rsidRDefault="00142122" w:rsidP="00142122">
      <w:pPr>
        <w:ind w:firstLine="720"/>
        <w:jc w:val="both"/>
        <w:rPr>
          <w:b/>
          <w:noProof/>
          <w:lang w:val="sr-Cyrl-RS"/>
        </w:rPr>
      </w:pPr>
    </w:p>
    <w:p w:rsidR="00142122" w:rsidRPr="0059711F" w:rsidRDefault="00142122" w:rsidP="00142122">
      <w:pPr>
        <w:jc w:val="center"/>
        <w:outlineLvl w:val="0"/>
        <w:rPr>
          <w:noProof/>
        </w:rPr>
      </w:pPr>
      <w:r w:rsidRPr="0059711F">
        <w:rPr>
          <w:b/>
          <w:noProof/>
        </w:rPr>
        <w:lastRenderedPageBreak/>
        <w:t>Члан 7.</w:t>
      </w:r>
    </w:p>
    <w:p w:rsidR="00142122" w:rsidRPr="0059711F" w:rsidRDefault="00142122" w:rsidP="00142122">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142122" w:rsidRPr="0059711F" w:rsidRDefault="00142122" w:rsidP="00142122">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142122" w:rsidRDefault="00142122" w:rsidP="00142122">
      <w:pPr>
        <w:ind w:firstLine="720"/>
        <w:jc w:val="both"/>
        <w:rPr>
          <w:noProof/>
          <w:lang w:val="sr-Cyrl-RS"/>
        </w:rPr>
      </w:pPr>
      <w:r w:rsidRPr="0059711F">
        <w:rPr>
          <w:noProof/>
        </w:rPr>
        <w:t>- да овај уговор остави на снази и да уговорену цену умањи за 10%</w:t>
      </w:r>
    </w:p>
    <w:p w:rsidR="00142122" w:rsidRPr="00D47F47" w:rsidRDefault="00142122" w:rsidP="00142122">
      <w:pPr>
        <w:ind w:firstLine="720"/>
        <w:jc w:val="both"/>
        <w:rPr>
          <w:noProof/>
          <w:lang w:val="sr-Cyrl-RS"/>
        </w:rPr>
      </w:pPr>
    </w:p>
    <w:p w:rsidR="00142122" w:rsidRPr="0059711F" w:rsidRDefault="00142122" w:rsidP="00142122">
      <w:pPr>
        <w:jc w:val="center"/>
        <w:outlineLvl w:val="0"/>
        <w:rPr>
          <w:noProof/>
        </w:rPr>
      </w:pPr>
      <w:r w:rsidRPr="0059711F">
        <w:rPr>
          <w:b/>
          <w:noProof/>
        </w:rPr>
        <w:t>Члан 8.</w:t>
      </w:r>
    </w:p>
    <w:p w:rsidR="00142122" w:rsidRPr="00EA78B7" w:rsidRDefault="00142122" w:rsidP="00142122">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w:t>
      </w:r>
      <w:r w:rsidRPr="003F1423">
        <w:rPr>
          <w:noProof/>
          <w:lang w:val="en-US"/>
        </w:rPr>
        <w:t xml:space="preserve"> у име наручиоца овлашћује се </w:t>
      </w:r>
      <w:r>
        <w:rPr>
          <w:noProof/>
          <w:lang w:val="sr-Latn-RS"/>
        </w:rPr>
        <w:t>______________________.</w:t>
      </w:r>
    </w:p>
    <w:p w:rsidR="00142122" w:rsidRPr="00EA78B7" w:rsidRDefault="00142122" w:rsidP="00142122">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142122" w:rsidRDefault="00142122" w:rsidP="00142122">
      <w:pPr>
        <w:jc w:val="center"/>
        <w:outlineLvl w:val="0"/>
        <w:rPr>
          <w:noProof/>
          <w:lang w:val="sr-Cyrl-RS"/>
        </w:rPr>
      </w:pPr>
    </w:p>
    <w:p w:rsidR="00142122" w:rsidRPr="0059711F" w:rsidRDefault="00142122" w:rsidP="00142122">
      <w:pPr>
        <w:jc w:val="center"/>
        <w:outlineLvl w:val="0"/>
        <w:rPr>
          <w:noProof/>
          <w:lang w:val="sr-Cyrl-CS"/>
        </w:rPr>
      </w:pPr>
      <w:r w:rsidRPr="0059711F">
        <w:rPr>
          <w:b/>
          <w:noProof/>
        </w:rPr>
        <w:t>Члан 9.</w:t>
      </w:r>
    </w:p>
    <w:p w:rsidR="00142122" w:rsidRPr="0059711F" w:rsidRDefault="00142122" w:rsidP="00142122">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142122" w:rsidRPr="0059711F" w:rsidRDefault="00142122" w:rsidP="00142122">
      <w:pPr>
        <w:rPr>
          <w:noProof/>
        </w:rPr>
      </w:pPr>
    </w:p>
    <w:p w:rsidR="00142122" w:rsidRPr="0059711F" w:rsidRDefault="00142122" w:rsidP="00142122">
      <w:pPr>
        <w:jc w:val="center"/>
        <w:outlineLvl w:val="0"/>
        <w:rPr>
          <w:noProof/>
        </w:rPr>
      </w:pPr>
      <w:r w:rsidRPr="0059711F">
        <w:rPr>
          <w:b/>
          <w:noProof/>
        </w:rPr>
        <w:t>Члан 10.</w:t>
      </w:r>
    </w:p>
    <w:p w:rsidR="00142122" w:rsidRPr="0059711F" w:rsidRDefault="00142122" w:rsidP="00142122">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142122" w:rsidRPr="0059711F" w:rsidRDefault="00142122" w:rsidP="00142122">
      <w:pPr>
        <w:rPr>
          <w:noProof/>
        </w:rPr>
      </w:pPr>
    </w:p>
    <w:p w:rsidR="00142122" w:rsidRPr="0059711F" w:rsidRDefault="00142122" w:rsidP="00142122">
      <w:pPr>
        <w:jc w:val="center"/>
        <w:outlineLvl w:val="0"/>
        <w:rPr>
          <w:noProof/>
        </w:rPr>
      </w:pPr>
      <w:r w:rsidRPr="0059711F">
        <w:rPr>
          <w:b/>
          <w:noProof/>
        </w:rPr>
        <w:t>Члан 11.</w:t>
      </w:r>
    </w:p>
    <w:p w:rsidR="00142122" w:rsidRPr="0059711F" w:rsidRDefault="00142122" w:rsidP="00142122">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42122" w:rsidRPr="0059711F" w:rsidRDefault="00142122" w:rsidP="00142122">
      <w:pPr>
        <w:ind w:firstLine="720"/>
        <w:jc w:val="both"/>
        <w:rPr>
          <w:noProof/>
        </w:rPr>
      </w:pPr>
    </w:p>
    <w:p w:rsidR="00142122" w:rsidRPr="0059711F" w:rsidRDefault="00142122" w:rsidP="00142122">
      <w:pPr>
        <w:jc w:val="center"/>
        <w:outlineLvl w:val="0"/>
        <w:rPr>
          <w:noProof/>
        </w:rPr>
      </w:pPr>
      <w:r w:rsidRPr="0059711F">
        <w:rPr>
          <w:b/>
          <w:noProof/>
        </w:rPr>
        <w:t>Члан 12.</w:t>
      </w:r>
    </w:p>
    <w:p w:rsidR="00142122" w:rsidRPr="0059711F" w:rsidRDefault="00142122" w:rsidP="00142122">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142122" w:rsidRPr="0059711F" w:rsidRDefault="00142122" w:rsidP="00142122">
      <w:pPr>
        <w:rPr>
          <w:noProof/>
          <w:highlight w:val="yellow"/>
        </w:rPr>
      </w:pPr>
    </w:p>
    <w:p w:rsidR="00142122" w:rsidRDefault="00142122" w:rsidP="00142122">
      <w:pPr>
        <w:ind w:firstLine="741"/>
        <w:jc w:val="both"/>
        <w:rPr>
          <w:noProof/>
        </w:rPr>
      </w:pPr>
    </w:p>
    <w:p w:rsidR="00142122" w:rsidRPr="00CC1FF7" w:rsidRDefault="00142122" w:rsidP="00142122">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42122" w:rsidRPr="002D5B2C" w:rsidTr="00EE1FA7">
        <w:trPr>
          <w:trHeight w:val="347"/>
        </w:trPr>
        <w:tc>
          <w:tcPr>
            <w:tcW w:w="3216" w:type="dxa"/>
            <w:vAlign w:val="center"/>
          </w:tcPr>
          <w:p w:rsidR="00142122" w:rsidRPr="002D5B2C" w:rsidRDefault="00142122" w:rsidP="00EE1FA7">
            <w:pPr>
              <w:jc w:val="center"/>
              <w:rPr>
                <w:noProof/>
              </w:rPr>
            </w:pPr>
            <w:r>
              <w:rPr>
                <w:noProof/>
              </w:rPr>
              <w:t>ЗА ДОБАВЉ</w:t>
            </w:r>
            <w:r w:rsidRPr="002D5B2C">
              <w:rPr>
                <w:noProof/>
              </w:rPr>
              <w:t>АЧА:</w:t>
            </w:r>
          </w:p>
        </w:tc>
        <w:tc>
          <w:tcPr>
            <w:tcW w:w="2279" w:type="dxa"/>
          </w:tcPr>
          <w:p w:rsidR="00142122" w:rsidRPr="002D5B2C" w:rsidRDefault="00142122" w:rsidP="00EE1FA7">
            <w:pPr>
              <w:jc w:val="center"/>
              <w:rPr>
                <w:noProof/>
              </w:rPr>
            </w:pPr>
          </w:p>
        </w:tc>
        <w:tc>
          <w:tcPr>
            <w:tcW w:w="3827" w:type="dxa"/>
            <w:vAlign w:val="center"/>
          </w:tcPr>
          <w:p w:rsidR="00142122" w:rsidRPr="002D5B2C" w:rsidRDefault="00142122" w:rsidP="00EE1FA7">
            <w:pPr>
              <w:jc w:val="center"/>
              <w:rPr>
                <w:noProof/>
              </w:rPr>
            </w:pPr>
            <w:r w:rsidRPr="002D5B2C">
              <w:rPr>
                <w:noProof/>
              </w:rPr>
              <w:t>ЗА НАРУЧИОЦА:</w:t>
            </w:r>
          </w:p>
        </w:tc>
      </w:tr>
      <w:tr w:rsidR="00142122" w:rsidRPr="002D5B2C" w:rsidTr="00EE1FA7">
        <w:trPr>
          <w:trHeight w:val="359"/>
        </w:trPr>
        <w:tc>
          <w:tcPr>
            <w:tcW w:w="3216" w:type="dxa"/>
            <w:vAlign w:val="center"/>
          </w:tcPr>
          <w:p w:rsidR="00142122" w:rsidRPr="002D5B2C" w:rsidRDefault="00142122" w:rsidP="00EE1FA7">
            <w:pPr>
              <w:jc w:val="center"/>
              <w:rPr>
                <w:noProof/>
              </w:rPr>
            </w:pPr>
            <w:r w:rsidRPr="002D5B2C">
              <w:rPr>
                <w:noProof/>
              </w:rPr>
              <w:t>ДИРЕКТОР</w:t>
            </w:r>
          </w:p>
        </w:tc>
        <w:tc>
          <w:tcPr>
            <w:tcW w:w="2279" w:type="dxa"/>
          </w:tcPr>
          <w:p w:rsidR="00142122" w:rsidRPr="002D5B2C" w:rsidRDefault="00142122" w:rsidP="00EE1FA7">
            <w:pPr>
              <w:jc w:val="center"/>
              <w:rPr>
                <w:noProof/>
              </w:rPr>
            </w:pPr>
          </w:p>
        </w:tc>
        <w:tc>
          <w:tcPr>
            <w:tcW w:w="3827" w:type="dxa"/>
            <w:vAlign w:val="center"/>
          </w:tcPr>
          <w:p w:rsidR="00142122" w:rsidRPr="002D5B2C" w:rsidRDefault="00142122" w:rsidP="00EE1FA7">
            <w:pPr>
              <w:jc w:val="center"/>
              <w:rPr>
                <w:noProof/>
              </w:rPr>
            </w:pPr>
            <w:r w:rsidRPr="002D5B2C">
              <w:rPr>
                <w:noProof/>
              </w:rPr>
              <w:t>ДИРЕКТОР</w:t>
            </w:r>
          </w:p>
        </w:tc>
      </w:tr>
      <w:tr w:rsidR="00142122" w:rsidRPr="002D5B2C" w:rsidTr="00EE1FA7">
        <w:trPr>
          <w:trHeight w:val="347"/>
        </w:trPr>
        <w:tc>
          <w:tcPr>
            <w:tcW w:w="3216" w:type="dxa"/>
            <w:vAlign w:val="bottom"/>
          </w:tcPr>
          <w:p w:rsidR="00142122" w:rsidRPr="00CC1FF7" w:rsidRDefault="00142122" w:rsidP="00EE1FA7">
            <w:pPr>
              <w:jc w:val="center"/>
              <w:rPr>
                <w:noProof/>
              </w:rPr>
            </w:pPr>
          </w:p>
          <w:p w:rsidR="00142122" w:rsidRPr="002D5B2C" w:rsidRDefault="00142122" w:rsidP="00EE1FA7">
            <w:pPr>
              <w:jc w:val="center"/>
              <w:rPr>
                <w:noProof/>
              </w:rPr>
            </w:pPr>
            <w:r w:rsidRPr="002D5B2C">
              <w:rPr>
                <w:noProof/>
              </w:rPr>
              <w:t>___________________</w:t>
            </w:r>
            <w:r>
              <w:rPr>
                <w:noProof/>
              </w:rPr>
              <w:t>______</w:t>
            </w:r>
          </w:p>
        </w:tc>
        <w:tc>
          <w:tcPr>
            <w:tcW w:w="2279" w:type="dxa"/>
            <w:vAlign w:val="bottom"/>
          </w:tcPr>
          <w:p w:rsidR="00142122" w:rsidRPr="002D5B2C" w:rsidRDefault="00142122" w:rsidP="00EE1FA7">
            <w:pPr>
              <w:jc w:val="both"/>
              <w:rPr>
                <w:noProof/>
              </w:rPr>
            </w:pPr>
          </w:p>
        </w:tc>
        <w:tc>
          <w:tcPr>
            <w:tcW w:w="3827" w:type="dxa"/>
            <w:vAlign w:val="bottom"/>
          </w:tcPr>
          <w:p w:rsidR="00142122" w:rsidRPr="002D5B2C" w:rsidRDefault="00142122" w:rsidP="00EE1FA7">
            <w:pPr>
              <w:jc w:val="center"/>
              <w:rPr>
                <w:noProof/>
              </w:rPr>
            </w:pPr>
            <w:r w:rsidRPr="002D5B2C">
              <w:rPr>
                <w:noProof/>
              </w:rPr>
              <w:t>________________________</w:t>
            </w:r>
            <w:r>
              <w:rPr>
                <w:noProof/>
              </w:rPr>
              <w:t>___</w:t>
            </w:r>
          </w:p>
        </w:tc>
      </w:tr>
      <w:tr w:rsidR="00142122" w:rsidRPr="002D5B2C" w:rsidTr="00EE1FA7">
        <w:trPr>
          <w:trHeight w:val="359"/>
        </w:trPr>
        <w:tc>
          <w:tcPr>
            <w:tcW w:w="3216" w:type="dxa"/>
            <w:vAlign w:val="center"/>
          </w:tcPr>
          <w:p w:rsidR="00142122" w:rsidRPr="002D5B2C" w:rsidRDefault="00142122" w:rsidP="00EE1FA7">
            <w:pPr>
              <w:jc w:val="center"/>
              <w:rPr>
                <w:i/>
                <w:noProof/>
              </w:rPr>
            </w:pPr>
          </w:p>
        </w:tc>
        <w:tc>
          <w:tcPr>
            <w:tcW w:w="2279" w:type="dxa"/>
          </w:tcPr>
          <w:p w:rsidR="00142122" w:rsidRPr="002D5B2C" w:rsidRDefault="00142122" w:rsidP="00EE1FA7">
            <w:pPr>
              <w:jc w:val="both"/>
              <w:rPr>
                <w:i/>
                <w:noProof/>
              </w:rPr>
            </w:pPr>
          </w:p>
        </w:tc>
        <w:tc>
          <w:tcPr>
            <w:tcW w:w="3827" w:type="dxa"/>
            <w:vAlign w:val="center"/>
          </w:tcPr>
          <w:p w:rsidR="00142122" w:rsidRPr="00C10102" w:rsidRDefault="00142122" w:rsidP="00EE1FA7">
            <w:pPr>
              <w:jc w:val="center"/>
              <w:rPr>
                <w:i/>
                <w:noProof/>
              </w:rPr>
            </w:pPr>
          </w:p>
        </w:tc>
      </w:tr>
    </w:tbl>
    <w:p w:rsidR="00142122" w:rsidRPr="00882978" w:rsidRDefault="00142122" w:rsidP="00142122">
      <w:pPr>
        <w:rPr>
          <w:noProof/>
          <w:lang w:val="sr-Cyrl-RS"/>
        </w:rPr>
      </w:pPr>
    </w:p>
    <w:p w:rsidR="007B663B" w:rsidRDefault="007B663B" w:rsidP="007B663B">
      <w:pPr>
        <w:rPr>
          <w:noProof/>
        </w:rPr>
      </w:pPr>
    </w:p>
    <w:p w:rsidR="00573C8A" w:rsidRDefault="00573C8A" w:rsidP="007B663B">
      <w:pPr>
        <w:rPr>
          <w:noProof/>
        </w:rPr>
      </w:pPr>
    </w:p>
    <w:p w:rsidR="00573C8A" w:rsidRDefault="00573C8A" w:rsidP="007B663B">
      <w:pPr>
        <w:rPr>
          <w:noProof/>
        </w:rPr>
      </w:pPr>
    </w:p>
    <w:p w:rsidR="00573C8A" w:rsidRDefault="00573C8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573C8A" w:rsidRPr="00142122" w:rsidRDefault="00573C8A" w:rsidP="007B663B">
      <w:pPr>
        <w:rPr>
          <w:noProof/>
          <w:lang w:val="sr-Cyrl-RS"/>
        </w:rPr>
      </w:pPr>
    </w:p>
    <w:p w:rsidR="00573C8A" w:rsidRPr="00573C8A" w:rsidRDefault="00573C8A" w:rsidP="007B663B">
      <w:pPr>
        <w:rPr>
          <w:noProof/>
        </w:rPr>
      </w:pPr>
    </w:p>
    <w:p w:rsidR="007B663B" w:rsidRDefault="007B663B" w:rsidP="007B663B">
      <w:pPr>
        <w:rPr>
          <w:noProof/>
        </w:rPr>
      </w:pPr>
    </w:p>
    <w:p w:rsidR="0009168B" w:rsidRPr="002735A4" w:rsidRDefault="004D767C" w:rsidP="00336038">
      <w:pPr>
        <w:pStyle w:val="Heading1"/>
        <w:ind w:left="360"/>
        <w:jc w:val="center"/>
        <w:rPr>
          <w:sz w:val="28"/>
          <w:szCs w:val="28"/>
        </w:rPr>
      </w:pPr>
      <w:r w:rsidRPr="004D767C">
        <w:rPr>
          <w:sz w:val="28"/>
          <w:szCs w:val="28"/>
        </w:rPr>
        <w:tab/>
      </w:r>
      <w:r w:rsidR="00D678AA">
        <w:rPr>
          <w:sz w:val="28"/>
          <w:szCs w:val="28"/>
        </w:rPr>
        <w:t xml:space="preserve">     </w:t>
      </w:r>
      <w:r w:rsidR="00D678AA">
        <w:rPr>
          <w:sz w:val="28"/>
          <w:szCs w:val="28"/>
          <w:lang w:val="sr-Cyrl-RS"/>
        </w:rPr>
        <w:t>7</w:t>
      </w:r>
      <w:r>
        <w:rPr>
          <w:sz w:val="28"/>
          <w:szCs w:val="28"/>
        </w:rPr>
        <w:t xml:space="preserve">. </w:t>
      </w:r>
      <w:bookmarkStart w:id="34" w:name="_Toc440629949"/>
      <w:bookmarkEnd w:id="31"/>
      <w:bookmarkEnd w:id="32"/>
      <w:bookmarkEnd w:id="33"/>
      <w:r w:rsidR="0009168B" w:rsidRPr="002735A4">
        <w:rPr>
          <w:sz w:val="28"/>
          <w:szCs w:val="28"/>
        </w:rPr>
        <w:t>ИЗЈАВА О НЕЗАВИСНОЈ ПОНУДИ</w:t>
      </w:r>
      <w:bookmarkEnd w:id="34"/>
    </w:p>
    <w:p w:rsidR="0009168B" w:rsidRPr="00AE1407" w:rsidRDefault="0009168B" w:rsidP="0009168B">
      <w:pPr>
        <w:jc w:val="center"/>
        <w:rPr>
          <w:b/>
          <w:noProof/>
        </w:rPr>
      </w:pPr>
    </w:p>
    <w:p w:rsidR="0009168B" w:rsidRPr="00AE1407" w:rsidRDefault="0009168B" w:rsidP="0009168B">
      <w:pPr>
        <w:jc w:val="both"/>
        <w:rPr>
          <w:noProof/>
        </w:rPr>
      </w:pPr>
    </w:p>
    <w:p w:rsidR="0009168B" w:rsidRPr="00AE1407" w:rsidRDefault="0009168B" w:rsidP="0009168B">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jc w:val="center"/>
        <w:rPr>
          <w:b/>
          <w:bCs/>
          <w:iCs/>
        </w:rPr>
      </w:pPr>
      <w:r w:rsidRPr="00AE1407">
        <w:rPr>
          <w:b/>
          <w:bCs/>
          <w:iCs/>
        </w:rPr>
        <w:t>ИЗЈАВУ</w:t>
      </w:r>
    </w:p>
    <w:p w:rsidR="0009168B" w:rsidRPr="00AE1407" w:rsidRDefault="0009168B" w:rsidP="0009168B">
      <w:pPr>
        <w:tabs>
          <w:tab w:val="left" w:pos="6028"/>
        </w:tabs>
        <w:autoSpaceDE w:val="0"/>
        <w:ind w:left="360"/>
        <w:jc w:val="center"/>
        <w:rPr>
          <w:b/>
          <w:bCs/>
          <w:iCs/>
        </w:rPr>
      </w:pPr>
      <w:r w:rsidRPr="00AE1407">
        <w:rPr>
          <w:b/>
          <w:bCs/>
          <w:iCs/>
        </w:rPr>
        <w:t>О НЕЗАВИСНОЈ ПОНУДИ</w:t>
      </w:r>
    </w:p>
    <w:p w:rsidR="0009168B" w:rsidRDefault="0009168B" w:rsidP="0009168B">
      <w:pPr>
        <w:rPr>
          <w:b/>
          <w:bCs/>
          <w:iCs/>
          <w:lang w:val="sr-Cyrl-CS"/>
        </w:rPr>
      </w:pPr>
    </w:p>
    <w:p w:rsidR="0009168B" w:rsidRDefault="0009168B" w:rsidP="0009168B">
      <w:pPr>
        <w:rPr>
          <w:noProof/>
          <w:lang w:val="sr-Cyrl-CS"/>
        </w:rPr>
      </w:pPr>
    </w:p>
    <w:p w:rsidR="0009168B" w:rsidRDefault="0009168B" w:rsidP="0009168B">
      <w:pPr>
        <w:rPr>
          <w:lang w:val="sr-Cyrl-CS"/>
        </w:rPr>
      </w:pPr>
      <w:r w:rsidRPr="00AE1407">
        <w:rPr>
          <w:noProof/>
        </w:rPr>
        <w:t xml:space="preserve">Понуђач </w:t>
      </w:r>
      <w:r w:rsidRPr="00AE1407">
        <w:t>.....................................................................................</w:t>
      </w:r>
      <w:r>
        <w:rPr>
          <w:lang w:val="sr-Cyrl-CS"/>
        </w:rPr>
        <w:t>..................................................</w:t>
      </w:r>
      <w:r w:rsidRPr="00AE1407">
        <w:t xml:space="preserve"> </w:t>
      </w:r>
    </w:p>
    <w:p w:rsidR="0009168B" w:rsidRDefault="0009168B" w:rsidP="0009168B">
      <w:pPr>
        <w:jc w:val="center"/>
        <w:rPr>
          <w:i/>
          <w:lang w:val="sr-Cyrl-CS"/>
        </w:rPr>
      </w:pPr>
      <w:r w:rsidRPr="00AE1407">
        <w:rPr>
          <w:i/>
          <w:iCs/>
        </w:rPr>
        <w:t>[</w:t>
      </w:r>
      <w:r w:rsidRPr="00AE1407">
        <w:rPr>
          <w:i/>
        </w:rPr>
        <w:t>навести назив понуђача</w:t>
      </w:r>
      <w:r w:rsidRPr="00AE1407">
        <w:rPr>
          <w:i/>
          <w:iCs/>
        </w:rPr>
        <w:t>]</w:t>
      </w:r>
    </w:p>
    <w:p w:rsidR="0009168B" w:rsidRDefault="0009168B" w:rsidP="0009168B">
      <w:pPr>
        <w:ind w:firstLine="720"/>
        <w:jc w:val="both"/>
        <w:rPr>
          <w:lang w:val="sr-Cyrl-CS"/>
        </w:rPr>
      </w:pPr>
    </w:p>
    <w:p w:rsidR="0009168B" w:rsidRDefault="0009168B" w:rsidP="0009168B">
      <w:pPr>
        <w:jc w:val="both"/>
        <w:rPr>
          <w:lang w:val="sr-Cyrl-CS"/>
        </w:rPr>
      </w:pPr>
    </w:p>
    <w:p w:rsidR="0009168B" w:rsidRDefault="0009168B" w:rsidP="0009168B">
      <w:pPr>
        <w:jc w:val="both"/>
        <w:rPr>
          <w:lang w:val="sr-Cyrl-CS"/>
        </w:rPr>
      </w:pPr>
      <w:r w:rsidRPr="00AE1407">
        <w:t xml:space="preserve">у поступку јавне набавке </w:t>
      </w:r>
    </w:p>
    <w:p w:rsidR="0009168B" w:rsidRDefault="0009168B" w:rsidP="0009168B">
      <w:pPr>
        <w:jc w:val="both"/>
        <w:rPr>
          <w:lang w:val="sr-Cyrl-CS"/>
        </w:rPr>
      </w:pPr>
    </w:p>
    <w:p w:rsidR="0009168B" w:rsidRDefault="0009168B" w:rsidP="0009168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09168B" w:rsidRDefault="0009168B" w:rsidP="0009168B">
      <w:pPr>
        <w:jc w:val="both"/>
        <w:rPr>
          <w:i/>
          <w:lang w:val="sr-Cyrl-CS"/>
        </w:rPr>
      </w:pPr>
    </w:p>
    <w:p w:rsidR="0009168B" w:rsidRDefault="0009168B" w:rsidP="0009168B">
      <w:pPr>
        <w:jc w:val="both"/>
        <w:rPr>
          <w:lang w:val="sr-Cyrl-CS"/>
        </w:rPr>
      </w:pPr>
    </w:p>
    <w:p w:rsidR="0009168B" w:rsidRPr="00AE1407" w:rsidRDefault="0009168B" w:rsidP="0009168B">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09168B" w:rsidRPr="00AE1407" w:rsidRDefault="0009168B" w:rsidP="0009168B">
      <w:pPr>
        <w:tabs>
          <w:tab w:val="left" w:pos="6028"/>
        </w:tabs>
        <w:autoSpaceDE w:val="0"/>
        <w:ind w:left="360"/>
        <w:rPr>
          <w:bCs/>
          <w:iCs/>
        </w:rPr>
      </w:pPr>
    </w:p>
    <w:p w:rsidR="0009168B" w:rsidRPr="00E564C8" w:rsidRDefault="0009168B" w:rsidP="0009168B">
      <w:pPr>
        <w:tabs>
          <w:tab w:val="left" w:pos="6028"/>
        </w:tabs>
        <w:autoSpaceDE w:val="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jc w:val="both"/>
        <w:rPr>
          <w:b/>
          <w:noProof/>
        </w:rPr>
      </w:pPr>
    </w:p>
    <w:p w:rsidR="0009168B" w:rsidRPr="00AE1407" w:rsidRDefault="0009168B" w:rsidP="0009168B">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2F2EA427" wp14:editId="2B5C427D">
                <wp:simplePos x="0" y="0"/>
                <wp:positionH relativeFrom="column">
                  <wp:posOffset>4109720</wp:posOffset>
                </wp:positionH>
                <wp:positionV relativeFrom="paragraph">
                  <wp:posOffset>163829</wp:posOffset>
                </wp:positionV>
                <wp:extent cx="14668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Bw8ZXU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0D6F727B" wp14:editId="07878D96">
                <wp:simplePos x="0" y="0"/>
                <wp:positionH relativeFrom="column">
                  <wp:posOffset>-62230</wp:posOffset>
                </wp:positionH>
                <wp:positionV relativeFrom="paragraph">
                  <wp:posOffset>163829</wp:posOffset>
                </wp:positionV>
                <wp:extent cx="14668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5k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mYR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s1KuZCQCAABKBAAADgAAAAAAAAAAAAAAAAAuAgAAZHJzL2Uyb0RvYy54&#10;bWxQSwECLQAUAAYACAAAACEAfxqK+N0AAAAIAQAADwAAAAAAAAAAAAAAAAB+BAAAZHJzL2Rvd25y&#10;ZXYueG1sUEsFBgAAAAAEAAQA8wAAAIgFAAAAAA==&#10;"/>
            </w:pict>
          </mc:Fallback>
        </mc:AlternateContent>
      </w:r>
    </w:p>
    <w:p w:rsidR="0009168B" w:rsidRPr="00AE1407" w:rsidRDefault="0009168B" w:rsidP="0009168B">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09168B" w:rsidRPr="00AE1407" w:rsidRDefault="0009168B" w:rsidP="0009168B">
      <w:pPr>
        <w:jc w:val="both"/>
        <w:rPr>
          <w:noProof/>
        </w:rPr>
      </w:pPr>
    </w:p>
    <w:p w:rsidR="0009168B" w:rsidRPr="00AE1407" w:rsidRDefault="0009168B" w:rsidP="0009168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09168B" w:rsidRPr="00AE1407" w:rsidRDefault="0009168B" w:rsidP="0009168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09168B" w:rsidRDefault="0009168B" w:rsidP="0009168B">
      <w:pPr>
        <w:rPr>
          <w:noProof/>
          <w:lang w:val="sr-Cyrl-RS"/>
        </w:rPr>
      </w:pPr>
    </w:p>
    <w:p w:rsidR="0009168B" w:rsidRDefault="0009168B" w:rsidP="0009168B">
      <w:pPr>
        <w:rPr>
          <w:noProof/>
          <w:lang w:val="sr-Cyrl-RS"/>
        </w:rPr>
      </w:pPr>
    </w:p>
    <w:p w:rsidR="0009168B" w:rsidRDefault="0009168B" w:rsidP="0009168B">
      <w:pPr>
        <w:rPr>
          <w:noProof/>
          <w:lang w:val="sr-Cyrl-RS"/>
        </w:rPr>
      </w:pPr>
    </w:p>
    <w:p w:rsidR="0009168B" w:rsidRDefault="0009168B" w:rsidP="0009168B">
      <w:pPr>
        <w:jc w:val="both"/>
        <w:rPr>
          <w:noProof/>
          <w:lang w:val="sr-Cyrl-RS"/>
        </w:rPr>
      </w:pPr>
      <w:r>
        <w:rPr>
          <w:noProof/>
          <w:lang w:val="sr-Cyrl-RS"/>
        </w:rPr>
        <w:t xml:space="preserve">НАПОМЕНА: </w:t>
      </w:r>
    </w:p>
    <w:p w:rsidR="0072089F" w:rsidRPr="00AE1407" w:rsidRDefault="0009168B" w:rsidP="0009168B">
      <w:pPr>
        <w:tabs>
          <w:tab w:val="left" w:pos="2114"/>
          <w:tab w:val="center" w:pos="4535"/>
        </w:tabs>
        <w:rPr>
          <w:noProof/>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r w:rsidR="0072089F" w:rsidRPr="00AE1407">
        <w:rPr>
          <w:noProof/>
        </w:rPr>
        <w:br w:type="page"/>
      </w:r>
    </w:p>
    <w:p w:rsidR="0009168B" w:rsidRPr="0029271D" w:rsidRDefault="00D678AA" w:rsidP="00D678AA">
      <w:pPr>
        <w:pStyle w:val="Heading1"/>
        <w:ind w:left="360"/>
        <w:jc w:val="center"/>
        <w:rPr>
          <w:sz w:val="28"/>
          <w:szCs w:val="28"/>
        </w:rPr>
      </w:pPr>
      <w:bookmarkStart w:id="35" w:name="_Toc375826011"/>
      <w:bookmarkStart w:id="36" w:name="_Toc389030818"/>
      <w:bookmarkStart w:id="37" w:name="_Toc440629950"/>
      <w:r>
        <w:rPr>
          <w:sz w:val="28"/>
          <w:szCs w:val="28"/>
          <w:lang w:val="sr-Cyrl-RS"/>
        </w:rPr>
        <w:lastRenderedPageBreak/>
        <w:t>8.</w:t>
      </w:r>
      <w:r w:rsidR="0009168B" w:rsidRPr="0029271D">
        <w:rPr>
          <w:sz w:val="28"/>
          <w:szCs w:val="28"/>
        </w:rPr>
        <w:t>ОБРАЗАЦ ИЗЈАВЕ О ПОШТОВАЊУ ОБАВЕЗА</w:t>
      </w:r>
      <w:bookmarkEnd w:id="35"/>
      <w:bookmarkEnd w:id="36"/>
      <w:r w:rsidR="0009168B" w:rsidRPr="0029271D">
        <w:rPr>
          <w:sz w:val="28"/>
          <w:szCs w:val="28"/>
          <w:lang w:val="sr-Cyrl-CS"/>
        </w:rPr>
        <w:t xml:space="preserve"> </w:t>
      </w:r>
      <w:r w:rsidR="0009168B" w:rsidRPr="0029271D">
        <w:rPr>
          <w:sz w:val="28"/>
          <w:szCs w:val="28"/>
        </w:rPr>
        <w:t>ИЗ ЧЛ. 75. СТ. 2. ЗАКОНА О ЈАВНИМ НАБАВКАМА</w:t>
      </w:r>
      <w:bookmarkEnd w:id="37"/>
    </w:p>
    <w:p w:rsidR="0009168B" w:rsidRPr="00AE1407" w:rsidRDefault="0009168B" w:rsidP="0009168B">
      <w:pPr>
        <w:tabs>
          <w:tab w:val="left" w:pos="6028"/>
        </w:tabs>
        <w:autoSpaceDE w:val="0"/>
        <w:ind w:left="360"/>
        <w:rPr>
          <w:b/>
          <w:bCs/>
          <w:iCs/>
          <w:lang w:val="ru-RU"/>
        </w:rPr>
      </w:pPr>
    </w:p>
    <w:p w:rsidR="0009168B" w:rsidRPr="00AE1407" w:rsidRDefault="0009168B" w:rsidP="0009168B">
      <w:pPr>
        <w:tabs>
          <w:tab w:val="left" w:pos="6028"/>
        </w:tabs>
        <w:autoSpaceDE w:val="0"/>
        <w:ind w:left="360"/>
        <w:rPr>
          <w:bCs/>
          <w:iCs/>
          <w:lang w:val="ru-RU"/>
        </w:rPr>
      </w:pPr>
    </w:p>
    <w:p w:rsidR="0009168B" w:rsidRPr="00AE1407" w:rsidRDefault="0009168B" w:rsidP="0009168B">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jc w:val="center"/>
        <w:rPr>
          <w:b/>
          <w:bCs/>
          <w:iCs/>
        </w:rPr>
      </w:pPr>
      <w:r w:rsidRPr="00AE1407">
        <w:rPr>
          <w:b/>
          <w:bCs/>
          <w:iCs/>
        </w:rPr>
        <w:t>ИЗЈАВУ</w:t>
      </w:r>
    </w:p>
    <w:p w:rsidR="0009168B" w:rsidRPr="00AE1407" w:rsidRDefault="0009168B" w:rsidP="0009168B">
      <w:pPr>
        <w:tabs>
          <w:tab w:val="left" w:pos="6028"/>
        </w:tabs>
        <w:autoSpaceDE w:val="0"/>
        <w:ind w:left="360"/>
        <w:jc w:val="center"/>
        <w:rPr>
          <w:bCs/>
          <w:iCs/>
        </w:rPr>
      </w:pPr>
    </w:p>
    <w:p w:rsidR="0009168B" w:rsidRPr="00AE1407" w:rsidRDefault="0009168B" w:rsidP="0009168B">
      <w:pPr>
        <w:tabs>
          <w:tab w:val="left" w:pos="6028"/>
        </w:tabs>
        <w:autoSpaceDE w:val="0"/>
        <w:ind w:left="360"/>
        <w:jc w:val="center"/>
        <w:rPr>
          <w:bCs/>
          <w:iCs/>
        </w:rPr>
      </w:pPr>
    </w:p>
    <w:p w:rsidR="0009168B" w:rsidRPr="00AE1407" w:rsidRDefault="0009168B" w:rsidP="0009168B">
      <w:pPr>
        <w:tabs>
          <w:tab w:val="left" w:pos="6028"/>
        </w:tabs>
        <w:autoSpaceDE w:val="0"/>
        <w:ind w:left="360"/>
        <w:jc w:val="center"/>
        <w:rPr>
          <w:bCs/>
          <w:iCs/>
        </w:rPr>
      </w:pPr>
    </w:p>
    <w:p w:rsidR="0009168B" w:rsidRDefault="0009168B" w:rsidP="0009168B">
      <w:pPr>
        <w:rPr>
          <w:lang w:val="sr-Cyrl-CS"/>
        </w:rPr>
      </w:pPr>
      <w:r w:rsidRPr="00AE1407">
        <w:rPr>
          <w:noProof/>
        </w:rPr>
        <w:t xml:space="preserve">Понуђач </w:t>
      </w:r>
      <w:r w:rsidRPr="00AE1407">
        <w:t>.....................................................................................</w:t>
      </w:r>
      <w:r>
        <w:rPr>
          <w:lang w:val="sr-Cyrl-CS"/>
        </w:rPr>
        <w:t>..................................................</w:t>
      </w:r>
      <w:r w:rsidRPr="00AE1407">
        <w:t xml:space="preserve"> </w:t>
      </w:r>
    </w:p>
    <w:p w:rsidR="0009168B" w:rsidRDefault="0009168B" w:rsidP="0009168B">
      <w:pPr>
        <w:jc w:val="center"/>
        <w:rPr>
          <w:i/>
          <w:lang w:val="sr-Cyrl-CS"/>
        </w:rPr>
      </w:pPr>
      <w:r w:rsidRPr="00AE1407">
        <w:rPr>
          <w:i/>
          <w:iCs/>
        </w:rPr>
        <w:t>[</w:t>
      </w:r>
      <w:r w:rsidRPr="00AE1407">
        <w:rPr>
          <w:i/>
        </w:rPr>
        <w:t>навести назив понуђача</w:t>
      </w:r>
      <w:r w:rsidRPr="00AE1407">
        <w:rPr>
          <w:i/>
          <w:iCs/>
        </w:rPr>
        <w:t>]</w:t>
      </w:r>
    </w:p>
    <w:p w:rsidR="0009168B" w:rsidRDefault="0009168B" w:rsidP="0009168B">
      <w:pPr>
        <w:ind w:firstLine="720"/>
        <w:jc w:val="both"/>
        <w:rPr>
          <w:lang w:val="sr-Cyrl-CS"/>
        </w:rPr>
      </w:pPr>
    </w:p>
    <w:p w:rsidR="0009168B" w:rsidRDefault="0009168B" w:rsidP="0009168B">
      <w:pPr>
        <w:jc w:val="both"/>
        <w:rPr>
          <w:lang w:val="sr-Cyrl-CS"/>
        </w:rPr>
      </w:pPr>
    </w:p>
    <w:p w:rsidR="0009168B" w:rsidRDefault="0009168B" w:rsidP="0009168B">
      <w:pPr>
        <w:jc w:val="both"/>
        <w:rPr>
          <w:lang w:val="sr-Cyrl-CS"/>
        </w:rPr>
      </w:pPr>
      <w:r w:rsidRPr="00AE1407">
        <w:t xml:space="preserve">у поступку јавне набавке </w:t>
      </w:r>
    </w:p>
    <w:p w:rsidR="0009168B" w:rsidRDefault="0009168B" w:rsidP="0009168B">
      <w:pPr>
        <w:jc w:val="both"/>
        <w:rPr>
          <w:lang w:val="sr-Cyrl-CS"/>
        </w:rPr>
      </w:pPr>
    </w:p>
    <w:p w:rsidR="0009168B" w:rsidRDefault="0009168B" w:rsidP="0009168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09168B" w:rsidRDefault="0009168B" w:rsidP="0009168B">
      <w:pPr>
        <w:jc w:val="both"/>
        <w:rPr>
          <w:i/>
          <w:lang w:val="sr-Cyrl-CS"/>
        </w:rPr>
      </w:pPr>
    </w:p>
    <w:p w:rsidR="0009168B" w:rsidRDefault="0009168B" w:rsidP="0009168B">
      <w:pPr>
        <w:tabs>
          <w:tab w:val="left" w:pos="6028"/>
        </w:tabs>
        <w:autoSpaceDE w:val="0"/>
        <w:jc w:val="both"/>
        <w:rPr>
          <w:bCs/>
          <w:iCs/>
          <w:lang w:val="sr-Cyrl-CS"/>
        </w:rPr>
      </w:pPr>
    </w:p>
    <w:p w:rsidR="0009168B" w:rsidRPr="007645CC" w:rsidRDefault="0009168B" w:rsidP="0009168B">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AE1407" w:rsidRDefault="0009168B" w:rsidP="0009168B">
      <w:pPr>
        <w:tabs>
          <w:tab w:val="left" w:pos="6028"/>
        </w:tabs>
        <w:autoSpaceDE w:val="0"/>
        <w:ind w:left="360"/>
        <w:rPr>
          <w:bCs/>
          <w:iCs/>
        </w:rPr>
      </w:pPr>
    </w:p>
    <w:p w:rsidR="0009168B" w:rsidRPr="00576ADF" w:rsidRDefault="0009168B" w:rsidP="0009168B">
      <w:pPr>
        <w:tabs>
          <w:tab w:val="left" w:pos="6028"/>
        </w:tabs>
        <w:autoSpaceDE w:val="0"/>
        <w:rPr>
          <w:bCs/>
          <w:iCs/>
          <w:lang w:val="sr-Cyrl-RS"/>
        </w:rPr>
      </w:pPr>
    </w:p>
    <w:p w:rsidR="0009168B" w:rsidRPr="00AE1407" w:rsidRDefault="0009168B" w:rsidP="0009168B">
      <w:pPr>
        <w:tabs>
          <w:tab w:val="left" w:pos="6028"/>
        </w:tabs>
        <w:autoSpaceDE w:val="0"/>
        <w:ind w:left="360"/>
        <w:rPr>
          <w:bCs/>
          <w:iCs/>
        </w:rPr>
      </w:pPr>
    </w:p>
    <w:p w:rsidR="0009168B" w:rsidRPr="00AE1407" w:rsidRDefault="0009168B" w:rsidP="0009168B">
      <w:pPr>
        <w:jc w:val="both"/>
        <w:rPr>
          <w:b/>
          <w:noProof/>
        </w:rPr>
      </w:pPr>
    </w:p>
    <w:p w:rsidR="0009168B" w:rsidRPr="00AE1407" w:rsidRDefault="0009168B" w:rsidP="0009168B">
      <w:pPr>
        <w:jc w:val="both"/>
        <w:rPr>
          <w:noProof/>
        </w:rPr>
      </w:pPr>
      <w:r>
        <w:rPr>
          <w:noProof/>
          <w:lang w:val="sr-Latn-RS" w:eastAsia="sr-Latn-RS"/>
        </w:rPr>
        <mc:AlternateContent>
          <mc:Choice Requires="wps">
            <w:drawing>
              <wp:anchor distT="4294967294" distB="4294967294" distL="114300" distR="114300" simplePos="0" relativeHeight="251669504" behindDoc="0" locked="0" layoutInCell="1" allowOverlap="1" wp14:anchorId="7BB98565" wp14:editId="173F68A8">
                <wp:simplePos x="0" y="0"/>
                <wp:positionH relativeFrom="column">
                  <wp:posOffset>4109720</wp:posOffset>
                </wp:positionH>
                <wp:positionV relativeFrom="paragraph">
                  <wp:posOffset>163829</wp:posOffset>
                </wp:positionV>
                <wp:extent cx="14668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23.6pt;margin-top:12.9pt;width:115.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up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L3Fy6klAgAATA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70528" behindDoc="0" locked="0" layoutInCell="1" allowOverlap="1" wp14:anchorId="769EBD56" wp14:editId="42D270F2">
                <wp:simplePos x="0" y="0"/>
                <wp:positionH relativeFrom="column">
                  <wp:posOffset>-62230</wp:posOffset>
                </wp:positionH>
                <wp:positionV relativeFrom="paragraph">
                  <wp:posOffset>163829</wp:posOffset>
                </wp:positionV>
                <wp:extent cx="14668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4.9pt;margin-top:12.9pt;width:115.5pt;height:0;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MjJAIAAEo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D+iDIyQCAABKBAAADgAAAAAAAAAAAAAAAAAuAgAAZHJzL2Uyb0RvYy54&#10;bWxQSwECLQAUAAYACAAAACEAfxqK+N0AAAAIAQAADwAAAAAAAAAAAAAAAAB+BAAAZHJzL2Rvd25y&#10;ZXYueG1sUEsFBgAAAAAEAAQA8wAAAIgFAAAAAA==&#10;"/>
            </w:pict>
          </mc:Fallback>
        </mc:AlternateContent>
      </w:r>
    </w:p>
    <w:p w:rsidR="0009168B" w:rsidRPr="00AE1407" w:rsidRDefault="0009168B" w:rsidP="0009168B">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09168B" w:rsidRPr="00AE1407" w:rsidRDefault="0009168B" w:rsidP="0009168B">
      <w:pPr>
        <w:jc w:val="both"/>
        <w:rPr>
          <w:noProof/>
        </w:rPr>
      </w:pPr>
    </w:p>
    <w:p w:rsidR="0009168B" w:rsidRPr="00AE1407" w:rsidRDefault="0009168B" w:rsidP="0009168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09168B" w:rsidRPr="00AE1407" w:rsidRDefault="0009168B" w:rsidP="0009168B">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09168B" w:rsidRDefault="0009168B" w:rsidP="0009168B">
      <w:pPr>
        <w:rPr>
          <w:bCs/>
          <w:iCs/>
          <w:lang w:val="sr-Cyrl-RS"/>
        </w:rPr>
      </w:pPr>
    </w:p>
    <w:p w:rsidR="0009168B" w:rsidRDefault="0009168B" w:rsidP="0009168B">
      <w:pPr>
        <w:jc w:val="both"/>
        <w:rPr>
          <w:noProof/>
          <w:lang w:val="sr-Cyrl-RS"/>
        </w:rPr>
      </w:pPr>
      <w:r>
        <w:rPr>
          <w:noProof/>
          <w:lang w:val="sr-Cyrl-RS"/>
        </w:rPr>
        <w:t xml:space="preserve">НАПОМЕНА: </w:t>
      </w:r>
    </w:p>
    <w:p w:rsidR="00B819C7" w:rsidRPr="00AE1407" w:rsidRDefault="0009168B" w:rsidP="0009168B">
      <w:pPr>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r w:rsidRPr="00AE1407">
        <w:rPr>
          <w:noProof/>
        </w:rPr>
        <w:tab/>
      </w:r>
      <w:r w:rsidR="00B819C7" w:rsidRPr="00AE1407">
        <w:rPr>
          <w:bCs/>
          <w:iCs/>
        </w:rPr>
        <w:br w:type="page"/>
      </w:r>
    </w:p>
    <w:p w:rsidR="0009168B" w:rsidRPr="00BC6DD7" w:rsidRDefault="00D678AA" w:rsidP="00D678AA">
      <w:pPr>
        <w:pStyle w:val="Heading1"/>
        <w:ind w:left="720"/>
        <w:rPr>
          <w:sz w:val="28"/>
          <w:szCs w:val="28"/>
        </w:rPr>
      </w:pPr>
      <w:bookmarkStart w:id="38" w:name="_Toc375826012"/>
      <w:bookmarkStart w:id="39" w:name="_Toc389030819"/>
      <w:bookmarkStart w:id="40" w:name="_Toc389030884"/>
      <w:r>
        <w:rPr>
          <w:sz w:val="28"/>
          <w:szCs w:val="28"/>
          <w:lang w:val="sr-Cyrl-RS"/>
        </w:rPr>
        <w:lastRenderedPageBreak/>
        <w:t>9.</w:t>
      </w:r>
      <w:r w:rsidR="0009168B" w:rsidRPr="00BC6DD7">
        <w:rPr>
          <w:sz w:val="28"/>
          <w:szCs w:val="28"/>
        </w:rPr>
        <w:t>ОБРАЗАЦ СТРУКТУРЕ ПОНУЂЕНЕ ЦЕНЕ</w:t>
      </w:r>
      <w:bookmarkEnd w:id="38"/>
      <w:bookmarkEnd w:id="39"/>
      <w:bookmarkEnd w:id="40"/>
    </w:p>
    <w:p w:rsidR="0009168B" w:rsidRPr="00AE1407" w:rsidRDefault="0009168B" w:rsidP="0009168B">
      <w:pPr>
        <w:jc w:val="center"/>
        <w:rPr>
          <w:b/>
          <w:noProof/>
        </w:rPr>
      </w:pPr>
      <w:r w:rsidRPr="00AE1407">
        <w:rPr>
          <w:b/>
          <w:noProof/>
        </w:rPr>
        <w:t>(са упутством о попуњавању)</w:t>
      </w:r>
    </w:p>
    <w:p w:rsidR="0009168B" w:rsidRPr="00AE1407" w:rsidRDefault="0009168B" w:rsidP="0009168B">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Редни број</w:t>
            </w:r>
          </w:p>
        </w:tc>
        <w:tc>
          <w:tcPr>
            <w:tcW w:w="1535" w:type="dxa"/>
            <w:vAlign w:val="center"/>
          </w:tcPr>
          <w:p w:rsidR="0009168B" w:rsidRPr="00AE1407" w:rsidRDefault="0009168B" w:rsidP="00DD22CB">
            <w:pPr>
              <w:jc w:val="center"/>
              <w:rPr>
                <w:b/>
                <w:noProof/>
                <w:sz w:val="22"/>
                <w:szCs w:val="22"/>
              </w:rPr>
            </w:pPr>
            <w:r w:rsidRPr="00AE1407">
              <w:rPr>
                <w:b/>
                <w:noProof/>
                <w:sz w:val="22"/>
                <w:szCs w:val="22"/>
              </w:rPr>
              <w:t>Јединична цена без ПДВ-а</w:t>
            </w:r>
          </w:p>
        </w:tc>
        <w:tc>
          <w:tcPr>
            <w:tcW w:w="1535" w:type="dxa"/>
            <w:vAlign w:val="center"/>
          </w:tcPr>
          <w:p w:rsidR="0009168B" w:rsidRPr="00AE1407" w:rsidRDefault="0009168B" w:rsidP="00DD22CB">
            <w:pPr>
              <w:jc w:val="center"/>
              <w:rPr>
                <w:b/>
                <w:noProof/>
                <w:sz w:val="22"/>
                <w:szCs w:val="22"/>
              </w:rPr>
            </w:pPr>
            <w:r w:rsidRPr="00AE1407">
              <w:rPr>
                <w:b/>
                <w:noProof/>
                <w:sz w:val="22"/>
                <w:szCs w:val="22"/>
              </w:rPr>
              <w:t>Јединична цена са ПДВ-ом</w:t>
            </w:r>
          </w:p>
        </w:tc>
        <w:tc>
          <w:tcPr>
            <w:tcW w:w="1535" w:type="dxa"/>
            <w:vAlign w:val="center"/>
          </w:tcPr>
          <w:p w:rsidR="0009168B" w:rsidRPr="00AE1407" w:rsidRDefault="0009168B" w:rsidP="00DD22CB">
            <w:pPr>
              <w:jc w:val="center"/>
              <w:rPr>
                <w:b/>
                <w:noProof/>
                <w:sz w:val="22"/>
                <w:szCs w:val="22"/>
              </w:rPr>
            </w:pPr>
            <w:r w:rsidRPr="00AE1407">
              <w:rPr>
                <w:b/>
                <w:noProof/>
                <w:sz w:val="22"/>
                <w:szCs w:val="22"/>
              </w:rPr>
              <w:t>Укупна цена без ПДВ-а</w:t>
            </w:r>
          </w:p>
        </w:tc>
        <w:tc>
          <w:tcPr>
            <w:tcW w:w="1536" w:type="dxa"/>
            <w:vAlign w:val="center"/>
          </w:tcPr>
          <w:p w:rsidR="0009168B" w:rsidRPr="00AE1407" w:rsidRDefault="0009168B" w:rsidP="00DD22CB">
            <w:pPr>
              <w:jc w:val="center"/>
              <w:rPr>
                <w:b/>
                <w:noProof/>
                <w:sz w:val="22"/>
                <w:szCs w:val="22"/>
              </w:rPr>
            </w:pPr>
            <w:r w:rsidRPr="00AE1407">
              <w:rPr>
                <w:b/>
                <w:noProof/>
                <w:sz w:val="22"/>
                <w:szCs w:val="22"/>
              </w:rPr>
              <w:t>Укупна цена са ПДВ-ом</w:t>
            </w:r>
          </w:p>
        </w:tc>
        <w:tc>
          <w:tcPr>
            <w:tcW w:w="1536" w:type="dxa"/>
            <w:vAlign w:val="center"/>
          </w:tcPr>
          <w:p w:rsidR="0009168B" w:rsidRPr="00AE1407" w:rsidRDefault="0009168B" w:rsidP="00DD22CB">
            <w:pPr>
              <w:jc w:val="center"/>
              <w:rPr>
                <w:b/>
                <w:noProof/>
                <w:sz w:val="22"/>
                <w:szCs w:val="22"/>
              </w:rPr>
            </w:pPr>
            <w:r w:rsidRPr="00AE1407">
              <w:rPr>
                <w:b/>
                <w:noProof/>
                <w:sz w:val="22"/>
                <w:szCs w:val="22"/>
              </w:rPr>
              <w:t>Процентуално учешће (одређене врсте) трошкова</w:t>
            </w: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1.</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2.</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3.</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4.</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5.</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6.</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7.</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8.</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9.</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r w:rsidR="0009168B" w:rsidRPr="00AE1407" w:rsidTr="00DD22CB">
        <w:tc>
          <w:tcPr>
            <w:tcW w:w="1535" w:type="dxa"/>
            <w:vAlign w:val="center"/>
          </w:tcPr>
          <w:p w:rsidR="0009168B" w:rsidRPr="00AE1407" w:rsidRDefault="0009168B" w:rsidP="00DD22CB">
            <w:pPr>
              <w:jc w:val="center"/>
              <w:rPr>
                <w:b/>
                <w:noProof/>
                <w:sz w:val="22"/>
                <w:szCs w:val="22"/>
              </w:rPr>
            </w:pPr>
            <w:r w:rsidRPr="00AE1407">
              <w:rPr>
                <w:b/>
                <w:noProof/>
                <w:sz w:val="22"/>
                <w:szCs w:val="22"/>
              </w:rPr>
              <w:t>10.</w:t>
            </w: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5"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c>
          <w:tcPr>
            <w:tcW w:w="1536" w:type="dxa"/>
            <w:vAlign w:val="center"/>
          </w:tcPr>
          <w:p w:rsidR="0009168B" w:rsidRPr="00AE1407" w:rsidRDefault="0009168B" w:rsidP="00DD22CB">
            <w:pPr>
              <w:jc w:val="center"/>
              <w:rPr>
                <w:b/>
                <w:noProof/>
                <w:sz w:val="22"/>
                <w:szCs w:val="22"/>
              </w:rPr>
            </w:pPr>
          </w:p>
        </w:tc>
      </w:tr>
    </w:tbl>
    <w:p w:rsidR="0009168B" w:rsidRPr="00AE1407" w:rsidRDefault="0009168B" w:rsidP="0009168B">
      <w:pPr>
        <w:jc w:val="center"/>
        <w:rPr>
          <w:b/>
          <w:noProof/>
        </w:rPr>
      </w:pPr>
    </w:p>
    <w:p w:rsidR="0009168B" w:rsidRPr="00AE1407" w:rsidRDefault="0009168B" w:rsidP="0009168B">
      <w:pPr>
        <w:jc w:val="center"/>
        <w:rPr>
          <w:b/>
          <w:noProof/>
        </w:rPr>
      </w:pPr>
    </w:p>
    <w:p w:rsidR="0009168B" w:rsidRPr="00AE1407" w:rsidRDefault="0009168B" w:rsidP="0009168B">
      <w:pPr>
        <w:jc w:val="center"/>
        <w:rPr>
          <w:b/>
          <w:noProof/>
        </w:rPr>
      </w:pPr>
    </w:p>
    <w:p w:rsidR="0009168B" w:rsidRPr="00AE1407" w:rsidRDefault="0009168B" w:rsidP="0009168B">
      <w:pPr>
        <w:jc w:val="both"/>
        <w:rPr>
          <w:noProof/>
          <w:u w:val="single"/>
        </w:rPr>
      </w:pPr>
      <w:r w:rsidRPr="00AE1407">
        <w:rPr>
          <w:noProof/>
          <w:u w:val="single"/>
        </w:rPr>
        <w:t>Напомена:</w:t>
      </w:r>
    </w:p>
    <w:p w:rsidR="0009168B" w:rsidRPr="00AE1407" w:rsidRDefault="0009168B" w:rsidP="0009168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09168B" w:rsidRPr="00AE1407" w:rsidRDefault="0009168B" w:rsidP="0009168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09168B" w:rsidRPr="00AE1407" w:rsidRDefault="0009168B" w:rsidP="0009168B">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09168B" w:rsidRPr="00AE1407" w:rsidTr="00DD22CB">
        <w:trPr>
          <w:trHeight w:val="312"/>
        </w:trPr>
        <w:tc>
          <w:tcPr>
            <w:tcW w:w="3383" w:type="dxa"/>
            <w:tcBorders>
              <w:top w:val="nil"/>
              <w:left w:val="nil"/>
              <w:bottom w:val="single" w:sz="4" w:space="0" w:color="auto"/>
              <w:right w:val="nil"/>
            </w:tcBorders>
          </w:tcPr>
          <w:p w:rsidR="0009168B" w:rsidRPr="00AE1407" w:rsidRDefault="0009168B" w:rsidP="00DD22CB">
            <w:pPr>
              <w:rPr>
                <w:noProof/>
                <w:highlight w:val="yellow"/>
              </w:rPr>
            </w:pPr>
          </w:p>
        </w:tc>
        <w:tc>
          <w:tcPr>
            <w:tcW w:w="3338" w:type="dxa"/>
          </w:tcPr>
          <w:p w:rsidR="0009168B" w:rsidRPr="00AE1407" w:rsidRDefault="0009168B" w:rsidP="00DD22CB">
            <w:pPr>
              <w:rPr>
                <w:noProof/>
                <w:highlight w:val="yellow"/>
              </w:rPr>
            </w:pPr>
          </w:p>
        </w:tc>
        <w:tc>
          <w:tcPr>
            <w:tcW w:w="2744" w:type="dxa"/>
            <w:tcBorders>
              <w:top w:val="nil"/>
              <w:left w:val="nil"/>
              <w:bottom w:val="single" w:sz="4" w:space="0" w:color="auto"/>
              <w:right w:val="nil"/>
            </w:tcBorders>
          </w:tcPr>
          <w:p w:rsidR="0009168B" w:rsidRPr="00AE1407" w:rsidRDefault="0009168B" w:rsidP="00DD22CB">
            <w:pPr>
              <w:rPr>
                <w:noProof/>
                <w:highlight w:val="yellow"/>
              </w:rPr>
            </w:pPr>
          </w:p>
        </w:tc>
      </w:tr>
      <w:tr w:rsidR="0009168B" w:rsidRPr="00AE1407" w:rsidTr="00DD22CB">
        <w:trPr>
          <w:trHeight w:val="293"/>
        </w:trPr>
        <w:tc>
          <w:tcPr>
            <w:tcW w:w="3383" w:type="dxa"/>
            <w:tcBorders>
              <w:top w:val="single" w:sz="4" w:space="0" w:color="auto"/>
              <w:left w:val="nil"/>
              <w:bottom w:val="nil"/>
              <w:right w:val="nil"/>
            </w:tcBorders>
            <w:hideMark/>
          </w:tcPr>
          <w:p w:rsidR="0009168B" w:rsidRPr="00AE1407" w:rsidRDefault="0009168B" w:rsidP="00DD22CB">
            <w:pPr>
              <w:jc w:val="center"/>
              <w:rPr>
                <w:noProof/>
                <w:highlight w:val="yellow"/>
              </w:rPr>
            </w:pPr>
            <w:r w:rsidRPr="00AE1407">
              <w:rPr>
                <w:noProof/>
              </w:rPr>
              <w:t>НАЗИВ ПОНУЂАЧА</w:t>
            </w:r>
          </w:p>
        </w:tc>
        <w:tc>
          <w:tcPr>
            <w:tcW w:w="3338" w:type="dxa"/>
            <w:hideMark/>
          </w:tcPr>
          <w:p w:rsidR="0009168B" w:rsidRPr="00AE1407" w:rsidRDefault="0009168B" w:rsidP="00DD22CB">
            <w:pPr>
              <w:jc w:val="center"/>
              <w:rPr>
                <w:noProof/>
              </w:rPr>
            </w:pPr>
            <w:r w:rsidRPr="00AE1407">
              <w:rPr>
                <w:noProof/>
              </w:rPr>
              <w:t>М.П.</w:t>
            </w:r>
          </w:p>
        </w:tc>
        <w:tc>
          <w:tcPr>
            <w:tcW w:w="2744" w:type="dxa"/>
            <w:tcBorders>
              <w:top w:val="single" w:sz="4" w:space="0" w:color="auto"/>
              <w:left w:val="nil"/>
              <w:bottom w:val="nil"/>
              <w:right w:val="nil"/>
            </w:tcBorders>
            <w:hideMark/>
          </w:tcPr>
          <w:p w:rsidR="0009168B" w:rsidRPr="00AE1407" w:rsidRDefault="0009168B" w:rsidP="00DD22CB">
            <w:pPr>
              <w:jc w:val="center"/>
              <w:rPr>
                <w:noProof/>
                <w:highlight w:val="yellow"/>
              </w:rPr>
            </w:pPr>
            <w:r w:rsidRPr="00AE1407">
              <w:rPr>
                <w:noProof/>
              </w:rPr>
              <w:t>ПОТПИС ПОНУЂАЧА</w:t>
            </w:r>
          </w:p>
        </w:tc>
      </w:tr>
    </w:tbl>
    <w:p w:rsidR="0009168B" w:rsidRPr="00AE1407" w:rsidRDefault="0009168B" w:rsidP="0009168B">
      <w:pPr>
        <w:rPr>
          <w:b/>
          <w:noProof/>
        </w:rPr>
      </w:pPr>
      <w:r w:rsidRPr="00AE1407">
        <w:rPr>
          <w:b/>
          <w:noProof/>
        </w:rPr>
        <w:br w:type="page"/>
      </w:r>
    </w:p>
    <w:p w:rsidR="0009168B" w:rsidRPr="002735A4" w:rsidRDefault="00D678AA" w:rsidP="00D678AA">
      <w:pPr>
        <w:pStyle w:val="Heading1"/>
        <w:ind w:left="360"/>
        <w:jc w:val="center"/>
        <w:rPr>
          <w:sz w:val="28"/>
          <w:szCs w:val="28"/>
        </w:rPr>
      </w:pPr>
      <w:bookmarkStart w:id="41" w:name="_Toc375826013"/>
      <w:bookmarkStart w:id="42" w:name="_Toc389030820"/>
      <w:bookmarkStart w:id="43" w:name="_Toc440629952"/>
      <w:r>
        <w:rPr>
          <w:sz w:val="28"/>
          <w:szCs w:val="28"/>
          <w:lang w:val="sr-Cyrl-RS"/>
        </w:rPr>
        <w:lastRenderedPageBreak/>
        <w:t>10.</w:t>
      </w:r>
      <w:r w:rsidR="0009168B">
        <w:rPr>
          <w:sz w:val="28"/>
          <w:szCs w:val="28"/>
          <w:lang w:val="sr-Cyrl-RS"/>
        </w:rPr>
        <w:t xml:space="preserve"> </w:t>
      </w:r>
      <w:r w:rsidR="0009168B" w:rsidRPr="002735A4">
        <w:rPr>
          <w:sz w:val="28"/>
          <w:szCs w:val="28"/>
        </w:rPr>
        <w:t>ОБРАЗАЦ ТРОШКОВА ПРИПРЕМЕ ПОНУДЕ</w:t>
      </w:r>
      <w:bookmarkEnd w:id="41"/>
      <w:bookmarkEnd w:id="42"/>
      <w:bookmarkEnd w:id="43"/>
    </w:p>
    <w:p w:rsidR="0009168B" w:rsidRDefault="0009168B" w:rsidP="0009168B">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09168B" w:rsidRPr="00AE1407" w:rsidRDefault="0009168B" w:rsidP="0009168B">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09168B" w:rsidRPr="00CF619E" w:rsidTr="00DD22CB">
        <w:tc>
          <w:tcPr>
            <w:tcW w:w="5752" w:type="dxa"/>
            <w:tcBorders>
              <w:top w:val="single" w:sz="4" w:space="0" w:color="000000"/>
              <w:left w:val="single" w:sz="4" w:space="0" w:color="000000"/>
              <w:bottom w:val="single" w:sz="4" w:space="0" w:color="000000"/>
            </w:tcBorders>
            <w:shd w:val="clear" w:color="auto" w:fill="auto"/>
            <w:vAlign w:val="center"/>
          </w:tcPr>
          <w:p w:rsidR="0009168B" w:rsidRPr="00CF619E" w:rsidRDefault="0009168B" w:rsidP="00DD22CB">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68B" w:rsidRPr="00CF619E" w:rsidRDefault="0009168B" w:rsidP="00DD22CB">
            <w:pPr>
              <w:spacing w:before="100" w:beforeAutospacing="1" w:line="210" w:lineRule="atLeast"/>
              <w:ind w:left="360"/>
              <w:jc w:val="center"/>
              <w:rPr>
                <w:b/>
                <w:noProof/>
              </w:rPr>
            </w:pPr>
            <w:r w:rsidRPr="00CF619E">
              <w:rPr>
                <w:b/>
                <w:noProof/>
              </w:rPr>
              <w:t>ИЗНОС ТРОШКА У РСД без ПДВ-а</w:t>
            </w:r>
          </w:p>
        </w:tc>
      </w:tr>
      <w:tr w:rsidR="0009168B" w:rsidRPr="00CF619E" w:rsidTr="00DD22CB">
        <w:trPr>
          <w:trHeight w:val="558"/>
        </w:trPr>
        <w:tc>
          <w:tcPr>
            <w:tcW w:w="5752" w:type="dxa"/>
            <w:tcBorders>
              <w:top w:val="single" w:sz="4" w:space="0" w:color="000000"/>
              <w:left w:val="single" w:sz="4" w:space="0" w:color="000000"/>
              <w:bottom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r>
      <w:tr w:rsidR="0009168B" w:rsidRPr="00CF619E" w:rsidTr="00DD22CB">
        <w:trPr>
          <w:trHeight w:val="566"/>
        </w:trPr>
        <w:tc>
          <w:tcPr>
            <w:tcW w:w="5752" w:type="dxa"/>
            <w:tcBorders>
              <w:top w:val="single" w:sz="4" w:space="0" w:color="000000"/>
              <w:left w:val="single" w:sz="4" w:space="0" w:color="000000"/>
              <w:bottom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r>
      <w:tr w:rsidR="0009168B" w:rsidRPr="00CF619E" w:rsidTr="00DD22CB">
        <w:trPr>
          <w:trHeight w:val="561"/>
        </w:trPr>
        <w:tc>
          <w:tcPr>
            <w:tcW w:w="5752" w:type="dxa"/>
            <w:tcBorders>
              <w:top w:val="single" w:sz="4" w:space="0" w:color="000000"/>
              <w:left w:val="single" w:sz="4" w:space="0" w:color="000000"/>
              <w:bottom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r>
      <w:tr w:rsidR="0009168B" w:rsidRPr="00CF619E" w:rsidTr="00DD22CB">
        <w:trPr>
          <w:trHeight w:val="555"/>
        </w:trPr>
        <w:tc>
          <w:tcPr>
            <w:tcW w:w="5752" w:type="dxa"/>
            <w:tcBorders>
              <w:top w:val="single" w:sz="4" w:space="0" w:color="000000"/>
              <w:left w:val="single" w:sz="4" w:space="0" w:color="000000"/>
              <w:bottom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r>
      <w:tr w:rsidR="0009168B" w:rsidRPr="00CF619E" w:rsidTr="00DD22CB">
        <w:trPr>
          <w:trHeight w:val="549"/>
        </w:trPr>
        <w:tc>
          <w:tcPr>
            <w:tcW w:w="5752" w:type="dxa"/>
            <w:tcBorders>
              <w:top w:val="single" w:sz="4" w:space="0" w:color="000000"/>
              <w:left w:val="single" w:sz="4" w:space="0" w:color="000000"/>
              <w:bottom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r>
      <w:tr w:rsidR="0009168B" w:rsidRPr="00CF619E" w:rsidTr="00DD22CB">
        <w:trPr>
          <w:trHeight w:val="556"/>
        </w:trPr>
        <w:tc>
          <w:tcPr>
            <w:tcW w:w="5752" w:type="dxa"/>
            <w:tcBorders>
              <w:top w:val="single" w:sz="4" w:space="0" w:color="000000"/>
              <w:left w:val="single" w:sz="4" w:space="0" w:color="000000"/>
              <w:bottom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r>
      <w:tr w:rsidR="0009168B" w:rsidRPr="00CF619E" w:rsidTr="00DD22CB">
        <w:tc>
          <w:tcPr>
            <w:tcW w:w="5752" w:type="dxa"/>
            <w:tcBorders>
              <w:top w:val="single" w:sz="4" w:space="0" w:color="000000"/>
              <w:left w:val="single" w:sz="4" w:space="0" w:color="000000"/>
              <w:bottom w:val="single" w:sz="4" w:space="0" w:color="000000"/>
            </w:tcBorders>
            <w:shd w:val="clear" w:color="auto" w:fill="auto"/>
          </w:tcPr>
          <w:p w:rsidR="0009168B" w:rsidRPr="00CF619E" w:rsidRDefault="0009168B" w:rsidP="00DD22CB">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09168B" w:rsidRPr="00CF619E" w:rsidRDefault="0009168B" w:rsidP="00DD22CB">
            <w:pPr>
              <w:spacing w:before="100" w:beforeAutospacing="1" w:line="210" w:lineRule="atLeast"/>
              <w:ind w:left="360"/>
              <w:jc w:val="both"/>
              <w:rPr>
                <w:b/>
                <w:noProof/>
              </w:rPr>
            </w:pPr>
          </w:p>
        </w:tc>
      </w:tr>
    </w:tbl>
    <w:p w:rsidR="0009168B" w:rsidRPr="00AE1407" w:rsidRDefault="0009168B" w:rsidP="0009168B">
      <w:pPr>
        <w:spacing w:before="100" w:beforeAutospacing="1" w:line="210" w:lineRule="atLeast"/>
        <w:ind w:left="360"/>
        <w:jc w:val="both"/>
        <w:rPr>
          <w:b/>
          <w:noProof/>
        </w:rPr>
      </w:pPr>
    </w:p>
    <w:p w:rsidR="0009168B" w:rsidRPr="00CF619E" w:rsidRDefault="0009168B" w:rsidP="0009168B">
      <w:pPr>
        <w:rPr>
          <w:b/>
          <w:noProof/>
        </w:rPr>
      </w:pPr>
      <w:r w:rsidRPr="00CF619E">
        <w:rPr>
          <w:b/>
          <w:noProof/>
        </w:rPr>
        <w:t xml:space="preserve">Напомена: </w:t>
      </w:r>
    </w:p>
    <w:p w:rsidR="0009168B" w:rsidRDefault="0009168B" w:rsidP="0009168B">
      <w:pPr>
        <w:rPr>
          <w:noProof/>
        </w:rPr>
      </w:pPr>
      <w:r w:rsidRPr="00CF619E">
        <w:rPr>
          <w:noProof/>
        </w:rPr>
        <w:t>Достављање овог обрасца није обавезно.</w:t>
      </w: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Default="0009168B" w:rsidP="0009168B">
      <w:pPr>
        <w:rPr>
          <w:noProof/>
          <w:lang w:val="sr-Cyrl-CS"/>
        </w:rPr>
      </w:pPr>
    </w:p>
    <w:p w:rsidR="0009168B" w:rsidRPr="00497BC6" w:rsidRDefault="0009168B" w:rsidP="0009168B">
      <w:pPr>
        <w:rPr>
          <w:noProof/>
          <w:lang w:val="sr-Cyrl-CS"/>
        </w:rPr>
      </w:pPr>
    </w:p>
    <w:p w:rsidR="0009168B" w:rsidRPr="00CF619E" w:rsidRDefault="0009168B" w:rsidP="0009168B">
      <w:pPr>
        <w:rPr>
          <w:noProof/>
        </w:rPr>
      </w:pPr>
    </w:p>
    <w:p w:rsidR="0009168B" w:rsidRDefault="0009168B" w:rsidP="0009168B">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9168B" w:rsidRPr="00CF619E" w:rsidTr="00DD22CB">
        <w:tc>
          <w:tcPr>
            <w:tcW w:w="3095" w:type="dxa"/>
            <w:tcBorders>
              <w:bottom w:val="single" w:sz="4" w:space="0" w:color="auto"/>
            </w:tcBorders>
          </w:tcPr>
          <w:p w:rsidR="0009168B" w:rsidRPr="00CF619E" w:rsidRDefault="0009168B" w:rsidP="00DD22CB">
            <w:pPr>
              <w:rPr>
                <w:bCs/>
                <w:iCs/>
                <w:noProof/>
                <w:lang w:val="sr-Cyrl-CS"/>
              </w:rPr>
            </w:pPr>
          </w:p>
        </w:tc>
        <w:tc>
          <w:tcPr>
            <w:tcW w:w="3095" w:type="dxa"/>
          </w:tcPr>
          <w:p w:rsidR="0009168B" w:rsidRPr="00CF619E" w:rsidRDefault="0009168B" w:rsidP="00DD22CB">
            <w:pPr>
              <w:rPr>
                <w:bCs/>
                <w:iCs/>
                <w:noProof/>
                <w:lang w:val="sr-Cyrl-CS"/>
              </w:rPr>
            </w:pPr>
          </w:p>
        </w:tc>
        <w:tc>
          <w:tcPr>
            <w:tcW w:w="3096" w:type="dxa"/>
            <w:tcBorders>
              <w:bottom w:val="single" w:sz="4" w:space="0" w:color="auto"/>
            </w:tcBorders>
          </w:tcPr>
          <w:p w:rsidR="0009168B" w:rsidRPr="00CF619E" w:rsidRDefault="0009168B" w:rsidP="00DD22CB">
            <w:pPr>
              <w:rPr>
                <w:bCs/>
                <w:iCs/>
                <w:noProof/>
                <w:lang w:val="sr-Cyrl-CS"/>
              </w:rPr>
            </w:pPr>
          </w:p>
        </w:tc>
      </w:tr>
      <w:tr w:rsidR="0009168B" w:rsidRPr="00CF619E" w:rsidTr="00DD22CB">
        <w:tc>
          <w:tcPr>
            <w:tcW w:w="3095" w:type="dxa"/>
            <w:tcBorders>
              <w:top w:val="single" w:sz="4" w:space="0" w:color="auto"/>
            </w:tcBorders>
          </w:tcPr>
          <w:p w:rsidR="0009168B" w:rsidRPr="00CF619E" w:rsidRDefault="0009168B" w:rsidP="00DD22CB">
            <w:pPr>
              <w:jc w:val="center"/>
              <w:rPr>
                <w:bCs/>
                <w:iCs/>
                <w:noProof/>
                <w:lang w:val="sr-Cyrl-CS"/>
              </w:rPr>
            </w:pPr>
            <w:r w:rsidRPr="00CF619E">
              <w:rPr>
                <w:bCs/>
                <w:iCs/>
                <w:noProof/>
                <w:lang w:val="hr-HR"/>
              </w:rPr>
              <w:t>ДАТУМ</w:t>
            </w:r>
          </w:p>
        </w:tc>
        <w:tc>
          <w:tcPr>
            <w:tcW w:w="3095" w:type="dxa"/>
          </w:tcPr>
          <w:p w:rsidR="0009168B" w:rsidRPr="00CF619E" w:rsidRDefault="0009168B" w:rsidP="00DD22CB">
            <w:pPr>
              <w:jc w:val="center"/>
              <w:rPr>
                <w:bCs/>
                <w:iCs/>
                <w:noProof/>
                <w:lang w:val="sr-Cyrl-CS"/>
              </w:rPr>
            </w:pPr>
            <w:r w:rsidRPr="00CF619E">
              <w:rPr>
                <w:bCs/>
                <w:iCs/>
                <w:noProof/>
                <w:lang w:val="hr-HR"/>
              </w:rPr>
              <w:t>М.П.</w:t>
            </w:r>
          </w:p>
        </w:tc>
        <w:tc>
          <w:tcPr>
            <w:tcW w:w="3096" w:type="dxa"/>
            <w:tcBorders>
              <w:top w:val="single" w:sz="4" w:space="0" w:color="auto"/>
            </w:tcBorders>
          </w:tcPr>
          <w:p w:rsidR="0009168B" w:rsidRPr="00CF619E" w:rsidRDefault="0009168B" w:rsidP="00DD22CB">
            <w:pPr>
              <w:jc w:val="center"/>
              <w:rPr>
                <w:bCs/>
                <w:iCs/>
                <w:noProof/>
                <w:lang w:val="sr-Cyrl-CS"/>
              </w:rPr>
            </w:pPr>
            <w:r w:rsidRPr="00CF619E">
              <w:rPr>
                <w:bCs/>
                <w:iCs/>
                <w:noProof/>
                <w:lang w:val="sr-Cyrl-CS"/>
              </w:rPr>
              <w:t>ПОНУЂАЧ</w:t>
            </w:r>
          </w:p>
        </w:tc>
      </w:tr>
      <w:tr w:rsidR="0009168B" w:rsidRPr="00CF619E" w:rsidTr="00DD22CB">
        <w:tc>
          <w:tcPr>
            <w:tcW w:w="3095" w:type="dxa"/>
          </w:tcPr>
          <w:p w:rsidR="0009168B" w:rsidRPr="00CF619E" w:rsidRDefault="0009168B" w:rsidP="00DD22CB">
            <w:pPr>
              <w:rPr>
                <w:bCs/>
                <w:iCs/>
                <w:noProof/>
                <w:lang w:val="hr-HR"/>
              </w:rPr>
            </w:pPr>
          </w:p>
        </w:tc>
        <w:tc>
          <w:tcPr>
            <w:tcW w:w="3095" w:type="dxa"/>
          </w:tcPr>
          <w:p w:rsidR="0009168B" w:rsidRPr="00CF619E" w:rsidRDefault="0009168B" w:rsidP="00DD22CB">
            <w:pPr>
              <w:rPr>
                <w:bCs/>
                <w:iCs/>
                <w:noProof/>
                <w:lang w:val="hr-HR"/>
              </w:rPr>
            </w:pPr>
          </w:p>
        </w:tc>
        <w:tc>
          <w:tcPr>
            <w:tcW w:w="3096" w:type="dxa"/>
            <w:tcBorders>
              <w:bottom w:val="single" w:sz="4" w:space="0" w:color="auto"/>
            </w:tcBorders>
          </w:tcPr>
          <w:p w:rsidR="0009168B" w:rsidRPr="00CF619E" w:rsidRDefault="0009168B" w:rsidP="00DD22CB">
            <w:pPr>
              <w:rPr>
                <w:bCs/>
                <w:iCs/>
                <w:noProof/>
                <w:lang w:val="sr-Cyrl-CS"/>
              </w:rPr>
            </w:pPr>
          </w:p>
          <w:p w:rsidR="0009168B" w:rsidRPr="00CF619E" w:rsidRDefault="0009168B" w:rsidP="00DD22CB">
            <w:pPr>
              <w:rPr>
                <w:bCs/>
                <w:iCs/>
                <w:noProof/>
                <w:lang w:val="sr-Cyrl-CS"/>
              </w:rPr>
            </w:pPr>
          </w:p>
        </w:tc>
      </w:tr>
      <w:tr w:rsidR="0009168B" w:rsidRPr="00CF619E" w:rsidTr="00DD22CB">
        <w:tc>
          <w:tcPr>
            <w:tcW w:w="3095" w:type="dxa"/>
          </w:tcPr>
          <w:p w:rsidR="0009168B" w:rsidRPr="00CF619E" w:rsidRDefault="0009168B" w:rsidP="00DD22CB">
            <w:pPr>
              <w:rPr>
                <w:bCs/>
                <w:iCs/>
                <w:noProof/>
                <w:lang w:val="hr-HR"/>
              </w:rPr>
            </w:pPr>
          </w:p>
        </w:tc>
        <w:tc>
          <w:tcPr>
            <w:tcW w:w="3095" w:type="dxa"/>
          </w:tcPr>
          <w:p w:rsidR="0009168B" w:rsidRPr="00CF619E" w:rsidRDefault="0009168B" w:rsidP="00DD22CB">
            <w:pPr>
              <w:rPr>
                <w:bCs/>
                <w:iCs/>
                <w:noProof/>
                <w:lang w:val="hr-HR"/>
              </w:rPr>
            </w:pPr>
          </w:p>
        </w:tc>
        <w:tc>
          <w:tcPr>
            <w:tcW w:w="3096" w:type="dxa"/>
            <w:tcBorders>
              <w:top w:val="single" w:sz="4" w:space="0" w:color="auto"/>
            </w:tcBorders>
          </w:tcPr>
          <w:p w:rsidR="0009168B" w:rsidRPr="00CF619E" w:rsidRDefault="0009168B" w:rsidP="00DD22CB">
            <w:pPr>
              <w:jc w:val="center"/>
              <w:rPr>
                <w:bCs/>
                <w:iCs/>
                <w:noProof/>
                <w:lang w:val="sr-Cyrl-CS"/>
              </w:rPr>
            </w:pPr>
            <w:r w:rsidRPr="00CF619E">
              <w:rPr>
                <w:bCs/>
                <w:iCs/>
                <w:noProof/>
              </w:rPr>
              <w:t>ПОТПИС</w:t>
            </w:r>
          </w:p>
        </w:tc>
      </w:tr>
    </w:tbl>
    <w:p w:rsidR="00F26BCB" w:rsidRPr="00AE1407" w:rsidRDefault="00F26BCB" w:rsidP="00B819C7">
      <w:pPr>
        <w:tabs>
          <w:tab w:val="left" w:pos="6028"/>
        </w:tabs>
        <w:autoSpaceDE w:val="0"/>
        <w:ind w:left="360"/>
        <w:jc w:val="center"/>
        <w:rPr>
          <w:bCs/>
          <w:iCs/>
        </w:rPr>
      </w:pPr>
    </w:p>
    <w:p w:rsidR="0006401C" w:rsidRPr="00AE1407" w:rsidRDefault="0006401C" w:rsidP="00EF466B">
      <w:pPr>
        <w:pStyle w:val="Heading2"/>
        <w:numPr>
          <w:ilvl w:val="0"/>
          <w:numId w:val="5"/>
        </w:numPr>
        <w:rPr>
          <w:noProof/>
        </w:rPr>
        <w:sectPr w:rsidR="0006401C" w:rsidRPr="00AE1407" w:rsidSect="00EC6771">
          <w:headerReference w:type="default" r:id="rId14"/>
          <w:footerReference w:type="even" r:id="rId15"/>
          <w:footerReference w:type="default" r:id="rId16"/>
          <w:pgSz w:w="11906" w:h="16838"/>
          <w:pgMar w:top="1276" w:right="1418" w:bottom="1418" w:left="1418" w:header="709" w:footer="709" w:gutter="0"/>
          <w:cols w:space="708"/>
          <w:docGrid w:linePitch="360"/>
        </w:sectPr>
      </w:pPr>
    </w:p>
    <w:p w:rsidR="002D5B2C" w:rsidRPr="00BC6DD7" w:rsidRDefault="002D5B2C" w:rsidP="00D678AA">
      <w:pPr>
        <w:pStyle w:val="Heading1"/>
        <w:numPr>
          <w:ilvl w:val="0"/>
          <w:numId w:val="26"/>
        </w:numPr>
        <w:rPr>
          <w:sz w:val="28"/>
          <w:szCs w:val="28"/>
        </w:rPr>
      </w:pPr>
      <w:bookmarkStart w:id="44" w:name="_Toc375826014"/>
      <w:bookmarkStart w:id="45" w:name="_Toc389030821"/>
      <w:bookmarkStart w:id="46" w:name="_Toc389030886"/>
      <w:r w:rsidRPr="00BC6DD7">
        <w:rPr>
          <w:sz w:val="28"/>
          <w:szCs w:val="28"/>
        </w:rPr>
        <w:lastRenderedPageBreak/>
        <w:t>ОБРАЗАЦ ПОНУДЕ</w:t>
      </w:r>
      <w:bookmarkEnd w:id="44"/>
      <w:bookmarkEnd w:id="45"/>
      <w:bookmarkEnd w:id="46"/>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AE1407" w:rsidRDefault="005E2923" w:rsidP="005E2923">
            <w:pPr>
              <w:jc w:val="right"/>
              <w:rPr>
                <w:noProof/>
              </w:rPr>
            </w:pPr>
            <w:r w:rsidRPr="003A6663">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AE1407" w:rsidRDefault="00744CC2" w:rsidP="00744CC2">
            <w:pPr>
              <w:rPr>
                <w:b/>
                <w:noProof/>
              </w:rPr>
            </w:pPr>
            <w:r>
              <w:rPr>
                <w:lang w:val="sr-Cyrl-RS"/>
              </w:rPr>
              <w:t>У</w:t>
            </w:r>
            <w:r w:rsidRPr="00D03A27">
              <w:rPr>
                <w:lang w:val="sr-Cyrl-RS"/>
              </w:rPr>
              <w:t xml:space="preserve">слуга  </w:t>
            </w:r>
            <w:r w:rsidRPr="00D03A27">
              <w:rPr>
                <w:noProof/>
              </w:rPr>
              <w:t>одржавањ</w:t>
            </w:r>
            <w:r w:rsidRPr="00D03A27">
              <w:rPr>
                <w:noProof/>
                <w:lang w:val="sr-Cyrl-RS"/>
              </w:rPr>
              <w:t>а</w:t>
            </w:r>
            <w:r w:rsidRPr="00D03A27">
              <w:rPr>
                <w:noProof/>
              </w:rPr>
              <w:t xml:space="preserve"> </w:t>
            </w:r>
            <w:r w:rsidRPr="00D03A27">
              <w:rPr>
                <w:noProof/>
                <w:lang w:val="sr-Cyrl-RS"/>
              </w:rPr>
              <w:t>и сервисирања апарата за анестезију, модуларних анестезија монитора, пацијент монитора</w:t>
            </w:r>
            <w:r>
              <w:rPr>
                <w:noProof/>
                <w:lang w:val="sr-Cyrl-RS"/>
              </w:rPr>
              <w:t>, дефибрилатора</w:t>
            </w:r>
            <w:r w:rsidRPr="00D03A27">
              <w:rPr>
                <w:noProof/>
                <w:lang w:val="sr-Cyrl-RS"/>
              </w:rPr>
              <w:t xml:space="preserve"> и ЕКГ апарата, произвођача „</w:t>
            </w:r>
            <w:r w:rsidRPr="00D03A27">
              <w:rPr>
                <w:noProof/>
                <w:lang w:val="sr-Latn-RS"/>
              </w:rPr>
              <w:t xml:space="preserve">GE Healthcare (Datex Ohmeda)“, </w:t>
            </w:r>
            <w:r w:rsidRPr="00D03A27">
              <w:rPr>
                <w:noProof/>
                <w:lang w:val="sr-Cyrl-RS"/>
              </w:rPr>
              <w:t>за потребе Клиничког центра Војводине</w:t>
            </w:r>
            <w:r>
              <w:rPr>
                <w:noProof/>
                <w:lang w:val="sr-Cyrl-RS"/>
              </w:rPr>
              <w:t>, бр. 77-16-О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5E2923">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00744CC2" w:rsidRPr="003A6663">
              <w:rPr>
                <w:noProof/>
              </w:rPr>
              <w:t xml:space="preserve">не може бити краћи од </w:t>
            </w:r>
            <w:r w:rsidR="00744CC2" w:rsidRPr="003A6663">
              <w:rPr>
                <w:noProof/>
                <w:lang w:val="sr-Cyrl-RS"/>
              </w:rPr>
              <w:t>6</w:t>
            </w:r>
            <w:r w:rsidRPr="003A6663">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744CC2">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F82B85" w:rsidRDefault="00744CC2" w:rsidP="005E2923">
            <w:pPr>
              <w:rPr>
                <w:noProof/>
                <w:highlight w:val="yellow"/>
              </w:rPr>
            </w:pPr>
            <w:r w:rsidRPr="00D03A27">
              <w:rPr>
                <w:noProof/>
              </w:rPr>
              <w:t>Гаран</w:t>
            </w:r>
            <w:r w:rsidRPr="00D03A27">
              <w:rPr>
                <w:noProof/>
                <w:lang w:val="sr-Cyrl-RS"/>
              </w:rPr>
              <w:t>тни рок на извршену услугу и угра</w:t>
            </w:r>
            <w:r>
              <w:rPr>
                <w:noProof/>
                <w:lang w:val="sr-Cyrl-RS"/>
              </w:rPr>
              <w:t>ђ</w:t>
            </w:r>
            <w:r w:rsidRPr="00D03A27">
              <w:rPr>
                <w:noProof/>
                <w:lang w:val="sr-Cyrl-RS"/>
              </w:rPr>
              <w:t>ени резервни део</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8B1991" w:rsidRDefault="00744CC2" w:rsidP="005E2923">
            <w:pPr>
              <w:rPr>
                <w:noProof/>
              </w:rPr>
            </w:pPr>
            <w:r w:rsidRPr="008B1991">
              <w:rPr>
                <w:noProof/>
              </w:rPr>
              <w:t xml:space="preserve">Рок </w:t>
            </w:r>
            <w:r w:rsidRPr="008B1991">
              <w:rPr>
                <w:noProof/>
                <w:lang w:val="sr-Cyrl-RS"/>
              </w:rPr>
              <w:t xml:space="preserve">одзива ради извршења и рок </w:t>
            </w:r>
            <w:r w:rsidRPr="008B1991">
              <w:rPr>
                <w:noProof/>
              </w:rPr>
              <w:t xml:space="preserve">извршења </w:t>
            </w:r>
            <w:r w:rsidRPr="008B1991">
              <w:rPr>
                <w:noProof/>
                <w:lang w:val="sr-Cyrl-RS"/>
              </w:rPr>
              <w:t>услуге</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8B1991" w:rsidRDefault="00F82B85" w:rsidP="008B1991">
            <w:pPr>
              <w:rPr>
                <w:noProof/>
              </w:rPr>
            </w:pPr>
            <w:r w:rsidRPr="008B1991">
              <w:rPr>
                <w:noProof/>
              </w:rPr>
              <w:t xml:space="preserve">Друго </w:t>
            </w:r>
          </w:p>
        </w:tc>
        <w:tc>
          <w:tcPr>
            <w:tcW w:w="10065" w:type="dxa"/>
            <w:gridSpan w:val="5"/>
          </w:tcPr>
          <w:p w:rsidR="00F82B85" w:rsidRPr="00AE1407" w:rsidRDefault="00F82B85" w:rsidP="005E2923">
            <w:pPr>
              <w:rPr>
                <w:b/>
                <w:noProof/>
              </w:rPr>
            </w:pPr>
          </w:p>
        </w:tc>
      </w:tr>
    </w:tbl>
    <w:p w:rsidR="005E2923" w:rsidRPr="00E21CB4" w:rsidRDefault="005E2923" w:rsidP="002D5B2C">
      <w:pPr>
        <w:pStyle w:val="BodyText"/>
        <w:rPr>
          <w:noProof/>
          <w:szCs w:val="24"/>
          <w:lang w:val="sr-Cyrl-RS"/>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744CC2" w:rsidRDefault="0049524C">
            <w:pPr>
              <w:autoSpaceDE w:val="0"/>
              <w:autoSpaceDN w:val="0"/>
              <w:adjustRightInd w:val="0"/>
              <w:jc w:val="center"/>
              <w:rPr>
                <w:noProof/>
              </w:rPr>
            </w:pPr>
            <w:r w:rsidRPr="00744CC2">
              <w:rPr>
                <w:noProof/>
              </w:rPr>
              <w:t>Произвођач</w:t>
            </w:r>
          </w:p>
          <w:p w:rsidR="0049524C" w:rsidRPr="00AE1407" w:rsidRDefault="0049524C">
            <w:pPr>
              <w:autoSpaceDE w:val="0"/>
              <w:autoSpaceDN w:val="0"/>
              <w:adjustRightInd w:val="0"/>
              <w:jc w:val="center"/>
              <w:rPr>
                <w:noProof/>
                <w:highlight w:val="yellow"/>
              </w:rPr>
            </w:pPr>
            <w:r w:rsidRPr="00744CC2">
              <w:rPr>
                <w:noProof/>
              </w:rPr>
              <w:t>(за ставке за које је то могуће попунити)</w:t>
            </w:r>
          </w:p>
        </w:tc>
        <w:tc>
          <w:tcPr>
            <w:tcW w:w="1984" w:type="dxa"/>
            <w:vAlign w:val="center"/>
          </w:tcPr>
          <w:p w:rsidR="0049524C" w:rsidRPr="00744CC2" w:rsidRDefault="0049524C">
            <w:pPr>
              <w:autoSpaceDE w:val="0"/>
              <w:autoSpaceDN w:val="0"/>
              <w:adjustRightInd w:val="0"/>
              <w:jc w:val="center"/>
              <w:rPr>
                <w:noProof/>
              </w:rPr>
            </w:pPr>
            <w:r w:rsidRPr="00744CC2">
              <w:rPr>
                <w:noProof/>
              </w:rPr>
              <w:t>Напомена</w:t>
            </w:r>
          </w:p>
          <w:p w:rsidR="0049524C" w:rsidRPr="00AE1407" w:rsidRDefault="0049524C">
            <w:pPr>
              <w:autoSpaceDE w:val="0"/>
              <w:autoSpaceDN w:val="0"/>
              <w:adjustRightInd w:val="0"/>
              <w:jc w:val="center"/>
              <w:rPr>
                <w:noProof/>
                <w:highlight w:val="yellow"/>
              </w:rPr>
            </w:pPr>
            <w:r w:rsidRPr="00744CC2">
              <w:rPr>
                <w:noProof/>
              </w:rPr>
              <w:t>(уколико их понуђач има за одређене ставке)</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E451AA" w:rsidRPr="00AE1407" w:rsidTr="00E21CB4">
        <w:trPr>
          <w:trHeight w:val="420"/>
        </w:trPr>
        <w:tc>
          <w:tcPr>
            <w:tcW w:w="15338" w:type="dxa"/>
            <w:gridSpan w:val="9"/>
          </w:tcPr>
          <w:p w:rsidR="00E451AA" w:rsidRPr="00E451AA" w:rsidRDefault="00E451AA" w:rsidP="00E451AA">
            <w:pPr>
              <w:autoSpaceDE w:val="0"/>
              <w:autoSpaceDN w:val="0"/>
              <w:adjustRightInd w:val="0"/>
              <w:rPr>
                <w:b/>
                <w:noProof/>
                <w:lang w:val="sr-Cyrl-RS"/>
              </w:rPr>
            </w:pPr>
            <w:r w:rsidRPr="00E451AA">
              <w:rPr>
                <w:b/>
                <w:noProof/>
                <w:lang w:val="sr-Cyrl-RS"/>
              </w:rPr>
              <w:t>Редован сервис апарата за анестезију, модуларних анестезија монитора, пацијент монитора, дефибрилатора и ЕКГ апарата, произвођача „</w:t>
            </w:r>
            <w:r w:rsidRPr="00E451AA">
              <w:rPr>
                <w:b/>
                <w:noProof/>
                <w:lang w:val="sr-Latn-RS"/>
              </w:rPr>
              <w:t>GE Healthcare (Datex Ohmeda)“</w:t>
            </w:r>
          </w:p>
        </w:tc>
      </w:tr>
      <w:tr w:rsidR="00E21CB4" w:rsidRPr="00AE1407" w:rsidTr="00F24BFF">
        <w:trPr>
          <w:trHeight w:val="420"/>
        </w:trPr>
        <w:tc>
          <w:tcPr>
            <w:tcW w:w="569" w:type="dxa"/>
            <w:vAlign w:val="center"/>
          </w:tcPr>
          <w:p w:rsidR="00E21CB4" w:rsidRPr="00AE1407" w:rsidRDefault="00E21CB4" w:rsidP="00E21CB4">
            <w:pPr>
              <w:autoSpaceDE w:val="0"/>
              <w:autoSpaceDN w:val="0"/>
              <w:adjustRightInd w:val="0"/>
              <w:jc w:val="center"/>
              <w:rPr>
                <w:noProof/>
                <w:lang w:val="en-US"/>
              </w:rPr>
            </w:pPr>
            <w:r w:rsidRPr="00AE1407">
              <w:rPr>
                <w:noProof/>
                <w:lang w:val="en-US"/>
              </w:rPr>
              <w:t>1</w:t>
            </w:r>
          </w:p>
        </w:tc>
        <w:tc>
          <w:tcPr>
            <w:tcW w:w="3005" w:type="dxa"/>
            <w:vAlign w:val="center"/>
          </w:tcPr>
          <w:p w:rsidR="00E21CB4" w:rsidRPr="00E21CB4" w:rsidRDefault="00E21CB4" w:rsidP="00E21CB4">
            <w:pPr>
              <w:autoSpaceDE w:val="0"/>
              <w:autoSpaceDN w:val="0"/>
              <w:adjustRightInd w:val="0"/>
              <w:rPr>
                <w:noProof/>
                <w:lang w:val="en-US"/>
              </w:rPr>
            </w:pPr>
            <w:r w:rsidRPr="00E21CB4">
              <w:rPr>
                <w:color w:val="000000"/>
                <w:sz w:val="22"/>
                <w:szCs w:val="22"/>
              </w:rPr>
              <w:t xml:space="preserve">Апарат за анестезију, </w:t>
            </w:r>
            <w:r w:rsidRPr="00E21CB4">
              <w:rPr>
                <w:color w:val="000000"/>
                <w:sz w:val="22"/>
                <w:szCs w:val="22"/>
                <w:lang w:val="sr-Cyrl-RS"/>
              </w:rPr>
              <w:t>модел</w:t>
            </w:r>
            <w:r w:rsidRPr="00E21CB4">
              <w:rPr>
                <w:color w:val="000000"/>
                <w:sz w:val="22"/>
                <w:szCs w:val="22"/>
              </w:rPr>
              <w:t>: S/5 Avance</w:t>
            </w:r>
          </w:p>
        </w:tc>
        <w:tc>
          <w:tcPr>
            <w:tcW w:w="1134" w:type="dxa"/>
            <w:vAlign w:val="center"/>
          </w:tcPr>
          <w:p w:rsidR="00E21CB4" w:rsidRDefault="00E21CB4" w:rsidP="00F24BFF">
            <w:pPr>
              <w:jc w:val="center"/>
            </w:pPr>
            <w:r w:rsidRPr="00BD4DFE">
              <w:rPr>
                <w:noProof/>
                <w:lang w:val="sr-Cyrl-RS"/>
              </w:rPr>
              <w:t>Ком</w:t>
            </w:r>
          </w:p>
        </w:tc>
        <w:tc>
          <w:tcPr>
            <w:tcW w:w="1227" w:type="dxa"/>
            <w:vAlign w:val="center"/>
          </w:tcPr>
          <w:p w:rsidR="00E21CB4" w:rsidRPr="00E451AA" w:rsidRDefault="00E21CB4" w:rsidP="00F24BFF">
            <w:pPr>
              <w:autoSpaceDE w:val="0"/>
              <w:autoSpaceDN w:val="0"/>
              <w:adjustRightInd w:val="0"/>
              <w:jc w:val="center"/>
              <w:rPr>
                <w:noProof/>
                <w:lang w:val="sr-Cyrl-RS"/>
              </w:rPr>
            </w:pPr>
            <w:r>
              <w:rPr>
                <w:noProof/>
                <w:lang w:val="sr-Cyrl-RS"/>
              </w:rPr>
              <w:t>5</w:t>
            </w:r>
          </w:p>
        </w:tc>
        <w:tc>
          <w:tcPr>
            <w:tcW w:w="2410" w:type="dxa"/>
            <w:vAlign w:val="center"/>
          </w:tcPr>
          <w:p w:rsidR="00E21CB4" w:rsidRPr="00AE1407" w:rsidRDefault="00E21CB4" w:rsidP="00F24BFF">
            <w:pPr>
              <w:autoSpaceDE w:val="0"/>
              <w:autoSpaceDN w:val="0"/>
              <w:adjustRightInd w:val="0"/>
              <w:jc w:val="center"/>
              <w:rPr>
                <w:noProof/>
                <w:lang w:val="en-US"/>
              </w:rPr>
            </w:pPr>
          </w:p>
        </w:tc>
        <w:tc>
          <w:tcPr>
            <w:tcW w:w="1417" w:type="dxa"/>
            <w:vAlign w:val="center"/>
          </w:tcPr>
          <w:p w:rsidR="00E21CB4" w:rsidRPr="00AE1407" w:rsidRDefault="00E21CB4" w:rsidP="00F24BFF">
            <w:pPr>
              <w:autoSpaceDE w:val="0"/>
              <w:autoSpaceDN w:val="0"/>
              <w:adjustRightInd w:val="0"/>
              <w:jc w:val="center"/>
              <w:rPr>
                <w:noProof/>
                <w:lang w:val="en-US"/>
              </w:rPr>
            </w:pPr>
          </w:p>
        </w:tc>
        <w:tc>
          <w:tcPr>
            <w:tcW w:w="1608"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r>
      <w:tr w:rsidR="00E21CB4" w:rsidRPr="00AE1407" w:rsidTr="00F24BFF">
        <w:trPr>
          <w:trHeight w:val="420"/>
        </w:trPr>
        <w:tc>
          <w:tcPr>
            <w:tcW w:w="569" w:type="dxa"/>
            <w:vAlign w:val="center"/>
          </w:tcPr>
          <w:p w:rsidR="00E21CB4" w:rsidRPr="00AE1407" w:rsidRDefault="00E21CB4" w:rsidP="00E21CB4">
            <w:pPr>
              <w:autoSpaceDE w:val="0"/>
              <w:autoSpaceDN w:val="0"/>
              <w:adjustRightInd w:val="0"/>
              <w:jc w:val="center"/>
              <w:rPr>
                <w:noProof/>
                <w:lang w:val="en-US"/>
              </w:rPr>
            </w:pPr>
            <w:r w:rsidRPr="00AE1407">
              <w:rPr>
                <w:noProof/>
                <w:lang w:val="en-US"/>
              </w:rPr>
              <w:t>2</w:t>
            </w:r>
          </w:p>
        </w:tc>
        <w:tc>
          <w:tcPr>
            <w:tcW w:w="3005" w:type="dxa"/>
            <w:vAlign w:val="center"/>
          </w:tcPr>
          <w:p w:rsidR="00E21CB4" w:rsidRPr="00E21CB4" w:rsidRDefault="00E21CB4" w:rsidP="00E21CB4">
            <w:pPr>
              <w:autoSpaceDE w:val="0"/>
              <w:autoSpaceDN w:val="0"/>
              <w:adjustRightInd w:val="0"/>
              <w:rPr>
                <w:noProof/>
                <w:lang w:val="en-US"/>
              </w:rPr>
            </w:pPr>
            <w:r w:rsidRPr="00E21CB4">
              <w:rPr>
                <w:color w:val="000000"/>
                <w:sz w:val="22"/>
                <w:szCs w:val="22"/>
              </w:rPr>
              <w:t>Монитор за праћење виталних функција,</w:t>
            </w:r>
            <w:r w:rsidRPr="00E21CB4">
              <w:rPr>
                <w:color w:val="000000"/>
                <w:sz w:val="22"/>
                <w:szCs w:val="22"/>
                <w:lang w:val="sr-Cyrl-RS"/>
              </w:rPr>
              <w:t xml:space="preserve"> модел</w:t>
            </w:r>
            <w:r w:rsidRPr="00E21CB4">
              <w:rPr>
                <w:color w:val="000000"/>
                <w:sz w:val="22"/>
                <w:szCs w:val="22"/>
              </w:rPr>
              <w:t xml:space="preserve">: A/S 5 </w:t>
            </w:r>
          </w:p>
        </w:tc>
        <w:tc>
          <w:tcPr>
            <w:tcW w:w="1134" w:type="dxa"/>
            <w:vAlign w:val="center"/>
          </w:tcPr>
          <w:p w:rsidR="00E21CB4" w:rsidRDefault="00E21CB4" w:rsidP="00F24BFF">
            <w:pPr>
              <w:jc w:val="center"/>
            </w:pPr>
            <w:r w:rsidRPr="00BD4DFE">
              <w:rPr>
                <w:noProof/>
                <w:lang w:val="sr-Cyrl-RS"/>
              </w:rPr>
              <w:t>Ком</w:t>
            </w:r>
          </w:p>
        </w:tc>
        <w:tc>
          <w:tcPr>
            <w:tcW w:w="1227" w:type="dxa"/>
            <w:vAlign w:val="center"/>
          </w:tcPr>
          <w:p w:rsidR="00E21CB4" w:rsidRPr="00E451AA" w:rsidRDefault="00E21CB4" w:rsidP="00F24BFF">
            <w:pPr>
              <w:autoSpaceDE w:val="0"/>
              <w:autoSpaceDN w:val="0"/>
              <w:adjustRightInd w:val="0"/>
              <w:jc w:val="center"/>
              <w:rPr>
                <w:noProof/>
                <w:lang w:val="sr-Cyrl-RS"/>
              </w:rPr>
            </w:pPr>
            <w:r>
              <w:rPr>
                <w:noProof/>
                <w:lang w:val="sr-Cyrl-RS"/>
              </w:rPr>
              <w:t>5</w:t>
            </w:r>
          </w:p>
        </w:tc>
        <w:tc>
          <w:tcPr>
            <w:tcW w:w="2410" w:type="dxa"/>
            <w:vAlign w:val="center"/>
          </w:tcPr>
          <w:p w:rsidR="00E21CB4" w:rsidRPr="00AE1407" w:rsidRDefault="00E21CB4" w:rsidP="00F24BFF">
            <w:pPr>
              <w:autoSpaceDE w:val="0"/>
              <w:autoSpaceDN w:val="0"/>
              <w:adjustRightInd w:val="0"/>
              <w:jc w:val="center"/>
              <w:rPr>
                <w:noProof/>
                <w:lang w:val="en-US"/>
              </w:rPr>
            </w:pPr>
          </w:p>
        </w:tc>
        <w:tc>
          <w:tcPr>
            <w:tcW w:w="1417" w:type="dxa"/>
            <w:vAlign w:val="center"/>
          </w:tcPr>
          <w:p w:rsidR="00E21CB4" w:rsidRPr="00AE1407" w:rsidRDefault="00E21CB4" w:rsidP="00F24BFF">
            <w:pPr>
              <w:autoSpaceDE w:val="0"/>
              <w:autoSpaceDN w:val="0"/>
              <w:adjustRightInd w:val="0"/>
              <w:jc w:val="center"/>
              <w:rPr>
                <w:noProof/>
                <w:lang w:val="en-US"/>
              </w:rPr>
            </w:pPr>
          </w:p>
        </w:tc>
        <w:tc>
          <w:tcPr>
            <w:tcW w:w="1608"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r>
      <w:tr w:rsidR="00E21CB4" w:rsidRPr="00AE1407" w:rsidTr="00F24BFF">
        <w:trPr>
          <w:trHeight w:val="420"/>
        </w:trPr>
        <w:tc>
          <w:tcPr>
            <w:tcW w:w="569" w:type="dxa"/>
            <w:vAlign w:val="center"/>
          </w:tcPr>
          <w:p w:rsidR="00E21CB4" w:rsidRPr="00AE1407" w:rsidRDefault="00E21CB4" w:rsidP="00E21CB4">
            <w:pPr>
              <w:autoSpaceDE w:val="0"/>
              <w:autoSpaceDN w:val="0"/>
              <w:adjustRightInd w:val="0"/>
              <w:jc w:val="center"/>
              <w:rPr>
                <w:noProof/>
                <w:lang w:val="en-US"/>
              </w:rPr>
            </w:pPr>
            <w:r w:rsidRPr="00AE1407">
              <w:rPr>
                <w:noProof/>
                <w:lang w:val="en-US"/>
              </w:rPr>
              <w:t>3</w:t>
            </w:r>
          </w:p>
        </w:tc>
        <w:tc>
          <w:tcPr>
            <w:tcW w:w="3005" w:type="dxa"/>
            <w:vAlign w:val="center"/>
          </w:tcPr>
          <w:p w:rsidR="00E21CB4" w:rsidRPr="00E21CB4" w:rsidRDefault="00E21CB4" w:rsidP="00E21CB4">
            <w:pPr>
              <w:autoSpaceDE w:val="0"/>
              <w:autoSpaceDN w:val="0"/>
              <w:adjustRightInd w:val="0"/>
              <w:rPr>
                <w:noProof/>
                <w:lang w:val="en-US"/>
              </w:rPr>
            </w:pPr>
            <w:r w:rsidRPr="00E21CB4">
              <w:rPr>
                <w:color w:val="000000"/>
                <w:sz w:val="22"/>
                <w:szCs w:val="22"/>
              </w:rPr>
              <w:t>Монитор за праћење виталних функција, Dash 2000</w:t>
            </w:r>
          </w:p>
        </w:tc>
        <w:tc>
          <w:tcPr>
            <w:tcW w:w="1134" w:type="dxa"/>
            <w:vAlign w:val="center"/>
          </w:tcPr>
          <w:p w:rsidR="00E21CB4" w:rsidRDefault="00E21CB4" w:rsidP="00F24BFF">
            <w:pPr>
              <w:jc w:val="center"/>
            </w:pPr>
            <w:r w:rsidRPr="00BD4DFE">
              <w:rPr>
                <w:noProof/>
                <w:lang w:val="sr-Cyrl-RS"/>
              </w:rPr>
              <w:t>Ком</w:t>
            </w:r>
          </w:p>
        </w:tc>
        <w:tc>
          <w:tcPr>
            <w:tcW w:w="1227" w:type="dxa"/>
            <w:vAlign w:val="center"/>
          </w:tcPr>
          <w:p w:rsidR="00E21CB4" w:rsidRPr="00E451AA" w:rsidRDefault="00E21CB4" w:rsidP="00F24BFF">
            <w:pPr>
              <w:autoSpaceDE w:val="0"/>
              <w:autoSpaceDN w:val="0"/>
              <w:adjustRightInd w:val="0"/>
              <w:jc w:val="center"/>
              <w:rPr>
                <w:noProof/>
                <w:lang w:val="sr-Cyrl-RS"/>
              </w:rPr>
            </w:pPr>
            <w:r>
              <w:rPr>
                <w:noProof/>
                <w:lang w:val="sr-Cyrl-RS"/>
              </w:rPr>
              <w:t>2</w:t>
            </w:r>
          </w:p>
        </w:tc>
        <w:tc>
          <w:tcPr>
            <w:tcW w:w="2410" w:type="dxa"/>
            <w:vAlign w:val="center"/>
          </w:tcPr>
          <w:p w:rsidR="00E21CB4" w:rsidRPr="00AE1407" w:rsidRDefault="00E21CB4" w:rsidP="00F24BFF">
            <w:pPr>
              <w:autoSpaceDE w:val="0"/>
              <w:autoSpaceDN w:val="0"/>
              <w:adjustRightInd w:val="0"/>
              <w:jc w:val="center"/>
              <w:rPr>
                <w:noProof/>
                <w:lang w:val="en-US"/>
              </w:rPr>
            </w:pPr>
          </w:p>
        </w:tc>
        <w:tc>
          <w:tcPr>
            <w:tcW w:w="1417" w:type="dxa"/>
            <w:vAlign w:val="center"/>
          </w:tcPr>
          <w:p w:rsidR="00E21CB4" w:rsidRPr="00AE1407" w:rsidRDefault="00E21CB4" w:rsidP="00F24BFF">
            <w:pPr>
              <w:autoSpaceDE w:val="0"/>
              <w:autoSpaceDN w:val="0"/>
              <w:adjustRightInd w:val="0"/>
              <w:jc w:val="center"/>
              <w:rPr>
                <w:noProof/>
                <w:lang w:val="en-US"/>
              </w:rPr>
            </w:pPr>
          </w:p>
        </w:tc>
        <w:tc>
          <w:tcPr>
            <w:tcW w:w="1608"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r>
      <w:tr w:rsidR="00E21CB4" w:rsidRPr="00AE1407" w:rsidTr="00F24BFF">
        <w:trPr>
          <w:trHeight w:val="420"/>
        </w:trPr>
        <w:tc>
          <w:tcPr>
            <w:tcW w:w="569" w:type="dxa"/>
            <w:vAlign w:val="center"/>
          </w:tcPr>
          <w:p w:rsidR="00E21CB4" w:rsidRPr="00AE1407" w:rsidRDefault="00E21CB4" w:rsidP="00E21CB4">
            <w:pPr>
              <w:autoSpaceDE w:val="0"/>
              <w:autoSpaceDN w:val="0"/>
              <w:adjustRightInd w:val="0"/>
              <w:jc w:val="center"/>
              <w:rPr>
                <w:noProof/>
                <w:lang w:val="en-US"/>
              </w:rPr>
            </w:pPr>
            <w:r w:rsidRPr="00AE1407">
              <w:rPr>
                <w:noProof/>
                <w:lang w:val="en-US"/>
              </w:rPr>
              <w:t>4</w:t>
            </w:r>
          </w:p>
        </w:tc>
        <w:tc>
          <w:tcPr>
            <w:tcW w:w="3005" w:type="dxa"/>
            <w:vAlign w:val="center"/>
          </w:tcPr>
          <w:p w:rsidR="00E21CB4" w:rsidRPr="00E21CB4" w:rsidRDefault="00E21CB4" w:rsidP="00E21CB4">
            <w:pPr>
              <w:autoSpaceDE w:val="0"/>
              <w:autoSpaceDN w:val="0"/>
              <w:adjustRightInd w:val="0"/>
              <w:rPr>
                <w:noProof/>
                <w:lang w:val="en-US"/>
              </w:rPr>
            </w:pPr>
            <w:r w:rsidRPr="00E21CB4">
              <w:rPr>
                <w:color w:val="000000"/>
                <w:sz w:val="22"/>
                <w:szCs w:val="22"/>
              </w:rPr>
              <w:t>Монитор за праћење виталних функција, Dash 3000</w:t>
            </w:r>
          </w:p>
        </w:tc>
        <w:tc>
          <w:tcPr>
            <w:tcW w:w="1134" w:type="dxa"/>
            <w:vAlign w:val="center"/>
          </w:tcPr>
          <w:p w:rsidR="00E21CB4" w:rsidRDefault="00E21CB4" w:rsidP="00F24BFF">
            <w:pPr>
              <w:jc w:val="center"/>
            </w:pPr>
            <w:r w:rsidRPr="00BD4DFE">
              <w:rPr>
                <w:noProof/>
                <w:lang w:val="sr-Cyrl-RS"/>
              </w:rPr>
              <w:t>Ком</w:t>
            </w:r>
          </w:p>
        </w:tc>
        <w:tc>
          <w:tcPr>
            <w:tcW w:w="1227" w:type="dxa"/>
            <w:vAlign w:val="center"/>
          </w:tcPr>
          <w:p w:rsidR="00E21CB4" w:rsidRPr="00E451AA" w:rsidRDefault="00E21CB4" w:rsidP="00F24BFF">
            <w:pPr>
              <w:autoSpaceDE w:val="0"/>
              <w:autoSpaceDN w:val="0"/>
              <w:adjustRightInd w:val="0"/>
              <w:jc w:val="center"/>
              <w:rPr>
                <w:noProof/>
                <w:lang w:val="sr-Cyrl-RS"/>
              </w:rPr>
            </w:pPr>
            <w:r>
              <w:rPr>
                <w:noProof/>
                <w:lang w:val="sr-Cyrl-RS"/>
              </w:rPr>
              <w:t>4</w:t>
            </w:r>
          </w:p>
        </w:tc>
        <w:tc>
          <w:tcPr>
            <w:tcW w:w="2410" w:type="dxa"/>
            <w:vAlign w:val="center"/>
          </w:tcPr>
          <w:p w:rsidR="00E21CB4" w:rsidRPr="00AE1407" w:rsidRDefault="00E21CB4" w:rsidP="00F24BFF">
            <w:pPr>
              <w:autoSpaceDE w:val="0"/>
              <w:autoSpaceDN w:val="0"/>
              <w:adjustRightInd w:val="0"/>
              <w:jc w:val="center"/>
              <w:rPr>
                <w:noProof/>
                <w:lang w:val="en-US"/>
              </w:rPr>
            </w:pPr>
          </w:p>
        </w:tc>
        <w:tc>
          <w:tcPr>
            <w:tcW w:w="1417" w:type="dxa"/>
            <w:vAlign w:val="center"/>
          </w:tcPr>
          <w:p w:rsidR="00E21CB4" w:rsidRPr="00AE1407" w:rsidRDefault="00E21CB4" w:rsidP="00F24BFF">
            <w:pPr>
              <w:autoSpaceDE w:val="0"/>
              <w:autoSpaceDN w:val="0"/>
              <w:adjustRightInd w:val="0"/>
              <w:jc w:val="center"/>
              <w:rPr>
                <w:noProof/>
                <w:lang w:val="en-US"/>
              </w:rPr>
            </w:pPr>
          </w:p>
        </w:tc>
        <w:tc>
          <w:tcPr>
            <w:tcW w:w="1608"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r>
      <w:tr w:rsidR="00E21CB4" w:rsidRPr="00AE1407" w:rsidTr="00F24BFF">
        <w:trPr>
          <w:trHeight w:val="420"/>
        </w:trPr>
        <w:tc>
          <w:tcPr>
            <w:tcW w:w="569" w:type="dxa"/>
            <w:vAlign w:val="center"/>
          </w:tcPr>
          <w:p w:rsidR="00E21CB4" w:rsidRPr="00AE1407" w:rsidRDefault="00E21CB4" w:rsidP="00E21CB4">
            <w:pPr>
              <w:autoSpaceDE w:val="0"/>
              <w:autoSpaceDN w:val="0"/>
              <w:adjustRightInd w:val="0"/>
              <w:jc w:val="center"/>
              <w:rPr>
                <w:noProof/>
                <w:lang w:val="en-US"/>
              </w:rPr>
            </w:pPr>
            <w:r w:rsidRPr="00AE1407">
              <w:rPr>
                <w:noProof/>
                <w:lang w:val="en-US"/>
              </w:rPr>
              <w:t>5</w:t>
            </w:r>
          </w:p>
        </w:tc>
        <w:tc>
          <w:tcPr>
            <w:tcW w:w="3005" w:type="dxa"/>
            <w:vAlign w:val="center"/>
          </w:tcPr>
          <w:p w:rsidR="00E21CB4" w:rsidRPr="00E21CB4" w:rsidRDefault="00E21CB4" w:rsidP="00E21CB4">
            <w:pPr>
              <w:autoSpaceDE w:val="0"/>
              <w:autoSpaceDN w:val="0"/>
              <w:adjustRightInd w:val="0"/>
              <w:rPr>
                <w:noProof/>
                <w:lang w:val="en-US"/>
              </w:rPr>
            </w:pPr>
            <w:r w:rsidRPr="00E21CB4">
              <w:rPr>
                <w:color w:val="000000"/>
                <w:sz w:val="22"/>
                <w:szCs w:val="22"/>
              </w:rPr>
              <w:t xml:space="preserve">Дефибрилатор,  </w:t>
            </w:r>
            <w:r w:rsidRPr="00E21CB4">
              <w:rPr>
                <w:color w:val="000000"/>
                <w:sz w:val="22"/>
                <w:szCs w:val="22"/>
                <w:lang w:val="sr-Cyrl-RS"/>
              </w:rPr>
              <w:t xml:space="preserve">модел: </w:t>
            </w:r>
            <w:r w:rsidRPr="00E21CB4">
              <w:rPr>
                <w:color w:val="000000"/>
                <w:sz w:val="22"/>
                <w:szCs w:val="22"/>
              </w:rPr>
              <w:t>Responder 3000</w:t>
            </w:r>
          </w:p>
        </w:tc>
        <w:tc>
          <w:tcPr>
            <w:tcW w:w="1134" w:type="dxa"/>
            <w:vAlign w:val="center"/>
          </w:tcPr>
          <w:p w:rsidR="00E21CB4" w:rsidRDefault="00E21CB4" w:rsidP="00F24BFF">
            <w:pPr>
              <w:jc w:val="center"/>
            </w:pPr>
            <w:r w:rsidRPr="00BD4DFE">
              <w:rPr>
                <w:noProof/>
                <w:lang w:val="sr-Cyrl-RS"/>
              </w:rPr>
              <w:t>Ком</w:t>
            </w:r>
          </w:p>
        </w:tc>
        <w:tc>
          <w:tcPr>
            <w:tcW w:w="1227" w:type="dxa"/>
            <w:vAlign w:val="center"/>
          </w:tcPr>
          <w:p w:rsidR="00E21CB4" w:rsidRPr="00E451AA" w:rsidRDefault="00E21CB4" w:rsidP="00F24BFF">
            <w:pPr>
              <w:autoSpaceDE w:val="0"/>
              <w:autoSpaceDN w:val="0"/>
              <w:adjustRightInd w:val="0"/>
              <w:jc w:val="center"/>
              <w:rPr>
                <w:noProof/>
                <w:lang w:val="sr-Cyrl-RS"/>
              </w:rPr>
            </w:pPr>
            <w:r>
              <w:rPr>
                <w:noProof/>
                <w:lang w:val="sr-Cyrl-RS"/>
              </w:rPr>
              <w:t>2</w:t>
            </w:r>
          </w:p>
        </w:tc>
        <w:tc>
          <w:tcPr>
            <w:tcW w:w="2410" w:type="dxa"/>
            <w:vAlign w:val="center"/>
          </w:tcPr>
          <w:p w:rsidR="00E21CB4" w:rsidRPr="00AE1407" w:rsidRDefault="00E21CB4" w:rsidP="00F24BFF">
            <w:pPr>
              <w:autoSpaceDE w:val="0"/>
              <w:autoSpaceDN w:val="0"/>
              <w:adjustRightInd w:val="0"/>
              <w:jc w:val="center"/>
              <w:rPr>
                <w:noProof/>
                <w:lang w:val="en-US"/>
              </w:rPr>
            </w:pPr>
          </w:p>
        </w:tc>
        <w:tc>
          <w:tcPr>
            <w:tcW w:w="1417" w:type="dxa"/>
            <w:vAlign w:val="center"/>
          </w:tcPr>
          <w:p w:rsidR="00E21CB4" w:rsidRPr="00AE1407" w:rsidRDefault="00E21CB4" w:rsidP="00F24BFF">
            <w:pPr>
              <w:autoSpaceDE w:val="0"/>
              <w:autoSpaceDN w:val="0"/>
              <w:adjustRightInd w:val="0"/>
              <w:jc w:val="center"/>
              <w:rPr>
                <w:noProof/>
                <w:lang w:val="en-US"/>
              </w:rPr>
            </w:pPr>
          </w:p>
        </w:tc>
        <w:tc>
          <w:tcPr>
            <w:tcW w:w="1608"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c>
          <w:tcPr>
            <w:tcW w:w="1984" w:type="dxa"/>
            <w:vAlign w:val="center"/>
          </w:tcPr>
          <w:p w:rsidR="00E21CB4" w:rsidRPr="00AE1407" w:rsidRDefault="00E21CB4" w:rsidP="00F24BFF">
            <w:pPr>
              <w:autoSpaceDE w:val="0"/>
              <w:autoSpaceDN w:val="0"/>
              <w:adjustRightInd w:val="0"/>
              <w:jc w:val="center"/>
              <w:rPr>
                <w:noProof/>
                <w:lang w:val="en-US"/>
              </w:rPr>
            </w:pPr>
          </w:p>
        </w:tc>
      </w:tr>
      <w:tr w:rsidR="005E2923" w:rsidRPr="00AE1407" w:rsidTr="00F24BFF">
        <w:trPr>
          <w:trHeight w:val="420"/>
        </w:trPr>
        <w:tc>
          <w:tcPr>
            <w:tcW w:w="569" w:type="dxa"/>
            <w:vAlign w:val="center"/>
          </w:tcPr>
          <w:p w:rsidR="005E2923" w:rsidRPr="00AE1407" w:rsidRDefault="005E2923" w:rsidP="00E21CB4">
            <w:pPr>
              <w:autoSpaceDE w:val="0"/>
              <w:autoSpaceDN w:val="0"/>
              <w:adjustRightInd w:val="0"/>
              <w:jc w:val="center"/>
              <w:rPr>
                <w:noProof/>
              </w:rPr>
            </w:pPr>
            <w:r w:rsidRPr="00AE1407">
              <w:rPr>
                <w:noProof/>
              </w:rPr>
              <w:t>6</w:t>
            </w:r>
          </w:p>
        </w:tc>
        <w:tc>
          <w:tcPr>
            <w:tcW w:w="3005" w:type="dxa"/>
            <w:vAlign w:val="center"/>
          </w:tcPr>
          <w:p w:rsidR="005E2923" w:rsidRPr="00E21CB4" w:rsidRDefault="00E451AA" w:rsidP="00E21CB4">
            <w:pPr>
              <w:autoSpaceDE w:val="0"/>
              <w:autoSpaceDN w:val="0"/>
              <w:adjustRightInd w:val="0"/>
              <w:rPr>
                <w:noProof/>
                <w:lang w:val="en-US"/>
              </w:rPr>
            </w:pPr>
            <w:r w:rsidRPr="00E21CB4">
              <w:rPr>
                <w:color w:val="000000"/>
                <w:sz w:val="22"/>
                <w:szCs w:val="22"/>
                <w:lang w:val="sr-Cyrl-RS"/>
              </w:rPr>
              <w:t>ЕКГ-апарат</w:t>
            </w:r>
            <w:r w:rsidR="00744CC2" w:rsidRPr="00E21CB4">
              <w:rPr>
                <w:color w:val="000000"/>
                <w:sz w:val="22"/>
                <w:szCs w:val="22"/>
              </w:rPr>
              <w:t xml:space="preserve">, </w:t>
            </w:r>
            <w:r w:rsidRPr="00E21CB4">
              <w:rPr>
                <w:color w:val="000000"/>
                <w:sz w:val="22"/>
                <w:szCs w:val="22"/>
                <w:lang w:val="sr-Cyrl-RS"/>
              </w:rPr>
              <w:t>модел</w:t>
            </w:r>
            <w:r w:rsidR="00744CC2" w:rsidRPr="00E21CB4">
              <w:rPr>
                <w:color w:val="000000"/>
                <w:sz w:val="22"/>
                <w:szCs w:val="22"/>
              </w:rPr>
              <w:t>: MAC 500</w:t>
            </w:r>
          </w:p>
        </w:tc>
        <w:tc>
          <w:tcPr>
            <w:tcW w:w="1134" w:type="dxa"/>
            <w:vAlign w:val="center"/>
          </w:tcPr>
          <w:p w:rsidR="005E2923" w:rsidRPr="00E451AA" w:rsidRDefault="00E451AA" w:rsidP="00F24BFF">
            <w:pPr>
              <w:autoSpaceDE w:val="0"/>
              <w:autoSpaceDN w:val="0"/>
              <w:adjustRightInd w:val="0"/>
              <w:jc w:val="center"/>
              <w:rPr>
                <w:noProof/>
                <w:lang w:val="sr-Cyrl-RS"/>
              </w:rPr>
            </w:pPr>
            <w:r>
              <w:rPr>
                <w:noProof/>
                <w:lang w:val="sr-Cyrl-RS"/>
              </w:rPr>
              <w:t>Ком</w:t>
            </w:r>
          </w:p>
        </w:tc>
        <w:tc>
          <w:tcPr>
            <w:tcW w:w="1227" w:type="dxa"/>
            <w:vAlign w:val="center"/>
          </w:tcPr>
          <w:p w:rsidR="005E2923" w:rsidRPr="00E451AA" w:rsidRDefault="00E451AA" w:rsidP="00F24BFF">
            <w:pPr>
              <w:autoSpaceDE w:val="0"/>
              <w:autoSpaceDN w:val="0"/>
              <w:adjustRightInd w:val="0"/>
              <w:jc w:val="center"/>
              <w:rPr>
                <w:noProof/>
                <w:lang w:val="sr-Cyrl-RS"/>
              </w:rPr>
            </w:pPr>
            <w:r>
              <w:rPr>
                <w:noProof/>
                <w:lang w:val="sr-Cyrl-RS"/>
              </w:rPr>
              <w:t>1</w:t>
            </w:r>
          </w:p>
        </w:tc>
        <w:tc>
          <w:tcPr>
            <w:tcW w:w="2410" w:type="dxa"/>
            <w:vAlign w:val="center"/>
          </w:tcPr>
          <w:p w:rsidR="005E2923" w:rsidRPr="00AE1407" w:rsidRDefault="005E2923" w:rsidP="00F24BFF">
            <w:pPr>
              <w:autoSpaceDE w:val="0"/>
              <w:autoSpaceDN w:val="0"/>
              <w:adjustRightInd w:val="0"/>
              <w:jc w:val="center"/>
              <w:rPr>
                <w:noProof/>
                <w:lang w:val="en-US"/>
              </w:rPr>
            </w:pPr>
          </w:p>
        </w:tc>
        <w:tc>
          <w:tcPr>
            <w:tcW w:w="1417" w:type="dxa"/>
            <w:vAlign w:val="center"/>
          </w:tcPr>
          <w:p w:rsidR="005E2923" w:rsidRPr="00AE1407" w:rsidRDefault="005E2923" w:rsidP="00F24BFF">
            <w:pPr>
              <w:autoSpaceDE w:val="0"/>
              <w:autoSpaceDN w:val="0"/>
              <w:adjustRightInd w:val="0"/>
              <w:jc w:val="center"/>
              <w:rPr>
                <w:noProof/>
                <w:lang w:val="en-US"/>
              </w:rPr>
            </w:pPr>
          </w:p>
        </w:tc>
        <w:tc>
          <w:tcPr>
            <w:tcW w:w="1608" w:type="dxa"/>
            <w:vAlign w:val="center"/>
          </w:tcPr>
          <w:p w:rsidR="005E2923" w:rsidRPr="00AE1407" w:rsidRDefault="005E2923" w:rsidP="00F24BFF">
            <w:pPr>
              <w:autoSpaceDE w:val="0"/>
              <w:autoSpaceDN w:val="0"/>
              <w:adjustRightInd w:val="0"/>
              <w:jc w:val="center"/>
              <w:rPr>
                <w:noProof/>
                <w:lang w:val="en-US"/>
              </w:rPr>
            </w:pPr>
          </w:p>
        </w:tc>
        <w:tc>
          <w:tcPr>
            <w:tcW w:w="1984" w:type="dxa"/>
            <w:vAlign w:val="center"/>
          </w:tcPr>
          <w:p w:rsidR="005E2923" w:rsidRPr="00AE1407" w:rsidRDefault="005E2923" w:rsidP="00F24BFF">
            <w:pPr>
              <w:autoSpaceDE w:val="0"/>
              <w:autoSpaceDN w:val="0"/>
              <w:adjustRightInd w:val="0"/>
              <w:jc w:val="center"/>
              <w:rPr>
                <w:noProof/>
                <w:lang w:val="en-US"/>
              </w:rPr>
            </w:pPr>
          </w:p>
        </w:tc>
        <w:tc>
          <w:tcPr>
            <w:tcW w:w="1984" w:type="dxa"/>
            <w:vAlign w:val="center"/>
          </w:tcPr>
          <w:p w:rsidR="005E2923" w:rsidRPr="00AE1407" w:rsidRDefault="005E2923" w:rsidP="00F24BFF">
            <w:pPr>
              <w:autoSpaceDE w:val="0"/>
              <w:autoSpaceDN w:val="0"/>
              <w:adjustRightInd w:val="0"/>
              <w:jc w:val="center"/>
              <w:rPr>
                <w:noProof/>
                <w:lang w:val="en-US"/>
              </w:rPr>
            </w:pPr>
          </w:p>
        </w:tc>
      </w:tr>
      <w:tr w:rsidR="00E21CB4" w:rsidRPr="00AE1407" w:rsidTr="00E21CB4">
        <w:trPr>
          <w:trHeight w:val="420"/>
        </w:trPr>
        <w:tc>
          <w:tcPr>
            <w:tcW w:w="15338" w:type="dxa"/>
            <w:gridSpan w:val="9"/>
          </w:tcPr>
          <w:p w:rsidR="00E21CB4" w:rsidRPr="00AE1407" w:rsidRDefault="00E21CB4" w:rsidP="00E21CB4">
            <w:pPr>
              <w:autoSpaceDE w:val="0"/>
              <w:autoSpaceDN w:val="0"/>
              <w:adjustRightInd w:val="0"/>
              <w:rPr>
                <w:noProof/>
                <w:lang w:val="en-US"/>
              </w:rPr>
            </w:pPr>
            <w:r>
              <w:rPr>
                <w:b/>
                <w:noProof/>
                <w:lang w:val="sr-Cyrl-RS"/>
              </w:rPr>
              <w:t>Сервис по позиву</w:t>
            </w:r>
            <w:r w:rsidRPr="00E451AA">
              <w:rPr>
                <w:b/>
                <w:noProof/>
                <w:lang w:val="sr-Cyrl-RS"/>
              </w:rPr>
              <w:t xml:space="preserve"> апарата за анестезију, модуларних анестезија монитора, пацијент монитора, дефибрилатора и ЕКГ апарата, произвођача „</w:t>
            </w:r>
            <w:r w:rsidRPr="00E451AA">
              <w:rPr>
                <w:b/>
                <w:noProof/>
                <w:lang w:val="sr-Latn-RS"/>
              </w:rPr>
              <w:t>GE Healthcare (Datex Ohmeda)“</w:t>
            </w:r>
          </w:p>
        </w:tc>
      </w:tr>
      <w:tr w:rsidR="005E2923" w:rsidRPr="00AE1407" w:rsidTr="00F24BFF">
        <w:trPr>
          <w:trHeight w:val="420"/>
        </w:trPr>
        <w:tc>
          <w:tcPr>
            <w:tcW w:w="569" w:type="dxa"/>
            <w:vAlign w:val="center"/>
          </w:tcPr>
          <w:p w:rsidR="005E2923" w:rsidRPr="00AE1407" w:rsidRDefault="005E2923" w:rsidP="00E21CB4">
            <w:pPr>
              <w:autoSpaceDE w:val="0"/>
              <w:autoSpaceDN w:val="0"/>
              <w:adjustRightInd w:val="0"/>
              <w:jc w:val="center"/>
              <w:rPr>
                <w:noProof/>
              </w:rPr>
            </w:pPr>
            <w:r w:rsidRPr="00AE1407">
              <w:rPr>
                <w:noProof/>
              </w:rPr>
              <w:t>7</w:t>
            </w:r>
          </w:p>
        </w:tc>
        <w:tc>
          <w:tcPr>
            <w:tcW w:w="3005" w:type="dxa"/>
            <w:vAlign w:val="center"/>
          </w:tcPr>
          <w:p w:rsidR="005E2923" w:rsidRPr="00771F0A" w:rsidRDefault="00744CC2" w:rsidP="00E21CB4">
            <w:pPr>
              <w:autoSpaceDE w:val="0"/>
              <w:autoSpaceDN w:val="0"/>
              <w:adjustRightInd w:val="0"/>
              <w:rPr>
                <w:noProof/>
                <w:highlight w:val="yellow"/>
                <w:lang w:val="en-US"/>
              </w:rPr>
            </w:pPr>
            <w:r w:rsidRPr="00E21CB4">
              <w:rPr>
                <w:noProof/>
                <w:sz w:val="22"/>
                <w:szCs w:val="22"/>
                <w:lang w:val="sr-Cyrl-RS"/>
              </w:rPr>
              <w:t>Предвиђена в</w:t>
            </w:r>
            <w:r w:rsidRPr="00E21CB4">
              <w:rPr>
                <w:noProof/>
                <w:sz w:val="22"/>
                <w:szCs w:val="22"/>
              </w:rPr>
              <w:t xml:space="preserve">редност </w:t>
            </w:r>
            <w:r w:rsidRPr="00E21CB4">
              <w:rPr>
                <w:noProof/>
                <w:sz w:val="22"/>
                <w:szCs w:val="22"/>
                <w:lang w:val="sr-Cyrl-RS"/>
              </w:rPr>
              <w:t xml:space="preserve">сервиса по позиву </w:t>
            </w:r>
            <w:r w:rsidRPr="00E21CB4">
              <w:rPr>
                <w:noProof/>
                <w:sz w:val="22"/>
                <w:szCs w:val="22"/>
              </w:rPr>
              <w:t xml:space="preserve">апарата </w:t>
            </w:r>
            <w:r w:rsidRPr="00E21CB4">
              <w:rPr>
                <w:noProof/>
                <w:sz w:val="22"/>
                <w:szCs w:val="22"/>
                <w:lang w:val="sr-Cyrl-RS"/>
              </w:rPr>
              <w:t xml:space="preserve">из табеле </w:t>
            </w:r>
            <w:r w:rsidRPr="00E21CB4">
              <w:rPr>
                <w:noProof/>
                <w:sz w:val="22"/>
                <w:szCs w:val="22"/>
              </w:rPr>
              <w:t>током трајања уговора</w:t>
            </w:r>
          </w:p>
        </w:tc>
        <w:tc>
          <w:tcPr>
            <w:tcW w:w="1134" w:type="dxa"/>
            <w:vAlign w:val="center"/>
          </w:tcPr>
          <w:p w:rsidR="005E2923" w:rsidRPr="00AE1407" w:rsidRDefault="005E2923" w:rsidP="00F24BFF">
            <w:pPr>
              <w:autoSpaceDE w:val="0"/>
              <w:autoSpaceDN w:val="0"/>
              <w:adjustRightInd w:val="0"/>
              <w:jc w:val="center"/>
              <w:rPr>
                <w:noProof/>
                <w:lang w:val="en-US"/>
              </w:rPr>
            </w:pPr>
          </w:p>
        </w:tc>
        <w:tc>
          <w:tcPr>
            <w:tcW w:w="1227" w:type="dxa"/>
            <w:vAlign w:val="center"/>
          </w:tcPr>
          <w:p w:rsidR="005E2923" w:rsidRPr="00F24BFF" w:rsidRDefault="00F24BFF" w:rsidP="00F24BFF">
            <w:pPr>
              <w:autoSpaceDE w:val="0"/>
              <w:autoSpaceDN w:val="0"/>
              <w:adjustRightInd w:val="0"/>
              <w:jc w:val="center"/>
              <w:rPr>
                <w:noProof/>
                <w:lang w:val="sr-Cyrl-RS"/>
              </w:rPr>
            </w:pPr>
            <w:r>
              <w:rPr>
                <w:noProof/>
                <w:lang w:val="sr-Cyrl-RS"/>
              </w:rPr>
              <w:t>Паушал</w:t>
            </w:r>
          </w:p>
        </w:tc>
        <w:tc>
          <w:tcPr>
            <w:tcW w:w="2410" w:type="dxa"/>
            <w:vAlign w:val="center"/>
          </w:tcPr>
          <w:p w:rsidR="005E2923" w:rsidRPr="00AE1407" w:rsidRDefault="005E2923" w:rsidP="00F24BFF">
            <w:pPr>
              <w:autoSpaceDE w:val="0"/>
              <w:autoSpaceDN w:val="0"/>
              <w:adjustRightInd w:val="0"/>
              <w:jc w:val="center"/>
              <w:rPr>
                <w:noProof/>
                <w:lang w:val="en-US"/>
              </w:rPr>
            </w:pPr>
          </w:p>
        </w:tc>
        <w:tc>
          <w:tcPr>
            <w:tcW w:w="1417" w:type="dxa"/>
            <w:vAlign w:val="center"/>
          </w:tcPr>
          <w:p w:rsidR="005E2923" w:rsidRPr="00AE1407" w:rsidRDefault="005E2923" w:rsidP="00F24BFF">
            <w:pPr>
              <w:autoSpaceDE w:val="0"/>
              <w:autoSpaceDN w:val="0"/>
              <w:adjustRightInd w:val="0"/>
              <w:jc w:val="center"/>
              <w:rPr>
                <w:noProof/>
                <w:lang w:val="en-US"/>
              </w:rPr>
            </w:pPr>
          </w:p>
        </w:tc>
        <w:tc>
          <w:tcPr>
            <w:tcW w:w="1608" w:type="dxa"/>
            <w:vAlign w:val="center"/>
          </w:tcPr>
          <w:p w:rsidR="005E2923" w:rsidRPr="00AE1407" w:rsidRDefault="005E2923" w:rsidP="00F24BFF">
            <w:pPr>
              <w:autoSpaceDE w:val="0"/>
              <w:autoSpaceDN w:val="0"/>
              <w:adjustRightInd w:val="0"/>
              <w:jc w:val="center"/>
              <w:rPr>
                <w:noProof/>
                <w:lang w:val="en-US"/>
              </w:rPr>
            </w:pPr>
          </w:p>
        </w:tc>
        <w:tc>
          <w:tcPr>
            <w:tcW w:w="1984" w:type="dxa"/>
            <w:vAlign w:val="center"/>
          </w:tcPr>
          <w:p w:rsidR="005E2923" w:rsidRPr="00AE1407" w:rsidRDefault="005E2923" w:rsidP="00F24BFF">
            <w:pPr>
              <w:autoSpaceDE w:val="0"/>
              <w:autoSpaceDN w:val="0"/>
              <w:adjustRightInd w:val="0"/>
              <w:jc w:val="center"/>
              <w:rPr>
                <w:noProof/>
                <w:lang w:val="en-US"/>
              </w:rPr>
            </w:pPr>
          </w:p>
        </w:tc>
        <w:tc>
          <w:tcPr>
            <w:tcW w:w="1984" w:type="dxa"/>
            <w:vAlign w:val="center"/>
          </w:tcPr>
          <w:p w:rsidR="005E2923" w:rsidRPr="00AE1407" w:rsidRDefault="005E2923" w:rsidP="00F24BFF">
            <w:pPr>
              <w:autoSpaceDE w:val="0"/>
              <w:autoSpaceDN w:val="0"/>
              <w:adjustRightInd w:val="0"/>
              <w:jc w:val="center"/>
              <w:rPr>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rPr>
            </w:pPr>
            <w:r>
              <w:rPr>
                <w:b/>
                <w:bCs/>
                <w:noProof/>
              </w:rPr>
              <w:t>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3B3290" w:rsidRPr="00AE1407" w:rsidRDefault="003B3290"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09168B" w:rsidRPr="002735A4" w:rsidRDefault="0009168B" w:rsidP="00D678AA">
      <w:pPr>
        <w:pStyle w:val="Heading1"/>
        <w:ind w:left="720" w:firstLine="720"/>
        <w:rPr>
          <w:sz w:val="28"/>
          <w:szCs w:val="28"/>
        </w:rPr>
      </w:pPr>
      <w:r w:rsidRPr="002735A4">
        <w:rPr>
          <w:sz w:val="28"/>
          <w:szCs w:val="28"/>
        </w:rPr>
        <w:lastRenderedPageBreak/>
        <w:t>ОПШТИ ПОДАЦИ О ПОНУЂАЧУ ИЗ ГРУПЕ ПОНУЂАЧА</w:t>
      </w:r>
    </w:p>
    <w:p w:rsidR="0009168B" w:rsidRPr="00C35CDB" w:rsidRDefault="0009168B" w:rsidP="0009168B">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6946"/>
      </w:tblGrid>
      <w:tr w:rsidR="0009168B" w:rsidRPr="00C35CDB" w:rsidTr="00DD22CB">
        <w:tc>
          <w:tcPr>
            <w:tcW w:w="567" w:type="dxa"/>
            <w:vMerge w:val="restart"/>
            <w:shd w:val="clear" w:color="auto" w:fill="auto"/>
          </w:tcPr>
          <w:p w:rsidR="0009168B" w:rsidRPr="00C35CDB" w:rsidRDefault="0009168B" w:rsidP="00DD22CB">
            <w:pPr>
              <w:snapToGrid w:val="0"/>
              <w:jc w:val="both"/>
            </w:pPr>
          </w:p>
          <w:p w:rsidR="0009168B" w:rsidRPr="00C35CDB" w:rsidRDefault="0009168B" w:rsidP="00DD22CB">
            <w:pPr>
              <w:jc w:val="both"/>
              <w:rPr>
                <w:rFonts w:eastAsia="TimesNewRomanPSMT"/>
                <w:bCs/>
                <w:i/>
                <w:lang w:val="en-US"/>
              </w:rPr>
            </w:pPr>
            <w:r w:rsidRPr="00C35CDB">
              <w:rPr>
                <w:rFonts w:eastAsia="TimesNewRomanPSMT"/>
                <w:bCs/>
                <w:i/>
                <w:lang w:val="en-US"/>
              </w:rPr>
              <w:t>1)</w:t>
            </w: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Пословно име или скраћени назив из одговарајућег регистра</w:t>
            </w:r>
          </w:p>
        </w:tc>
        <w:tc>
          <w:tcPr>
            <w:tcW w:w="6946" w:type="dxa"/>
            <w:shd w:val="clear" w:color="auto" w:fill="auto"/>
          </w:tcPr>
          <w:p w:rsidR="0009168B" w:rsidRPr="00C35CDB" w:rsidRDefault="0009168B" w:rsidP="00DD22CB">
            <w:pPr>
              <w:snapToGrid w:val="0"/>
              <w:jc w:val="both"/>
              <w:rPr>
                <w:rFonts w:eastAsia="TimesNewRomanPSMT"/>
                <w:b/>
                <w:bCs/>
              </w:rPr>
            </w:pPr>
          </w:p>
        </w:tc>
      </w:tr>
      <w:tr w:rsidR="0009168B" w:rsidRPr="00C35CDB" w:rsidTr="00DD22CB">
        <w:trPr>
          <w:trHeight w:val="526"/>
        </w:trPr>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Адреса седишта</w:t>
            </w:r>
          </w:p>
        </w:tc>
        <w:tc>
          <w:tcPr>
            <w:tcW w:w="6946" w:type="dxa"/>
            <w:shd w:val="clear" w:color="auto" w:fill="auto"/>
          </w:tcPr>
          <w:p w:rsidR="0009168B" w:rsidRPr="00C35CDB" w:rsidRDefault="0009168B" w:rsidP="00DD22CB">
            <w:pPr>
              <w:snapToGrid w:val="0"/>
              <w:jc w:val="both"/>
              <w:rPr>
                <w:rFonts w:eastAsia="TimesNewRomanPSMT"/>
                <w:b/>
                <w:bCs/>
              </w:rPr>
            </w:pPr>
          </w:p>
        </w:tc>
      </w:tr>
      <w:tr w:rsidR="0009168B" w:rsidRPr="00C35CDB" w:rsidTr="00DD22CB">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Матични број</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Порески идентификациони број</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rPr>
          <w:trHeight w:val="115"/>
        </w:trPr>
        <w:tc>
          <w:tcPr>
            <w:tcW w:w="567" w:type="dxa"/>
            <w:vMerge/>
            <w:shd w:val="clear" w:color="auto" w:fill="auto"/>
          </w:tcPr>
          <w:p w:rsidR="0009168B" w:rsidRPr="00C35CDB" w:rsidRDefault="0009168B" w:rsidP="00DD22CB">
            <w:pPr>
              <w:snapToGrid w:val="0"/>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Име особе за контакт</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val="restart"/>
            <w:shd w:val="clear" w:color="auto" w:fill="auto"/>
          </w:tcPr>
          <w:p w:rsidR="0009168B" w:rsidRPr="00C35CDB" w:rsidRDefault="0009168B" w:rsidP="00DD22CB">
            <w:pPr>
              <w:snapToGrid w:val="0"/>
              <w:jc w:val="both"/>
            </w:pPr>
          </w:p>
          <w:p w:rsidR="0009168B" w:rsidRPr="00C35CDB" w:rsidRDefault="0009168B" w:rsidP="00DD22CB">
            <w:pPr>
              <w:jc w:val="both"/>
              <w:rPr>
                <w:rFonts w:eastAsia="TimesNewRomanPSMT"/>
                <w:bCs/>
                <w:i/>
                <w:lang w:val="en-US"/>
              </w:rPr>
            </w:pPr>
            <w:r w:rsidRPr="00C35CDB">
              <w:rPr>
                <w:rFonts w:eastAsia="TimesNewRomanPSMT"/>
                <w:bCs/>
                <w:i/>
                <w:lang w:val="en-US"/>
              </w:rPr>
              <w:t>2)</w:t>
            </w: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Пословно име или скраћени назив из одговарајућег регистра</w:t>
            </w:r>
          </w:p>
        </w:tc>
        <w:tc>
          <w:tcPr>
            <w:tcW w:w="6946" w:type="dxa"/>
            <w:shd w:val="clear" w:color="auto" w:fill="auto"/>
          </w:tcPr>
          <w:p w:rsidR="0009168B" w:rsidRPr="00C35CDB" w:rsidRDefault="0009168B" w:rsidP="00DD22CB">
            <w:pPr>
              <w:snapToGrid w:val="0"/>
              <w:jc w:val="both"/>
              <w:rPr>
                <w:rFonts w:eastAsia="TimesNewRomanPSMT"/>
                <w:b/>
                <w:bCs/>
              </w:rPr>
            </w:pPr>
          </w:p>
        </w:tc>
      </w:tr>
      <w:tr w:rsidR="0009168B" w:rsidRPr="00C35CDB" w:rsidTr="00DD22CB">
        <w:trPr>
          <w:trHeight w:val="574"/>
        </w:trPr>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Адреса седишта</w:t>
            </w:r>
          </w:p>
        </w:tc>
        <w:tc>
          <w:tcPr>
            <w:tcW w:w="6946" w:type="dxa"/>
            <w:shd w:val="clear" w:color="auto" w:fill="auto"/>
          </w:tcPr>
          <w:p w:rsidR="0009168B" w:rsidRPr="00C35CDB" w:rsidRDefault="0009168B" w:rsidP="00DD22CB">
            <w:pPr>
              <w:snapToGrid w:val="0"/>
              <w:jc w:val="both"/>
              <w:rPr>
                <w:rFonts w:eastAsia="TimesNewRomanPSMT"/>
                <w:b/>
                <w:bCs/>
              </w:rPr>
            </w:pPr>
          </w:p>
        </w:tc>
      </w:tr>
      <w:tr w:rsidR="0009168B" w:rsidRPr="00C35CDB" w:rsidTr="00DD22CB">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Матични број</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Порески идентификациони број</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rPr>
          <w:trHeight w:val="115"/>
        </w:trPr>
        <w:tc>
          <w:tcPr>
            <w:tcW w:w="567" w:type="dxa"/>
            <w:vMerge/>
            <w:shd w:val="clear" w:color="auto" w:fill="auto"/>
          </w:tcPr>
          <w:p w:rsidR="0009168B" w:rsidRPr="00C35CDB" w:rsidRDefault="0009168B" w:rsidP="00DD22CB">
            <w:pPr>
              <w:snapToGrid w:val="0"/>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Име особе за контакт</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val="restart"/>
            <w:shd w:val="clear" w:color="auto" w:fill="auto"/>
          </w:tcPr>
          <w:p w:rsidR="0009168B" w:rsidRPr="00C35CDB" w:rsidRDefault="0009168B" w:rsidP="00DD22CB">
            <w:pPr>
              <w:snapToGrid w:val="0"/>
              <w:jc w:val="both"/>
            </w:pPr>
          </w:p>
          <w:p w:rsidR="0009168B" w:rsidRPr="00C35CDB" w:rsidRDefault="0009168B" w:rsidP="00DD22CB">
            <w:pPr>
              <w:jc w:val="both"/>
              <w:rPr>
                <w:rFonts w:eastAsia="TimesNewRomanPSMT"/>
                <w:bCs/>
                <w:i/>
                <w:lang w:val="en-US"/>
              </w:rPr>
            </w:pPr>
            <w:r w:rsidRPr="00C35CDB">
              <w:rPr>
                <w:rFonts w:eastAsia="TimesNewRomanPSMT"/>
                <w:bCs/>
                <w:i/>
                <w:lang w:val="en-US"/>
              </w:rPr>
              <w:t>3)</w:t>
            </w: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Пословно име или скраћени назив из одговарајућег регистра</w:t>
            </w:r>
          </w:p>
        </w:tc>
        <w:tc>
          <w:tcPr>
            <w:tcW w:w="6946" w:type="dxa"/>
            <w:shd w:val="clear" w:color="auto" w:fill="auto"/>
          </w:tcPr>
          <w:p w:rsidR="0009168B" w:rsidRPr="00C35CDB" w:rsidRDefault="0009168B" w:rsidP="00DD22CB">
            <w:pPr>
              <w:snapToGrid w:val="0"/>
              <w:jc w:val="both"/>
              <w:rPr>
                <w:rFonts w:eastAsia="TimesNewRomanPSMT"/>
                <w:b/>
                <w:bCs/>
              </w:rPr>
            </w:pPr>
          </w:p>
        </w:tc>
      </w:tr>
      <w:tr w:rsidR="0009168B" w:rsidRPr="00C35CDB" w:rsidTr="00DD22CB">
        <w:trPr>
          <w:trHeight w:val="555"/>
        </w:trPr>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Адреса седишта</w:t>
            </w:r>
          </w:p>
        </w:tc>
        <w:tc>
          <w:tcPr>
            <w:tcW w:w="6946" w:type="dxa"/>
            <w:shd w:val="clear" w:color="auto" w:fill="auto"/>
          </w:tcPr>
          <w:p w:rsidR="0009168B" w:rsidRPr="00C35CDB" w:rsidRDefault="0009168B" w:rsidP="00DD22CB">
            <w:pPr>
              <w:snapToGrid w:val="0"/>
              <w:jc w:val="both"/>
              <w:rPr>
                <w:rFonts w:eastAsia="TimesNewRomanPSMT"/>
                <w:b/>
                <w:bCs/>
              </w:rPr>
            </w:pPr>
          </w:p>
        </w:tc>
      </w:tr>
      <w:tr w:rsidR="0009168B" w:rsidRPr="00C35CDB" w:rsidTr="00DD22CB">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Матични број</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shd w:val="clear" w:color="auto" w:fill="auto"/>
          </w:tcPr>
          <w:p w:rsidR="0009168B" w:rsidRPr="00C35CDB" w:rsidRDefault="0009168B" w:rsidP="00DD22CB">
            <w:pPr>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Порески идентификациони број</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rPr>
          <w:trHeight w:val="115"/>
        </w:trPr>
        <w:tc>
          <w:tcPr>
            <w:tcW w:w="567" w:type="dxa"/>
            <w:vMerge/>
            <w:shd w:val="clear" w:color="auto" w:fill="auto"/>
          </w:tcPr>
          <w:p w:rsidR="0009168B" w:rsidRPr="00C35CDB" w:rsidRDefault="0009168B" w:rsidP="00DD22CB">
            <w:pPr>
              <w:snapToGrid w:val="0"/>
              <w:jc w:val="both"/>
              <w:rPr>
                <w:rFonts w:eastAsia="TimesNewRomanPSMT"/>
                <w:bCs/>
                <w:i/>
                <w:lang w:val="en-US"/>
              </w:rPr>
            </w:pPr>
          </w:p>
        </w:tc>
        <w:tc>
          <w:tcPr>
            <w:tcW w:w="3969" w:type="dxa"/>
            <w:shd w:val="clear" w:color="auto" w:fill="auto"/>
            <w:vAlign w:val="center"/>
          </w:tcPr>
          <w:p w:rsidR="0009168B" w:rsidRPr="00C35CDB" w:rsidRDefault="0009168B" w:rsidP="00DD22CB">
            <w:pPr>
              <w:rPr>
                <w:b/>
              </w:rPr>
            </w:pPr>
            <w:r w:rsidRPr="00C35CDB">
              <w:rPr>
                <w:b/>
              </w:rPr>
              <w:t>Име особе за контакт</w:t>
            </w:r>
          </w:p>
        </w:tc>
        <w:tc>
          <w:tcPr>
            <w:tcW w:w="6946" w:type="dxa"/>
            <w:shd w:val="clear" w:color="auto" w:fill="auto"/>
          </w:tcPr>
          <w:p w:rsidR="0009168B" w:rsidRPr="00C35CDB" w:rsidRDefault="0009168B" w:rsidP="00DD22CB">
            <w:pPr>
              <w:snapToGrid w:val="0"/>
              <w:jc w:val="both"/>
              <w:rPr>
                <w:rFonts w:eastAsia="TimesNewRomanPSMT"/>
                <w:b/>
                <w:bCs/>
                <w:lang w:val="en-US"/>
              </w:rPr>
            </w:pPr>
          </w:p>
        </w:tc>
      </w:tr>
    </w:tbl>
    <w:p w:rsidR="0009168B" w:rsidRDefault="0009168B" w:rsidP="0009168B">
      <w:pPr>
        <w:rPr>
          <w:noProof/>
          <w:lang w:val="sr-Cyrl-RS"/>
        </w:rPr>
      </w:pPr>
    </w:p>
    <w:p w:rsidR="0009168B" w:rsidRPr="00E2572D" w:rsidRDefault="0009168B" w:rsidP="0009168B">
      <w:pPr>
        <w:rPr>
          <w:noProof/>
          <w:lang w:val="sr-Cyrl-RS"/>
        </w:rPr>
      </w:pPr>
    </w:p>
    <w:p w:rsidR="0009168B" w:rsidRPr="00C35CDB" w:rsidRDefault="0009168B" w:rsidP="0009168B">
      <w:pPr>
        <w:rPr>
          <w:b/>
          <w:noProof/>
        </w:rPr>
      </w:pPr>
      <w:r w:rsidRPr="00C35CDB">
        <w:rPr>
          <w:b/>
          <w:noProof/>
        </w:rPr>
        <w:t>НАПОМЕНЕ:</w:t>
      </w:r>
    </w:p>
    <w:p w:rsidR="0009168B" w:rsidRPr="00C35CDB" w:rsidRDefault="0009168B" w:rsidP="0009168B">
      <w:pPr>
        <w:rPr>
          <w:noProof/>
        </w:rPr>
      </w:pPr>
      <w:r w:rsidRPr="00C35CDB">
        <w:rPr>
          <w:noProof/>
        </w:rPr>
        <w:t xml:space="preserve">Понуђач доставља уколико је у Обрасцу понуде заокружио </w:t>
      </w:r>
      <w:r w:rsidRPr="00C35CDB">
        <w:rPr>
          <w:b/>
          <w:noProof/>
        </w:rPr>
        <w:t>“б”.</w:t>
      </w:r>
    </w:p>
    <w:p w:rsidR="0009168B" w:rsidRPr="00C35CDB" w:rsidRDefault="0009168B" w:rsidP="0009168B">
      <w:pPr>
        <w:rPr>
          <w:noProof/>
        </w:rPr>
      </w:pPr>
      <w:r w:rsidRPr="00C35CDB">
        <w:rPr>
          <w:noProof/>
        </w:rPr>
        <w:t>Образац копирати, уколико има више понуђача</w:t>
      </w:r>
    </w:p>
    <w:p w:rsidR="0009168B" w:rsidRPr="00C35CDB" w:rsidRDefault="0009168B" w:rsidP="0009168B">
      <w:pPr>
        <w:rPr>
          <w:noProof/>
        </w:rPr>
      </w:pPr>
    </w:p>
    <w:p w:rsidR="0009168B" w:rsidRPr="00C35CDB" w:rsidRDefault="0009168B" w:rsidP="0009168B">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9168B" w:rsidRPr="00C35CDB" w:rsidTr="00DD22CB">
        <w:trPr>
          <w:trHeight w:val="307"/>
        </w:trPr>
        <w:tc>
          <w:tcPr>
            <w:tcW w:w="1203" w:type="dxa"/>
          </w:tcPr>
          <w:p w:rsidR="0009168B" w:rsidRPr="00C35CDB" w:rsidRDefault="0009168B" w:rsidP="00DD22CB">
            <w:pPr>
              <w:jc w:val="center"/>
              <w:rPr>
                <w:noProof/>
              </w:rPr>
            </w:pPr>
            <w:r w:rsidRPr="00C35CDB">
              <w:rPr>
                <w:noProof/>
              </w:rPr>
              <w:t>М.П.</w:t>
            </w:r>
          </w:p>
        </w:tc>
        <w:tc>
          <w:tcPr>
            <w:tcW w:w="3975" w:type="dxa"/>
            <w:tcBorders>
              <w:bottom w:val="single" w:sz="4" w:space="0" w:color="auto"/>
            </w:tcBorders>
          </w:tcPr>
          <w:p w:rsidR="0009168B" w:rsidRPr="00C35CDB" w:rsidRDefault="0009168B" w:rsidP="00DD22CB">
            <w:pPr>
              <w:rPr>
                <w:b/>
                <w:noProof/>
              </w:rPr>
            </w:pPr>
          </w:p>
        </w:tc>
      </w:tr>
      <w:tr w:rsidR="0009168B" w:rsidRPr="00C35CDB" w:rsidTr="00DD22CB">
        <w:trPr>
          <w:trHeight w:val="292"/>
        </w:trPr>
        <w:tc>
          <w:tcPr>
            <w:tcW w:w="1203" w:type="dxa"/>
          </w:tcPr>
          <w:p w:rsidR="0009168B" w:rsidRPr="00C35CDB" w:rsidRDefault="0009168B" w:rsidP="00DD22CB">
            <w:pPr>
              <w:rPr>
                <w:b/>
                <w:noProof/>
              </w:rPr>
            </w:pPr>
          </w:p>
        </w:tc>
        <w:tc>
          <w:tcPr>
            <w:tcW w:w="3975" w:type="dxa"/>
            <w:tcBorders>
              <w:top w:val="single" w:sz="4" w:space="0" w:color="auto"/>
            </w:tcBorders>
          </w:tcPr>
          <w:p w:rsidR="0009168B" w:rsidRPr="00C35CDB" w:rsidRDefault="0009168B" w:rsidP="00DD22CB">
            <w:pPr>
              <w:jc w:val="center"/>
              <w:rPr>
                <w:noProof/>
              </w:rPr>
            </w:pPr>
            <w:r w:rsidRPr="00C35CDB">
              <w:rPr>
                <w:noProof/>
              </w:rPr>
              <w:t>ПОТПИС</w:t>
            </w:r>
          </w:p>
        </w:tc>
      </w:tr>
    </w:tbl>
    <w:p w:rsidR="0009168B" w:rsidRPr="00E2572D" w:rsidRDefault="0009168B" w:rsidP="0009168B">
      <w:pPr>
        <w:rPr>
          <w:b/>
          <w:noProof/>
          <w:lang w:val="sr-Cyrl-RS"/>
        </w:rPr>
      </w:pPr>
      <w:r w:rsidRPr="00AE1407">
        <w:rPr>
          <w:b/>
          <w:noProof/>
        </w:rPr>
        <w:br w:type="page"/>
      </w:r>
      <w:r>
        <w:rPr>
          <w:b/>
          <w:noProof/>
          <w:lang w:val="sr-Cyrl-RS"/>
        </w:rPr>
        <w:lastRenderedPageBreak/>
        <w:t xml:space="preserve"> </w:t>
      </w:r>
    </w:p>
    <w:p w:rsidR="0009168B" w:rsidRPr="002735A4" w:rsidRDefault="0009168B" w:rsidP="00D678AA">
      <w:pPr>
        <w:pStyle w:val="Heading1"/>
        <w:ind w:left="720" w:firstLine="720"/>
        <w:rPr>
          <w:sz w:val="28"/>
          <w:szCs w:val="28"/>
        </w:rPr>
      </w:pPr>
      <w:bookmarkStart w:id="47" w:name="_Toc375826016"/>
      <w:bookmarkStart w:id="48" w:name="_Toc389030823"/>
      <w:bookmarkStart w:id="49" w:name="_Toc401143643"/>
      <w:bookmarkStart w:id="50" w:name="_Toc440629955"/>
      <w:r w:rsidRPr="002735A4">
        <w:rPr>
          <w:sz w:val="28"/>
          <w:szCs w:val="28"/>
        </w:rPr>
        <w:t>ОПШТИ ПОДАЦИ О ПОДИЗВОЂАЧИМА</w:t>
      </w:r>
      <w:bookmarkEnd w:id="47"/>
      <w:bookmarkEnd w:id="48"/>
      <w:bookmarkEnd w:id="49"/>
      <w:bookmarkEnd w:id="50"/>
    </w:p>
    <w:p w:rsidR="0009168B" w:rsidRPr="00C35CDB" w:rsidRDefault="0009168B" w:rsidP="0009168B">
      <w:pPr>
        <w:rPr>
          <w:b/>
          <w:noProof/>
        </w:rPr>
      </w:pPr>
    </w:p>
    <w:tbl>
      <w:tblPr>
        <w:tblW w:w="0" w:type="auto"/>
        <w:tblInd w:w="108" w:type="dxa"/>
        <w:tblLayout w:type="fixed"/>
        <w:tblLook w:val="0000" w:firstRow="0" w:lastRow="0" w:firstColumn="0" w:lastColumn="0" w:noHBand="0" w:noVBand="0"/>
      </w:tblPr>
      <w:tblGrid>
        <w:gridCol w:w="567"/>
        <w:gridCol w:w="3989"/>
        <w:gridCol w:w="7068"/>
      </w:tblGrid>
      <w:tr w:rsidR="0009168B" w:rsidRPr="00C35CDB" w:rsidTr="00DD22CB">
        <w:tc>
          <w:tcPr>
            <w:tcW w:w="567" w:type="dxa"/>
            <w:vMerge w:val="restart"/>
            <w:tcBorders>
              <w:top w:val="single" w:sz="4" w:space="0" w:color="000000"/>
              <w:left w:val="single" w:sz="4" w:space="0" w:color="000000"/>
            </w:tcBorders>
            <w:shd w:val="clear" w:color="auto" w:fill="auto"/>
          </w:tcPr>
          <w:p w:rsidR="0009168B" w:rsidRPr="00C35CDB" w:rsidRDefault="0009168B" w:rsidP="00DD22CB">
            <w:pPr>
              <w:snapToGrid w:val="0"/>
              <w:jc w:val="both"/>
            </w:pPr>
          </w:p>
          <w:p w:rsidR="0009168B" w:rsidRPr="00C35CDB" w:rsidRDefault="0009168B" w:rsidP="00DD22CB">
            <w:pPr>
              <w:jc w:val="both"/>
              <w:rPr>
                <w:rFonts w:eastAsia="TimesNewRomanPSMT"/>
                <w:bCs/>
                <w:i/>
                <w:lang w:val="en-US"/>
              </w:rPr>
            </w:pPr>
            <w:r w:rsidRPr="00C35CDB">
              <w:rPr>
                <w:rFonts w:eastAsia="TimesNewRomanPSMT"/>
                <w:bCs/>
                <w:i/>
                <w:lang w:val="en-US"/>
              </w:rPr>
              <w:t>1)</w:t>
            </w: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Пословно име или скраћени назив из одговарајућег регистра</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Адреса седишта</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Матични број</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Порески идентификациони број</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Име особе за контакт</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09168B" w:rsidRPr="00C35CDB" w:rsidRDefault="0009168B" w:rsidP="00DD22C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ru-RU"/>
              </w:rPr>
            </w:pPr>
          </w:p>
        </w:tc>
      </w:tr>
      <w:tr w:rsidR="0009168B" w:rsidRPr="00C35CDB" w:rsidTr="00DD22CB">
        <w:trPr>
          <w:trHeight w:val="1376"/>
        </w:trPr>
        <w:tc>
          <w:tcPr>
            <w:tcW w:w="567" w:type="dxa"/>
            <w:vMerge/>
            <w:tcBorders>
              <w:left w:val="single" w:sz="4" w:space="0" w:color="000000"/>
              <w:bottom w:val="single" w:sz="4" w:space="0" w:color="000000"/>
            </w:tcBorders>
            <w:shd w:val="clear" w:color="auto" w:fill="auto"/>
          </w:tcPr>
          <w:p w:rsidR="0009168B" w:rsidRPr="00C35CDB" w:rsidRDefault="0009168B" w:rsidP="00DD22C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rFonts w:eastAsia="TimesNewRomanPSMT"/>
                <w:b/>
              </w:rPr>
            </w:pPr>
            <w:r w:rsidRPr="00C35CDB">
              <w:rPr>
                <w:rFonts w:eastAsia="TimesNewRomanPSMT"/>
                <w:b/>
              </w:rPr>
              <w:t>Део предмета набавке који ће извршити подизвођач</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rPr>
            </w:pPr>
          </w:p>
        </w:tc>
      </w:tr>
    </w:tbl>
    <w:p w:rsidR="0009168B" w:rsidRPr="00C35CDB" w:rsidRDefault="0009168B" w:rsidP="0009168B"/>
    <w:tbl>
      <w:tblPr>
        <w:tblW w:w="0" w:type="auto"/>
        <w:tblInd w:w="108" w:type="dxa"/>
        <w:tblLayout w:type="fixed"/>
        <w:tblLook w:val="0000" w:firstRow="0" w:lastRow="0" w:firstColumn="0" w:lastColumn="0" w:noHBand="0" w:noVBand="0"/>
      </w:tblPr>
      <w:tblGrid>
        <w:gridCol w:w="567"/>
        <w:gridCol w:w="3989"/>
        <w:gridCol w:w="7068"/>
      </w:tblGrid>
      <w:tr w:rsidR="0009168B" w:rsidRPr="00C35CDB" w:rsidTr="00DD22CB">
        <w:tc>
          <w:tcPr>
            <w:tcW w:w="567" w:type="dxa"/>
            <w:vMerge w:val="restart"/>
            <w:tcBorders>
              <w:top w:val="single" w:sz="4" w:space="0" w:color="000000"/>
              <w:left w:val="single" w:sz="4" w:space="0" w:color="000000"/>
            </w:tcBorders>
            <w:shd w:val="clear" w:color="auto" w:fill="auto"/>
          </w:tcPr>
          <w:p w:rsidR="0009168B" w:rsidRPr="00C35CDB" w:rsidRDefault="0009168B" w:rsidP="00DD22CB">
            <w:pPr>
              <w:snapToGrid w:val="0"/>
              <w:jc w:val="both"/>
            </w:pPr>
          </w:p>
          <w:p w:rsidR="0009168B" w:rsidRPr="00C35CDB" w:rsidRDefault="0009168B" w:rsidP="00DD22CB">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snapToGrid w:val="0"/>
              <w:jc w:val="both"/>
              <w:rPr>
                <w:rFonts w:eastAsia="TimesNewRomanPSMT"/>
                <w:bCs/>
                <w:i/>
                <w:lang w:val="en-US"/>
              </w:rPr>
            </w:pPr>
          </w:p>
          <w:p w:rsidR="0009168B" w:rsidRPr="00C35CDB" w:rsidRDefault="0009168B" w:rsidP="00DD2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Пословно име или скраћени назив из одговарајућег регистра</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Адреса седишта</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Матични број</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Порески идентификациони број</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b/>
              </w:rPr>
            </w:pPr>
            <w:r w:rsidRPr="00C35CDB">
              <w:rPr>
                <w:b/>
              </w:rPr>
              <w:t>Име особе за контакт</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en-US"/>
              </w:rPr>
            </w:pPr>
          </w:p>
        </w:tc>
      </w:tr>
      <w:tr w:rsidR="0009168B" w:rsidRPr="00C35CDB" w:rsidTr="00DD22CB">
        <w:tc>
          <w:tcPr>
            <w:tcW w:w="567" w:type="dxa"/>
            <w:vMerge/>
            <w:tcBorders>
              <w:left w:val="single" w:sz="4" w:space="0" w:color="000000"/>
            </w:tcBorders>
            <w:shd w:val="clear" w:color="auto" w:fill="auto"/>
          </w:tcPr>
          <w:p w:rsidR="0009168B" w:rsidRPr="00C35CDB" w:rsidRDefault="0009168B" w:rsidP="00DD22CB">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09168B" w:rsidRPr="00C35CDB" w:rsidRDefault="0009168B" w:rsidP="00DD22CB">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lang w:val="ru-RU"/>
              </w:rPr>
            </w:pPr>
          </w:p>
        </w:tc>
      </w:tr>
      <w:tr w:rsidR="0009168B" w:rsidRPr="00C35CDB" w:rsidTr="00DD22CB">
        <w:trPr>
          <w:trHeight w:val="1376"/>
        </w:trPr>
        <w:tc>
          <w:tcPr>
            <w:tcW w:w="567" w:type="dxa"/>
            <w:vMerge/>
            <w:tcBorders>
              <w:left w:val="single" w:sz="4" w:space="0" w:color="000000"/>
              <w:bottom w:val="single" w:sz="4" w:space="0" w:color="000000"/>
            </w:tcBorders>
            <w:shd w:val="clear" w:color="auto" w:fill="auto"/>
          </w:tcPr>
          <w:p w:rsidR="0009168B" w:rsidRPr="00C35CDB" w:rsidRDefault="0009168B" w:rsidP="00DD22CB">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9168B" w:rsidRPr="00C35CDB" w:rsidRDefault="0009168B" w:rsidP="00DD22CB">
            <w:pPr>
              <w:rPr>
                <w:rFonts w:eastAsia="TimesNewRomanPSMT"/>
                <w:b/>
              </w:rPr>
            </w:pPr>
            <w:r w:rsidRPr="00C35CDB">
              <w:rPr>
                <w:rFonts w:eastAsia="TimesNewRomanPSMT"/>
                <w:b/>
              </w:rPr>
              <w:t>Део предмета набавке који ће извршити подизвођач</w:t>
            </w:r>
          </w:p>
        </w:tc>
        <w:tc>
          <w:tcPr>
            <w:tcW w:w="7068" w:type="dxa"/>
            <w:tcBorders>
              <w:top w:val="single" w:sz="4" w:space="0" w:color="000000"/>
              <w:left w:val="single" w:sz="4" w:space="0" w:color="000000"/>
              <w:bottom w:val="single" w:sz="4" w:space="0" w:color="000000"/>
              <w:right w:val="single" w:sz="4" w:space="0" w:color="000000"/>
            </w:tcBorders>
            <w:shd w:val="clear" w:color="auto" w:fill="auto"/>
          </w:tcPr>
          <w:p w:rsidR="0009168B" w:rsidRPr="00C35CDB" w:rsidRDefault="0009168B" w:rsidP="00DD22CB">
            <w:pPr>
              <w:snapToGrid w:val="0"/>
              <w:jc w:val="both"/>
              <w:rPr>
                <w:rFonts w:eastAsia="TimesNewRomanPSMT"/>
                <w:b/>
                <w:bCs/>
              </w:rPr>
            </w:pPr>
          </w:p>
        </w:tc>
      </w:tr>
    </w:tbl>
    <w:p w:rsidR="0009168B" w:rsidRDefault="0009168B" w:rsidP="0009168B">
      <w:pPr>
        <w:rPr>
          <w:lang w:val="sr-Cyrl-RS"/>
        </w:rPr>
      </w:pPr>
    </w:p>
    <w:p w:rsidR="0009168B" w:rsidRDefault="0009168B" w:rsidP="0009168B">
      <w:pPr>
        <w:rPr>
          <w:lang w:val="sr-Cyrl-RS"/>
        </w:rPr>
      </w:pPr>
    </w:p>
    <w:p w:rsidR="0009168B" w:rsidRDefault="0009168B" w:rsidP="0009168B">
      <w:pPr>
        <w:rPr>
          <w:lang w:val="sr-Cyrl-RS"/>
        </w:rPr>
      </w:pPr>
    </w:p>
    <w:p w:rsidR="0009168B" w:rsidRPr="00E2572D" w:rsidRDefault="0009168B" w:rsidP="0009168B">
      <w:pPr>
        <w:rPr>
          <w:lang w:val="sr-Cyrl-RS"/>
        </w:rPr>
      </w:pPr>
    </w:p>
    <w:p w:rsidR="0009168B" w:rsidRPr="00C35CDB" w:rsidRDefault="0009168B" w:rsidP="0009168B">
      <w:pPr>
        <w:rPr>
          <w:b/>
          <w:noProof/>
        </w:rPr>
      </w:pPr>
      <w:r w:rsidRPr="00C35CDB">
        <w:rPr>
          <w:noProof/>
        </w:rPr>
        <w:t>Уколико уговор између наручиоца и понуђача буде закључен,  подизвођач ће бити наведен у уговору.</w:t>
      </w:r>
    </w:p>
    <w:p w:rsidR="0009168B" w:rsidRPr="00C35CDB" w:rsidRDefault="0009168B" w:rsidP="0009168B">
      <w:pPr>
        <w:rPr>
          <w:b/>
          <w:noProof/>
        </w:rPr>
      </w:pPr>
    </w:p>
    <w:p w:rsidR="0009168B" w:rsidRPr="00C35CDB" w:rsidRDefault="0009168B" w:rsidP="0009168B">
      <w:pPr>
        <w:rPr>
          <w:b/>
          <w:noProof/>
        </w:rPr>
      </w:pPr>
      <w:r w:rsidRPr="00C35CDB">
        <w:rPr>
          <w:b/>
          <w:noProof/>
        </w:rPr>
        <w:t>НАПОМЕНЕ:</w:t>
      </w:r>
    </w:p>
    <w:p w:rsidR="0009168B" w:rsidRPr="00C35CDB" w:rsidRDefault="0009168B" w:rsidP="0009168B">
      <w:pPr>
        <w:rPr>
          <w:noProof/>
        </w:rPr>
      </w:pPr>
      <w:r w:rsidRPr="00C35CDB">
        <w:rPr>
          <w:noProof/>
        </w:rPr>
        <w:t xml:space="preserve">Понуђач доставља уколико је у Обрасцу понуде заокружио </w:t>
      </w:r>
      <w:r w:rsidRPr="00C35CDB">
        <w:rPr>
          <w:b/>
          <w:noProof/>
        </w:rPr>
        <w:t>“в”.</w:t>
      </w:r>
    </w:p>
    <w:p w:rsidR="0009168B" w:rsidRPr="00C35CDB" w:rsidRDefault="0009168B" w:rsidP="0009168B">
      <w:pPr>
        <w:rPr>
          <w:noProof/>
        </w:rPr>
      </w:pPr>
      <w:r w:rsidRPr="00C35CDB">
        <w:rPr>
          <w:noProof/>
        </w:rPr>
        <w:t>Образац копирати, уколико има више подизвођача.</w:t>
      </w:r>
    </w:p>
    <w:p w:rsidR="0009168B" w:rsidRPr="00C35CDB" w:rsidRDefault="0009168B" w:rsidP="0009168B">
      <w:pPr>
        <w:rPr>
          <w:noProof/>
        </w:rPr>
      </w:pPr>
    </w:p>
    <w:p w:rsidR="0009168B" w:rsidRPr="00C35CDB" w:rsidRDefault="0009168B" w:rsidP="0009168B">
      <w:pPr>
        <w:rPr>
          <w:noProof/>
        </w:rPr>
      </w:pPr>
    </w:p>
    <w:p w:rsidR="0009168B" w:rsidRPr="00C35CDB" w:rsidRDefault="0009168B" w:rsidP="0009168B">
      <w:pPr>
        <w:rPr>
          <w:noProof/>
        </w:rPr>
      </w:pPr>
    </w:p>
    <w:p w:rsidR="0009168B" w:rsidRPr="00C35CDB" w:rsidRDefault="0009168B" w:rsidP="0009168B">
      <w:pPr>
        <w:rPr>
          <w:noProof/>
        </w:rPr>
      </w:pPr>
    </w:p>
    <w:p w:rsidR="0009168B" w:rsidRPr="00C35CDB" w:rsidRDefault="0009168B" w:rsidP="0009168B">
      <w:pPr>
        <w:rPr>
          <w:noProof/>
        </w:rPr>
      </w:pPr>
    </w:p>
    <w:p w:rsidR="0009168B" w:rsidRPr="00C35CDB" w:rsidRDefault="0009168B" w:rsidP="0009168B">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9168B" w:rsidRPr="00C35CDB" w:rsidTr="00DD22CB">
        <w:trPr>
          <w:trHeight w:val="307"/>
        </w:trPr>
        <w:tc>
          <w:tcPr>
            <w:tcW w:w="1203" w:type="dxa"/>
          </w:tcPr>
          <w:p w:rsidR="0009168B" w:rsidRPr="00C35CDB" w:rsidRDefault="0009168B" w:rsidP="00DD22CB">
            <w:pPr>
              <w:jc w:val="center"/>
              <w:rPr>
                <w:noProof/>
              </w:rPr>
            </w:pPr>
            <w:r w:rsidRPr="00C35CDB">
              <w:rPr>
                <w:noProof/>
              </w:rPr>
              <w:t>М.П.</w:t>
            </w:r>
          </w:p>
        </w:tc>
        <w:tc>
          <w:tcPr>
            <w:tcW w:w="3975" w:type="dxa"/>
            <w:tcBorders>
              <w:bottom w:val="single" w:sz="4" w:space="0" w:color="auto"/>
            </w:tcBorders>
          </w:tcPr>
          <w:p w:rsidR="0009168B" w:rsidRPr="00C35CDB" w:rsidRDefault="0009168B" w:rsidP="00DD22CB">
            <w:pPr>
              <w:rPr>
                <w:b/>
                <w:noProof/>
              </w:rPr>
            </w:pPr>
          </w:p>
        </w:tc>
      </w:tr>
      <w:tr w:rsidR="0009168B" w:rsidRPr="00C35CDB" w:rsidTr="00DD22CB">
        <w:trPr>
          <w:trHeight w:val="292"/>
        </w:trPr>
        <w:tc>
          <w:tcPr>
            <w:tcW w:w="1203" w:type="dxa"/>
          </w:tcPr>
          <w:p w:rsidR="0009168B" w:rsidRPr="00C35CDB" w:rsidRDefault="0009168B" w:rsidP="00DD22CB">
            <w:pPr>
              <w:rPr>
                <w:b/>
                <w:noProof/>
              </w:rPr>
            </w:pPr>
          </w:p>
        </w:tc>
        <w:tc>
          <w:tcPr>
            <w:tcW w:w="3975" w:type="dxa"/>
            <w:tcBorders>
              <w:top w:val="single" w:sz="4" w:space="0" w:color="auto"/>
            </w:tcBorders>
          </w:tcPr>
          <w:p w:rsidR="0009168B" w:rsidRPr="00C35CDB" w:rsidRDefault="0009168B" w:rsidP="00DD22CB">
            <w:pPr>
              <w:jc w:val="center"/>
              <w:rPr>
                <w:noProof/>
              </w:rPr>
            </w:pPr>
            <w:r w:rsidRPr="00C35CDB">
              <w:rPr>
                <w:noProof/>
              </w:rPr>
              <w:t>ПОТПИС</w:t>
            </w:r>
          </w:p>
        </w:tc>
      </w:tr>
    </w:tbl>
    <w:p w:rsidR="0009168B" w:rsidRDefault="0009168B" w:rsidP="0009168B">
      <w:pPr>
        <w:ind w:firstLine="720"/>
        <w:rPr>
          <w:noProof/>
          <w:lang w:val="sr-Cyrl-RS"/>
        </w:rPr>
      </w:pPr>
    </w:p>
    <w:p w:rsidR="0009168B" w:rsidRDefault="0009168B" w:rsidP="0009168B">
      <w:pPr>
        <w:ind w:firstLine="720"/>
        <w:rPr>
          <w:noProof/>
          <w:lang w:val="sr-Cyrl-RS"/>
        </w:rPr>
      </w:pPr>
    </w:p>
    <w:p w:rsidR="0009168B" w:rsidRDefault="0009168B" w:rsidP="0009168B">
      <w:pPr>
        <w:ind w:firstLine="720"/>
        <w:rPr>
          <w:noProof/>
          <w:lang w:val="sr-Cyrl-RS"/>
        </w:rPr>
      </w:pPr>
    </w:p>
    <w:sectPr w:rsidR="0009168B" w:rsidSect="00E21CB4">
      <w:pgSz w:w="16838" w:h="11906" w:orient="landscape"/>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8F" w:rsidRDefault="001A1A8F">
      <w:r>
        <w:separator/>
      </w:r>
    </w:p>
  </w:endnote>
  <w:endnote w:type="continuationSeparator" w:id="0">
    <w:p w:rsidR="001A1A8F" w:rsidRDefault="001A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8F" w:rsidRDefault="001A1A8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1A8F" w:rsidRDefault="001A1A8F"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1A1A8F" w:rsidRDefault="001A1A8F">
            <w:pPr>
              <w:pStyle w:val="Footer"/>
              <w:jc w:val="center"/>
            </w:pPr>
            <w:r>
              <w:t xml:space="preserve">Страна </w:t>
            </w:r>
            <w:r>
              <w:rPr>
                <w:b/>
              </w:rPr>
              <w:fldChar w:fldCharType="begin"/>
            </w:r>
            <w:r>
              <w:rPr>
                <w:b/>
              </w:rPr>
              <w:instrText xml:space="preserve"> PAGE </w:instrText>
            </w:r>
            <w:r>
              <w:rPr>
                <w:b/>
              </w:rPr>
              <w:fldChar w:fldCharType="separate"/>
            </w:r>
            <w:r w:rsidR="00635759">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635759">
              <w:rPr>
                <w:b/>
                <w:noProof/>
              </w:rPr>
              <w:t>31</w:t>
            </w:r>
            <w:r>
              <w:rPr>
                <w:b/>
              </w:rPr>
              <w:fldChar w:fldCharType="end"/>
            </w:r>
          </w:p>
        </w:sdtContent>
      </w:sdt>
    </w:sdtContent>
  </w:sdt>
  <w:p w:rsidR="001A1A8F" w:rsidRPr="00CF2211" w:rsidRDefault="001A1A8F"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8F" w:rsidRDefault="001A1A8F">
      <w:r>
        <w:separator/>
      </w:r>
    </w:p>
  </w:footnote>
  <w:footnote w:type="continuationSeparator" w:id="0">
    <w:p w:rsidR="001A1A8F" w:rsidRDefault="001A1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A8F" w:rsidRPr="00884492" w:rsidRDefault="001A1A8F"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A65F3E"/>
    <w:multiLevelType w:val="hybridMultilevel"/>
    <w:tmpl w:val="E792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D667E"/>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4">
    <w:nsid w:val="2B5D464E"/>
    <w:multiLevelType w:val="hybridMultilevel"/>
    <w:tmpl w:val="62F0F696"/>
    <w:lvl w:ilvl="0" w:tplc="040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30A978AD"/>
    <w:multiLevelType w:val="hybridMultilevel"/>
    <w:tmpl w:val="78CEFC48"/>
    <w:lvl w:ilvl="0" w:tplc="5992978C">
      <w:start w:val="11"/>
      <w:numFmt w:val="decimal"/>
      <w:lvlText w:val="%1."/>
      <w:lvlJc w:val="left"/>
      <w:pPr>
        <w:ind w:left="1095" w:hanging="375"/>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8">
    <w:nsid w:val="3CB35C1B"/>
    <w:multiLevelType w:val="hybridMultilevel"/>
    <w:tmpl w:val="1E1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3B293B"/>
    <w:multiLevelType w:val="hybridMultilevel"/>
    <w:tmpl w:val="BD6ED4FC"/>
    <w:lvl w:ilvl="0" w:tplc="DD88257E">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DF71CF6"/>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043635"/>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5A87244"/>
    <w:multiLevelType w:val="hybridMultilevel"/>
    <w:tmpl w:val="1AA0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9"/>
  </w:num>
  <w:num w:numId="7">
    <w:abstractNumId w:val="1"/>
  </w:num>
  <w:num w:numId="8">
    <w:abstractNumId w:val="8"/>
  </w:num>
  <w:num w:numId="9">
    <w:abstractNumId w:val="8"/>
  </w:num>
  <w:num w:numId="10">
    <w:abstractNumId w:val="11"/>
  </w:num>
  <w:num w:numId="11">
    <w:abstractNumId w:val="20"/>
  </w:num>
  <w:num w:numId="12">
    <w:abstractNumId w:val="7"/>
  </w:num>
  <w:num w:numId="13">
    <w:abstractNumId w:val="12"/>
  </w:num>
  <w:num w:numId="14">
    <w:abstractNumId w:val="16"/>
  </w:num>
  <w:num w:numId="15">
    <w:abstractNumId w:val="26"/>
  </w:num>
  <w:num w:numId="16">
    <w:abstractNumId w:val="21"/>
  </w:num>
  <w:num w:numId="17">
    <w:abstractNumId w:val="28"/>
  </w:num>
  <w:num w:numId="18">
    <w:abstractNumId w:val="22"/>
  </w:num>
  <w:num w:numId="19">
    <w:abstractNumId w:val="4"/>
  </w:num>
  <w:num w:numId="20">
    <w:abstractNumId w:val="10"/>
  </w:num>
  <w:num w:numId="21">
    <w:abstractNumId w:val="25"/>
  </w:num>
  <w:num w:numId="22">
    <w:abstractNumId w:val="5"/>
  </w:num>
  <w:num w:numId="23">
    <w:abstractNumId w:val="18"/>
  </w:num>
  <w:num w:numId="24">
    <w:abstractNumId w:val="23"/>
  </w:num>
  <w:num w:numId="25">
    <w:abstractNumId w:val="14"/>
  </w:num>
  <w:num w:numId="26">
    <w:abstractNumId w:val="15"/>
  </w:num>
  <w:num w:numId="27">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50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5154"/>
    <w:rsid w:val="00016094"/>
    <w:rsid w:val="000209CB"/>
    <w:rsid w:val="00021588"/>
    <w:rsid w:val="00022193"/>
    <w:rsid w:val="00023F04"/>
    <w:rsid w:val="00024A8D"/>
    <w:rsid w:val="00026332"/>
    <w:rsid w:val="00032804"/>
    <w:rsid w:val="00034280"/>
    <w:rsid w:val="00035680"/>
    <w:rsid w:val="00035E37"/>
    <w:rsid w:val="0004035E"/>
    <w:rsid w:val="00042AE4"/>
    <w:rsid w:val="0004342C"/>
    <w:rsid w:val="000459ED"/>
    <w:rsid w:val="00047CF4"/>
    <w:rsid w:val="00047DDD"/>
    <w:rsid w:val="000504BD"/>
    <w:rsid w:val="00050E3E"/>
    <w:rsid w:val="000518CF"/>
    <w:rsid w:val="00051AF8"/>
    <w:rsid w:val="00052043"/>
    <w:rsid w:val="00052B0E"/>
    <w:rsid w:val="0005649B"/>
    <w:rsid w:val="00057C4E"/>
    <w:rsid w:val="0006269C"/>
    <w:rsid w:val="000629F2"/>
    <w:rsid w:val="00063DA8"/>
    <w:rsid w:val="0006401C"/>
    <w:rsid w:val="000650C9"/>
    <w:rsid w:val="000667E0"/>
    <w:rsid w:val="00066B4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168B"/>
    <w:rsid w:val="00092A9E"/>
    <w:rsid w:val="00092CF5"/>
    <w:rsid w:val="0009333A"/>
    <w:rsid w:val="00094047"/>
    <w:rsid w:val="00094759"/>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074E2"/>
    <w:rsid w:val="001110B0"/>
    <w:rsid w:val="001114FD"/>
    <w:rsid w:val="00111650"/>
    <w:rsid w:val="0011312E"/>
    <w:rsid w:val="00116785"/>
    <w:rsid w:val="00120CB5"/>
    <w:rsid w:val="00122A0B"/>
    <w:rsid w:val="00124AC5"/>
    <w:rsid w:val="00126017"/>
    <w:rsid w:val="00126DDE"/>
    <w:rsid w:val="00127AFC"/>
    <w:rsid w:val="00130BBA"/>
    <w:rsid w:val="00130D9E"/>
    <w:rsid w:val="00134736"/>
    <w:rsid w:val="00134C46"/>
    <w:rsid w:val="00135592"/>
    <w:rsid w:val="001366BB"/>
    <w:rsid w:val="00141C00"/>
    <w:rsid w:val="00142122"/>
    <w:rsid w:val="0014389F"/>
    <w:rsid w:val="001439B7"/>
    <w:rsid w:val="00145944"/>
    <w:rsid w:val="0014662C"/>
    <w:rsid w:val="0014694F"/>
    <w:rsid w:val="00146FC4"/>
    <w:rsid w:val="00147266"/>
    <w:rsid w:val="00147B96"/>
    <w:rsid w:val="00150409"/>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703F2"/>
    <w:rsid w:val="0017054C"/>
    <w:rsid w:val="00172671"/>
    <w:rsid w:val="00172739"/>
    <w:rsid w:val="001749F5"/>
    <w:rsid w:val="001757D2"/>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1A8F"/>
    <w:rsid w:val="001A2234"/>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4895"/>
    <w:rsid w:val="001D56B3"/>
    <w:rsid w:val="001E0172"/>
    <w:rsid w:val="001E1F79"/>
    <w:rsid w:val="001E1FCE"/>
    <w:rsid w:val="001E49EF"/>
    <w:rsid w:val="001F0979"/>
    <w:rsid w:val="001F0B62"/>
    <w:rsid w:val="001F160F"/>
    <w:rsid w:val="001F27CD"/>
    <w:rsid w:val="001F3061"/>
    <w:rsid w:val="001F30AB"/>
    <w:rsid w:val="001F4F3B"/>
    <w:rsid w:val="00201028"/>
    <w:rsid w:val="002016CB"/>
    <w:rsid w:val="00201D1B"/>
    <w:rsid w:val="00202B65"/>
    <w:rsid w:val="00202BB7"/>
    <w:rsid w:val="002032A3"/>
    <w:rsid w:val="00203319"/>
    <w:rsid w:val="00203E02"/>
    <w:rsid w:val="002050CA"/>
    <w:rsid w:val="00207F07"/>
    <w:rsid w:val="00210316"/>
    <w:rsid w:val="002103DD"/>
    <w:rsid w:val="002107F6"/>
    <w:rsid w:val="0021409A"/>
    <w:rsid w:val="00217D3C"/>
    <w:rsid w:val="0022049E"/>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65F"/>
    <w:rsid w:val="00273E9B"/>
    <w:rsid w:val="0027411C"/>
    <w:rsid w:val="00277B34"/>
    <w:rsid w:val="0028404F"/>
    <w:rsid w:val="002856DC"/>
    <w:rsid w:val="00285AEE"/>
    <w:rsid w:val="00286FDC"/>
    <w:rsid w:val="00287498"/>
    <w:rsid w:val="002912F5"/>
    <w:rsid w:val="00292288"/>
    <w:rsid w:val="00293D26"/>
    <w:rsid w:val="00296C22"/>
    <w:rsid w:val="00297DB0"/>
    <w:rsid w:val="002A0143"/>
    <w:rsid w:val="002A3632"/>
    <w:rsid w:val="002A53A4"/>
    <w:rsid w:val="002A6959"/>
    <w:rsid w:val="002A734D"/>
    <w:rsid w:val="002A7C42"/>
    <w:rsid w:val="002B0A8F"/>
    <w:rsid w:val="002B1C35"/>
    <w:rsid w:val="002B3E1A"/>
    <w:rsid w:val="002B3F1C"/>
    <w:rsid w:val="002B56F4"/>
    <w:rsid w:val="002B5E0F"/>
    <w:rsid w:val="002B604D"/>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6B0E"/>
    <w:rsid w:val="00307312"/>
    <w:rsid w:val="003073F1"/>
    <w:rsid w:val="003075E9"/>
    <w:rsid w:val="00307D18"/>
    <w:rsid w:val="00310543"/>
    <w:rsid w:val="003105C8"/>
    <w:rsid w:val="00312AD1"/>
    <w:rsid w:val="00312CA6"/>
    <w:rsid w:val="003206E4"/>
    <w:rsid w:val="00321635"/>
    <w:rsid w:val="00321CAB"/>
    <w:rsid w:val="00322BD9"/>
    <w:rsid w:val="003232AD"/>
    <w:rsid w:val="0032493E"/>
    <w:rsid w:val="00325999"/>
    <w:rsid w:val="0032705B"/>
    <w:rsid w:val="0033133B"/>
    <w:rsid w:val="00335232"/>
    <w:rsid w:val="00336038"/>
    <w:rsid w:val="00337520"/>
    <w:rsid w:val="00342397"/>
    <w:rsid w:val="00343F79"/>
    <w:rsid w:val="00344FFC"/>
    <w:rsid w:val="00345F39"/>
    <w:rsid w:val="00346AD8"/>
    <w:rsid w:val="00346D10"/>
    <w:rsid w:val="00361A55"/>
    <w:rsid w:val="00361F4C"/>
    <w:rsid w:val="0036575E"/>
    <w:rsid w:val="00366383"/>
    <w:rsid w:val="003707FD"/>
    <w:rsid w:val="00371CF2"/>
    <w:rsid w:val="003734AF"/>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D18"/>
    <w:rsid w:val="003A5A82"/>
    <w:rsid w:val="003A6663"/>
    <w:rsid w:val="003B04D0"/>
    <w:rsid w:val="003B2201"/>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1C23"/>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17AA"/>
    <w:rsid w:val="00462C14"/>
    <w:rsid w:val="004635BA"/>
    <w:rsid w:val="00466D2B"/>
    <w:rsid w:val="00466DD6"/>
    <w:rsid w:val="00466DF7"/>
    <w:rsid w:val="0046703F"/>
    <w:rsid w:val="004672A7"/>
    <w:rsid w:val="00467AB2"/>
    <w:rsid w:val="004701C5"/>
    <w:rsid w:val="004717C0"/>
    <w:rsid w:val="00472399"/>
    <w:rsid w:val="00483971"/>
    <w:rsid w:val="00483C78"/>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A64EB"/>
    <w:rsid w:val="004B0F43"/>
    <w:rsid w:val="004B101C"/>
    <w:rsid w:val="004B3376"/>
    <w:rsid w:val="004B4CC7"/>
    <w:rsid w:val="004B5745"/>
    <w:rsid w:val="004B5A73"/>
    <w:rsid w:val="004B5F4E"/>
    <w:rsid w:val="004B6792"/>
    <w:rsid w:val="004B75D4"/>
    <w:rsid w:val="004B7E01"/>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2BAB"/>
    <w:rsid w:val="004F4808"/>
    <w:rsid w:val="004F5FBA"/>
    <w:rsid w:val="005036B2"/>
    <w:rsid w:val="00505B0D"/>
    <w:rsid w:val="00507218"/>
    <w:rsid w:val="00510329"/>
    <w:rsid w:val="00513460"/>
    <w:rsid w:val="00513F6F"/>
    <w:rsid w:val="005145FA"/>
    <w:rsid w:val="005160D9"/>
    <w:rsid w:val="00516496"/>
    <w:rsid w:val="0051665F"/>
    <w:rsid w:val="00524AFA"/>
    <w:rsid w:val="00526771"/>
    <w:rsid w:val="00531A8A"/>
    <w:rsid w:val="0053310E"/>
    <w:rsid w:val="0053521B"/>
    <w:rsid w:val="00536884"/>
    <w:rsid w:val="0054043F"/>
    <w:rsid w:val="00541692"/>
    <w:rsid w:val="00545DE2"/>
    <w:rsid w:val="00551960"/>
    <w:rsid w:val="00552692"/>
    <w:rsid w:val="00553184"/>
    <w:rsid w:val="0055462C"/>
    <w:rsid w:val="005559C2"/>
    <w:rsid w:val="00556887"/>
    <w:rsid w:val="00557473"/>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80E66"/>
    <w:rsid w:val="0058488D"/>
    <w:rsid w:val="00585ABF"/>
    <w:rsid w:val="0059397A"/>
    <w:rsid w:val="00593C64"/>
    <w:rsid w:val="00594056"/>
    <w:rsid w:val="0059465E"/>
    <w:rsid w:val="00594F43"/>
    <w:rsid w:val="005959FB"/>
    <w:rsid w:val="005A11A8"/>
    <w:rsid w:val="005A1FEE"/>
    <w:rsid w:val="005A4943"/>
    <w:rsid w:val="005A539F"/>
    <w:rsid w:val="005A557A"/>
    <w:rsid w:val="005A5FB7"/>
    <w:rsid w:val="005A62B5"/>
    <w:rsid w:val="005A6969"/>
    <w:rsid w:val="005B14F9"/>
    <w:rsid w:val="005B34B2"/>
    <w:rsid w:val="005B369B"/>
    <w:rsid w:val="005B40B1"/>
    <w:rsid w:val="005B4B4C"/>
    <w:rsid w:val="005B4BDC"/>
    <w:rsid w:val="005B62D0"/>
    <w:rsid w:val="005B70E5"/>
    <w:rsid w:val="005B7893"/>
    <w:rsid w:val="005C0554"/>
    <w:rsid w:val="005C088E"/>
    <w:rsid w:val="005C2276"/>
    <w:rsid w:val="005C22ED"/>
    <w:rsid w:val="005C3614"/>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446"/>
    <w:rsid w:val="00622C23"/>
    <w:rsid w:val="006247F3"/>
    <w:rsid w:val="006269A5"/>
    <w:rsid w:val="00626D96"/>
    <w:rsid w:val="00630A69"/>
    <w:rsid w:val="00631512"/>
    <w:rsid w:val="00633103"/>
    <w:rsid w:val="00634A30"/>
    <w:rsid w:val="00635601"/>
    <w:rsid w:val="00635759"/>
    <w:rsid w:val="0063608E"/>
    <w:rsid w:val="00636BFF"/>
    <w:rsid w:val="0063713D"/>
    <w:rsid w:val="0063783E"/>
    <w:rsid w:val="00641993"/>
    <w:rsid w:val="00642456"/>
    <w:rsid w:val="00643747"/>
    <w:rsid w:val="00646779"/>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B6A"/>
    <w:rsid w:val="0068219F"/>
    <w:rsid w:val="00684C6E"/>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6FC"/>
    <w:rsid w:val="006D68E2"/>
    <w:rsid w:val="006D7665"/>
    <w:rsid w:val="006D78DF"/>
    <w:rsid w:val="006E21FD"/>
    <w:rsid w:val="006E2CCA"/>
    <w:rsid w:val="006E550A"/>
    <w:rsid w:val="006E621F"/>
    <w:rsid w:val="006F2967"/>
    <w:rsid w:val="006F37AB"/>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3C45"/>
    <w:rsid w:val="00724106"/>
    <w:rsid w:val="007241A1"/>
    <w:rsid w:val="007272E9"/>
    <w:rsid w:val="007306B1"/>
    <w:rsid w:val="00731775"/>
    <w:rsid w:val="00731FF0"/>
    <w:rsid w:val="00734A18"/>
    <w:rsid w:val="00734CF0"/>
    <w:rsid w:val="00735078"/>
    <w:rsid w:val="007358A1"/>
    <w:rsid w:val="00736C5A"/>
    <w:rsid w:val="00740855"/>
    <w:rsid w:val="00740D34"/>
    <w:rsid w:val="00742528"/>
    <w:rsid w:val="00744253"/>
    <w:rsid w:val="007442CB"/>
    <w:rsid w:val="00744CC2"/>
    <w:rsid w:val="00755240"/>
    <w:rsid w:val="007564D0"/>
    <w:rsid w:val="007606F1"/>
    <w:rsid w:val="0076122F"/>
    <w:rsid w:val="00761978"/>
    <w:rsid w:val="00761EB2"/>
    <w:rsid w:val="00762DD5"/>
    <w:rsid w:val="00762EFC"/>
    <w:rsid w:val="0076337F"/>
    <w:rsid w:val="007645CC"/>
    <w:rsid w:val="00765E76"/>
    <w:rsid w:val="00766385"/>
    <w:rsid w:val="00767449"/>
    <w:rsid w:val="00767F7F"/>
    <w:rsid w:val="007706B5"/>
    <w:rsid w:val="00771C28"/>
    <w:rsid w:val="00771F0A"/>
    <w:rsid w:val="00772BCC"/>
    <w:rsid w:val="0077365A"/>
    <w:rsid w:val="007745FE"/>
    <w:rsid w:val="00774993"/>
    <w:rsid w:val="00774EBA"/>
    <w:rsid w:val="0077538D"/>
    <w:rsid w:val="00775889"/>
    <w:rsid w:val="007771EC"/>
    <w:rsid w:val="00777B8D"/>
    <w:rsid w:val="00780D54"/>
    <w:rsid w:val="00781967"/>
    <w:rsid w:val="007826EE"/>
    <w:rsid w:val="007841A3"/>
    <w:rsid w:val="00786CEA"/>
    <w:rsid w:val="007918D5"/>
    <w:rsid w:val="00796F48"/>
    <w:rsid w:val="007A2816"/>
    <w:rsid w:val="007A4B1A"/>
    <w:rsid w:val="007A4B36"/>
    <w:rsid w:val="007A50D5"/>
    <w:rsid w:val="007A7950"/>
    <w:rsid w:val="007B0302"/>
    <w:rsid w:val="007B0529"/>
    <w:rsid w:val="007B247F"/>
    <w:rsid w:val="007B286E"/>
    <w:rsid w:val="007B3297"/>
    <w:rsid w:val="007B3C20"/>
    <w:rsid w:val="007B4C2B"/>
    <w:rsid w:val="007B61A3"/>
    <w:rsid w:val="007B663B"/>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25C50"/>
    <w:rsid w:val="008303D6"/>
    <w:rsid w:val="0083132F"/>
    <w:rsid w:val="00831672"/>
    <w:rsid w:val="008328A8"/>
    <w:rsid w:val="008340F3"/>
    <w:rsid w:val="00836933"/>
    <w:rsid w:val="0083724D"/>
    <w:rsid w:val="00837683"/>
    <w:rsid w:val="008406D1"/>
    <w:rsid w:val="00841EC0"/>
    <w:rsid w:val="008423A9"/>
    <w:rsid w:val="008432A6"/>
    <w:rsid w:val="0084492F"/>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0842"/>
    <w:rsid w:val="00881C79"/>
    <w:rsid w:val="00882F61"/>
    <w:rsid w:val="00883093"/>
    <w:rsid w:val="0088666D"/>
    <w:rsid w:val="00887301"/>
    <w:rsid w:val="008928F7"/>
    <w:rsid w:val="00892C95"/>
    <w:rsid w:val="00893336"/>
    <w:rsid w:val="00894B5E"/>
    <w:rsid w:val="00894B6C"/>
    <w:rsid w:val="00894E7B"/>
    <w:rsid w:val="00896C1C"/>
    <w:rsid w:val="00897104"/>
    <w:rsid w:val="008A0536"/>
    <w:rsid w:val="008A1D66"/>
    <w:rsid w:val="008A2B5F"/>
    <w:rsid w:val="008A3722"/>
    <w:rsid w:val="008A392F"/>
    <w:rsid w:val="008A5342"/>
    <w:rsid w:val="008A7A5D"/>
    <w:rsid w:val="008A7D29"/>
    <w:rsid w:val="008B1991"/>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06D0"/>
    <w:rsid w:val="008F246D"/>
    <w:rsid w:val="008F567E"/>
    <w:rsid w:val="008F5D92"/>
    <w:rsid w:val="009003A8"/>
    <w:rsid w:val="009003B1"/>
    <w:rsid w:val="00902BCD"/>
    <w:rsid w:val="00904C9B"/>
    <w:rsid w:val="00904DD1"/>
    <w:rsid w:val="00906116"/>
    <w:rsid w:val="00906AA9"/>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67F7C"/>
    <w:rsid w:val="00970C41"/>
    <w:rsid w:val="00971CE4"/>
    <w:rsid w:val="00973789"/>
    <w:rsid w:val="00977B14"/>
    <w:rsid w:val="009806A0"/>
    <w:rsid w:val="009821B1"/>
    <w:rsid w:val="009834A1"/>
    <w:rsid w:val="00992FA8"/>
    <w:rsid w:val="009937B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9F7D2B"/>
    <w:rsid w:val="00A01425"/>
    <w:rsid w:val="00A018B3"/>
    <w:rsid w:val="00A02FBC"/>
    <w:rsid w:val="00A03CE0"/>
    <w:rsid w:val="00A05B99"/>
    <w:rsid w:val="00A05BCE"/>
    <w:rsid w:val="00A06AD7"/>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08AB"/>
    <w:rsid w:val="00A324FE"/>
    <w:rsid w:val="00A33F91"/>
    <w:rsid w:val="00A34AFC"/>
    <w:rsid w:val="00A35558"/>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2737"/>
    <w:rsid w:val="00A83ACC"/>
    <w:rsid w:val="00A878F3"/>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64D6"/>
    <w:rsid w:val="00AB7508"/>
    <w:rsid w:val="00AC15C4"/>
    <w:rsid w:val="00AC1763"/>
    <w:rsid w:val="00AC1A71"/>
    <w:rsid w:val="00AC34B8"/>
    <w:rsid w:val="00AC3793"/>
    <w:rsid w:val="00AC4CC8"/>
    <w:rsid w:val="00AC5312"/>
    <w:rsid w:val="00AC6F98"/>
    <w:rsid w:val="00AC717F"/>
    <w:rsid w:val="00AD05EA"/>
    <w:rsid w:val="00AD0C56"/>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4257"/>
    <w:rsid w:val="00B0533D"/>
    <w:rsid w:val="00B05693"/>
    <w:rsid w:val="00B061F6"/>
    <w:rsid w:val="00B063E6"/>
    <w:rsid w:val="00B06702"/>
    <w:rsid w:val="00B06746"/>
    <w:rsid w:val="00B077EB"/>
    <w:rsid w:val="00B12D19"/>
    <w:rsid w:val="00B151EB"/>
    <w:rsid w:val="00B1757D"/>
    <w:rsid w:val="00B21AD5"/>
    <w:rsid w:val="00B21B0B"/>
    <w:rsid w:val="00B22F22"/>
    <w:rsid w:val="00B250E7"/>
    <w:rsid w:val="00B25B57"/>
    <w:rsid w:val="00B27444"/>
    <w:rsid w:val="00B3273F"/>
    <w:rsid w:val="00B32748"/>
    <w:rsid w:val="00B33696"/>
    <w:rsid w:val="00B357D6"/>
    <w:rsid w:val="00B35A30"/>
    <w:rsid w:val="00B36ABA"/>
    <w:rsid w:val="00B4168E"/>
    <w:rsid w:val="00B4252C"/>
    <w:rsid w:val="00B43707"/>
    <w:rsid w:val="00B438CF"/>
    <w:rsid w:val="00B46AE7"/>
    <w:rsid w:val="00B46F5B"/>
    <w:rsid w:val="00B50AB6"/>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901EA"/>
    <w:rsid w:val="00C9254E"/>
    <w:rsid w:val="00C934EB"/>
    <w:rsid w:val="00C978A6"/>
    <w:rsid w:val="00C97EE7"/>
    <w:rsid w:val="00CA13D4"/>
    <w:rsid w:val="00CA2087"/>
    <w:rsid w:val="00CA2E97"/>
    <w:rsid w:val="00CA682E"/>
    <w:rsid w:val="00CA7002"/>
    <w:rsid w:val="00CB01E0"/>
    <w:rsid w:val="00CB0A34"/>
    <w:rsid w:val="00CB103B"/>
    <w:rsid w:val="00CB26A0"/>
    <w:rsid w:val="00CB5A79"/>
    <w:rsid w:val="00CB7DC6"/>
    <w:rsid w:val="00CC100D"/>
    <w:rsid w:val="00CC1EFA"/>
    <w:rsid w:val="00CC2A0B"/>
    <w:rsid w:val="00CC6BAC"/>
    <w:rsid w:val="00CD0E3F"/>
    <w:rsid w:val="00CD4064"/>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512A"/>
    <w:rsid w:val="00CF61CF"/>
    <w:rsid w:val="00CF6FA8"/>
    <w:rsid w:val="00D02844"/>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C45"/>
    <w:rsid w:val="00D574CB"/>
    <w:rsid w:val="00D577F8"/>
    <w:rsid w:val="00D60B48"/>
    <w:rsid w:val="00D63BB9"/>
    <w:rsid w:val="00D63D21"/>
    <w:rsid w:val="00D678AA"/>
    <w:rsid w:val="00D70543"/>
    <w:rsid w:val="00D71098"/>
    <w:rsid w:val="00D759FD"/>
    <w:rsid w:val="00D764AC"/>
    <w:rsid w:val="00D76B9F"/>
    <w:rsid w:val="00D76DA2"/>
    <w:rsid w:val="00D81915"/>
    <w:rsid w:val="00D81F79"/>
    <w:rsid w:val="00D836BC"/>
    <w:rsid w:val="00D83B5B"/>
    <w:rsid w:val="00D85FB1"/>
    <w:rsid w:val="00D862AF"/>
    <w:rsid w:val="00D86480"/>
    <w:rsid w:val="00D94B26"/>
    <w:rsid w:val="00D94F2C"/>
    <w:rsid w:val="00D9736E"/>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099E"/>
    <w:rsid w:val="00DD22CB"/>
    <w:rsid w:val="00DD27C4"/>
    <w:rsid w:val="00DD2911"/>
    <w:rsid w:val="00DD3358"/>
    <w:rsid w:val="00DD365E"/>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6584"/>
    <w:rsid w:val="00E06BB2"/>
    <w:rsid w:val="00E1066D"/>
    <w:rsid w:val="00E1229F"/>
    <w:rsid w:val="00E127E8"/>
    <w:rsid w:val="00E12D79"/>
    <w:rsid w:val="00E139E1"/>
    <w:rsid w:val="00E14877"/>
    <w:rsid w:val="00E161CE"/>
    <w:rsid w:val="00E167C3"/>
    <w:rsid w:val="00E20B95"/>
    <w:rsid w:val="00E20CCB"/>
    <w:rsid w:val="00E21CB4"/>
    <w:rsid w:val="00E22841"/>
    <w:rsid w:val="00E23933"/>
    <w:rsid w:val="00E23EAC"/>
    <w:rsid w:val="00E2620F"/>
    <w:rsid w:val="00E30D60"/>
    <w:rsid w:val="00E31C1C"/>
    <w:rsid w:val="00E32646"/>
    <w:rsid w:val="00E33AD1"/>
    <w:rsid w:val="00E35BBC"/>
    <w:rsid w:val="00E35C8D"/>
    <w:rsid w:val="00E416C6"/>
    <w:rsid w:val="00E42500"/>
    <w:rsid w:val="00E43EED"/>
    <w:rsid w:val="00E43FAE"/>
    <w:rsid w:val="00E44FC8"/>
    <w:rsid w:val="00E451AA"/>
    <w:rsid w:val="00E45640"/>
    <w:rsid w:val="00E45D09"/>
    <w:rsid w:val="00E47631"/>
    <w:rsid w:val="00E50569"/>
    <w:rsid w:val="00E51425"/>
    <w:rsid w:val="00E51B03"/>
    <w:rsid w:val="00E52D7A"/>
    <w:rsid w:val="00E5487C"/>
    <w:rsid w:val="00E5579E"/>
    <w:rsid w:val="00E564C8"/>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7F32"/>
    <w:rsid w:val="00E846E5"/>
    <w:rsid w:val="00E902C3"/>
    <w:rsid w:val="00E90706"/>
    <w:rsid w:val="00E91B76"/>
    <w:rsid w:val="00E920B5"/>
    <w:rsid w:val="00E92670"/>
    <w:rsid w:val="00E94176"/>
    <w:rsid w:val="00E9534E"/>
    <w:rsid w:val="00E9554A"/>
    <w:rsid w:val="00E96C35"/>
    <w:rsid w:val="00E973A1"/>
    <w:rsid w:val="00E9786B"/>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64F8"/>
    <w:rsid w:val="00ED7988"/>
    <w:rsid w:val="00EE0F92"/>
    <w:rsid w:val="00EE1AE7"/>
    <w:rsid w:val="00EE2BE5"/>
    <w:rsid w:val="00EE307C"/>
    <w:rsid w:val="00EE406D"/>
    <w:rsid w:val="00EE6451"/>
    <w:rsid w:val="00EF2AC3"/>
    <w:rsid w:val="00EF466B"/>
    <w:rsid w:val="00EF5517"/>
    <w:rsid w:val="00EF57B9"/>
    <w:rsid w:val="00EF6B58"/>
    <w:rsid w:val="00EF6B5E"/>
    <w:rsid w:val="00EF7FE9"/>
    <w:rsid w:val="00F00EAD"/>
    <w:rsid w:val="00F0178C"/>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BFF"/>
    <w:rsid w:val="00F26BCB"/>
    <w:rsid w:val="00F27C3E"/>
    <w:rsid w:val="00F31421"/>
    <w:rsid w:val="00F32A7F"/>
    <w:rsid w:val="00F33B01"/>
    <w:rsid w:val="00F35C7A"/>
    <w:rsid w:val="00F35D27"/>
    <w:rsid w:val="00F36BF0"/>
    <w:rsid w:val="00F37E17"/>
    <w:rsid w:val="00F40284"/>
    <w:rsid w:val="00F41267"/>
    <w:rsid w:val="00F436AB"/>
    <w:rsid w:val="00F43DE8"/>
    <w:rsid w:val="00F4446D"/>
    <w:rsid w:val="00F4524E"/>
    <w:rsid w:val="00F45E63"/>
    <w:rsid w:val="00F45FF0"/>
    <w:rsid w:val="00F478FC"/>
    <w:rsid w:val="00F47C7F"/>
    <w:rsid w:val="00F53DC9"/>
    <w:rsid w:val="00F55568"/>
    <w:rsid w:val="00F557B9"/>
    <w:rsid w:val="00F6082C"/>
    <w:rsid w:val="00F60DF8"/>
    <w:rsid w:val="00F6167C"/>
    <w:rsid w:val="00F63ECB"/>
    <w:rsid w:val="00F650D4"/>
    <w:rsid w:val="00F67193"/>
    <w:rsid w:val="00F67BDA"/>
    <w:rsid w:val="00F726E2"/>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rsid w:val="00142122"/>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rsid w:val="0014212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3036775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508826">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
      <w:docPartPr>
        <w:name w:val="419A927B2FC74522BA18401DEEF7409C"/>
        <w:category>
          <w:name w:val="General"/>
          <w:gallery w:val="placeholder"/>
        </w:category>
        <w:types>
          <w:type w:val="bbPlcHdr"/>
        </w:types>
        <w:behaviors>
          <w:behavior w:val="content"/>
        </w:behaviors>
        <w:guid w:val="{3A79D62E-C1A9-4A7A-8385-43D6886A6166}"/>
      </w:docPartPr>
      <w:docPartBody>
        <w:p w:rsidR="004B5CC5" w:rsidRDefault="004B5CC5" w:rsidP="004B5CC5">
          <w:pPr>
            <w:pStyle w:val="419A927B2FC74522BA18401DEEF7409C"/>
          </w:pPr>
          <w:r w:rsidRPr="000E0184">
            <w:rPr>
              <w:rStyle w:val="PlaceholderText"/>
            </w:rPr>
            <w:t>Цхоосе ан итем.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674E"/>
    <w:rsid w:val="00021293"/>
    <w:rsid w:val="00044159"/>
    <w:rsid w:val="00064AD6"/>
    <w:rsid w:val="00095614"/>
    <w:rsid w:val="00122B92"/>
    <w:rsid w:val="001945BC"/>
    <w:rsid w:val="001A7F87"/>
    <w:rsid w:val="001C6B21"/>
    <w:rsid w:val="0020106B"/>
    <w:rsid w:val="00246B00"/>
    <w:rsid w:val="002C02DE"/>
    <w:rsid w:val="00304952"/>
    <w:rsid w:val="00335679"/>
    <w:rsid w:val="00342777"/>
    <w:rsid w:val="003A04B8"/>
    <w:rsid w:val="003B29A3"/>
    <w:rsid w:val="0040556F"/>
    <w:rsid w:val="00421344"/>
    <w:rsid w:val="00426910"/>
    <w:rsid w:val="00426EC7"/>
    <w:rsid w:val="00445263"/>
    <w:rsid w:val="004878A7"/>
    <w:rsid w:val="004B2731"/>
    <w:rsid w:val="004B5CC5"/>
    <w:rsid w:val="00525BE0"/>
    <w:rsid w:val="00536B77"/>
    <w:rsid w:val="005564EA"/>
    <w:rsid w:val="0058462F"/>
    <w:rsid w:val="005A6AE4"/>
    <w:rsid w:val="005D1C96"/>
    <w:rsid w:val="005E3D3E"/>
    <w:rsid w:val="005E7551"/>
    <w:rsid w:val="00613D6B"/>
    <w:rsid w:val="00646533"/>
    <w:rsid w:val="00670498"/>
    <w:rsid w:val="006806C2"/>
    <w:rsid w:val="006B5962"/>
    <w:rsid w:val="006D3C7F"/>
    <w:rsid w:val="007A7591"/>
    <w:rsid w:val="007E4B9D"/>
    <w:rsid w:val="00897A9D"/>
    <w:rsid w:val="008C355C"/>
    <w:rsid w:val="008F5780"/>
    <w:rsid w:val="009172D5"/>
    <w:rsid w:val="009F0AFF"/>
    <w:rsid w:val="00A71514"/>
    <w:rsid w:val="00A75B26"/>
    <w:rsid w:val="00A77D1F"/>
    <w:rsid w:val="00A93C93"/>
    <w:rsid w:val="00AA5EC1"/>
    <w:rsid w:val="00AB0F27"/>
    <w:rsid w:val="00AC2F13"/>
    <w:rsid w:val="00AE4D0C"/>
    <w:rsid w:val="00B61906"/>
    <w:rsid w:val="00B646DA"/>
    <w:rsid w:val="00BA70DB"/>
    <w:rsid w:val="00C45E0B"/>
    <w:rsid w:val="00C4766B"/>
    <w:rsid w:val="00C65B98"/>
    <w:rsid w:val="00C722B6"/>
    <w:rsid w:val="00C91F80"/>
    <w:rsid w:val="00CE64DE"/>
    <w:rsid w:val="00DA7460"/>
    <w:rsid w:val="00DB3BAA"/>
    <w:rsid w:val="00DD3CA1"/>
    <w:rsid w:val="00E7225A"/>
    <w:rsid w:val="00E86106"/>
    <w:rsid w:val="00E868D7"/>
    <w:rsid w:val="00EA02CF"/>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CC5"/>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419A927B2FC74522BA18401DEEF7409C">
    <w:name w:val="419A927B2FC74522BA18401DEEF7409C"/>
    <w:rsid w:val="004B5CC5"/>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B388-C7DB-4316-B71B-65F01A3B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31</Pages>
  <Words>8117</Words>
  <Characters>46269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54278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19</cp:revision>
  <cp:lastPrinted>2015-08-24T10:45:00Z</cp:lastPrinted>
  <dcterms:created xsi:type="dcterms:W3CDTF">2016-04-08T12:25:00Z</dcterms:created>
  <dcterms:modified xsi:type="dcterms:W3CDTF">2016-05-20T08:45:00Z</dcterms:modified>
</cp:coreProperties>
</file>