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0B2C5E" w:rsidP="000073D2">
            <w:pPr>
              <w:pStyle w:val="Heading2"/>
              <w:rPr>
                <w:noProof/>
                <w:sz w:val="24"/>
              </w:rPr>
            </w:pPr>
            <w:hyperlink r:id="rId9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10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F22901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C33E8" w:rsidRPr="00F22901">
        <w:rPr>
          <w:rFonts w:ascii="Times New Roman" w:eastAsia="Times New Roman" w:hAnsi="Times New Roman"/>
          <w:noProof/>
          <w:sz w:val="24"/>
          <w:szCs w:val="24"/>
        </w:rPr>
        <w:t>110</w:t>
      </w:r>
      <w:r w:rsidRPr="00F22901"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 w:rsidRPr="00F22901">
        <w:rPr>
          <w:rFonts w:ascii="Times New Roman" w:eastAsia="Times New Roman" w:hAnsi="Times New Roman"/>
          <w:noProof/>
          <w:sz w:val="24"/>
          <w:szCs w:val="24"/>
        </w:rPr>
        <w:t>6</w:t>
      </w:r>
      <w:r w:rsidRPr="00F22901"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 w:rsidRPr="00F22901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bookmarkStart w:id="0" w:name="_GoBack"/>
      <w:bookmarkEnd w:id="0"/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C33E8">
        <w:rPr>
          <w:rFonts w:ascii="Times New Roman" w:eastAsia="Times New Roman" w:hAnsi="Times New Roman"/>
          <w:noProof/>
          <w:sz w:val="24"/>
          <w:szCs w:val="24"/>
        </w:rPr>
        <w:t>3</w:t>
      </w:r>
      <w:r w:rsidR="009904C5">
        <w:rPr>
          <w:rFonts w:ascii="Times New Roman" w:eastAsia="Times New Roman" w:hAnsi="Times New Roman"/>
          <w:noProof/>
          <w:sz w:val="24"/>
          <w:szCs w:val="24"/>
        </w:rPr>
        <w:t>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</w:t>
      </w:r>
      <w:r w:rsidR="009904C5">
        <w:rPr>
          <w:rFonts w:ascii="Times New Roman" w:eastAsia="Times New Roman" w:hAnsi="Times New Roman"/>
          <w:noProof/>
          <w:sz w:val="24"/>
          <w:szCs w:val="24"/>
        </w:rPr>
        <w:t>5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A0C8D" w:rsidRDefault="001077E6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4C33E8">
        <w:rPr>
          <w:b/>
          <w:noProof/>
          <w:lang/>
        </w:rPr>
        <w:t>110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9904C5" w:rsidRPr="00E35BC3">
        <w:rPr>
          <w:b/>
          <w:i/>
          <w:lang w:val="sr-Cyrl-CS"/>
        </w:rPr>
        <w:t>Набавка</w:t>
      </w:r>
      <w:r w:rsidR="009904C5" w:rsidRPr="00E35BC3">
        <w:rPr>
          <w:b/>
          <w:i/>
        </w:rPr>
        <w:t xml:space="preserve"> </w:t>
      </w:r>
      <w:r w:rsidR="004C33E8">
        <w:rPr>
          <w:b/>
          <w:i/>
          <w:lang/>
        </w:rPr>
        <w:t>медицинске опреме</w:t>
      </w:r>
      <w:r w:rsidR="009904C5" w:rsidRPr="00E35BC3">
        <w:rPr>
          <w:b/>
          <w:i/>
        </w:rPr>
        <w:t xml:space="preserve"> </w:t>
      </w:r>
      <w:r w:rsidR="00B970C6" w:rsidRPr="001500C5">
        <w:rPr>
          <w:b/>
          <w:i/>
        </w:rPr>
        <w:t>за потребе</w:t>
      </w:r>
      <w:r w:rsidR="004C33E8">
        <w:rPr>
          <w:b/>
          <w:i/>
          <w:lang/>
        </w:rPr>
        <w:t xml:space="preserve"> клиника</w:t>
      </w:r>
      <w:r w:rsidR="00B970C6">
        <w:rPr>
          <w:b/>
          <w:i/>
          <w:noProof/>
        </w:rPr>
        <w:t xml:space="preserve"> К</w:t>
      </w:r>
      <w:r w:rsidR="00B970C6">
        <w:rPr>
          <w:b/>
          <w:i/>
          <w:noProof/>
          <w:lang/>
        </w:rPr>
        <w:t>Ц</w:t>
      </w:r>
      <w:r w:rsidR="00B970C6" w:rsidRPr="001500C5">
        <w:rPr>
          <w:b/>
          <w:i/>
          <w:noProof/>
        </w:rPr>
        <w:t>В</w:t>
      </w:r>
    </w:p>
    <w:p w:rsidR="001077E6" w:rsidRDefault="001077E6" w:rsidP="00F63EE2">
      <w:pPr>
        <w:pStyle w:val="Footer"/>
        <w:rPr>
          <w:b/>
          <w:noProof/>
          <w:lang w:val="sr-Cyrl-BA"/>
        </w:rPr>
      </w:pPr>
    </w:p>
    <w:p w:rsidR="00D27084" w:rsidRPr="00B970C6" w:rsidRDefault="00D27084" w:rsidP="00F63EE2">
      <w:pPr>
        <w:pStyle w:val="Footer"/>
        <w:rPr>
          <w:b/>
          <w:noProof/>
          <w:lang w:val="sr-Cyrl-BA"/>
        </w:rPr>
      </w:pPr>
    </w:p>
    <w:p w:rsidR="00EF58E4" w:rsidRDefault="00EF58E4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Наручилац, Клинички центар Војводине, врши измену </w:t>
      </w:r>
      <w:r>
        <w:rPr>
          <w:rFonts w:ascii="Times New Roman" w:hAnsi="Times New Roman"/>
          <w:sz w:val="24"/>
          <w:szCs w:val="24"/>
        </w:rPr>
        <w:t>конкурсн</w:t>
      </w:r>
      <w:r>
        <w:rPr>
          <w:rFonts w:ascii="Times New Roman" w:hAnsi="Times New Roman"/>
          <w:sz w:val="24"/>
          <w:szCs w:val="24"/>
          <w:lang/>
        </w:rPr>
        <w:t>е</w:t>
      </w:r>
      <w:r w:rsidR="0029593F" w:rsidRPr="00B970C6">
        <w:rPr>
          <w:rFonts w:ascii="Times New Roman" w:hAnsi="Times New Roman"/>
          <w:sz w:val="24"/>
          <w:szCs w:val="24"/>
        </w:rPr>
        <w:t xml:space="preserve"> документациј</w:t>
      </w:r>
      <w:r>
        <w:rPr>
          <w:rFonts w:ascii="Times New Roman" w:hAnsi="Times New Roman"/>
          <w:sz w:val="24"/>
          <w:szCs w:val="24"/>
          <w:lang/>
        </w:rPr>
        <w:t>е</w:t>
      </w:r>
      <w:r w:rsidR="0029593F" w:rsidRPr="00B970C6">
        <w:rPr>
          <w:rFonts w:ascii="Times New Roman" w:hAnsi="Times New Roman"/>
          <w:sz w:val="24"/>
          <w:szCs w:val="24"/>
        </w:rPr>
        <w:t xml:space="preserve"> </w:t>
      </w:r>
      <w:r w:rsidR="0052770D" w:rsidRPr="00B970C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/>
        </w:rPr>
        <w:t xml:space="preserve">поступак </w:t>
      </w:r>
      <w:r w:rsidR="0052770D" w:rsidRPr="00B970C6">
        <w:rPr>
          <w:rFonts w:ascii="Times New Roman" w:hAnsi="Times New Roman"/>
          <w:b/>
          <w:sz w:val="24"/>
          <w:szCs w:val="24"/>
        </w:rPr>
        <w:t>ЈН</w:t>
      </w:r>
      <w:r>
        <w:rPr>
          <w:rFonts w:ascii="Times New Roman" w:hAnsi="Times New Roman"/>
          <w:b/>
          <w:sz w:val="24"/>
          <w:szCs w:val="24"/>
          <w:lang/>
        </w:rPr>
        <w:t xml:space="preserve"> бр.</w:t>
      </w:r>
      <w:r w:rsidR="0052770D" w:rsidRPr="00B970C6">
        <w:rPr>
          <w:rFonts w:ascii="Times New Roman" w:hAnsi="Times New Roman"/>
          <w:b/>
          <w:sz w:val="24"/>
          <w:szCs w:val="24"/>
        </w:rPr>
        <w:t xml:space="preserve"> </w:t>
      </w:r>
      <w:r w:rsidR="004C33E8">
        <w:rPr>
          <w:rFonts w:ascii="Times New Roman" w:hAnsi="Times New Roman"/>
          <w:b/>
          <w:sz w:val="24"/>
          <w:szCs w:val="24"/>
          <w:lang/>
        </w:rPr>
        <w:t>110</w:t>
      </w:r>
      <w:r w:rsidR="00A75977" w:rsidRPr="00B970C6">
        <w:rPr>
          <w:rFonts w:ascii="Times New Roman" w:hAnsi="Times New Roman"/>
          <w:b/>
          <w:sz w:val="24"/>
          <w:szCs w:val="24"/>
        </w:rPr>
        <w:t>-1</w:t>
      </w:r>
      <w:r w:rsidR="00A75977" w:rsidRPr="00E35BC3">
        <w:rPr>
          <w:rFonts w:ascii="Times New Roman" w:hAnsi="Times New Roman"/>
          <w:b/>
          <w:sz w:val="24"/>
          <w:szCs w:val="24"/>
        </w:rPr>
        <w:t>6</w:t>
      </w:r>
      <w:r w:rsidR="0029593F" w:rsidRPr="00E35BC3">
        <w:rPr>
          <w:rFonts w:ascii="Times New Roman" w:hAnsi="Times New Roman"/>
          <w:b/>
          <w:sz w:val="24"/>
          <w:szCs w:val="24"/>
        </w:rPr>
        <w:t xml:space="preserve">-О - </w:t>
      </w:r>
      <w:r w:rsidR="00E35BC3" w:rsidRPr="004C33E8">
        <w:rPr>
          <w:rFonts w:ascii="Times New Roman" w:hAnsi="Times New Roman"/>
          <w:sz w:val="24"/>
          <w:szCs w:val="24"/>
          <w:lang w:val="sr-Cyrl-CS"/>
        </w:rPr>
        <w:t>Набавка</w:t>
      </w:r>
      <w:r w:rsidR="00E35BC3" w:rsidRPr="004C33E8">
        <w:rPr>
          <w:rFonts w:ascii="Times New Roman" w:hAnsi="Times New Roman"/>
          <w:sz w:val="24"/>
          <w:szCs w:val="24"/>
        </w:rPr>
        <w:t xml:space="preserve"> </w:t>
      </w:r>
      <w:r w:rsidR="004C33E8" w:rsidRPr="004C33E8">
        <w:rPr>
          <w:rFonts w:ascii="Times New Roman" w:hAnsi="Times New Roman"/>
          <w:sz w:val="24"/>
          <w:szCs w:val="24"/>
          <w:lang/>
        </w:rPr>
        <w:t xml:space="preserve">медицинске опреме </w:t>
      </w:r>
      <w:r w:rsidR="00E35BC3" w:rsidRPr="004C33E8">
        <w:rPr>
          <w:rFonts w:ascii="Times New Roman" w:hAnsi="Times New Roman"/>
          <w:sz w:val="24"/>
          <w:szCs w:val="24"/>
        </w:rPr>
        <w:t xml:space="preserve">за </w:t>
      </w:r>
      <w:r w:rsidR="00E35BC3" w:rsidRPr="004C33E8">
        <w:rPr>
          <w:rFonts w:ascii="Times New Roman" w:hAnsi="Times New Roman"/>
          <w:noProof/>
          <w:sz w:val="24"/>
          <w:szCs w:val="24"/>
        </w:rPr>
        <w:t xml:space="preserve">потребе </w:t>
      </w:r>
      <w:r w:rsidR="004C33E8" w:rsidRPr="004C33E8">
        <w:rPr>
          <w:rFonts w:ascii="Times New Roman" w:hAnsi="Times New Roman"/>
          <w:noProof/>
          <w:sz w:val="24"/>
          <w:szCs w:val="24"/>
          <w:lang/>
        </w:rPr>
        <w:t xml:space="preserve">клиника </w:t>
      </w:r>
      <w:r w:rsidR="00E35BC3" w:rsidRPr="004C33E8">
        <w:rPr>
          <w:rFonts w:ascii="Times New Roman" w:hAnsi="Times New Roman"/>
          <w:noProof/>
          <w:sz w:val="24"/>
          <w:szCs w:val="24"/>
        </w:rPr>
        <w:t>Клиничког центра Војводине</w:t>
      </w:r>
      <w:r w:rsidR="00944843" w:rsidRPr="00B970C6">
        <w:rPr>
          <w:rFonts w:ascii="Times New Roman" w:hAnsi="Times New Roman"/>
          <w:sz w:val="24"/>
          <w:szCs w:val="24"/>
        </w:rPr>
        <w:t xml:space="preserve"> </w:t>
      </w:r>
      <w:r w:rsidRPr="004C33E8">
        <w:rPr>
          <w:rFonts w:ascii="Times New Roman" w:hAnsi="Times New Roman"/>
          <w:b/>
          <w:sz w:val="24"/>
          <w:szCs w:val="24"/>
          <w:lang/>
        </w:rPr>
        <w:t>у делу</w:t>
      </w:r>
      <w:r w:rsidR="00D27084" w:rsidRPr="004C33E8">
        <w:rPr>
          <w:rFonts w:ascii="Times New Roman" w:hAnsi="Times New Roman"/>
          <w:b/>
          <w:sz w:val="24"/>
          <w:szCs w:val="24"/>
        </w:rPr>
        <w:t xml:space="preserve"> </w:t>
      </w:r>
      <w:r w:rsidR="004C33E8" w:rsidRPr="004C33E8">
        <w:rPr>
          <w:rFonts w:ascii="Times New Roman" w:hAnsi="Times New Roman"/>
          <w:b/>
          <w:sz w:val="24"/>
          <w:szCs w:val="24"/>
          <w:lang/>
        </w:rPr>
        <w:t>5.</w:t>
      </w:r>
      <w:r w:rsidR="004C33E8">
        <w:rPr>
          <w:rFonts w:ascii="Times New Roman" w:hAnsi="Times New Roman"/>
          <w:sz w:val="24"/>
          <w:szCs w:val="24"/>
          <w:lang/>
        </w:rPr>
        <w:t xml:space="preserve"> 'Упутство понуђачима како да сачине понуду', </w:t>
      </w:r>
      <w:r w:rsidR="004C33E8" w:rsidRPr="004C33E8">
        <w:rPr>
          <w:rFonts w:ascii="Times New Roman" w:hAnsi="Times New Roman"/>
          <w:b/>
          <w:sz w:val="24"/>
          <w:szCs w:val="24"/>
          <w:lang/>
        </w:rPr>
        <w:t>тачка 12.</w:t>
      </w:r>
      <w:r w:rsidR="004C33E8">
        <w:rPr>
          <w:rFonts w:ascii="Times New Roman" w:hAnsi="Times New Roman"/>
          <w:sz w:val="24"/>
          <w:szCs w:val="24"/>
          <w:lang/>
        </w:rPr>
        <w:t xml:space="preserve"> 'Подаци о врсти, садржини, начину подношења, висини и роковима обезбеђења испуњења обавеза понуђача' а везано за </w:t>
      </w:r>
      <w:r w:rsidR="00E35BC3">
        <w:rPr>
          <w:rFonts w:ascii="Times New Roman" w:hAnsi="Times New Roman"/>
          <w:sz w:val="24"/>
          <w:szCs w:val="24"/>
          <w:lang/>
        </w:rPr>
        <w:t>начин</w:t>
      </w:r>
      <w:r w:rsidR="004C33E8">
        <w:rPr>
          <w:rFonts w:ascii="Times New Roman" w:hAnsi="Times New Roman"/>
          <w:sz w:val="24"/>
          <w:szCs w:val="24"/>
          <w:lang/>
        </w:rPr>
        <w:t xml:space="preserve"> дефинисања рокова захтеваних средстава обезбеђења, те се иста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C30D25">
        <w:rPr>
          <w:rFonts w:ascii="Times New Roman" w:hAnsi="Times New Roman"/>
          <w:b/>
          <w:sz w:val="24"/>
          <w:szCs w:val="24"/>
          <w:lang/>
        </w:rPr>
        <w:t>мења и гласи:</w:t>
      </w:r>
    </w:p>
    <w:p w:rsidR="004C3531" w:rsidRDefault="004C3531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4C33E8" w:rsidRPr="00EF58E4" w:rsidRDefault="004C33E8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4C3531" w:rsidRDefault="004C33E8" w:rsidP="004C33E8">
      <w:pPr>
        <w:pStyle w:val="Heading2"/>
        <w:numPr>
          <w:ilvl w:val="0"/>
          <w:numId w:val="13"/>
        </w:numPr>
        <w:rPr>
          <w:noProof/>
          <w:lang/>
        </w:rPr>
      </w:pPr>
      <w:bookmarkStart w:id="1" w:name="_Toc450909975"/>
      <w:bookmarkStart w:id="2" w:name="_Toc311016791"/>
      <w:bookmarkStart w:id="3" w:name="_Toc311017143"/>
      <w:bookmarkStart w:id="4" w:name="_Toc311017332"/>
      <w:bookmarkStart w:id="5" w:name="_Toc312747151"/>
      <w:bookmarkStart w:id="6" w:name="_Toc312747210"/>
      <w:bookmarkStart w:id="7" w:name="_Toc364158547"/>
      <w:bookmarkStart w:id="8" w:name="_Toc450204568"/>
      <w:r w:rsidRPr="00FF74CE">
        <w:rPr>
          <w:noProof/>
        </w:rPr>
        <w:t>УПУТСТВО ПОНУЂАЧИМА КАКО ДА САЧИНЕ ПОНУДУ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C33E8" w:rsidRPr="004C33E8" w:rsidRDefault="004C33E8" w:rsidP="004C33E8">
      <w:pPr>
        <w:rPr>
          <w:lang/>
        </w:rPr>
      </w:pPr>
    </w:p>
    <w:p w:rsidR="004C3531" w:rsidRPr="00BA0A86" w:rsidRDefault="004C33E8" w:rsidP="004C33E8">
      <w:pPr>
        <w:pStyle w:val="Footer"/>
        <w:rPr>
          <w:b/>
          <w:lang/>
        </w:rPr>
      </w:pPr>
      <w:r>
        <w:rPr>
          <w:b/>
          <w:lang/>
        </w:rPr>
        <w:t xml:space="preserve">12. </w:t>
      </w:r>
      <w:r w:rsidRPr="00FF74CE">
        <w:rPr>
          <w:b/>
          <w:i/>
          <w:iCs/>
        </w:rPr>
        <w:t>ПОДАЦИ О ВРСТИ, САДРЖИНИ, НАЧИНУ ПОДНОШЕЊА, ВИСИНИ И РОКОВИМА ОБЕЗБЕЂЕЊА ИСПУЊЕЊА ОБАВЕЗА ПОНУЂАЧА</w:t>
      </w:r>
    </w:p>
    <w:p w:rsidR="004C33E8" w:rsidRPr="00BA0A86" w:rsidRDefault="004C33E8" w:rsidP="004C33E8">
      <w:pPr>
        <w:pStyle w:val="Footer"/>
        <w:rPr>
          <w:b/>
          <w:lang/>
        </w:rPr>
      </w:pPr>
    </w:p>
    <w:p w:rsidR="00BA0A86" w:rsidRPr="00BA0A86" w:rsidRDefault="00BA0A86" w:rsidP="00BA0A86">
      <w:pPr>
        <w:jc w:val="both"/>
        <w:rPr>
          <w:rFonts w:ascii="Times New Roman" w:hAnsi="Times New Roman"/>
          <w:sz w:val="24"/>
          <w:szCs w:val="24"/>
        </w:rPr>
      </w:pPr>
      <w:r w:rsidRPr="00BA0A86">
        <w:rPr>
          <w:rFonts w:ascii="Times New Roman" w:hAnsi="Times New Roman"/>
          <w:b/>
          <w:sz w:val="24"/>
          <w:szCs w:val="24"/>
        </w:rPr>
        <w:t>Понуђач је дужан да уз понуду достави следећe:</w:t>
      </w:r>
    </w:p>
    <w:p w:rsidR="00BA0A86" w:rsidRPr="00BA0A86" w:rsidRDefault="00BA0A86" w:rsidP="00BA0A86">
      <w:pPr>
        <w:jc w:val="both"/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</w:pPr>
      <w:r w:rsidRPr="00BA0A86">
        <w:rPr>
          <w:rFonts w:ascii="Times New Roman" w:hAnsi="Times New Roman"/>
          <w:sz w:val="24"/>
          <w:szCs w:val="24"/>
        </w:rPr>
        <w:t xml:space="preserve">1. </w:t>
      </w:r>
      <w:r w:rsidRPr="00BA0A86">
        <w:rPr>
          <w:rFonts w:ascii="Times New Roman" w:eastAsia="TimesNewRomanPSMT" w:hAnsi="Times New Roman"/>
          <w:b/>
          <w:bCs/>
          <w:iCs/>
          <w:sz w:val="24"/>
          <w:szCs w:val="24"/>
          <w:lang w:val="sr-Cyrl-CS"/>
        </w:rPr>
        <w:t xml:space="preserve">средство финансијског обезбеђења за озбиљност понуде </w:t>
      </w:r>
      <w:r w:rsidRPr="00BA0A86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 xml:space="preserve">и то бланко сопствену меницу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за </w:t>
      </w:r>
      <w:r w:rsidRPr="00BA0A86">
        <w:rPr>
          <w:rFonts w:ascii="Times New Roman" w:hAnsi="Times New Roman"/>
          <w:iCs/>
          <w:sz w:val="24"/>
          <w:szCs w:val="24"/>
          <w:lang w:val="sr-Cyrl-CS"/>
        </w:rPr>
        <w:t>озбиљност понуде треба да траје најмање колико и важење понуде.</w:t>
      </w:r>
    </w:p>
    <w:p w:rsidR="00BA0A86" w:rsidRPr="00BA0A86" w:rsidRDefault="00BA0A86" w:rsidP="00BA0A86">
      <w:pPr>
        <w:pStyle w:val="ListParagraph"/>
        <w:ind w:left="0" w:firstLine="426"/>
        <w:jc w:val="both"/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</w:pPr>
      <w:r w:rsidRPr="00BA0A86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благовремено не потпише уговор о јавној набавци; понуђач коме је додељен уговор</w:t>
      </w:r>
      <w:r w:rsidRPr="00BA0A86">
        <w:rPr>
          <w:rFonts w:ascii="Times New Roman" w:hAnsi="Times New Roman"/>
          <w:iCs/>
          <w:sz w:val="24"/>
          <w:szCs w:val="24"/>
          <w:lang w:val="sr-Cyrl-CS"/>
        </w:rPr>
        <w:t xml:space="preserve"> не поднесе средства обезбеђења дефинисана уговором а у складу са захтевима из конкурсне документације.</w:t>
      </w:r>
    </w:p>
    <w:p w:rsidR="00BA0A86" w:rsidRPr="00BA0A86" w:rsidRDefault="00BA0A86" w:rsidP="00BA0A86">
      <w:pPr>
        <w:ind w:firstLine="426"/>
        <w:jc w:val="both"/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</w:pPr>
      <w:r w:rsidRPr="00BA0A86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>Наручилац ће вратити менице понуђачима са којима није закључен уговор, одмах (у року од 7 дана) по закључењу уговора са изабраним понуђачем.</w:t>
      </w:r>
    </w:p>
    <w:p w:rsidR="00BA0A86" w:rsidRPr="00BA0A86" w:rsidRDefault="00BA0A86" w:rsidP="00BA0A86">
      <w:pPr>
        <w:jc w:val="both"/>
        <w:rPr>
          <w:rFonts w:ascii="Times New Roman" w:hAnsi="Times New Roman"/>
          <w:noProof/>
          <w:sz w:val="24"/>
          <w:szCs w:val="24"/>
        </w:rPr>
      </w:pPr>
      <w:r w:rsidRPr="00BA0A86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lastRenderedPageBreak/>
        <w:t xml:space="preserve">2. </w:t>
      </w:r>
      <w:r w:rsidRPr="00BA0A86">
        <w:rPr>
          <w:rFonts w:ascii="Times New Roman" w:eastAsia="TimesNewRomanPSMT" w:hAnsi="Times New Roman"/>
          <w:b/>
          <w:bCs/>
          <w:iCs/>
          <w:sz w:val="24"/>
          <w:szCs w:val="24"/>
        </w:rPr>
        <w:t xml:space="preserve">Оригинал </w:t>
      </w:r>
      <w:r w:rsidRPr="00BA0A86">
        <w:rPr>
          <w:rFonts w:ascii="Times New Roman" w:eastAsia="TimesNewRomanPSMT" w:hAnsi="Times New Roman"/>
          <w:b/>
          <w:bCs/>
          <w:iCs/>
          <w:sz w:val="24"/>
          <w:szCs w:val="24"/>
          <w:lang w:val="sr-Cyrl-CS"/>
        </w:rPr>
        <w:t>обавезујућа писма о намерама</w:t>
      </w:r>
      <w:r w:rsidRPr="00BA0A86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 xml:space="preserve"> пословне банке понуђача за издавање банкарских гаранција за добро извршење посла и 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отклањање недостатака у гарантном року у висини од 10% од укупне вредности понуде без ПДВ, са роком важења најкраће </w:t>
      </w:r>
      <w:r w:rsidRPr="00BA0A86">
        <w:rPr>
          <w:rFonts w:ascii="Times New Roman" w:hAnsi="Times New Roman"/>
          <w:iCs/>
          <w:sz w:val="24"/>
          <w:szCs w:val="24"/>
          <w:lang w:val="sr-Cyrl-CS"/>
        </w:rPr>
        <w:t>колико је важење понуде</w:t>
      </w:r>
      <w:r w:rsidRPr="00BA0A86">
        <w:rPr>
          <w:rFonts w:ascii="Times New Roman" w:hAnsi="Times New Roman"/>
          <w:sz w:val="24"/>
          <w:szCs w:val="24"/>
          <w:lang w:val="sr-Cyrl-CS"/>
        </w:rPr>
        <w:t>.</w:t>
      </w:r>
    </w:p>
    <w:p w:rsidR="00BA0A86" w:rsidRPr="00CC3FA3" w:rsidRDefault="00BA0A86" w:rsidP="00CC3FA3">
      <w:pPr>
        <w:jc w:val="both"/>
        <w:rPr>
          <w:rFonts w:ascii="Times New Roman" w:hAnsi="Times New Roman"/>
          <w:b/>
          <w:noProof/>
          <w:sz w:val="24"/>
          <w:szCs w:val="24"/>
          <w:lang/>
        </w:rPr>
      </w:pPr>
      <w:r w:rsidRPr="00BA0A86">
        <w:rPr>
          <w:rFonts w:ascii="Times New Roman" w:hAnsi="Times New Roman"/>
          <w:b/>
          <w:noProof/>
          <w:sz w:val="24"/>
          <w:szCs w:val="24"/>
        </w:rPr>
        <w:t>Након избора најповољнијег понуђача и доношења одлуке о додели уговора:</w:t>
      </w:r>
    </w:p>
    <w:p w:rsidR="00BA0A86" w:rsidRDefault="00BA0A86" w:rsidP="00BA0A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0A86">
        <w:rPr>
          <w:rFonts w:ascii="Times New Roman" w:hAnsi="Times New Roman"/>
          <w:noProof/>
          <w:sz w:val="24"/>
          <w:szCs w:val="24"/>
        </w:rPr>
        <w:t xml:space="preserve">Понуђач који је изабран као најповољнији је дужан да, приликом потписивања уговора, достави </w:t>
      </w:r>
      <w:r w:rsidRPr="00BA0A86">
        <w:rPr>
          <w:rFonts w:ascii="Times New Roman" w:hAnsi="Times New Roman"/>
          <w:b/>
          <w:sz w:val="24"/>
          <w:szCs w:val="24"/>
          <w:lang w:val="sr-Cyrl-CS"/>
        </w:rPr>
        <w:t>банкарску гаранцију за добро извршење посла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висини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10%</w:t>
      </w:r>
      <w:r w:rsidRPr="00BA0A86">
        <w:rPr>
          <w:rFonts w:ascii="Times New Roman" w:hAnsi="Times New Roman"/>
          <w:sz w:val="24"/>
          <w:szCs w:val="24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од укупне вредности уговора </w:t>
      </w:r>
      <w:r w:rsidRPr="00BA0A86">
        <w:rPr>
          <w:rFonts w:ascii="Times New Roman" w:hAnsi="Times New Roman"/>
          <w:color w:val="FF0000"/>
          <w:sz w:val="24"/>
          <w:szCs w:val="24"/>
        </w:rPr>
        <w:t>без ПДВ</w:t>
      </w:r>
      <w:r w:rsidRPr="00BA0A86">
        <w:rPr>
          <w:rFonts w:ascii="Times New Roman" w:hAnsi="Times New Roman"/>
          <w:color w:val="FF0000"/>
          <w:sz w:val="24"/>
          <w:szCs w:val="24"/>
          <w:lang/>
        </w:rPr>
        <w:t>-а,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са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роком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важења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најмање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30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дана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дужим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>од</w:t>
      </w:r>
      <w:r w:rsidRPr="00BA0A8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дана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/>
        </w:rPr>
        <w:t>коначне испоруке - стављања у функцију предмета јавне набавке, констатованог у записнику о примопредаји</w:t>
      </w:r>
      <w:r w:rsidRPr="00BA0A86">
        <w:rPr>
          <w:rFonts w:ascii="Times New Roman" w:hAnsi="Times New Roman"/>
          <w:sz w:val="24"/>
          <w:szCs w:val="24"/>
          <w:lang w:val="sr-Cyrl-CS"/>
        </w:rPr>
        <w:t>, која је наплатива у случају да изабрани понуђач извршава своје обавезе, али не на начин и у роковима предвиђеним уговором.</w:t>
      </w:r>
    </w:p>
    <w:p w:rsidR="00BA0A86" w:rsidRPr="00BA0A86" w:rsidRDefault="00BA0A86" w:rsidP="00BA0A86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BA0A86">
        <w:rPr>
          <w:rFonts w:ascii="Times New Roman" w:hAnsi="Times New Roman"/>
          <w:sz w:val="24"/>
          <w:szCs w:val="24"/>
          <w:lang w:val="sr-Cyrl-CS"/>
        </w:rPr>
        <w:t xml:space="preserve">Понуђач који је изабран као најповољнији је дужан да, по окончању а приликом примопредаје опреме која је предмет партије овог поступка за коју је закључио </w:t>
      </w:r>
      <w:r w:rsidRPr="00BA0A86">
        <w:rPr>
          <w:rFonts w:ascii="Times New Roman" w:hAnsi="Times New Roman"/>
          <w:noProof/>
          <w:sz w:val="24"/>
          <w:szCs w:val="24"/>
        </w:rPr>
        <w:t>уговор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, достави </w:t>
      </w:r>
      <w:r w:rsidRPr="00BA0A86">
        <w:rPr>
          <w:rFonts w:ascii="Times New Roman" w:hAnsi="Times New Roman"/>
          <w:b/>
          <w:sz w:val="24"/>
          <w:szCs w:val="24"/>
          <w:lang w:val="sr-Cyrl-CS"/>
        </w:rPr>
        <w:t>банкарску гаранцију за отклањање недостатака у гарантном року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 у висини 10%</w:t>
      </w:r>
      <w:r w:rsidRPr="00BA0A86">
        <w:rPr>
          <w:rFonts w:ascii="Times New Roman" w:hAnsi="Times New Roman"/>
          <w:sz w:val="24"/>
          <w:szCs w:val="24"/>
        </w:rPr>
        <w:t xml:space="preserve"> </w:t>
      </w:r>
      <w:r w:rsidRPr="00BA0A86">
        <w:rPr>
          <w:rFonts w:ascii="Times New Roman" w:hAnsi="Times New Roman"/>
          <w:sz w:val="24"/>
          <w:szCs w:val="24"/>
          <w:lang w:val="sr-Cyrl-CS"/>
        </w:rPr>
        <w:t xml:space="preserve">од укупне вредности уговора </w:t>
      </w:r>
      <w:r w:rsidRPr="00BA0A86">
        <w:rPr>
          <w:rFonts w:ascii="Times New Roman" w:hAnsi="Times New Roman"/>
          <w:color w:val="FF0000"/>
          <w:sz w:val="24"/>
          <w:szCs w:val="24"/>
        </w:rPr>
        <w:t>без ПДВ</w:t>
      </w:r>
      <w:r w:rsidRPr="00BA0A86">
        <w:rPr>
          <w:rFonts w:ascii="Times New Roman" w:hAnsi="Times New Roman"/>
          <w:color w:val="FF0000"/>
          <w:sz w:val="24"/>
          <w:szCs w:val="24"/>
          <w:lang/>
        </w:rPr>
        <w:t>-а,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са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роком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важења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најмање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30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дана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дужим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 w:val="sr-Cyrl-CS"/>
        </w:rPr>
        <w:t>од</w:t>
      </w:r>
      <w:r w:rsidRPr="00BA0A86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BA0A86">
        <w:rPr>
          <w:rFonts w:ascii="Times New Roman" w:hAnsi="Times New Roman"/>
          <w:color w:val="FF0000"/>
          <w:sz w:val="24"/>
          <w:szCs w:val="24"/>
          <w:lang/>
        </w:rPr>
        <w:t>гарантног рока</w:t>
      </w:r>
      <w:r w:rsidRPr="00BA0A86">
        <w:rPr>
          <w:rFonts w:ascii="Times New Roman" w:hAnsi="Times New Roman"/>
          <w:sz w:val="24"/>
          <w:szCs w:val="24"/>
          <w:lang w:val="sr-Cyrl-CS"/>
        </w:rPr>
        <w:t>, која је наплатива у случајевима предвиђеним конкурсном документацијом, тј. у случају да изабрани понуђач не испуњава своје обавезе из уговора које се односе на отклањање недостатака у гарантном року.</w:t>
      </w:r>
    </w:p>
    <w:p w:rsidR="00BA0A86" w:rsidRPr="00BA0A86" w:rsidRDefault="00BA0A86" w:rsidP="00BA0A86">
      <w:pPr>
        <w:jc w:val="both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BA0A86">
        <w:rPr>
          <w:rFonts w:ascii="Times New Roman" w:hAnsi="Times New Roman"/>
          <w:b/>
          <w:bCs/>
          <w:iCs/>
          <w:sz w:val="24"/>
          <w:szCs w:val="24"/>
          <w:lang w:val="sr-Cyrl-CS"/>
        </w:rPr>
        <w:t>Банкарска гаранција мора садржати клаузуле: безусловна и наплатива на први позив.</w:t>
      </w:r>
    </w:p>
    <w:p w:rsidR="00BA0A86" w:rsidRPr="00BA0A86" w:rsidRDefault="00BA0A86" w:rsidP="00BA0A86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BA0A86">
        <w:rPr>
          <w:rFonts w:ascii="Times New Roman" w:hAnsi="Times New Roman"/>
          <w:bCs/>
          <w:iCs/>
          <w:sz w:val="24"/>
          <w:szCs w:val="24"/>
        </w:rPr>
        <w:t xml:space="preserve">Уколико </w:t>
      </w:r>
      <w:r w:rsidRPr="00BA0A86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банкарску гаранцију понуђача издаје банка у страном власништву та банка мора имати кредитни рејтинг најмање тређег нивоа кредитног квалитета (инвестициони ранг). </w:t>
      </w:r>
    </w:p>
    <w:p w:rsidR="00BA0A86" w:rsidRPr="00BA0A86" w:rsidRDefault="00BA0A86" w:rsidP="00BA0A86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BA0A86">
        <w:rPr>
          <w:rFonts w:ascii="Times New Roman" w:hAnsi="Times New Roman"/>
          <w:bCs/>
          <w:iCs/>
          <w:sz w:val="24"/>
          <w:szCs w:val="24"/>
          <w:lang w:val="sr-Cyrl-CS"/>
        </w:rPr>
        <w:t>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(инвестициони ранг).</w:t>
      </w:r>
    </w:p>
    <w:p w:rsidR="00BA0A86" w:rsidRPr="00BA0A86" w:rsidRDefault="00BA0A86" w:rsidP="00BA0A86">
      <w:pPr>
        <w:jc w:val="both"/>
        <w:rPr>
          <w:rFonts w:ascii="Times New Roman" w:hAnsi="Times New Roman"/>
          <w:noProof/>
          <w:sz w:val="24"/>
          <w:szCs w:val="24"/>
        </w:rPr>
      </w:pPr>
      <w:r w:rsidRPr="00BA0A86">
        <w:rPr>
          <w:rFonts w:ascii="Times New Roman" w:hAnsi="Times New Roman"/>
          <w:noProof/>
          <w:sz w:val="24"/>
          <w:szCs w:val="24"/>
        </w:rPr>
        <w:t xml:space="preserve">Понуђач је дужан да достави и </w:t>
      </w:r>
      <w:r w:rsidRPr="00BA0A86">
        <w:rPr>
          <w:rFonts w:ascii="Times New Roman" w:hAnsi="Times New Roman"/>
          <w:b/>
          <w:noProof/>
          <w:sz w:val="24"/>
          <w:szCs w:val="24"/>
        </w:rPr>
        <w:t>копију извода из Регистра меница и овлашћења</w:t>
      </w:r>
      <w:r w:rsidRPr="00BA0A86">
        <w:rPr>
          <w:rFonts w:ascii="Times New Roman" w:hAnsi="Times New Roman"/>
          <w:noProof/>
          <w:sz w:val="24"/>
          <w:szCs w:val="24"/>
        </w:rPr>
        <w:t xml:space="preserve"> који се налази на интернет страници Народне банке Србије, као доказ да је меница евидентирана и регистрована у Регистру меница и овлашћења, у складу са Законом о платном промету („Сл. лист СРЈ“, бр. 3/2002 и 5/2003 и „Сл. гласник Републике Србије“, бр. 43/2004, 62/2006, 111/2009 и 31/2011) и Одлуком о ближим условима, садржини и начину вођења регистра меница и овлашћења ( „Сл. гласник Републике Србије“, број 56/2011), као и </w:t>
      </w:r>
      <w:r w:rsidRPr="00BA0A86">
        <w:rPr>
          <w:rFonts w:ascii="Times New Roman" w:hAnsi="Times New Roman"/>
          <w:b/>
          <w:noProof/>
          <w:sz w:val="24"/>
          <w:szCs w:val="24"/>
        </w:rPr>
        <w:t xml:space="preserve">картон депонованих потписа </w:t>
      </w:r>
      <w:r w:rsidRPr="00BA0A86">
        <w:rPr>
          <w:rFonts w:ascii="Times New Roman" w:hAnsi="Times New Roman"/>
          <w:noProof/>
          <w:sz w:val="24"/>
          <w:szCs w:val="24"/>
        </w:rPr>
        <w:t>и</w:t>
      </w:r>
      <w:r w:rsidRPr="00BA0A86">
        <w:rPr>
          <w:rFonts w:ascii="Times New Roman" w:hAnsi="Times New Roman"/>
          <w:b/>
          <w:noProof/>
          <w:sz w:val="24"/>
          <w:szCs w:val="24"/>
        </w:rPr>
        <w:t xml:space="preserve"> образац овере потписа лица овлашћених за заступање </w:t>
      </w:r>
      <w:r w:rsidRPr="00BA0A86">
        <w:rPr>
          <w:rFonts w:ascii="Times New Roman" w:hAnsi="Times New Roman"/>
          <w:b/>
          <w:sz w:val="24"/>
          <w:szCs w:val="24"/>
        </w:rPr>
        <w:t xml:space="preserve"> - ОП образац.</w:t>
      </w:r>
    </w:p>
    <w:p w:rsidR="00BA0A86" w:rsidRPr="00BA0A86" w:rsidRDefault="00BA0A86" w:rsidP="00BA0A86">
      <w:pPr>
        <w:jc w:val="both"/>
        <w:rPr>
          <w:rFonts w:ascii="Times New Roman" w:hAnsi="Times New Roman"/>
          <w:sz w:val="24"/>
          <w:szCs w:val="24"/>
        </w:rPr>
      </w:pPr>
      <w:r w:rsidRPr="00BA0A86">
        <w:rPr>
          <w:rFonts w:ascii="Times New Roman" w:hAnsi="Times New Roman"/>
          <w:sz w:val="24"/>
          <w:szCs w:val="24"/>
        </w:rPr>
        <w:t xml:space="preserve">Средство обезбеђења траје </w:t>
      </w:r>
      <w:r w:rsidRPr="00BA0A86">
        <w:rPr>
          <w:rFonts w:ascii="Times New Roman" w:hAnsi="Times New Roman"/>
          <w:b/>
          <w:sz w:val="24"/>
          <w:szCs w:val="24"/>
        </w:rPr>
        <w:t>најмање три</w:t>
      </w:r>
      <w:r w:rsidRPr="00BA0A86">
        <w:rPr>
          <w:rFonts w:ascii="Times New Roman" w:eastAsia="TimesNewRomanPSMT" w:hAnsi="Times New Roman"/>
          <w:b/>
          <w:sz w:val="24"/>
          <w:szCs w:val="24"/>
        </w:rPr>
        <w:t>десет дана дуже</w:t>
      </w:r>
      <w:r w:rsidRPr="00BA0A86">
        <w:rPr>
          <w:rFonts w:ascii="Times New Roman" w:eastAsia="TimesNewRomanPSMT" w:hAnsi="Times New Roman"/>
          <w:sz w:val="24"/>
          <w:szCs w:val="24"/>
        </w:rPr>
        <w:t xml:space="preserve"> од дана истека рока за коначно извршење </w:t>
      </w:r>
      <w:r w:rsidRPr="00BA0A86">
        <w:rPr>
          <w:rFonts w:ascii="Times New Roman" w:hAnsi="Times New Roman"/>
          <w:sz w:val="24"/>
          <w:szCs w:val="24"/>
        </w:rPr>
        <w:t>обавезе понуђача која је предмет обезбеђења (извршење уговорне обавезе, истек гарантног рока и сл.).</w:t>
      </w:r>
    </w:p>
    <w:p w:rsidR="00BA0A86" w:rsidRPr="00BA0A86" w:rsidRDefault="00BA0A86" w:rsidP="00BA0A86">
      <w:pPr>
        <w:pStyle w:val="Footer"/>
        <w:rPr>
          <w:b/>
          <w:lang/>
        </w:rPr>
      </w:pPr>
      <w:r w:rsidRPr="00BA0A86">
        <w:t>Средство обезбеђења не може се вратити понуђачу пре истека рока трајања.</w:t>
      </w:r>
    </w:p>
    <w:p w:rsidR="00BA0A86" w:rsidRDefault="00BA0A86" w:rsidP="004C33E8">
      <w:pPr>
        <w:pStyle w:val="Footer"/>
        <w:rPr>
          <w:b/>
          <w:lang/>
        </w:rPr>
      </w:pPr>
    </w:p>
    <w:p w:rsidR="00D21426" w:rsidRPr="00BA0A86" w:rsidRDefault="00D21426" w:rsidP="00BA0A8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BA0A86" w:rsidRDefault="00BA0A86" w:rsidP="00BA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BA0A86" w:rsidRDefault="00BA0A86" w:rsidP="00BA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BA0A86" w:rsidRDefault="00CC3FA3" w:rsidP="00BA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lastRenderedPageBreak/>
        <w:t>Све измене су обележене црвеном бојом.</w:t>
      </w:r>
    </w:p>
    <w:p w:rsidR="00CC3FA3" w:rsidRPr="00BA0A86" w:rsidRDefault="00CC3FA3" w:rsidP="00BA0A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D21426" w:rsidRDefault="004C33E8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Наручилац захтев</w:t>
      </w:r>
      <w:r w:rsidR="00BA0A86">
        <w:rPr>
          <w:rFonts w:ascii="Times New Roman" w:hAnsi="Times New Roman"/>
          <w:sz w:val="24"/>
          <w:szCs w:val="24"/>
          <w:lang/>
        </w:rPr>
        <w:t>а од потенцијалних понуђача да испрате објављене измене а да</w:t>
      </w:r>
      <w:r>
        <w:rPr>
          <w:rFonts w:ascii="Times New Roman" w:hAnsi="Times New Roman"/>
          <w:sz w:val="24"/>
          <w:szCs w:val="24"/>
          <w:lang/>
        </w:rPr>
        <w:t xml:space="preserve"> након стручне оцене</w:t>
      </w:r>
      <w:r w:rsidR="00BA0A86">
        <w:rPr>
          <w:rFonts w:ascii="Times New Roman" w:hAnsi="Times New Roman"/>
          <w:sz w:val="24"/>
          <w:szCs w:val="24"/>
          <w:lang/>
        </w:rPr>
        <w:t xml:space="preserve"> поднетих понуда</w:t>
      </w:r>
      <w:r>
        <w:rPr>
          <w:rFonts w:ascii="Times New Roman" w:hAnsi="Times New Roman"/>
          <w:sz w:val="24"/>
          <w:szCs w:val="24"/>
          <w:lang/>
        </w:rPr>
        <w:t xml:space="preserve"> и доношења Одлуке о додели уговора, </w:t>
      </w:r>
      <w:r w:rsidR="00BA0A86">
        <w:rPr>
          <w:rFonts w:ascii="Times New Roman" w:hAnsi="Times New Roman"/>
          <w:sz w:val="24"/>
          <w:szCs w:val="24"/>
          <w:lang/>
        </w:rPr>
        <w:t xml:space="preserve">изабрани понуђачи </w:t>
      </w:r>
      <w:r>
        <w:rPr>
          <w:rFonts w:ascii="Times New Roman" w:hAnsi="Times New Roman"/>
          <w:sz w:val="24"/>
          <w:szCs w:val="24"/>
          <w:lang/>
        </w:rPr>
        <w:t>до</w:t>
      </w:r>
      <w:r w:rsidR="00BA0A86">
        <w:rPr>
          <w:rFonts w:ascii="Times New Roman" w:hAnsi="Times New Roman"/>
          <w:sz w:val="24"/>
          <w:szCs w:val="24"/>
          <w:lang/>
        </w:rPr>
        <w:t>ставе јасно дефинисана средства обезбеђења у</w:t>
      </w:r>
      <w:r w:rsidR="00BA0A86" w:rsidRPr="003F42DD">
        <w:rPr>
          <w:rFonts w:ascii="Times New Roman" w:hAnsi="Times New Roman"/>
          <w:sz w:val="24"/>
          <w:szCs w:val="24"/>
          <w:lang/>
        </w:rPr>
        <w:t xml:space="preserve"> складу са овом изменом</w:t>
      </w:r>
      <w:r w:rsidR="00BA0A86">
        <w:rPr>
          <w:rFonts w:ascii="Times New Roman" w:hAnsi="Times New Roman"/>
          <w:sz w:val="24"/>
          <w:szCs w:val="24"/>
          <w:lang/>
        </w:rPr>
        <w:t xml:space="preserve">. </w:t>
      </w:r>
    </w:p>
    <w:p w:rsidR="00D21426" w:rsidRDefault="00D21426" w:rsidP="00D214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42DD" w:rsidRPr="008B0E86" w:rsidRDefault="003F42D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7084" w:rsidRDefault="00B52A07" w:rsidP="00CC3FA3">
      <w:pPr>
        <w:spacing w:after="0" w:line="240" w:lineRule="auto"/>
        <w:ind w:left="576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CC3FA3" w:rsidRPr="00CC3FA3" w:rsidRDefault="00CC3FA3" w:rsidP="00CC3FA3">
      <w:pPr>
        <w:spacing w:after="0" w:line="240" w:lineRule="auto"/>
        <w:ind w:left="6480" w:firstLine="720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F22901" w:rsidRDefault="00F437F7" w:rsidP="00CC3FA3">
      <w:pPr>
        <w:spacing w:after="0" w:line="240" w:lineRule="auto"/>
        <w:ind w:left="5760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BA0A86">
        <w:rPr>
          <w:rFonts w:ascii="Times New Roman" w:eastAsia="Times New Roman" w:hAnsi="Times New Roman"/>
          <w:i/>
          <w:noProof/>
          <w:sz w:val="24"/>
          <w:szCs w:val="24"/>
          <w:lang/>
        </w:rPr>
        <w:t>110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  <w:lang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  <w:lang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  <w:lang/>
        </w:rPr>
      </w:pPr>
    </w:p>
    <w:p w:rsidR="00F22901" w:rsidRPr="00F22901" w:rsidRDefault="00F22901" w:rsidP="00F22901">
      <w:pPr>
        <w:rPr>
          <w:rFonts w:ascii="Times New Roman" w:eastAsia="Times New Roman" w:hAnsi="Times New Roman"/>
          <w:sz w:val="24"/>
          <w:szCs w:val="24"/>
          <w:lang/>
        </w:rPr>
      </w:pPr>
    </w:p>
    <w:p w:rsidR="00B970C6" w:rsidRPr="00F22901" w:rsidRDefault="00B970C6" w:rsidP="00BA0A86">
      <w:pPr>
        <w:pStyle w:val="BodyText"/>
        <w:rPr>
          <w:noProof/>
          <w:sz w:val="22"/>
          <w:szCs w:val="22"/>
          <w:lang/>
        </w:rPr>
      </w:pPr>
    </w:p>
    <w:sectPr w:rsidR="00B970C6" w:rsidRPr="00F22901" w:rsidSect="00F22901">
      <w:footerReference w:type="default" r:id="rId11"/>
      <w:pgSz w:w="12240" w:h="15840"/>
      <w:pgMar w:top="1440" w:right="144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86" w:rsidRDefault="00BA0A86" w:rsidP="00D21426">
      <w:pPr>
        <w:spacing w:after="0" w:line="240" w:lineRule="auto"/>
      </w:pPr>
      <w:r>
        <w:separator/>
      </w:r>
    </w:p>
  </w:endnote>
  <w:endnote w:type="continuationSeparator" w:id="0">
    <w:p w:rsidR="00BA0A86" w:rsidRDefault="00BA0A86" w:rsidP="00D2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86" w:rsidRDefault="00BA0A86">
    <w:pPr>
      <w:pStyle w:val="Footer"/>
      <w:jc w:val="right"/>
    </w:pPr>
    <w:r>
      <w:rPr>
        <w:lang/>
      </w:rPr>
      <w:t xml:space="preserve">страна </w:t>
    </w:r>
    <w:sdt>
      <w:sdtPr>
        <w:id w:val="1141327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B2C5E">
          <w:fldChar w:fldCharType="begin"/>
        </w:r>
        <w:r>
          <w:instrText xml:space="preserve"> PAGE   \* MERGEFORMAT </w:instrText>
        </w:r>
        <w:r w:rsidR="000B2C5E">
          <w:fldChar w:fldCharType="separate"/>
        </w:r>
        <w:r w:rsidR="00F22901">
          <w:rPr>
            <w:noProof/>
          </w:rPr>
          <w:t>1</w:t>
        </w:r>
        <w:r w:rsidR="000B2C5E">
          <w:rPr>
            <w:noProof/>
          </w:rPr>
          <w:fldChar w:fldCharType="end"/>
        </w:r>
      </w:sdtContent>
    </w:sdt>
  </w:p>
  <w:p w:rsidR="00BA0A86" w:rsidRDefault="00BA0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86" w:rsidRDefault="00BA0A86" w:rsidP="00D21426">
      <w:pPr>
        <w:spacing w:after="0" w:line="240" w:lineRule="auto"/>
      </w:pPr>
      <w:r>
        <w:separator/>
      </w:r>
    </w:p>
  </w:footnote>
  <w:footnote w:type="continuationSeparator" w:id="0">
    <w:p w:rsidR="00BA0A86" w:rsidRDefault="00BA0A86" w:rsidP="00D2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357C9"/>
    <w:multiLevelType w:val="hybridMultilevel"/>
    <w:tmpl w:val="E18A2F06"/>
    <w:lvl w:ilvl="0" w:tplc="73BED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5092F"/>
    <w:multiLevelType w:val="hybridMultilevel"/>
    <w:tmpl w:val="16028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6C5C"/>
    <w:multiLevelType w:val="multilevel"/>
    <w:tmpl w:val="B362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B5F1C"/>
    <w:multiLevelType w:val="hybridMultilevel"/>
    <w:tmpl w:val="A03A57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F7"/>
    <w:rsid w:val="000073D2"/>
    <w:rsid w:val="00023C71"/>
    <w:rsid w:val="00045F3F"/>
    <w:rsid w:val="000A7915"/>
    <w:rsid w:val="000B2C5E"/>
    <w:rsid w:val="001077E6"/>
    <w:rsid w:val="00112851"/>
    <w:rsid w:val="001550E9"/>
    <w:rsid w:val="001A554E"/>
    <w:rsid w:val="001C4F4E"/>
    <w:rsid w:val="002415B6"/>
    <w:rsid w:val="0029593F"/>
    <w:rsid w:val="002967E6"/>
    <w:rsid w:val="002D06F3"/>
    <w:rsid w:val="002D3804"/>
    <w:rsid w:val="00327499"/>
    <w:rsid w:val="00350DA9"/>
    <w:rsid w:val="0039155B"/>
    <w:rsid w:val="003A0C8D"/>
    <w:rsid w:val="003D7EB4"/>
    <w:rsid w:val="003F42DD"/>
    <w:rsid w:val="00431378"/>
    <w:rsid w:val="00476075"/>
    <w:rsid w:val="0048080A"/>
    <w:rsid w:val="004B5979"/>
    <w:rsid w:val="004C33E8"/>
    <w:rsid w:val="004C3531"/>
    <w:rsid w:val="004C4574"/>
    <w:rsid w:val="0052770D"/>
    <w:rsid w:val="00624296"/>
    <w:rsid w:val="00686664"/>
    <w:rsid w:val="006B2C82"/>
    <w:rsid w:val="0070565C"/>
    <w:rsid w:val="007414E1"/>
    <w:rsid w:val="0075585F"/>
    <w:rsid w:val="00783F71"/>
    <w:rsid w:val="007A4BDC"/>
    <w:rsid w:val="008309FA"/>
    <w:rsid w:val="008B0E86"/>
    <w:rsid w:val="00944843"/>
    <w:rsid w:val="009560C5"/>
    <w:rsid w:val="00982125"/>
    <w:rsid w:val="009904C5"/>
    <w:rsid w:val="00992342"/>
    <w:rsid w:val="009E4C60"/>
    <w:rsid w:val="00A57BA1"/>
    <w:rsid w:val="00A75977"/>
    <w:rsid w:val="00A76AC6"/>
    <w:rsid w:val="00AD5FFD"/>
    <w:rsid w:val="00B02191"/>
    <w:rsid w:val="00B50BED"/>
    <w:rsid w:val="00B52A07"/>
    <w:rsid w:val="00B970C6"/>
    <w:rsid w:val="00BA009D"/>
    <w:rsid w:val="00BA0A86"/>
    <w:rsid w:val="00C260CB"/>
    <w:rsid w:val="00C30D25"/>
    <w:rsid w:val="00CB6C8E"/>
    <w:rsid w:val="00CC3FA3"/>
    <w:rsid w:val="00D21426"/>
    <w:rsid w:val="00D27084"/>
    <w:rsid w:val="00D410AB"/>
    <w:rsid w:val="00DA4E44"/>
    <w:rsid w:val="00DC6AB1"/>
    <w:rsid w:val="00E06FD6"/>
    <w:rsid w:val="00E12271"/>
    <w:rsid w:val="00E2301B"/>
    <w:rsid w:val="00E35BC3"/>
    <w:rsid w:val="00E647E8"/>
    <w:rsid w:val="00EF58E4"/>
    <w:rsid w:val="00F111F7"/>
    <w:rsid w:val="00F117C3"/>
    <w:rsid w:val="00F22901"/>
    <w:rsid w:val="00F437F7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0A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A8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26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0A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0A8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C2CD-A484-4E7D-83B2-007E03C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4</cp:revision>
  <cp:lastPrinted>2014-06-10T11:40:00Z</cp:lastPrinted>
  <dcterms:created xsi:type="dcterms:W3CDTF">2016-05-31T10:15:00Z</dcterms:created>
  <dcterms:modified xsi:type="dcterms:W3CDTF">2016-05-31T11:13:00Z</dcterms:modified>
</cp:coreProperties>
</file>