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10C53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E03C28">
        <w:rPr>
          <w:rFonts w:eastAsiaTheme="minorHAnsi"/>
          <w:lang w:val="sr-Cyrl-RS"/>
        </w:rPr>
        <w:t>11</w:t>
      </w:r>
      <w:r w:rsidR="00E03C28">
        <w:rPr>
          <w:rFonts w:eastAsiaTheme="minorHAnsi"/>
          <w:lang w:val="sr-Latn-RS"/>
        </w:rPr>
        <w:t>1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100C8F">
        <w:rPr>
          <w:rFonts w:eastAsiaTheme="minorHAnsi"/>
          <w:lang w:val="sr-Latn-RS"/>
        </w:rPr>
        <w:t>2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D2283" w:rsidRDefault="008E70F4" w:rsidP="00EE10B9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E03C28" w:rsidRPr="00E03C28">
        <w:rPr>
          <w:b/>
          <w:sz w:val="22"/>
          <w:szCs w:val="22"/>
          <w:lang w:val="sr-Cyrl-CS"/>
        </w:rPr>
        <w:t xml:space="preserve">набавка ендопротезе колена за потребе Клинике за ортопедску хирургију и трауматологију Клиничког центра Војводине - </w:t>
      </w:r>
      <w:r w:rsidR="00100C8F" w:rsidRPr="00100C8F">
        <w:rPr>
          <w:b/>
          <w:sz w:val="22"/>
          <w:szCs w:val="22"/>
          <w:lang w:val="sr-Cyrl-CS"/>
        </w:rPr>
        <w:t xml:space="preserve">Примарна и ревизиона ендопротеза колена полиаксиална феморална компонента са задњом стабилизацијом и </w:t>
      </w:r>
      <w:proofErr w:type="gramStart"/>
      <w:r w:rsidR="00100C8F" w:rsidRPr="00100C8F">
        <w:rPr>
          <w:b/>
          <w:sz w:val="22"/>
          <w:szCs w:val="22"/>
          <w:lang w:val="sr-Cyrl-CS"/>
        </w:rPr>
        <w:t>constraind  и</w:t>
      </w:r>
      <w:proofErr w:type="gramEnd"/>
      <w:r w:rsidR="00100C8F" w:rsidRPr="00100C8F">
        <w:rPr>
          <w:b/>
          <w:sz w:val="22"/>
          <w:szCs w:val="22"/>
          <w:lang w:val="sr-Cyrl-CS"/>
        </w:rPr>
        <w:t xml:space="preserve">  са ротационом шарком (PS, CCK и RH) 40+5+2 ком</w:t>
      </w:r>
    </w:p>
    <w:p w:rsidR="00E03C28" w:rsidRPr="00E03C28" w:rsidRDefault="00E03C28" w:rsidP="00EE10B9">
      <w:pPr>
        <w:tabs>
          <w:tab w:val="center" w:pos="2333"/>
        </w:tabs>
        <w:jc w:val="both"/>
        <w:rPr>
          <w:sz w:val="22"/>
          <w:szCs w:val="22"/>
          <w:lang w:val="sr-Latn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100C8F" w:rsidRPr="00100C8F">
        <w:rPr>
          <w:sz w:val="22"/>
          <w:szCs w:val="22"/>
          <w:lang w:val="sr-Latn-RS"/>
        </w:rPr>
        <w:t>7.904.800,00</w:t>
      </w:r>
      <w:proofErr w:type="gramEnd"/>
      <w:r w:rsidR="00100C8F" w:rsidRPr="00100C8F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100C8F" w:rsidRPr="00100C8F">
        <w:rPr>
          <w:sz w:val="22"/>
          <w:szCs w:val="22"/>
          <w:lang w:val="sr-Latn-RS"/>
        </w:rPr>
        <w:t xml:space="preserve">8.695.280,00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100C8F" w:rsidRPr="00100C8F">
        <w:rPr>
          <w:sz w:val="22"/>
          <w:szCs w:val="22"/>
          <w:lang w:val="sr-Cyrl-RS"/>
        </w:rPr>
        <w:t>7.904.800</w:t>
      </w:r>
      <w:proofErr w:type="gramStart"/>
      <w:r w:rsidR="00100C8F" w:rsidRPr="00100C8F">
        <w:rPr>
          <w:sz w:val="22"/>
          <w:szCs w:val="22"/>
          <w:lang w:val="sr-Cyrl-RS"/>
        </w:rPr>
        <w:t>,00</w:t>
      </w:r>
      <w:proofErr w:type="gramEnd"/>
      <w:r w:rsidR="00100C8F" w:rsidRPr="00100C8F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100C8F" w:rsidRPr="00100C8F">
        <w:rPr>
          <w:sz w:val="22"/>
          <w:szCs w:val="22"/>
          <w:lang w:val="sr-Cyrl-RS"/>
        </w:rPr>
        <w:t>7.904.800</w:t>
      </w:r>
      <w:proofErr w:type="gramStart"/>
      <w:r w:rsidR="00100C8F" w:rsidRPr="00100C8F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100C8F" w:rsidRPr="00100C8F">
        <w:rPr>
          <w:sz w:val="22"/>
          <w:szCs w:val="22"/>
          <w:lang w:val="sr-Cyrl-RS"/>
        </w:rPr>
        <w:t>7.904.800</w:t>
      </w:r>
      <w:proofErr w:type="gramStart"/>
      <w:r w:rsidR="00100C8F" w:rsidRPr="00100C8F">
        <w:rPr>
          <w:sz w:val="22"/>
          <w:szCs w:val="22"/>
          <w:lang w:val="sr-Cyrl-RS"/>
        </w:rPr>
        <w:t>,00</w:t>
      </w:r>
      <w:proofErr w:type="gramEnd"/>
      <w:r w:rsidR="00100C8F" w:rsidRPr="00100C8F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100C8F" w:rsidRPr="00100C8F">
        <w:rPr>
          <w:sz w:val="22"/>
          <w:szCs w:val="22"/>
          <w:lang w:val="sr-Cyrl-RS"/>
        </w:rPr>
        <w:t>7.904.800</w:t>
      </w:r>
      <w:proofErr w:type="gramStart"/>
      <w:r w:rsidR="00100C8F" w:rsidRPr="00100C8F">
        <w:rPr>
          <w:sz w:val="22"/>
          <w:szCs w:val="22"/>
          <w:lang w:val="sr-Cyrl-RS"/>
        </w:rPr>
        <w:t>,00</w:t>
      </w:r>
      <w:proofErr w:type="gramEnd"/>
      <w:r w:rsidR="00100C8F" w:rsidRPr="00100C8F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610C53" w:rsidRPr="00610C53">
        <w:rPr>
          <w:rFonts w:eastAsiaTheme="minorHAnsi"/>
          <w:sz w:val="22"/>
          <w:szCs w:val="22"/>
          <w:lang w:val="sr-Latn-RS"/>
        </w:rPr>
        <w:t>14</w:t>
      </w:r>
      <w:r w:rsidR="009F0760" w:rsidRPr="00610C53">
        <w:rPr>
          <w:rFonts w:eastAsiaTheme="minorHAnsi"/>
          <w:sz w:val="22"/>
          <w:szCs w:val="22"/>
          <w:lang w:val="en-US"/>
        </w:rPr>
        <w:t>.0</w:t>
      </w:r>
      <w:r w:rsidR="00610C53" w:rsidRPr="00610C53">
        <w:rPr>
          <w:rFonts w:eastAsiaTheme="minorHAnsi"/>
          <w:sz w:val="22"/>
          <w:szCs w:val="22"/>
          <w:lang w:val="sr-Latn-RS"/>
        </w:rPr>
        <w:t>6</w:t>
      </w:r>
      <w:r w:rsidR="00803893" w:rsidRPr="00610C53">
        <w:rPr>
          <w:rFonts w:eastAsiaTheme="minorHAnsi"/>
          <w:sz w:val="22"/>
          <w:szCs w:val="22"/>
          <w:lang w:val="en-US"/>
        </w:rPr>
        <w:t>.201</w:t>
      </w:r>
      <w:r w:rsidR="006C5AC8" w:rsidRPr="00610C53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610C53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03C28" w:rsidRPr="00100C8F" w:rsidRDefault="00100C8F" w:rsidP="00F124F6">
      <w:pPr>
        <w:rPr>
          <w:sz w:val="22"/>
          <w:szCs w:val="22"/>
          <w:lang w:val="sr-Latn-RS"/>
        </w:rPr>
      </w:pPr>
      <w:r w:rsidRPr="00100C8F">
        <w:rPr>
          <w:sz w:val="22"/>
          <w:szCs w:val="22"/>
          <w:lang w:val="sr-Cyrl-RS"/>
        </w:rPr>
        <w:t>„Magna Pharmacia“ д.о.о., ул. Милут</w:t>
      </w:r>
      <w:r>
        <w:rPr>
          <w:sz w:val="22"/>
          <w:szCs w:val="22"/>
          <w:lang w:val="sr-Cyrl-RS"/>
        </w:rPr>
        <w:t>ина Миланковића бр. 7Б, Београд</w:t>
      </w:r>
    </w:p>
    <w:p w:rsidR="00100C8F" w:rsidRPr="00100C8F" w:rsidRDefault="00100C8F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0C8F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0C53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03C28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2016-06-15T06:19:00Z</dcterms:modified>
</cp:coreProperties>
</file>