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28540634" r:id="rId10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7A189E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7342E">
        <w:rPr>
          <w:rFonts w:ascii="Times New Roman" w:eastAsia="Times New Roman" w:hAnsi="Times New Roman"/>
          <w:noProof/>
          <w:sz w:val="24"/>
          <w:szCs w:val="24"/>
        </w:rPr>
        <w:t>159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77342E">
        <w:rPr>
          <w:rFonts w:ascii="Times New Roman" w:eastAsia="Times New Roman" w:hAnsi="Times New Roman"/>
          <w:noProof/>
          <w:sz w:val="24"/>
          <w:szCs w:val="24"/>
          <w:lang w:val="sr-Cyrl-CS"/>
        </w:rPr>
        <w:t>-O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C077BC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077BC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28283B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r w:rsidR="007E5D04">
        <w:rPr>
          <w:rFonts w:ascii="Times New Roman" w:eastAsia="Times New Roman" w:hAnsi="Times New Roman"/>
          <w:noProof/>
          <w:sz w:val="24"/>
          <w:szCs w:val="24"/>
        </w:rPr>
        <w:t>.06.2016</w:t>
      </w:r>
      <w:r w:rsidR="00823D9D" w:rsidRPr="00094FCF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8283B" w:rsidRDefault="000E0F1E" w:rsidP="0077342E">
      <w:pPr>
        <w:pStyle w:val="Footer"/>
        <w:jc w:val="center"/>
        <w:rPr>
          <w:b/>
        </w:rPr>
      </w:pPr>
      <w:r>
        <w:rPr>
          <w:b/>
          <w:noProof/>
          <w:lang w:val="sr-Cyrl-RS"/>
        </w:rPr>
        <w:t>ПОСТУПАК ЈАВНЕ НАБАВКЕ бр.</w:t>
      </w:r>
      <w:r w:rsidR="004A61E1" w:rsidRPr="00094FCF">
        <w:rPr>
          <w:b/>
          <w:noProof/>
        </w:rPr>
        <w:t xml:space="preserve"> </w:t>
      </w:r>
      <w:r w:rsidR="0077342E">
        <w:rPr>
          <w:b/>
          <w:noProof/>
        </w:rPr>
        <w:t>159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77342E">
        <w:rPr>
          <w:b/>
          <w:noProof/>
          <w:lang w:val="en-US"/>
        </w:rPr>
        <w:t>-O</w:t>
      </w:r>
      <w:r w:rsidR="00F437F7" w:rsidRPr="00094FCF">
        <w:rPr>
          <w:b/>
          <w:bCs/>
          <w:noProof/>
          <w:lang w:val="en-US"/>
        </w:rPr>
        <w:t xml:space="preserve"> - </w:t>
      </w:r>
      <w:r w:rsidR="0077342E">
        <w:rPr>
          <w:b/>
          <w:lang w:val="sr-Cyrl-CS"/>
        </w:rPr>
        <w:t>Набавка</w:t>
      </w:r>
      <w:r w:rsidR="0077342E">
        <w:rPr>
          <w:b/>
        </w:rPr>
        <w:t xml:space="preserve"> </w:t>
      </w:r>
      <w:r w:rsidR="0077342E">
        <w:rPr>
          <w:b/>
          <w:lang w:val="sr-Cyrl-RS"/>
        </w:rPr>
        <w:t xml:space="preserve">потрошног </w:t>
      </w:r>
      <w:r w:rsidR="0077342E">
        <w:rPr>
          <w:b/>
        </w:rPr>
        <w:t xml:space="preserve">материјала </w:t>
      </w:r>
    </w:p>
    <w:p w:rsidR="00C60D74" w:rsidRDefault="0077342E" w:rsidP="0077342E">
      <w:pPr>
        <w:pStyle w:val="Footer"/>
        <w:jc w:val="center"/>
        <w:rPr>
          <w:b/>
          <w:i/>
          <w:lang w:val="sr-Cyrl-RS"/>
        </w:rPr>
      </w:pPr>
      <w:r>
        <w:rPr>
          <w:b/>
        </w:rPr>
        <w:t xml:space="preserve">за </w:t>
      </w:r>
      <w:r>
        <w:rPr>
          <w:b/>
          <w:lang w:val="sr-Cyrl-RS"/>
        </w:rPr>
        <w:t>потребе Клинике за очне болести</w:t>
      </w:r>
      <w:r>
        <w:rPr>
          <w:b/>
        </w:rPr>
        <w:t xml:space="preserve"> </w:t>
      </w:r>
      <w:r w:rsidRPr="00A978FC">
        <w:rPr>
          <w:b/>
          <w:noProof/>
        </w:rPr>
        <w:t>Клиничког центра Војводине</w:t>
      </w:r>
    </w:p>
    <w:p w:rsidR="000E0F1E" w:rsidRPr="000E0F1E" w:rsidRDefault="000E0F1E" w:rsidP="008E0EBB">
      <w:pPr>
        <w:pStyle w:val="Footer"/>
        <w:rPr>
          <w:b/>
          <w:i/>
          <w:lang w:val="sr-Cyrl-RS"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E0F1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77342E" w:rsidRPr="0077342E" w:rsidRDefault="0077342E" w:rsidP="0077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Cambria" w:eastAsia="Times New Roman" w:hAnsi="Cambria"/>
          <w:sz w:val="24"/>
          <w:szCs w:val="24"/>
          <w:lang w:val="sr-Latn-RS" w:eastAsia="sr-Latn-RS"/>
        </w:rPr>
        <w:t>„</w:t>
      </w: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>Поштовани,</w:t>
      </w:r>
    </w:p>
    <w:p w:rsidR="0077342E" w:rsidRPr="0077342E" w:rsidRDefault="0077342E" w:rsidP="0077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>Дана 14.06.2016. сте расписали јавну набавку за ЈН 159-16-О, набавка потрошног материјала за потребе клинике за очне болести Клиничког центра Војводине.</w:t>
      </w:r>
    </w:p>
    <w:p w:rsidR="0077342E" w:rsidRPr="0077342E" w:rsidRDefault="0077342E" w:rsidP="0077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 xml:space="preserve">У коме нисте навели модел апарата на које се односи потрошни материјал, већ само касете за апарат са </w:t>
      </w:r>
      <w:r w:rsidRPr="0077342E">
        <w:rPr>
          <w:rFonts w:ascii="Cambria" w:eastAsia="Times New Roman" w:hAnsi="Cambria"/>
          <w:sz w:val="24"/>
          <w:szCs w:val="24"/>
          <w:lang w:val="sr-Latn-RS" w:eastAsia="sr-Latn-RS"/>
        </w:rPr>
        <w:t xml:space="preserve">venture </w:t>
      </w: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>помпом и врх за фако сонду за рез 2,2 мм, раван, закошен 30 степени, који и не можете да користите јер је централном јавном набавком предвиђено коришћење од 15 степени и ножића 2,75 мм, па самим тим набавке врхова за фако сонду од 2,2 мм је неупотребљива.</w:t>
      </w:r>
    </w:p>
    <w:p w:rsidR="0077342E" w:rsidRPr="0077342E" w:rsidRDefault="0077342E" w:rsidP="0077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 xml:space="preserve">Молимо вас за детаљно појашњење о ком апарату за </w:t>
      </w:r>
      <w:r w:rsidRPr="0077342E">
        <w:rPr>
          <w:rFonts w:ascii="Cambria" w:eastAsia="Times New Roman" w:hAnsi="Cambria"/>
          <w:sz w:val="24"/>
          <w:szCs w:val="24"/>
          <w:lang w:val="sr-Latn-RS" w:eastAsia="sr-Latn-RS"/>
        </w:rPr>
        <w:t xml:space="preserve">phaco </w:t>
      </w: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>операције се ради који је предмет Јавне набавке за куповину потрошног материјала?</w:t>
      </w:r>
    </w:p>
    <w:p w:rsidR="0077342E" w:rsidRPr="0077342E" w:rsidRDefault="0077342E" w:rsidP="0077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>Молимо вас да измените конкурсну документацију са тачним називом апарата за који се јавна набавка односи.</w:t>
      </w:r>
    </w:p>
    <w:p w:rsidR="001B24E2" w:rsidRDefault="0077342E" w:rsidP="001B2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bookmarkStart w:id="0" w:name="_GoBack"/>
      <w:bookmarkEnd w:id="0"/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>Молимо вас да измените спецификацију у оквиру ЈН 159-16-О и распоредите је по посебним партијама за сваку ставку како бисте обезбедили да више понуђача може да учествује, с</w:t>
      </w:r>
      <w:r w:rsidRPr="0077342E">
        <w:rPr>
          <w:rFonts w:ascii="Cambria" w:eastAsia="Times New Roman" w:hAnsi="Cambria"/>
          <w:sz w:val="24"/>
          <w:szCs w:val="24"/>
          <w:lang w:val="sr-Latn-RS" w:eastAsia="sr-Latn-RS"/>
        </w:rPr>
        <w:t>'</w:t>
      </w:r>
      <w:r w:rsidRPr="0077342E">
        <w:rPr>
          <w:rFonts w:ascii="Cambria" w:eastAsia="Times New Roman" w:hAnsi="Cambria"/>
          <w:sz w:val="24"/>
          <w:szCs w:val="24"/>
          <w:lang w:val="sr-Cyrl-RS" w:eastAsia="sr-Latn-RS"/>
        </w:rPr>
        <w:t xml:space="preserve"> обзиром да на основу досадашње спецификације може да учествује само један понуђач, што представља повреду Начела обезбеђивања конкуренције члана</w:t>
      </w:r>
      <w:r>
        <w:rPr>
          <w:rFonts w:ascii="Cambria" w:eastAsia="Times New Roman" w:hAnsi="Cambria"/>
          <w:sz w:val="24"/>
          <w:szCs w:val="24"/>
          <w:lang w:val="sr-Cyrl-RS" w:eastAsia="sr-Latn-RS"/>
        </w:rPr>
        <w:t xml:space="preserve"> 10 закона о Јавним набавкама.“</w:t>
      </w:r>
    </w:p>
    <w:p w:rsidR="001B24E2" w:rsidRDefault="000E4F39" w:rsidP="007A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7A189E" w:rsidRPr="007A189E" w:rsidRDefault="007A189E" w:rsidP="007A18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ручилац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w:t>j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расписаo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поступак јавне набавке ради набавке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потрошн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ог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материјал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комбиновани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апарат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операцију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предњег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задњег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сегмента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ока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интегрисаним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ласером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532</w:t>
      </w:r>
      <w:r>
        <w:rPr>
          <w:rFonts w:ascii="Times New Roman" w:eastAsia="Times New Roman" w:hAnsi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захтевао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од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потенцијалних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понуђача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обезбеде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потребну комбиновану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машину,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lastRenderedPageBreak/>
        <w:t>која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компатибилна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понуђеним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материјалом,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ведено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тачки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9.5.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'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Други</w:t>
      </w:r>
      <w:r w:rsidRPr="007A18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захтеви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' предметне конкурсне документације.</w:t>
      </w:r>
    </w:p>
    <w:p w:rsidR="001B24E2" w:rsidRDefault="001B24E2" w:rsidP="007A189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Изабрана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понуда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самим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одређује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тип</w:t>
      </w:r>
      <w:r w:rsidR="007A189E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апарата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који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ће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бити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набављен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објављен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под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генеричким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називом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како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би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што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већи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број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учесника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могао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пријави</w:t>
      </w:r>
      <w:r w:rsidR="007A189E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што је апсолутно у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складу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начел</w:t>
      </w:r>
      <w:r w:rsidR="007A189E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има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економичности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обезбеђивања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конкуренције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сходно важећим одредбама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Закона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јавним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набавкама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. </w:t>
      </w:r>
    </w:p>
    <w:p w:rsidR="00B90ECD" w:rsidRDefault="00B90ECD" w:rsidP="001B24E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</w:p>
    <w:p w:rsidR="001B24E2" w:rsidRDefault="001B24E2" w:rsidP="007A189E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</w:t>
      </w:r>
      <w:r w:rsidR="007A189E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енутно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су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у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Агенцији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лекове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медицинска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средства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(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АЛИМС</w:t>
      </w:r>
      <w:r w:rsidR="00FB385A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)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Р.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Србиј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е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,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регистрована најмање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три апарата 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различитих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произвођача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који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испуњавају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захтеве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из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конкурсне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документације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, те 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је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стога немогуће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да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дефинишемо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коју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машину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тендер</w:t>
      </w:r>
      <w:r w:rsidR="00B90ECD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расписан.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Такође</w:t>
      </w:r>
      <w:r w:rsidR="00FB385A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,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пошто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сав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намењен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само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машини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једног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произвођача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бесмислено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раздвајати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тендер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партијама</w:t>
      </w:r>
      <w:r w:rsidR="00B90ECD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.</w:t>
      </w:r>
    </w:p>
    <w:p w:rsidR="00B90ECD" w:rsidRPr="001B24E2" w:rsidRDefault="00B90ECD" w:rsidP="001B24E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</w:p>
    <w:p w:rsidR="001B24E2" w:rsidRPr="001B24E2" w:rsidRDefault="001B24E2" w:rsidP="00FB385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Централном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набавком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предвиђена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набавка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потрошног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операције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катаракте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која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обухвата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ножић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парацентезу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од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15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степени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ножић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главну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инцизију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од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2,75</w:t>
      </w:r>
      <w:r>
        <w:rPr>
          <w:rFonts w:ascii="Times New Roman" w:eastAsia="Times New Roman" w:hAnsi="Times New Roman"/>
          <w:noProof/>
          <w:sz w:val="24"/>
          <w:szCs w:val="24"/>
          <w:lang w:val="sr-Latn-CS" w:eastAsia="sr-Latn-RS"/>
        </w:rPr>
        <w:t>mm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Врх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сонде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његова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закошеност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немају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никакву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корелацију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овим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материјалом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већ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само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избором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хирурга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који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операцију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обавља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раван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врх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закошен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30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степени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стандардан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за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хирургију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катаракте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као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таквог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га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нуде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све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фирме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које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тај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такав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потрошни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материјал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производе</w:t>
      </w:r>
      <w:r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.</w:t>
      </w:r>
    </w:p>
    <w:p w:rsidR="001B24E2" w:rsidRPr="001B24E2" w:rsidRDefault="001B24E2" w:rsidP="001B24E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</w:p>
    <w:p w:rsidR="001B24E2" w:rsidRPr="001B24E2" w:rsidRDefault="00FB385A" w:rsidP="00FB385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Наручилац,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Клинички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центар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Војводине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као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терцијална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здравствена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установа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,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резервише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право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да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прати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светске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трендове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одређени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број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операција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уради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кроз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мању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инцизију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самим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тим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узрокује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мању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трауму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 w:rsid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ока</w:t>
      </w:r>
      <w:r w:rsidR="001B24E2" w:rsidRPr="001B24E2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.</w:t>
      </w:r>
    </w:p>
    <w:p w:rsidR="00AF4EAE" w:rsidRPr="001B24E2" w:rsidRDefault="00AF4EAE" w:rsidP="00FB385A">
      <w:pPr>
        <w:pStyle w:val="BodyTextIndent"/>
        <w:ind w:left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659C5" w:rsidRPr="000659C5" w:rsidRDefault="000659C5" w:rsidP="000659C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B90E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49251F" w:rsidRDefault="00761FD7" w:rsidP="0049251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7342E">
        <w:rPr>
          <w:rFonts w:ascii="Times New Roman" w:eastAsia="Times New Roman" w:hAnsi="Times New Roman"/>
          <w:i/>
          <w:noProof/>
          <w:sz w:val="24"/>
          <w:szCs w:val="24"/>
        </w:rPr>
        <w:t>159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77342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-O</w:t>
      </w:r>
    </w:p>
    <w:sectPr w:rsidR="00686664" w:rsidRPr="00094FCF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9E" w:rsidRDefault="007A189E" w:rsidP="00332FD7">
      <w:pPr>
        <w:spacing w:after="0" w:line="240" w:lineRule="auto"/>
      </w:pPr>
      <w:r>
        <w:separator/>
      </w:r>
    </w:p>
  </w:endnote>
  <w:endnote w:type="continuationSeparator" w:id="0">
    <w:p w:rsidR="007A189E" w:rsidRDefault="007A189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A189E" w:rsidRDefault="007A189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38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Latn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38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A189E" w:rsidRDefault="007A1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9E" w:rsidRDefault="007A189E" w:rsidP="00332FD7">
      <w:pPr>
        <w:spacing w:after="0" w:line="240" w:lineRule="auto"/>
      </w:pPr>
      <w:r>
        <w:separator/>
      </w:r>
    </w:p>
  </w:footnote>
  <w:footnote w:type="continuationSeparator" w:id="0">
    <w:p w:rsidR="007A189E" w:rsidRDefault="007A189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3DF"/>
    <w:multiLevelType w:val="hybridMultilevel"/>
    <w:tmpl w:val="CBC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151CE"/>
    <w:multiLevelType w:val="hybridMultilevel"/>
    <w:tmpl w:val="5D88B150"/>
    <w:lvl w:ilvl="0" w:tplc="D71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54CDC"/>
    <w:multiLevelType w:val="hybridMultilevel"/>
    <w:tmpl w:val="6D0E4BBE"/>
    <w:lvl w:ilvl="0" w:tplc="4C000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31486"/>
    <w:multiLevelType w:val="hybridMultilevel"/>
    <w:tmpl w:val="DD1CFD96"/>
    <w:lvl w:ilvl="0" w:tplc="19DA22D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7E47"/>
    <w:multiLevelType w:val="hybridMultilevel"/>
    <w:tmpl w:val="F06CE7BE"/>
    <w:lvl w:ilvl="0" w:tplc="A26A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83865"/>
    <w:multiLevelType w:val="hybridMultilevel"/>
    <w:tmpl w:val="4B9287FA"/>
    <w:lvl w:ilvl="0" w:tplc="0C06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20"/>
  </w:num>
  <w:num w:numId="12">
    <w:abstractNumId w:val="6"/>
  </w:num>
  <w:num w:numId="13">
    <w:abstractNumId w:val="1"/>
  </w:num>
  <w:num w:numId="14">
    <w:abstractNumId w:val="4"/>
  </w:num>
  <w:num w:numId="15">
    <w:abstractNumId w:val="24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1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59C5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0F1E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04BB"/>
    <w:rsid w:val="00172431"/>
    <w:rsid w:val="00173F0E"/>
    <w:rsid w:val="00181491"/>
    <w:rsid w:val="00183C73"/>
    <w:rsid w:val="001B24E2"/>
    <w:rsid w:val="001C4F4E"/>
    <w:rsid w:val="001C5D74"/>
    <w:rsid w:val="001F621B"/>
    <w:rsid w:val="002616D7"/>
    <w:rsid w:val="002758BC"/>
    <w:rsid w:val="0028283B"/>
    <w:rsid w:val="002862B8"/>
    <w:rsid w:val="002967E6"/>
    <w:rsid w:val="002A2F49"/>
    <w:rsid w:val="002A56CB"/>
    <w:rsid w:val="002B3321"/>
    <w:rsid w:val="002D06F3"/>
    <w:rsid w:val="002D1FD3"/>
    <w:rsid w:val="002E1057"/>
    <w:rsid w:val="002E33AA"/>
    <w:rsid w:val="002E3F4C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10E6"/>
    <w:rsid w:val="003D4BCF"/>
    <w:rsid w:val="003D7EB4"/>
    <w:rsid w:val="003E16ED"/>
    <w:rsid w:val="003E23B6"/>
    <w:rsid w:val="00401845"/>
    <w:rsid w:val="00414264"/>
    <w:rsid w:val="004309C6"/>
    <w:rsid w:val="004347EA"/>
    <w:rsid w:val="00454EA6"/>
    <w:rsid w:val="00456854"/>
    <w:rsid w:val="00460907"/>
    <w:rsid w:val="0049251F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07546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232F"/>
    <w:rsid w:val="006B733E"/>
    <w:rsid w:val="00704B61"/>
    <w:rsid w:val="0070565C"/>
    <w:rsid w:val="00711C46"/>
    <w:rsid w:val="00724554"/>
    <w:rsid w:val="00726103"/>
    <w:rsid w:val="00732ACD"/>
    <w:rsid w:val="007414E1"/>
    <w:rsid w:val="00761FD7"/>
    <w:rsid w:val="0077342E"/>
    <w:rsid w:val="00776A0C"/>
    <w:rsid w:val="007932CC"/>
    <w:rsid w:val="007A189E"/>
    <w:rsid w:val="007B1184"/>
    <w:rsid w:val="007C32E1"/>
    <w:rsid w:val="007E5D04"/>
    <w:rsid w:val="00823D9D"/>
    <w:rsid w:val="00827C44"/>
    <w:rsid w:val="008317BD"/>
    <w:rsid w:val="00841D1D"/>
    <w:rsid w:val="00852460"/>
    <w:rsid w:val="0085703E"/>
    <w:rsid w:val="00860412"/>
    <w:rsid w:val="00864C50"/>
    <w:rsid w:val="008D120B"/>
    <w:rsid w:val="008D18EC"/>
    <w:rsid w:val="008E0EBB"/>
    <w:rsid w:val="008E7998"/>
    <w:rsid w:val="00926F49"/>
    <w:rsid w:val="00933B83"/>
    <w:rsid w:val="00933C56"/>
    <w:rsid w:val="0096723E"/>
    <w:rsid w:val="009774F8"/>
    <w:rsid w:val="00982125"/>
    <w:rsid w:val="00982506"/>
    <w:rsid w:val="009A1DD2"/>
    <w:rsid w:val="009A20B1"/>
    <w:rsid w:val="009C320E"/>
    <w:rsid w:val="009D55E5"/>
    <w:rsid w:val="009F3B2F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4EAE"/>
    <w:rsid w:val="00B02191"/>
    <w:rsid w:val="00B5148C"/>
    <w:rsid w:val="00B57609"/>
    <w:rsid w:val="00B8514D"/>
    <w:rsid w:val="00B85D72"/>
    <w:rsid w:val="00B90ECD"/>
    <w:rsid w:val="00BA1F6D"/>
    <w:rsid w:val="00BA4A3E"/>
    <w:rsid w:val="00BB3100"/>
    <w:rsid w:val="00BE4F49"/>
    <w:rsid w:val="00BF48E8"/>
    <w:rsid w:val="00BF5CB9"/>
    <w:rsid w:val="00C077BC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D138A"/>
    <w:rsid w:val="00CF4C08"/>
    <w:rsid w:val="00CF7556"/>
    <w:rsid w:val="00D2115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772F2"/>
    <w:rsid w:val="00E846D2"/>
    <w:rsid w:val="00E93984"/>
    <w:rsid w:val="00E948A3"/>
    <w:rsid w:val="00EA16F1"/>
    <w:rsid w:val="00EB0087"/>
    <w:rsid w:val="00F151C1"/>
    <w:rsid w:val="00F437F7"/>
    <w:rsid w:val="00F91EE7"/>
    <w:rsid w:val="00F96F70"/>
    <w:rsid w:val="00F97C0B"/>
    <w:rsid w:val="00FA77CA"/>
    <w:rsid w:val="00FB0E76"/>
    <w:rsid w:val="00FB385A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C063-DB3E-4A3C-B9BF-3FEE6438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66</cp:revision>
  <cp:lastPrinted>2016-03-17T08:46:00Z</cp:lastPrinted>
  <dcterms:created xsi:type="dcterms:W3CDTF">2015-09-23T09:42:00Z</dcterms:created>
  <dcterms:modified xsi:type="dcterms:W3CDTF">2016-06-27T11:51:00Z</dcterms:modified>
</cp:coreProperties>
</file>