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33369505"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6B52BF"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34BD2" w:rsidRPr="00C94703" w:rsidRDefault="00C94703" w:rsidP="00B84C11">
      <w:pPr>
        <w:pStyle w:val="Footer"/>
        <w:jc w:val="center"/>
        <w:rPr>
          <w:b/>
          <w:noProof/>
          <w:sz w:val="28"/>
          <w:szCs w:val="28"/>
        </w:rPr>
      </w:pPr>
      <w:r w:rsidRPr="00C94703">
        <w:rPr>
          <w:b/>
          <w:sz w:val="28"/>
          <w:szCs w:val="28"/>
          <w:lang w:val="sr-Cyrl-CS"/>
        </w:rPr>
        <w:t>Набавка</w:t>
      </w:r>
      <w:r w:rsidRPr="00C94703">
        <w:rPr>
          <w:b/>
          <w:sz w:val="28"/>
          <w:szCs w:val="28"/>
        </w:rPr>
        <w:t xml:space="preserve"> гипсаних завоја за потребе </w:t>
      </w:r>
      <w:r w:rsidRPr="00C94703">
        <w:rPr>
          <w:b/>
          <w:noProof/>
          <w:sz w:val="28"/>
          <w:szCs w:val="28"/>
        </w:rPr>
        <w:t>Клиничког центра Војводине</w:t>
      </w:r>
    </w:p>
    <w:p w:rsidR="00C43B35" w:rsidRPr="00C43B35" w:rsidRDefault="00C43B35"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C94703">
        <w:rPr>
          <w:b/>
          <w:noProof/>
          <w:sz w:val="28"/>
          <w:szCs w:val="28"/>
        </w:rPr>
        <w:t>194</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6C3FC7" w:rsidRPr="006C3FC7" w:rsidRDefault="006C3FC7" w:rsidP="00E45538">
      <w:pPr>
        <w:pStyle w:val="Footer"/>
        <w:tabs>
          <w:tab w:val="left" w:pos="720"/>
        </w:tabs>
        <w:rPr>
          <w:noProof/>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C43B35">
        <w:rPr>
          <w:b/>
          <w:noProof/>
        </w:rPr>
        <w:t>август</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C43B35" w:rsidRDefault="00B84C11" w:rsidP="00C43B35">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C94703">
        <w:rPr>
          <w:b/>
          <w:noProof/>
        </w:rPr>
        <w:t>194</w:t>
      </w:r>
      <w:r w:rsidR="009F398D">
        <w:rPr>
          <w:b/>
          <w:noProof/>
          <w:lang w:val="sr-Cyrl-CS"/>
        </w:rPr>
        <w:t>-16</w:t>
      </w:r>
      <w:r w:rsidR="0023541D">
        <w:rPr>
          <w:b/>
          <w:noProof/>
        </w:rPr>
        <w:t xml:space="preserve">-O </w:t>
      </w:r>
      <w:r w:rsidR="00C43B35">
        <w:rPr>
          <w:b/>
          <w:noProof/>
        </w:rPr>
        <w:t>–</w:t>
      </w:r>
      <w:r w:rsidRPr="00E13123">
        <w:rPr>
          <w:b/>
          <w:noProof/>
        </w:rPr>
        <w:t xml:space="preserve"> </w:t>
      </w:r>
      <w:bookmarkEnd w:id="4"/>
      <w:bookmarkEnd w:id="5"/>
      <w:bookmarkEnd w:id="6"/>
      <w:bookmarkEnd w:id="7"/>
    </w:p>
    <w:p w:rsidR="006F0E3B" w:rsidRDefault="00C94703" w:rsidP="006F0E3B">
      <w:pPr>
        <w:pStyle w:val="Footer"/>
        <w:jc w:val="center"/>
        <w:rPr>
          <w:b/>
          <w:noProof/>
          <w:sz w:val="28"/>
          <w:szCs w:val="28"/>
        </w:rPr>
      </w:pPr>
      <w:r>
        <w:rPr>
          <w:b/>
          <w:lang w:val="sr-Cyrl-CS"/>
        </w:rPr>
        <w:t>Набавка</w:t>
      </w:r>
      <w:r>
        <w:rPr>
          <w:b/>
        </w:rPr>
        <w:t xml:space="preserve"> гипсаних завоја за потребе </w:t>
      </w:r>
      <w:r>
        <w:rPr>
          <w:b/>
          <w:noProof/>
        </w:rPr>
        <w:t>Клиничког центра Војводине</w:t>
      </w: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3B1467" w:rsidRDefault="006B52BF">
          <w:pPr>
            <w:pStyle w:val="TOC2"/>
            <w:tabs>
              <w:tab w:val="left" w:pos="660"/>
              <w:tab w:val="right" w:leader="dot" w:pos="9040"/>
            </w:tabs>
            <w:rPr>
              <w:rFonts w:asciiTheme="minorHAnsi" w:eastAsiaTheme="minorEastAsia" w:hAnsiTheme="minorHAnsi" w:cstheme="minorBidi"/>
              <w:noProof/>
              <w:sz w:val="22"/>
              <w:szCs w:val="22"/>
              <w:lang w:val="en-US"/>
            </w:rPr>
          </w:pPr>
          <w:r w:rsidRPr="006B52BF">
            <w:fldChar w:fldCharType="begin"/>
          </w:r>
          <w:r w:rsidR="009B75C5">
            <w:instrText xml:space="preserve"> TOC \o "1-3" \h \z \u </w:instrText>
          </w:r>
          <w:r w:rsidRPr="006B52BF">
            <w:fldChar w:fldCharType="separate"/>
          </w:r>
          <w:hyperlink w:anchor="_Toc448141797" w:history="1">
            <w:r w:rsidR="003B1467" w:rsidRPr="006B317B">
              <w:rPr>
                <w:rStyle w:val="Hyperlink"/>
                <w:noProof/>
              </w:rPr>
              <w:t>1.</w:t>
            </w:r>
            <w:r w:rsidR="003B1467">
              <w:rPr>
                <w:rFonts w:asciiTheme="minorHAnsi" w:eastAsiaTheme="minorEastAsia" w:hAnsiTheme="minorHAnsi" w:cstheme="minorBidi"/>
                <w:noProof/>
                <w:sz w:val="22"/>
                <w:szCs w:val="22"/>
                <w:lang w:val="en-US"/>
              </w:rPr>
              <w:tab/>
            </w:r>
            <w:r w:rsidR="003B1467" w:rsidRPr="006B317B">
              <w:rPr>
                <w:rStyle w:val="Hyperlink"/>
                <w:noProof/>
              </w:rPr>
              <w:t>ОПШТИ ПОДАЦИ О НАБАВЦИ</w:t>
            </w:r>
            <w:r w:rsidR="003B1467">
              <w:rPr>
                <w:noProof/>
                <w:webHidden/>
              </w:rPr>
              <w:tab/>
            </w:r>
            <w:r>
              <w:rPr>
                <w:noProof/>
                <w:webHidden/>
              </w:rPr>
              <w:fldChar w:fldCharType="begin"/>
            </w:r>
            <w:r w:rsidR="003B1467">
              <w:rPr>
                <w:noProof/>
                <w:webHidden/>
              </w:rPr>
              <w:instrText xml:space="preserve"> PAGEREF _Toc448141797 \h </w:instrText>
            </w:r>
            <w:r>
              <w:rPr>
                <w:noProof/>
                <w:webHidden/>
              </w:rPr>
            </w:r>
            <w:r>
              <w:rPr>
                <w:noProof/>
                <w:webHidden/>
              </w:rPr>
              <w:fldChar w:fldCharType="separate"/>
            </w:r>
            <w:r w:rsidR="00A1020D">
              <w:rPr>
                <w:noProof/>
                <w:webHidden/>
              </w:rPr>
              <w:t>3</w:t>
            </w:r>
            <w:r>
              <w:rPr>
                <w:noProof/>
                <w:webHidden/>
              </w:rPr>
              <w:fldChar w:fldCharType="end"/>
            </w:r>
          </w:hyperlink>
        </w:p>
        <w:p w:rsidR="003B1467" w:rsidRDefault="006B52BF">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8" w:history="1">
            <w:r w:rsidR="003B1467" w:rsidRPr="006B317B">
              <w:rPr>
                <w:rStyle w:val="Hyperlink"/>
                <w:noProof/>
                <w:lang w:val="sl-SI"/>
              </w:rPr>
              <w:t>2.</w:t>
            </w:r>
            <w:r w:rsidR="003B1467">
              <w:rPr>
                <w:rFonts w:asciiTheme="minorHAnsi" w:eastAsiaTheme="minorEastAsia" w:hAnsiTheme="minorHAnsi" w:cstheme="minorBidi"/>
                <w:noProof/>
                <w:sz w:val="22"/>
                <w:szCs w:val="22"/>
                <w:lang w:val="en-US"/>
              </w:rPr>
              <w:tab/>
            </w:r>
            <w:r w:rsidR="003B1467" w:rsidRPr="006B317B">
              <w:rPr>
                <w:rStyle w:val="Hyperlink"/>
                <w:noProof/>
              </w:rPr>
              <w:t>ПОДАЦИ О ПРЕДМЕТУ ЈАВНЕ НАБАВКЕ</w:t>
            </w:r>
            <w:r w:rsidR="003B1467">
              <w:rPr>
                <w:noProof/>
                <w:webHidden/>
              </w:rPr>
              <w:tab/>
            </w:r>
            <w:r>
              <w:rPr>
                <w:noProof/>
                <w:webHidden/>
              </w:rPr>
              <w:fldChar w:fldCharType="begin"/>
            </w:r>
            <w:r w:rsidR="003B1467">
              <w:rPr>
                <w:noProof/>
                <w:webHidden/>
              </w:rPr>
              <w:instrText xml:space="preserve"> PAGEREF _Toc448141798 \h </w:instrText>
            </w:r>
            <w:r>
              <w:rPr>
                <w:noProof/>
                <w:webHidden/>
              </w:rPr>
            </w:r>
            <w:r>
              <w:rPr>
                <w:noProof/>
                <w:webHidden/>
              </w:rPr>
              <w:fldChar w:fldCharType="separate"/>
            </w:r>
            <w:r w:rsidR="00A1020D">
              <w:rPr>
                <w:noProof/>
                <w:webHidden/>
              </w:rPr>
              <w:t>4</w:t>
            </w:r>
            <w:r>
              <w:rPr>
                <w:noProof/>
                <w:webHidden/>
              </w:rPr>
              <w:fldChar w:fldCharType="end"/>
            </w:r>
          </w:hyperlink>
        </w:p>
        <w:p w:rsidR="003B1467" w:rsidRDefault="006B52BF">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9" w:history="1">
            <w:r w:rsidR="003B1467" w:rsidRPr="006C3381">
              <w:rPr>
                <w:rStyle w:val="Hyperlink"/>
                <w:noProof/>
              </w:rPr>
              <w:t>3.</w:t>
            </w:r>
            <w:r w:rsidR="003B1467" w:rsidRPr="006C3381">
              <w:rPr>
                <w:rFonts w:asciiTheme="minorHAnsi" w:eastAsiaTheme="minorEastAsia" w:hAnsiTheme="minorHAnsi" w:cstheme="minorBidi"/>
                <w:noProof/>
                <w:sz w:val="22"/>
                <w:szCs w:val="22"/>
                <w:lang w:val="en-US"/>
              </w:rPr>
              <w:tab/>
            </w:r>
            <w:r w:rsidR="003B1467" w:rsidRPr="006C3381">
              <w:rPr>
                <w:rStyle w:val="Hyperlink"/>
                <w:noProof/>
              </w:rPr>
              <w:t>ОПИС ПРЕДМЕТА ЈАВНЕ НАБАВКЕ</w:t>
            </w:r>
            <w:r w:rsidR="003B1467">
              <w:rPr>
                <w:noProof/>
                <w:webHidden/>
              </w:rPr>
              <w:tab/>
            </w:r>
            <w:r>
              <w:rPr>
                <w:noProof/>
                <w:webHidden/>
              </w:rPr>
              <w:fldChar w:fldCharType="begin"/>
            </w:r>
            <w:r w:rsidR="003B1467">
              <w:rPr>
                <w:noProof/>
                <w:webHidden/>
              </w:rPr>
              <w:instrText xml:space="preserve"> PAGEREF _Toc448141799 \h </w:instrText>
            </w:r>
            <w:r>
              <w:rPr>
                <w:noProof/>
                <w:webHidden/>
              </w:rPr>
            </w:r>
            <w:r>
              <w:rPr>
                <w:noProof/>
                <w:webHidden/>
              </w:rPr>
              <w:fldChar w:fldCharType="separate"/>
            </w:r>
            <w:r w:rsidR="00A1020D">
              <w:rPr>
                <w:noProof/>
                <w:webHidden/>
              </w:rPr>
              <w:t>6</w:t>
            </w:r>
            <w:r>
              <w:rPr>
                <w:noProof/>
                <w:webHidden/>
              </w:rPr>
              <w:fldChar w:fldCharType="end"/>
            </w:r>
          </w:hyperlink>
        </w:p>
        <w:p w:rsidR="003B1467" w:rsidRDefault="006B52BF">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0" w:history="1">
            <w:r w:rsidR="003B1467" w:rsidRPr="006B317B">
              <w:rPr>
                <w:rStyle w:val="Hyperlink"/>
                <w:noProof/>
              </w:rPr>
              <w:t>4.</w:t>
            </w:r>
            <w:r w:rsidR="003B1467">
              <w:rPr>
                <w:rFonts w:asciiTheme="minorHAnsi" w:eastAsiaTheme="minorEastAsia" w:hAnsiTheme="minorHAnsi" w:cstheme="minorBidi"/>
                <w:noProof/>
                <w:sz w:val="22"/>
                <w:szCs w:val="22"/>
                <w:lang w:val="en-US"/>
              </w:rPr>
              <w:tab/>
            </w:r>
            <w:r w:rsidR="003B1467" w:rsidRPr="006B317B">
              <w:rPr>
                <w:rStyle w:val="Hyperlink"/>
                <w:noProof/>
              </w:rPr>
              <w:t>УСЛОВИ ЗА УЧЕШЋЕ У ПОСТУПКУ ЈАВНЕ НАБАВКЕ</w:t>
            </w:r>
            <w:r w:rsidR="003B1467">
              <w:rPr>
                <w:noProof/>
                <w:webHidden/>
              </w:rPr>
              <w:tab/>
            </w:r>
            <w:r>
              <w:rPr>
                <w:noProof/>
                <w:webHidden/>
              </w:rPr>
              <w:fldChar w:fldCharType="begin"/>
            </w:r>
            <w:r w:rsidR="003B1467">
              <w:rPr>
                <w:noProof/>
                <w:webHidden/>
              </w:rPr>
              <w:instrText xml:space="preserve"> PAGEREF _Toc448141800 \h </w:instrText>
            </w:r>
            <w:r>
              <w:rPr>
                <w:noProof/>
                <w:webHidden/>
              </w:rPr>
            </w:r>
            <w:r>
              <w:rPr>
                <w:noProof/>
                <w:webHidden/>
              </w:rPr>
              <w:fldChar w:fldCharType="separate"/>
            </w:r>
            <w:r w:rsidR="00A1020D">
              <w:rPr>
                <w:noProof/>
                <w:webHidden/>
              </w:rPr>
              <w:t>7</w:t>
            </w:r>
            <w:r>
              <w:rPr>
                <w:noProof/>
                <w:webHidden/>
              </w:rPr>
              <w:fldChar w:fldCharType="end"/>
            </w:r>
          </w:hyperlink>
        </w:p>
        <w:p w:rsidR="003B1467" w:rsidRDefault="006B52BF">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1" w:history="1">
            <w:r w:rsidR="003B1467" w:rsidRPr="006B317B">
              <w:rPr>
                <w:rStyle w:val="Hyperlink"/>
                <w:noProof/>
              </w:rPr>
              <w:t>5.</w:t>
            </w:r>
            <w:r w:rsidR="003B1467">
              <w:rPr>
                <w:rFonts w:asciiTheme="minorHAnsi" w:eastAsiaTheme="minorEastAsia" w:hAnsiTheme="minorHAnsi" w:cstheme="minorBidi"/>
                <w:noProof/>
                <w:sz w:val="22"/>
                <w:szCs w:val="22"/>
                <w:lang w:val="en-US"/>
              </w:rPr>
              <w:tab/>
            </w:r>
            <w:r w:rsidR="003B1467" w:rsidRPr="006B317B">
              <w:rPr>
                <w:rStyle w:val="Hyperlink"/>
                <w:noProof/>
              </w:rPr>
              <w:t>УПУТСТВО ПОНУЂАЧИМА КАКО ДА САЧИНЕ ПОНУДУ</w:t>
            </w:r>
            <w:r w:rsidR="003B1467">
              <w:rPr>
                <w:noProof/>
                <w:webHidden/>
              </w:rPr>
              <w:tab/>
            </w:r>
            <w:r>
              <w:rPr>
                <w:noProof/>
                <w:webHidden/>
              </w:rPr>
              <w:fldChar w:fldCharType="begin"/>
            </w:r>
            <w:r w:rsidR="003B1467">
              <w:rPr>
                <w:noProof/>
                <w:webHidden/>
              </w:rPr>
              <w:instrText xml:space="preserve"> PAGEREF _Toc448141801 \h </w:instrText>
            </w:r>
            <w:r>
              <w:rPr>
                <w:noProof/>
                <w:webHidden/>
              </w:rPr>
            </w:r>
            <w:r>
              <w:rPr>
                <w:noProof/>
                <w:webHidden/>
              </w:rPr>
              <w:fldChar w:fldCharType="separate"/>
            </w:r>
            <w:r w:rsidR="00A1020D">
              <w:rPr>
                <w:noProof/>
                <w:webHidden/>
              </w:rPr>
              <w:t>11</w:t>
            </w:r>
            <w:r>
              <w:rPr>
                <w:noProof/>
                <w:webHidden/>
              </w:rPr>
              <w:fldChar w:fldCharType="end"/>
            </w:r>
          </w:hyperlink>
        </w:p>
        <w:p w:rsidR="003B1467" w:rsidRDefault="006B52BF">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2" w:history="1">
            <w:r w:rsidR="003B1467" w:rsidRPr="006B317B">
              <w:rPr>
                <w:rStyle w:val="Hyperlink"/>
                <w:noProof/>
              </w:rPr>
              <w:t>6.</w:t>
            </w:r>
            <w:r w:rsidR="003B1467">
              <w:rPr>
                <w:rFonts w:asciiTheme="minorHAnsi" w:eastAsiaTheme="minorEastAsia" w:hAnsiTheme="minorHAnsi" w:cstheme="minorBidi"/>
                <w:noProof/>
                <w:sz w:val="22"/>
                <w:szCs w:val="22"/>
                <w:lang w:val="en-US"/>
              </w:rPr>
              <w:tab/>
            </w:r>
            <w:r w:rsidR="003B1467" w:rsidRPr="006B317B">
              <w:rPr>
                <w:rStyle w:val="Hyperlink"/>
                <w:noProof/>
              </w:rPr>
              <w:t>РАЗРАДА КРИТЕРИЈУМА</w:t>
            </w:r>
            <w:r w:rsidR="003B1467">
              <w:rPr>
                <w:noProof/>
                <w:webHidden/>
              </w:rPr>
              <w:tab/>
            </w:r>
            <w:r>
              <w:rPr>
                <w:noProof/>
                <w:webHidden/>
              </w:rPr>
              <w:fldChar w:fldCharType="begin"/>
            </w:r>
            <w:r w:rsidR="003B1467">
              <w:rPr>
                <w:noProof/>
                <w:webHidden/>
              </w:rPr>
              <w:instrText xml:space="preserve"> PAGEREF _Toc448141802 \h </w:instrText>
            </w:r>
            <w:r>
              <w:rPr>
                <w:noProof/>
                <w:webHidden/>
              </w:rPr>
            </w:r>
            <w:r>
              <w:rPr>
                <w:noProof/>
                <w:webHidden/>
              </w:rPr>
              <w:fldChar w:fldCharType="separate"/>
            </w:r>
            <w:r w:rsidR="00A1020D">
              <w:rPr>
                <w:noProof/>
                <w:webHidden/>
              </w:rPr>
              <w:t>2</w:t>
            </w:r>
            <w:r>
              <w:rPr>
                <w:noProof/>
                <w:webHidden/>
              </w:rPr>
              <w:fldChar w:fldCharType="end"/>
            </w:r>
          </w:hyperlink>
          <w:r w:rsidR="00C2538A">
            <w:rPr>
              <w:noProof/>
            </w:rPr>
            <w:t>0</w:t>
          </w:r>
        </w:p>
        <w:p w:rsidR="003B1467" w:rsidRPr="003B1467" w:rsidRDefault="006B52BF" w:rsidP="003B1467">
          <w:pPr>
            <w:pStyle w:val="TOC2"/>
            <w:tabs>
              <w:tab w:val="right" w:leader="dot" w:pos="9040"/>
            </w:tabs>
            <w:rPr>
              <w:rFonts w:asciiTheme="minorHAnsi" w:eastAsiaTheme="minorEastAsia" w:hAnsiTheme="minorHAnsi" w:cstheme="minorBidi"/>
              <w:noProof/>
              <w:sz w:val="22"/>
              <w:szCs w:val="22"/>
            </w:rPr>
          </w:pPr>
          <w:hyperlink w:anchor="_Toc448141803" w:history="1">
            <w:r w:rsidR="003B1467" w:rsidRPr="00205B83">
              <w:rPr>
                <w:rStyle w:val="Hyperlink"/>
                <w:noProof/>
                <w:lang w:val="sr-Cyrl-CS"/>
              </w:rPr>
              <w:t>7.</w:t>
            </w:r>
            <w:r w:rsidR="00C43B35">
              <w:rPr>
                <w:rStyle w:val="Hyperlink"/>
                <w:noProof/>
                <w:lang w:val="sr-Cyrl-CS"/>
              </w:rPr>
              <w:t xml:space="preserve">   </w:t>
            </w:r>
            <w:r w:rsidR="003B1467" w:rsidRPr="00205B83">
              <w:rPr>
                <w:rStyle w:val="Hyperlink"/>
                <w:noProof/>
                <w:lang w:val="sr-Cyrl-CS"/>
              </w:rPr>
              <w:t xml:space="preserve"> </w:t>
            </w:r>
            <w:r w:rsidR="003B1467" w:rsidRPr="00205B83">
              <w:rPr>
                <w:rStyle w:val="Hyperlink"/>
                <w:noProof/>
              </w:rPr>
              <w:t>МОДЕЛ УГОВОРА</w:t>
            </w:r>
            <w:r w:rsidR="003B1467">
              <w:rPr>
                <w:noProof/>
                <w:webHidden/>
              </w:rPr>
              <w:tab/>
            </w:r>
            <w:r>
              <w:rPr>
                <w:noProof/>
                <w:webHidden/>
              </w:rPr>
              <w:fldChar w:fldCharType="begin"/>
            </w:r>
            <w:r w:rsidR="003B1467">
              <w:rPr>
                <w:noProof/>
                <w:webHidden/>
              </w:rPr>
              <w:instrText xml:space="preserve"> PAGEREF _Toc448141803 \h </w:instrText>
            </w:r>
            <w:r>
              <w:rPr>
                <w:noProof/>
                <w:webHidden/>
              </w:rPr>
            </w:r>
            <w:r>
              <w:rPr>
                <w:noProof/>
                <w:webHidden/>
              </w:rPr>
              <w:fldChar w:fldCharType="separate"/>
            </w:r>
            <w:r w:rsidR="00A1020D">
              <w:rPr>
                <w:noProof/>
                <w:webHidden/>
              </w:rPr>
              <w:t>2</w:t>
            </w:r>
            <w:r>
              <w:rPr>
                <w:noProof/>
                <w:webHidden/>
              </w:rPr>
              <w:fldChar w:fldCharType="end"/>
            </w:r>
          </w:hyperlink>
          <w:r w:rsidR="00C2538A">
            <w:rPr>
              <w:noProof/>
            </w:rPr>
            <w:t>1</w:t>
          </w:r>
        </w:p>
        <w:p w:rsidR="003B1467" w:rsidRDefault="006B52BF">
          <w:pPr>
            <w:pStyle w:val="TOC2"/>
            <w:tabs>
              <w:tab w:val="right" w:leader="dot" w:pos="9040"/>
            </w:tabs>
            <w:rPr>
              <w:rFonts w:asciiTheme="minorHAnsi" w:eastAsiaTheme="minorEastAsia" w:hAnsiTheme="minorHAnsi" w:cstheme="minorBidi"/>
              <w:noProof/>
              <w:sz w:val="22"/>
              <w:szCs w:val="22"/>
              <w:lang w:val="en-US"/>
            </w:rPr>
          </w:pPr>
          <w:hyperlink w:anchor="_Toc448141819" w:history="1">
            <w:r w:rsidR="003B1467" w:rsidRPr="006B317B">
              <w:rPr>
                <w:rStyle w:val="Hyperlink"/>
                <w:noProof/>
                <w:lang w:val="sr-Cyrl-CS"/>
              </w:rPr>
              <w:t xml:space="preserve">8. </w:t>
            </w:r>
            <w:r w:rsidR="00C43B35">
              <w:rPr>
                <w:rStyle w:val="Hyperlink"/>
                <w:noProof/>
                <w:lang w:val="sr-Cyrl-CS"/>
              </w:rPr>
              <w:t xml:space="preserve">   </w:t>
            </w:r>
            <w:r w:rsidR="003B1467" w:rsidRPr="006B317B">
              <w:rPr>
                <w:rStyle w:val="Hyperlink"/>
                <w:noProof/>
              </w:rPr>
              <w:t>ИЗЈАВА О НЕЗАВИСНОЈ ПОНУДИ</w:t>
            </w:r>
            <w:r w:rsidR="003B1467">
              <w:rPr>
                <w:noProof/>
                <w:webHidden/>
              </w:rPr>
              <w:tab/>
            </w:r>
            <w:r>
              <w:rPr>
                <w:noProof/>
                <w:webHidden/>
              </w:rPr>
              <w:fldChar w:fldCharType="begin"/>
            </w:r>
            <w:r w:rsidR="003B1467">
              <w:rPr>
                <w:noProof/>
                <w:webHidden/>
              </w:rPr>
              <w:instrText xml:space="preserve"> PAGEREF _Toc448141819 \h </w:instrText>
            </w:r>
            <w:r>
              <w:rPr>
                <w:noProof/>
                <w:webHidden/>
              </w:rPr>
            </w:r>
            <w:r>
              <w:rPr>
                <w:noProof/>
                <w:webHidden/>
              </w:rPr>
              <w:fldChar w:fldCharType="separate"/>
            </w:r>
            <w:r w:rsidR="00A1020D">
              <w:rPr>
                <w:noProof/>
                <w:webHidden/>
              </w:rPr>
              <w:t>2</w:t>
            </w:r>
            <w:r>
              <w:rPr>
                <w:noProof/>
                <w:webHidden/>
              </w:rPr>
              <w:fldChar w:fldCharType="end"/>
            </w:r>
          </w:hyperlink>
          <w:r w:rsidR="00C2538A">
            <w:rPr>
              <w:noProof/>
            </w:rPr>
            <w:t>4</w:t>
          </w:r>
        </w:p>
        <w:p w:rsidR="003B1467" w:rsidRDefault="006B52BF">
          <w:pPr>
            <w:pStyle w:val="TOC2"/>
            <w:tabs>
              <w:tab w:val="right" w:leader="dot" w:pos="9040"/>
            </w:tabs>
            <w:rPr>
              <w:rFonts w:asciiTheme="minorHAnsi" w:eastAsiaTheme="minorEastAsia" w:hAnsiTheme="minorHAnsi" w:cstheme="minorBidi"/>
              <w:noProof/>
              <w:sz w:val="22"/>
              <w:szCs w:val="22"/>
              <w:lang w:val="en-US"/>
            </w:rPr>
          </w:pPr>
          <w:hyperlink w:anchor="_Toc448141820" w:history="1">
            <w:r w:rsidR="003B1467" w:rsidRPr="006B317B">
              <w:rPr>
                <w:rStyle w:val="Hyperlink"/>
                <w:noProof/>
                <w:lang w:val="sr-Cyrl-CS"/>
              </w:rPr>
              <w:t>9.</w:t>
            </w:r>
            <w:r w:rsidR="003B1467" w:rsidRPr="006B317B">
              <w:rPr>
                <w:rStyle w:val="Hyperlink"/>
                <w:noProof/>
              </w:rPr>
              <w:t xml:space="preserve"> </w:t>
            </w:r>
            <w:r w:rsidR="00C43B35">
              <w:rPr>
                <w:rStyle w:val="Hyperlink"/>
                <w:noProof/>
              </w:rPr>
              <w:t xml:space="preserve">   </w:t>
            </w:r>
            <w:r w:rsidR="003B1467" w:rsidRPr="006B317B">
              <w:rPr>
                <w:rStyle w:val="Hyperlink"/>
                <w:noProof/>
              </w:rPr>
              <w:t>ОБРАЗАЦ ИЗЈАВЕ О ПОШТОВАЊУ ОБАВЕЗА</w:t>
            </w:r>
            <w:r w:rsidR="003B1467">
              <w:rPr>
                <w:noProof/>
                <w:webHidden/>
              </w:rPr>
              <w:tab/>
            </w:r>
            <w:r>
              <w:rPr>
                <w:noProof/>
                <w:webHidden/>
              </w:rPr>
              <w:fldChar w:fldCharType="begin"/>
            </w:r>
            <w:r w:rsidR="003B1467">
              <w:rPr>
                <w:noProof/>
                <w:webHidden/>
              </w:rPr>
              <w:instrText xml:space="preserve"> PAGEREF _Toc448141820 \h </w:instrText>
            </w:r>
            <w:r>
              <w:rPr>
                <w:noProof/>
                <w:webHidden/>
              </w:rPr>
            </w:r>
            <w:r>
              <w:rPr>
                <w:noProof/>
                <w:webHidden/>
              </w:rPr>
              <w:fldChar w:fldCharType="separate"/>
            </w:r>
            <w:r w:rsidR="00A1020D">
              <w:rPr>
                <w:noProof/>
                <w:webHidden/>
              </w:rPr>
              <w:t>2</w:t>
            </w:r>
            <w:r>
              <w:rPr>
                <w:noProof/>
                <w:webHidden/>
              </w:rPr>
              <w:fldChar w:fldCharType="end"/>
            </w:r>
          </w:hyperlink>
          <w:r w:rsidR="00C2538A">
            <w:rPr>
              <w:noProof/>
            </w:rPr>
            <w:t>5</w:t>
          </w:r>
        </w:p>
        <w:p w:rsidR="003B1467" w:rsidRDefault="006B52BF">
          <w:pPr>
            <w:pStyle w:val="TOC2"/>
            <w:tabs>
              <w:tab w:val="right" w:leader="dot" w:pos="9040"/>
            </w:tabs>
            <w:rPr>
              <w:rFonts w:asciiTheme="minorHAnsi" w:eastAsiaTheme="minorEastAsia" w:hAnsiTheme="minorHAnsi" w:cstheme="minorBidi"/>
              <w:noProof/>
              <w:sz w:val="22"/>
              <w:szCs w:val="22"/>
              <w:lang w:val="en-US"/>
            </w:rPr>
          </w:pPr>
          <w:hyperlink w:anchor="_Toc448141821" w:history="1">
            <w:r w:rsidR="003B1467" w:rsidRPr="006B317B">
              <w:rPr>
                <w:rStyle w:val="Hyperlink"/>
                <w:noProof/>
                <w:lang w:val="sr-Cyrl-CS"/>
              </w:rPr>
              <w:t>10.</w:t>
            </w:r>
            <w:r w:rsidR="00C43B35">
              <w:rPr>
                <w:rStyle w:val="Hyperlink"/>
                <w:noProof/>
                <w:lang w:val="sr-Cyrl-CS"/>
              </w:rPr>
              <w:t xml:space="preserve"> </w:t>
            </w:r>
            <w:r w:rsidR="003B1467" w:rsidRPr="006B317B">
              <w:rPr>
                <w:rStyle w:val="Hyperlink"/>
                <w:noProof/>
              </w:rPr>
              <w:t xml:space="preserve"> ОБРАЗАЦ СТРУКТУРЕ ПОНУЂЕНЕ ЦЕНЕ</w:t>
            </w:r>
            <w:r w:rsidR="003B1467">
              <w:rPr>
                <w:noProof/>
                <w:webHidden/>
              </w:rPr>
              <w:tab/>
            </w:r>
            <w:r>
              <w:rPr>
                <w:noProof/>
                <w:webHidden/>
              </w:rPr>
              <w:fldChar w:fldCharType="begin"/>
            </w:r>
            <w:r w:rsidR="003B1467">
              <w:rPr>
                <w:noProof/>
                <w:webHidden/>
              </w:rPr>
              <w:instrText xml:space="preserve"> PAGEREF _Toc448141821 \h </w:instrText>
            </w:r>
            <w:r>
              <w:rPr>
                <w:noProof/>
                <w:webHidden/>
              </w:rPr>
            </w:r>
            <w:r>
              <w:rPr>
                <w:noProof/>
                <w:webHidden/>
              </w:rPr>
              <w:fldChar w:fldCharType="separate"/>
            </w:r>
            <w:r w:rsidR="00A1020D">
              <w:rPr>
                <w:noProof/>
                <w:webHidden/>
              </w:rPr>
              <w:t>2</w:t>
            </w:r>
            <w:r>
              <w:rPr>
                <w:noProof/>
                <w:webHidden/>
              </w:rPr>
              <w:fldChar w:fldCharType="end"/>
            </w:r>
          </w:hyperlink>
          <w:r w:rsidR="00C2538A">
            <w:rPr>
              <w:noProof/>
            </w:rPr>
            <w:t>6</w:t>
          </w:r>
        </w:p>
        <w:p w:rsidR="003B1467" w:rsidRDefault="006B52BF">
          <w:pPr>
            <w:pStyle w:val="TOC2"/>
            <w:tabs>
              <w:tab w:val="right" w:leader="dot" w:pos="9040"/>
            </w:tabs>
            <w:rPr>
              <w:rFonts w:asciiTheme="minorHAnsi" w:eastAsiaTheme="minorEastAsia" w:hAnsiTheme="minorHAnsi" w:cstheme="minorBidi"/>
              <w:noProof/>
              <w:sz w:val="22"/>
              <w:szCs w:val="22"/>
              <w:lang w:val="en-US"/>
            </w:rPr>
          </w:pPr>
          <w:hyperlink w:anchor="_Toc448141822" w:history="1">
            <w:r w:rsidR="003B1467" w:rsidRPr="006B317B">
              <w:rPr>
                <w:rStyle w:val="Hyperlink"/>
                <w:noProof/>
                <w:lang w:val="sr-Cyrl-CS"/>
              </w:rPr>
              <w:t>11.</w:t>
            </w:r>
            <w:r w:rsidR="00C43B35">
              <w:rPr>
                <w:rStyle w:val="Hyperlink"/>
                <w:noProof/>
                <w:lang w:val="sr-Cyrl-CS"/>
              </w:rPr>
              <w:t xml:space="preserve"> </w:t>
            </w:r>
            <w:r w:rsidR="003B1467" w:rsidRPr="006B317B">
              <w:rPr>
                <w:rStyle w:val="Hyperlink"/>
                <w:noProof/>
              </w:rPr>
              <w:t xml:space="preserve"> ОБРАЗАЦ ТРОШКОВА ПРИПРЕМЕ ПОНУДЕ</w:t>
            </w:r>
            <w:r w:rsidR="003B1467">
              <w:rPr>
                <w:noProof/>
                <w:webHidden/>
              </w:rPr>
              <w:tab/>
            </w:r>
            <w:r>
              <w:rPr>
                <w:noProof/>
                <w:webHidden/>
              </w:rPr>
              <w:fldChar w:fldCharType="begin"/>
            </w:r>
            <w:r w:rsidR="003B1467">
              <w:rPr>
                <w:noProof/>
                <w:webHidden/>
              </w:rPr>
              <w:instrText xml:space="preserve"> PAGEREF _Toc448141822 \h </w:instrText>
            </w:r>
            <w:r>
              <w:rPr>
                <w:noProof/>
                <w:webHidden/>
              </w:rPr>
            </w:r>
            <w:r>
              <w:rPr>
                <w:noProof/>
                <w:webHidden/>
              </w:rPr>
              <w:fldChar w:fldCharType="separate"/>
            </w:r>
            <w:r w:rsidR="00A1020D">
              <w:rPr>
                <w:noProof/>
                <w:webHidden/>
              </w:rPr>
              <w:t>2</w:t>
            </w:r>
            <w:r>
              <w:rPr>
                <w:noProof/>
                <w:webHidden/>
              </w:rPr>
              <w:fldChar w:fldCharType="end"/>
            </w:r>
          </w:hyperlink>
          <w:r w:rsidR="00C2538A">
            <w:rPr>
              <w:noProof/>
            </w:rPr>
            <w:t>7</w:t>
          </w:r>
        </w:p>
        <w:p w:rsidR="003B1467" w:rsidRDefault="006B52BF">
          <w:pPr>
            <w:pStyle w:val="TOC2"/>
            <w:tabs>
              <w:tab w:val="right" w:leader="dot" w:pos="9040"/>
            </w:tabs>
            <w:rPr>
              <w:rFonts w:asciiTheme="minorHAnsi" w:eastAsiaTheme="minorEastAsia" w:hAnsiTheme="minorHAnsi" w:cstheme="minorBidi"/>
              <w:noProof/>
              <w:sz w:val="22"/>
              <w:szCs w:val="22"/>
              <w:lang w:val="en-US"/>
            </w:rPr>
          </w:pPr>
          <w:hyperlink w:anchor="_Toc448141823" w:history="1">
            <w:r w:rsidR="003B1467" w:rsidRPr="006B317B">
              <w:rPr>
                <w:rStyle w:val="Hyperlink"/>
                <w:noProof/>
                <w:lang w:val="sr-Cyrl-CS"/>
              </w:rPr>
              <w:t>12.</w:t>
            </w:r>
            <w:r w:rsidR="00C43B35">
              <w:rPr>
                <w:rStyle w:val="Hyperlink"/>
                <w:noProof/>
                <w:lang w:val="sr-Cyrl-CS"/>
              </w:rPr>
              <w:t xml:space="preserve"> </w:t>
            </w:r>
            <w:r w:rsidR="003B1467" w:rsidRPr="006B317B">
              <w:rPr>
                <w:rStyle w:val="Hyperlink"/>
                <w:noProof/>
              </w:rPr>
              <w:t xml:space="preserve"> ОБРАЗАЦ ПОНУДЕ</w:t>
            </w:r>
            <w:r w:rsidR="003B1467">
              <w:rPr>
                <w:noProof/>
                <w:webHidden/>
              </w:rPr>
              <w:tab/>
            </w:r>
          </w:hyperlink>
          <w:r w:rsidR="00C2538A">
            <w:rPr>
              <w:noProof/>
            </w:rPr>
            <w:t>28</w:t>
          </w:r>
        </w:p>
        <w:p w:rsidR="003B1467" w:rsidRDefault="006B52BF">
          <w:pPr>
            <w:pStyle w:val="TOC2"/>
            <w:tabs>
              <w:tab w:val="right" w:leader="dot" w:pos="9040"/>
            </w:tabs>
            <w:rPr>
              <w:rFonts w:asciiTheme="minorHAnsi" w:eastAsiaTheme="minorEastAsia" w:hAnsiTheme="minorHAnsi" w:cstheme="minorBidi"/>
              <w:noProof/>
              <w:sz w:val="22"/>
              <w:szCs w:val="22"/>
              <w:lang w:val="en-US"/>
            </w:rPr>
          </w:pPr>
          <w:hyperlink w:anchor="_Toc448141824" w:history="1">
            <w:r w:rsidR="003B1467" w:rsidRPr="006B317B">
              <w:rPr>
                <w:rStyle w:val="Hyperlink"/>
                <w:noProof/>
                <w:lang w:val="sr-Cyrl-CS"/>
              </w:rPr>
              <w:t xml:space="preserve">13. </w:t>
            </w:r>
            <w:r w:rsidR="00C43B35">
              <w:rPr>
                <w:rStyle w:val="Hyperlink"/>
                <w:noProof/>
                <w:lang w:val="sr-Cyrl-CS"/>
              </w:rPr>
              <w:t xml:space="preserve"> </w:t>
            </w:r>
            <w:r w:rsidR="003B1467" w:rsidRPr="006B317B">
              <w:rPr>
                <w:rStyle w:val="Hyperlink"/>
                <w:noProof/>
              </w:rPr>
              <w:t>ОПШТИ ПОДАЦИ О ПОНУЂАЧУ ИЗ ГРУПЕ ПОНУЂАЧА</w:t>
            </w:r>
            <w:r w:rsidR="003B1467">
              <w:rPr>
                <w:noProof/>
                <w:webHidden/>
              </w:rPr>
              <w:tab/>
            </w:r>
          </w:hyperlink>
          <w:r w:rsidR="00C2538A">
            <w:rPr>
              <w:noProof/>
            </w:rPr>
            <w:t>30</w:t>
          </w:r>
        </w:p>
        <w:p w:rsidR="003B1467" w:rsidRDefault="006B52BF">
          <w:pPr>
            <w:pStyle w:val="TOC2"/>
            <w:tabs>
              <w:tab w:val="right" w:leader="dot" w:pos="9040"/>
            </w:tabs>
            <w:rPr>
              <w:rFonts w:asciiTheme="minorHAnsi" w:eastAsiaTheme="minorEastAsia" w:hAnsiTheme="minorHAnsi" w:cstheme="minorBidi"/>
              <w:noProof/>
              <w:sz w:val="22"/>
              <w:szCs w:val="22"/>
              <w:lang w:val="en-US"/>
            </w:rPr>
          </w:pPr>
          <w:hyperlink w:anchor="_Toc448141825" w:history="1">
            <w:r w:rsidR="003B1467" w:rsidRPr="006B317B">
              <w:rPr>
                <w:rStyle w:val="Hyperlink"/>
                <w:noProof/>
                <w:lang w:val="sr-Cyrl-CS"/>
              </w:rPr>
              <w:t>14.</w:t>
            </w:r>
            <w:r w:rsidR="003B1467" w:rsidRPr="006B317B">
              <w:rPr>
                <w:rStyle w:val="Hyperlink"/>
                <w:noProof/>
              </w:rPr>
              <w:t xml:space="preserve"> </w:t>
            </w:r>
            <w:r w:rsidR="00C43B35">
              <w:rPr>
                <w:rStyle w:val="Hyperlink"/>
                <w:noProof/>
              </w:rPr>
              <w:t xml:space="preserve"> </w:t>
            </w:r>
            <w:r w:rsidR="003B1467" w:rsidRPr="006B317B">
              <w:rPr>
                <w:rStyle w:val="Hyperlink"/>
                <w:noProof/>
              </w:rPr>
              <w:t>ОПШТИ ПОДАЦИ О ПОДИЗВОЂАЧИМА</w:t>
            </w:r>
            <w:r w:rsidR="003B1467">
              <w:rPr>
                <w:noProof/>
                <w:webHidden/>
              </w:rPr>
              <w:tab/>
            </w:r>
          </w:hyperlink>
          <w:r w:rsidR="00C2538A">
            <w:rPr>
              <w:noProof/>
            </w:rPr>
            <w:t>31</w:t>
          </w:r>
        </w:p>
        <w:p w:rsidR="009B75C5" w:rsidRDefault="006B52BF">
          <w:r>
            <w:rPr>
              <w:b/>
              <w:bCs/>
              <w:noProof/>
            </w:rPr>
            <w:fldChar w:fldCharType="end"/>
          </w:r>
        </w:p>
      </w:sdtContent>
    </w:sdt>
    <w:p w:rsidR="006C3FC7" w:rsidRDefault="002D5B2C" w:rsidP="006C3FC7">
      <w:pPr>
        <w:pStyle w:val="Heading2"/>
        <w:jc w:val="left"/>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8141797"/>
    </w:p>
    <w:p w:rsidR="006C3FC7" w:rsidRDefault="006C3FC7" w:rsidP="006C3FC7"/>
    <w:p w:rsidR="006C3FC7" w:rsidRPr="006C3FC7" w:rsidRDefault="006C3FC7" w:rsidP="006C3FC7"/>
    <w:p w:rsidR="002D5B2C" w:rsidRPr="002D5B2C" w:rsidRDefault="002D5B2C" w:rsidP="00D76B68">
      <w:pPr>
        <w:pStyle w:val="Heading2"/>
        <w:numPr>
          <w:ilvl w:val="0"/>
          <w:numId w:val="5"/>
        </w:numPr>
        <w:rPr>
          <w:noProof/>
        </w:rPr>
      </w:pPr>
      <w:r w:rsidRPr="002D5B2C">
        <w:rPr>
          <w:noProof/>
        </w:rPr>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C43B35" w:rsidRDefault="00C94703" w:rsidP="00F0184C">
            <w:pPr>
              <w:pStyle w:val="Footer"/>
              <w:jc w:val="both"/>
              <w:rPr>
                <w:b/>
                <w:noProof/>
              </w:rPr>
            </w:pPr>
            <w:r>
              <w:rPr>
                <w:b/>
                <w:lang w:val="sr-Cyrl-CS"/>
              </w:rPr>
              <w:t>1</w:t>
            </w:r>
            <w:r>
              <w:rPr>
                <w:b/>
              </w:rPr>
              <w:t>94</w:t>
            </w:r>
            <w:r w:rsidR="00C43B35">
              <w:rPr>
                <w:b/>
                <w:lang w:val="sr-Cyrl-CS"/>
              </w:rPr>
              <w:t>-</w:t>
            </w:r>
            <w:r w:rsidR="00F82F30">
              <w:rPr>
                <w:b/>
                <w:lang w:val="sr-Cyrl-CS"/>
              </w:rPr>
              <w:t>16</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гипсаних завоја за потребе </w:t>
            </w:r>
            <w:r>
              <w:rPr>
                <w:b/>
                <w:noProof/>
              </w:rPr>
              <w:t>Клиничког центра Војводине</w:t>
            </w:r>
            <w:r w:rsidR="00C43B35">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8141798"/>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C94703" w:rsidRPr="00734367" w:rsidRDefault="00C94703"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D6D3C" w:rsidRDefault="00B84C11" w:rsidP="003954FF">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C94703">
              <w:rPr>
                <w:b/>
                <w:lang w:val="sr-Cyrl-CS"/>
              </w:rPr>
              <w:t>1</w:t>
            </w:r>
            <w:r w:rsidR="00C94703">
              <w:rPr>
                <w:b/>
              </w:rPr>
              <w:t>94</w:t>
            </w:r>
            <w:r w:rsidR="00F82F30">
              <w:rPr>
                <w:b/>
                <w:lang w:val="sr-Cyrl-CS"/>
              </w:rPr>
              <w:t>-16</w:t>
            </w:r>
            <w:r w:rsidR="0023541D" w:rsidRPr="002174BB">
              <w:rPr>
                <w:b/>
              </w:rPr>
              <w:t>-O</w:t>
            </w:r>
            <w:r w:rsidR="0023541D">
              <w:t xml:space="preserve"> </w:t>
            </w:r>
            <w:r w:rsidRPr="001B2B46">
              <w:t xml:space="preserve">је </w:t>
            </w:r>
            <w:r w:rsidR="00C94703">
              <w:rPr>
                <w:b/>
                <w:lang w:val="sr-Cyrl-CS"/>
              </w:rPr>
              <w:t>Набавка</w:t>
            </w:r>
            <w:r w:rsidR="00C94703">
              <w:rPr>
                <w:b/>
              </w:rPr>
              <w:t xml:space="preserve"> гипсаних завоја за потребе </w:t>
            </w:r>
            <w:r w:rsidR="00C94703">
              <w:rPr>
                <w:b/>
                <w:noProof/>
              </w:rPr>
              <w:t>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06885" w:rsidRDefault="00B06885" w:rsidP="00B84C11">
      <w:pPr>
        <w:rPr>
          <w:b/>
          <w:noProof/>
          <w:lang w:val="sr-Cyrl-CS"/>
        </w:rPr>
      </w:pPr>
    </w:p>
    <w:p w:rsidR="00C43B35" w:rsidRDefault="00C43B35" w:rsidP="00B84C11">
      <w:pPr>
        <w:rPr>
          <w:b/>
          <w:noProof/>
          <w:lang w:val="sr-Cyrl-CS"/>
        </w:rPr>
      </w:pPr>
    </w:p>
    <w:p w:rsidR="00695E3A" w:rsidRPr="00695E3A" w:rsidRDefault="00EB23DB" w:rsidP="00695E3A">
      <w:pPr>
        <w:rPr>
          <w:b/>
          <w:noProof/>
        </w:rPr>
      </w:pPr>
      <w:r>
        <w:rPr>
          <w:b/>
          <w:noProof/>
        </w:rPr>
        <w:t>Предмет јавне набавке</w:t>
      </w:r>
      <w:r w:rsidR="00BE4DC6">
        <w:rPr>
          <w:b/>
          <w:noProof/>
        </w:rPr>
        <w:t xml:space="preserve"> </w:t>
      </w:r>
      <w:r w:rsidR="00C43B35">
        <w:rPr>
          <w:b/>
          <w:noProof/>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DD6D3C">
        <w:rPr>
          <w:b/>
          <w:noProof/>
        </w:rPr>
        <w:t>.</w:t>
      </w:r>
    </w:p>
    <w:p w:rsidR="005D1B01" w:rsidRPr="005D1B01" w:rsidRDefault="005D1B01" w:rsidP="00734367">
      <w:pPr>
        <w:jc w:val="both"/>
        <w:rPr>
          <w:b/>
          <w:iCs/>
        </w:rPr>
      </w:pPr>
    </w:p>
    <w:p w:rsidR="006C3FC7" w:rsidRDefault="006C3FC7"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787D3C" w:rsidRDefault="00787D3C"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Default="00C43B35" w:rsidP="00B84C11">
      <w:pPr>
        <w:rPr>
          <w:b/>
          <w:noProof/>
        </w:rPr>
      </w:pPr>
    </w:p>
    <w:p w:rsidR="00C43B35" w:rsidRPr="00684294" w:rsidRDefault="00C43B35" w:rsidP="00B84C11">
      <w:pPr>
        <w:rPr>
          <w:b/>
          <w:noProof/>
        </w:rPr>
      </w:pPr>
    </w:p>
    <w:p w:rsidR="00E43FAE" w:rsidRPr="006045B1" w:rsidRDefault="00E43FAE" w:rsidP="00D76B68">
      <w:pPr>
        <w:pStyle w:val="Heading2"/>
        <w:numPr>
          <w:ilvl w:val="0"/>
          <w:numId w:val="5"/>
        </w:numPr>
        <w:rPr>
          <w:noProof/>
        </w:rPr>
      </w:pPr>
      <w:bookmarkStart w:id="17" w:name="_Toc448141799"/>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p w:rsidR="00C94703" w:rsidRDefault="00C94703" w:rsidP="00C94703">
      <w:pPr>
        <w:tabs>
          <w:tab w:val="left" w:pos="180"/>
        </w:tabs>
      </w:pPr>
      <w:r>
        <w:rPr>
          <w:lang w:val="sr-Cyrl-BA"/>
        </w:rPr>
        <w:tab/>
      </w:r>
      <w:r>
        <w:rPr>
          <w:lang w:val="sr-Cyrl-BA"/>
        </w:rPr>
        <w:tab/>
      </w:r>
      <w:r w:rsidRPr="00A50E15">
        <w:rPr>
          <w:lang w:val="sr-Cyrl-BA"/>
        </w:rPr>
        <w:t>Предмет ове јавне набавке</w:t>
      </w:r>
      <w:r>
        <w:rPr>
          <w:lang w:val="sr-Cyrl-BA"/>
        </w:rPr>
        <w:t xml:space="preserve"> је </w:t>
      </w:r>
      <w:r>
        <w:rPr>
          <w:b/>
          <w:lang w:val="sr-Cyrl-CS"/>
        </w:rPr>
        <w:t>набавка</w:t>
      </w:r>
      <w:r>
        <w:rPr>
          <w:b/>
        </w:rPr>
        <w:t xml:space="preserve"> гипсаних завоја за потребе </w:t>
      </w:r>
      <w:r>
        <w:rPr>
          <w:b/>
          <w:noProof/>
        </w:rPr>
        <w:t>Клиничког центра Војводине</w:t>
      </w:r>
      <w:r w:rsidRPr="00996E07">
        <w:t>.</w:t>
      </w:r>
    </w:p>
    <w:p w:rsidR="00C94703" w:rsidRPr="00C94703" w:rsidRDefault="00C94703" w:rsidP="00C94703">
      <w:pPr>
        <w:tabs>
          <w:tab w:val="left" w:pos="180"/>
        </w:tabs>
      </w:pPr>
    </w:p>
    <w:p w:rsidR="00C94703" w:rsidRPr="00040016" w:rsidRDefault="00C94703" w:rsidP="00C94703">
      <w:pPr>
        <w:ind w:firstLine="720"/>
        <w:rPr>
          <w:b/>
          <w:bCs/>
          <w:iCs/>
          <w:noProof/>
        </w:rPr>
      </w:pPr>
      <w:r w:rsidRPr="00040016">
        <w:t>Количине су дате у поглављу 12. Конкурсне документације – „Образац понуд</w:t>
      </w:r>
      <w:r w:rsidRPr="00040016">
        <w:rPr>
          <w:lang w:val="sr-Cyrl-CS"/>
        </w:rPr>
        <w:t>е“</w:t>
      </w:r>
      <w:r w:rsidRPr="00040016">
        <w:t xml:space="preserve">, а </w:t>
      </w:r>
      <w:r w:rsidR="00207CAD">
        <w:rPr>
          <w:b/>
          <w:lang/>
        </w:rPr>
        <w:t xml:space="preserve">техничке </w:t>
      </w:r>
      <w:r w:rsidRPr="00207CAD">
        <w:rPr>
          <w:b/>
          <w:bCs/>
          <w:iCs/>
          <w:noProof/>
        </w:rPr>
        <w:t>карактеристике које тражена добра морају да поседују су:</w:t>
      </w:r>
    </w:p>
    <w:p w:rsidR="00E43FAE" w:rsidRPr="00040016" w:rsidRDefault="00E43FAE" w:rsidP="00E43FAE">
      <w:pPr>
        <w:rPr>
          <w:bCs/>
          <w:iCs/>
        </w:rPr>
      </w:pPr>
    </w:p>
    <w:p w:rsidR="00670A0E" w:rsidRPr="00040016" w:rsidRDefault="00670A0E" w:rsidP="00670A0E">
      <w:pPr>
        <w:rPr>
          <w:bCs/>
          <w:iCs/>
        </w:rPr>
      </w:pPr>
    </w:p>
    <w:p w:rsidR="00670A0E" w:rsidRPr="00040016" w:rsidRDefault="00670A0E" w:rsidP="00670A0E">
      <w:pPr>
        <w:pStyle w:val="ListParagraph"/>
        <w:numPr>
          <w:ilvl w:val="0"/>
          <w:numId w:val="57"/>
        </w:numPr>
        <w:rPr>
          <w:bCs/>
          <w:iCs/>
        </w:rPr>
      </w:pPr>
      <w:r w:rsidRPr="00040016">
        <w:rPr>
          <w:bCs/>
          <w:iCs/>
        </w:rPr>
        <w:t>Време квашења: 3-4 секунде</w:t>
      </w:r>
    </w:p>
    <w:p w:rsidR="00670A0E" w:rsidRPr="00040016" w:rsidRDefault="00670A0E" w:rsidP="00670A0E">
      <w:pPr>
        <w:pStyle w:val="ListParagraph"/>
        <w:numPr>
          <w:ilvl w:val="0"/>
          <w:numId w:val="57"/>
        </w:numPr>
        <w:rPr>
          <w:bCs/>
          <w:iCs/>
        </w:rPr>
      </w:pPr>
      <w:r w:rsidRPr="00040016">
        <w:rPr>
          <w:bCs/>
          <w:iCs/>
        </w:rPr>
        <w:t>Почетно време везивања: 110-130 секунди</w:t>
      </w:r>
    </w:p>
    <w:p w:rsidR="00EA75BD" w:rsidRPr="00040016" w:rsidRDefault="00EA75BD" w:rsidP="00670A0E">
      <w:pPr>
        <w:pStyle w:val="ListParagraph"/>
        <w:numPr>
          <w:ilvl w:val="0"/>
          <w:numId w:val="57"/>
        </w:numPr>
        <w:rPr>
          <w:bCs/>
          <w:iCs/>
        </w:rPr>
      </w:pPr>
      <w:r w:rsidRPr="00040016">
        <w:rPr>
          <w:bCs/>
          <w:iCs/>
        </w:rPr>
        <w:t xml:space="preserve">Тежина наноса: 450-550 </w:t>
      </w:r>
      <w:r w:rsidRPr="00040016">
        <w:rPr>
          <w:bCs/>
          <w:iCs/>
          <w:lang w:val="en-US"/>
        </w:rPr>
        <w:t>g/m²</w:t>
      </w:r>
    </w:p>
    <w:p w:rsidR="00EA75BD" w:rsidRDefault="00EA75BD" w:rsidP="00EA75BD">
      <w:pPr>
        <w:pStyle w:val="ListParagraph"/>
        <w:rPr>
          <w:bCs/>
          <w:iCs/>
        </w:rPr>
      </w:pPr>
    </w:p>
    <w:p w:rsidR="00EA75BD" w:rsidRPr="00670A0E" w:rsidRDefault="00EA75BD" w:rsidP="00EA75BD">
      <w:pPr>
        <w:pStyle w:val="ListParagraph"/>
        <w:rPr>
          <w:bCs/>
          <w:iCs/>
        </w:rPr>
      </w:pPr>
    </w:p>
    <w:p w:rsidR="00482D7F" w:rsidRDefault="00482D7F" w:rsidP="00E43FAE">
      <w:pPr>
        <w:rPr>
          <w:bCs/>
          <w:iCs/>
        </w:rPr>
      </w:pPr>
    </w:p>
    <w:p w:rsidR="00482D7F" w:rsidRPr="00482D7F" w:rsidRDefault="00482D7F" w:rsidP="00E43FAE">
      <w:pPr>
        <w:rPr>
          <w:bCs/>
          <w:iCs/>
        </w:rPr>
      </w:pPr>
    </w:p>
    <w:p w:rsidR="00C94703" w:rsidRDefault="00C94703" w:rsidP="00C94703">
      <w:pPr>
        <w:jc w:val="both"/>
        <w:rPr>
          <w:bCs/>
          <w:iCs/>
          <w:noProof/>
        </w:rPr>
      </w:pPr>
      <w:r w:rsidRPr="00840569">
        <w:rPr>
          <w:b/>
          <w:bCs/>
          <w:iCs/>
          <w:noProof/>
        </w:rPr>
        <w:t>НАПОМЕН</w:t>
      </w:r>
      <w:r>
        <w:rPr>
          <w:b/>
          <w:bCs/>
          <w:iCs/>
          <w:noProof/>
        </w:rPr>
        <w:t>А</w:t>
      </w:r>
      <w:r w:rsidRPr="00840569">
        <w:rPr>
          <w:b/>
          <w:bCs/>
          <w:iCs/>
          <w:noProof/>
        </w:rPr>
        <w:t>:</w:t>
      </w:r>
      <w:r w:rsidRPr="00A55507">
        <w:rPr>
          <w:bCs/>
          <w:iCs/>
          <w:noProof/>
        </w:rPr>
        <w:t xml:space="preserve"> Понуђач својим потписом и печатом потврђује да ће доставити добра тражених карактеристика из овог јавног позива, као и да ће испунити горе на</w:t>
      </w:r>
      <w:r>
        <w:rPr>
          <w:bCs/>
          <w:iCs/>
          <w:noProof/>
        </w:rPr>
        <w:t>ведене обавезе према наручиоцу</w:t>
      </w:r>
      <w:r w:rsidRPr="00A55507">
        <w:rPr>
          <w:bCs/>
          <w:iCs/>
          <w:noProof/>
        </w:rPr>
        <w:t>.</w:t>
      </w:r>
    </w:p>
    <w:p w:rsidR="00C94703" w:rsidRDefault="00C94703" w:rsidP="00C94703">
      <w:pPr>
        <w:jc w:val="both"/>
        <w:rPr>
          <w:bCs/>
          <w:iCs/>
          <w:noProof/>
        </w:rPr>
      </w:pPr>
    </w:p>
    <w:p w:rsidR="00C94703" w:rsidRPr="005C7A74" w:rsidRDefault="00C94703" w:rsidP="00C94703">
      <w:pPr>
        <w:jc w:val="both"/>
        <w:rPr>
          <w:bCs/>
          <w:iCs/>
          <w:noProof/>
        </w:rPr>
      </w:pPr>
    </w:p>
    <w:p w:rsidR="00C94703" w:rsidRPr="00C94703" w:rsidRDefault="00C94703" w:rsidP="00C94703">
      <w:pPr>
        <w:jc w:val="both"/>
        <w:rPr>
          <w:bCs/>
          <w:iCs/>
          <w:noProof/>
        </w:rPr>
      </w:pPr>
      <w:r>
        <w:rPr>
          <w:bCs/>
          <w:iCs/>
          <w:noProof/>
        </w:rPr>
        <w:t xml:space="preserve">        ___________________  </w:t>
      </w:r>
      <w:r w:rsidRPr="00A55507">
        <w:rPr>
          <w:bCs/>
          <w:iCs/>
          <w:noProof/>
        </w:rPr>
        <w:t xml:space="preserve">                          </w:t>
      </w:r>
      <w:r>
        <w:rPr>
          <w:bCs/>
          <w:iCs/>
          <w:noProof/>
        </w:rPr>
        <w:t xml:space="preserve">                 </w:t>
      </w:r>
      <w:r w:rsidRPr="00A55507">
        <w:rPr>
          <w:bCs/>
          <w:iCs/>
          <w:noProof/>
        </w:rPr>
        <w:t xml:space="preserve"> </w:t>
      </w:r>
      <w:r>
        <w:rPr>
          <w:bCs/>
          <w:iCs/>
          <w:noProof/>
        </w:rPr>
        <w:t xml:space="preserve">               ____________________</w:t>
      </w:r>
    </w:p>
    <w:p w:rsidR="00C94703" w:rsidRDefault="00C94703" w:rsidP="00C94703">
      <w:pPr>
        <w:ind w:firstLine="720"/>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995CB5" w:rsidRDefault="00995CB5" w:rsidP="00E43FAE">
      <w:pPr>
        <w:rPr>
          <w:bCs/>
          <w:iCs/>
        </w:rPr>
      </w:pPr>
    </w:p>
    <w:p w:rsidR="00995CB5" w:rsidRDefault="00995CB5" w:rsidP="00E43FAE">
      <w:pPr>
        <w:rPr>
          <w:bCs/>
          <w:iCs/>
        </w:rPr>
      </w:pPr>
    </w:p>
    <w:p w:rsidR="00995CB5" w:rsidRDefault="00995CB5" w:rsidP="00E43FAE">
      <w:pPr>
        <w:rPr>
          <w:bCs/>
          <w:iCs/>
        </w:rPr>
      </w:pPr>
    </w:p>
    <w:p w:rsidR="00995CB5" w:rsidRDefault="00995CB5" w:rsidP="00E43FAE">
      <w:pPr>
        <w:rPr>
          <w:bCs/>
          <w:iCs/>
        </w:rPr>
      </w:pPr>
    </w:p>
    <w:p w:rsidR="00995CB5" w:rsidRDefault="00995CB5" w:rsidP="00E43FAE">
      <w:pPr>
        <w:rPr>
          <w:bCs/>
          <w:iCs/>
        </w:rPr>
      </w:pPr>
    </w:p>
    <w:p w:rsidR="00995CB5" w:rsidRDefault="00995CB5" w:rsidP="00E43FAE">
      <w:pPr>
        <w:rPr>
          <w:bCs/>
          <w:iCs/>
        </w:rPr>
      </w:pPr>
    </w:p>
    <w:p w:rsidR="00995CB5" w:rsidRDefault="00995CB5" w:rsidP="00E43FAE">
      <w:pPr>
        <w:rPr>
          <w:bCs/>
          <w:iCs/>
        </w:rPr>
      </w:pPr>
    </w:p>
    <w:p w:rsidR="00B912A5" w:rsidRPr="007C2261"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44814180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3D0191" w:rsidRPr="003D0191" w:rsidRDefault="003D0191" w:rsidP="003D0191"/>
    <w:p w:rsidR="008477B9" w:rsidRDefault="00BF4AF8" w:rsidP="00EF6816">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3D0191" w:rsidRPr="003D0191" w:rsidRDefault="003D0191"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p w:rsidR="006C3FC7" w:rsidRPr="006C3FC7" w:rsidRDefault="006C3FC7" w:rsidP="00BF4AF8">
            <w:pPr>
              <w:jc w:val="both"/>
              <w:rPr>
                <w:noProof/>
              </w:rPr>
            </w:pP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Default="00BF4AF8" w:rsidP="0004476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C3FC7" w:rsidRPr="006C3FC7" w:rsidRDefault="006C3FC7" w:rsidP="00044764">
            <w:pPr>
              <w:pStyle w:val="Default"/>
              <w:jc w:val="both"/>
              <w:rPr>
                <w:rFonts w:ascii="Times New Roman" w:hAnsi="Times New Roman" w:cs="Times New Roman"/>
                <w:b/>
                <w:iCs/>
                <w:color w:val="auto"/>
              </w:rPr>
            </w:pP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6C3FC7" w:rsidRPr="006C3FC7" w:rsidRDefault="00BF4AF8" w:rsidP="00482D7F">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C3FC7" w:rsidRPr="006C3FC7" w:rsidRDefault="00BF4AF8" w:rsidP="00BF4AF8">
            <w:pPr>
              <w:jc w:val="both"/>
              <w:rPr>
                <w:b/>
                <w:iC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D53DB4"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53DB4" w:rsidRDefault="00D53DB4" w:rsidP="00D53DB4">
            <w:pPr>
              <w:pStyle w:val="ListParagraph"/>
              <w:ind w:left="405"/>
              <w:rPr>
                <w:noProof/>
              </w:rPr>
            </w:pPr>
          </w:p>
          <w:p w:rsidR="00D53DB4" w:rsidRPr="002F2654" w:rsidRDefault="00D53DB4" w:rsidP="00D53DB4">
            <w:pPr>
              <w:pStyle w:val="ListParagraph"/>
              <w:ind w:left="405"/>
              <w:rPr>
                <w:noProof/>
              </w:rPr>
            </w:pPr>
            <w:r>
              <w:rPr>
                <w:noProof/>
              </w:rPr>
              <w:t>5</w:t>
            </w:r>
            <w:r w:rsidRPr="002F2654">
              <w:rPr>
                <w:noProof/>
              </w:rPr>
              <w:t>.</w:t>
            </w: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044764" w:rsidRDefault="00044764" w:rsidP="00D53DB4">
            <w:pPr>
              <w:jc w:val="both"/>
              <w:rPr>
                <w:lang w:val="sr-Latn-CS"/>
              </w:rPr>
            </w:pPr>
          </w:p>
          <w:p w:rsidR="00D53DB4" w:rsidRPr="00683106" w:rsidRDefault="00D53DB4" w:rsidP="00D53DB4">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044764">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53DB4" w:rsidRPr="002F2654" w:rsidRDefault="00D53DB4" w:rsidP="00D53DB4">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sidR="005D1B01">
              <w:rPr>
                <w:iCs/>
              </w:rPr>
              <w:t>које мора бити важеће</w:t>
            </w:r>
            <w:r w:rsidRPr="002F2654">
              <w:rPr>
                <w:iCs/>
              </w:rPr>
              <w:t>.</w:t>
            </w:r>
          </w:p>
          <w:p w:rsidR="00D53DB4" w:rsidRPr="00683106" w:rsidRDefault="00D53DB4" w:rsidP="00D53DB4">
            <w:pPr>
              <w:jc w:val="both"/>
              <w:rPr>
                <w:lang w:val="sr-Latn-CS"/>
              </w:rPr>
            </w:pPr>
          </w:p>
          <w:p w:rsidR="00D53DB4" w:rsidRPr="0017305B" w:rsidRDefault="00D53DB4" w:rsidP="00D53DB4">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sidR="006C3FC7">
              <w:rPr>
                <w:lang w:val="sr-Latn-CS"/>
              </w:rPr>
              <w:t>подлеже регистрацији код АЛИМС</w:t>
            </w:r>
            <w:r w:rsidRPr="00683106">
              <w:rPr>
                <w:lang w:val="sr-Latn-CS"/>
              </w:rPr>
              <w:t>, дужан је да достави изјав</w:t>
            </w:r>
            <w:r w:rsidR="006C3FC7">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sidR="006C3FC7">
              <w:rPr>
                <w:lang w:val="sr-Latn-CS"/>
              </w:rPr>
              <w:t xml:space="preserve"> полеже регистрацији код АЛИМС</w:t>
            </w:r>
            <w:r w:rsidRPr="00683106">
              <w:rPr>
                <w:lang w:val="sr-Latn-CS"/>
              </w:rPr>
              <w:t>.</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D53DB4" w:rsidRPr="007A5826" w:rsidRDefault="00D53DB4" w:rsidP="00D53DB4">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понуђача потписаном и печатираном ОВОМ ИЗЈАВОМ.</w:t>
      </w:r>
    </w:p>
    <w:p w:rsidR="00543F60" w:rsidRPr="000C0F46" w:rsidRDefault="00543F60" w:rsidP="00543F60">
      <w:pPr>
        <w:jc w:val="both"/>
        <w:rPr>
          <w:noProof/>
        </w:rPr>
      </w:pPr>
    </w:p>
    <w:p w:rsidR="004B2A2D" w:rsidRPr="00044764"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испуњеност услова понуђач доказује 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A83FDE" w:rsidRPr="006C3FC7" w:rsidRDefault="00A83FDE" w:rsidP="006C3FC7">
      <w:pPr>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1E3ADE">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1E3ADE">
        <w:trPr>
          <w:jc w:val="center"/>
        </w:trPr>
        <w:tc>
          <w:tcPr>
            <w:tcW w:w="3089" w:type="dxa"/>
          </w:tcPr>
          <w:p w:rsidR="00E31804" w:rsidRPr="005D54AD" w:rsidRDefault="00E31804" w:rsidP="00C6187B">
            <w:pPr>
              <w:pStyle w:val="ListParagraph"/>
              <w:tabs>
                <w:tab w:val="left" w:pos="680"/>
              </w:tabs>
              <w:ind w:left="405"/>
              <w:jc w:val="center"/>
              <w:rPr>
                <w:rFonts w:eastAsia="TimesNewRomanPSMT"/>
                <w:bCs/>
                <w:lang w:val="hr-HR"/>
              </w:rPr>
            </w:pPr>
          </w:p>
        </w:tc>
        <w:tc>
          <w:tcPr>
            <w:tcW w:w="3087" w:type="dxa"/>
          </w:tcPr>
          <w:p w:rsidR="006F0E3B" w:rsidRPr="005D54AD" w:rsidRDefault="006F0E3B" w:rsidP="006F0E3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1E3ADE" w:rsidRDefault="00C6187B" w:rsidP="00C6187B">
            <w:pPr>
              <w:tabs>
                <w:tab w:val="left" w:pos="680"/>
              </w:tabs>
              <w:jc w:val="center"/>
              <w:rPr>
                <w:rFonts w:eastAsia="TimesNewRomanPSMT"/>
                <w:b/>
                <w:bCs/>
                <w:lang w:val="sr-Cyrl-CS"/>
              </w:rPr>
            </w:pPr>
            <w:r w:rsidRPr="001E3ADE">
              <w:rPr>
                <w:rFonts w:eastAsia="TimesNewRomanPSMT"/>
                <w:bCs/>
              </w:rPr>
              <w:t>ПОТПИС</w:t>
            </w:r>
          </w:p>
        </w:tc>
      </w:tr>
      <w:tr w:rsidR="00682A4E" w:rsidRPr="005D54AD" w:rsidTr="001E3ADE">
        <w:trPr>
          <w:jc w:val="center"/>
        </w:trPr>
        <w:tc>
          <w:tcPr>
            <w:tcW w:w="3089" w:type="dxa"/>
          </w:tcPr>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82A4E" w:rsidRDefault="00682A4E"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6C3FC7" w:rsidRDefault="006C3FC7" w:rsidP="00C6187B">
            <w:pPr>
              <w:pStyle w:val="ListParagraph"/>
              <w:tabs>
                <w:tab w:val="left" w:pos="680"/>
              </w:tabs>
              <w:ind w:left="405"/>
              <w:jc w:val="center"/>
              <w:rPr>
                <w:rFonts w:eastAsia="TimesNewRomanPSMT"/>
                <w:bCs/>
              </w:rPr>
            </w:pPr>
          </w:p>
          <w:p w:rsidR="00896EBB" w:rsidRPr="003D0191" w:rsidRDefault="00896EBB" w:rsidP="003D0191">
            <w:pPr>
              <w:tabs>
                <w:tab w:val="left" w:pos="680"/>
              </w:tabs>
              <w:rPr>
                <w:rFonts w:eastAsia="TimesNewRomanPSMT"/>
                <w:bCs/>
              </w:rPr>
            </w:pPr>
          </w:p>
        </w:tc>
        <w:tc>
          <w:tcPr>
            <w:tcW w:w="3087" w:type="dxa"/>
          </w:tcPr>
          <w:p w:rsidR="00682A4E" w:rsidRPr="005D54AD" w:rsidRDefault="00682A4E" w:rsidP="006F0E3B">
            <w:pPr>
              <w:pStyle w:val="ListParagraph"/>
              <w:tabs>
                <w:tab w:val="left" w:pos="680"/>
              </w:tabs>
              <w:ind w:left="405"/>
              <w:rPr>
                <w:rFonts w:eastAsia="TimesNewRomanPSMT"/>
                <w:bCs/>
                <w:lang w:val="hr-HR"/>
              </w:rPr>
            </w:pPr>
          </w:p>
        </w:tc>
        <w:tc>
          <w:tcPr>
            <w:tcW w:w="3090" w:type="dxa"/>
          </w:tcPr>
          <w:p w:rsidR="00682A4E" w:rsidRPr="00EA5C7E" w:rsidRDefault="00682A4E" w:rsidP="00C6187B">
            <w:pPr>
              <w:tabs>
                <w:tab w:val="left" w:pos="680"/>
              </w:tabs>
              <w:jc w:val="center"/>
              <w:rPr>
                <w:rFonts w:eastAsia="TimesNewRomanPSMT"/>
                <w:bCs/>
              </w:rPr>
            </w:pPr>
          </w:p>
        </w:tc>
      </w:tr>
    </w:tbl>
    <w:p w:rsidR="002D5B2C" w:rsidRPr="00EF6B5E" w:rsidRDefault="002D5B2C" w:rsidP="00D76B68">
      <w:pPr>
        <w:pStyle w:val="Heading2"/>
        <w:numPr>
          <w:ilvl w:val="0"/>
          <w:numId w:val="5"/>
        </w:numPr>
        <w:rPr>
          <w:noProof/>
        </w:rPr>
      </w:pPr>
      <w:bookmarkStart w:id="20" w:name="_Toc364158546"/>
      <w:bookmarkStart w:id="21" w:name="_Toc448141801"/>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C43B3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C43B35">
        <w:rPr>
          <w:noProof/>
        </w:rPr>
        <w:t>ни</w:t>
      </w:r>
      <w:r w:rsidRPr="00B65266">
        <w:rPr>
          <w:noProof/>
          <w:lang w:val="en-US"/>
        </w:rPr>
        <w:t>je</w:t>
      </w:r>
      <w:r w:rsidRPr="00B65266">
        <w:rPr>
          <w:noProof/>
        </w:rPr>
        <w:t xml:space="preserve"> обликован по партијама.</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Default="009C568A" w:rsidP="00A14830">
      <w:pPr>
        <w:jc w:val="both"/>
        <w:rPr>
          <w:highlight w:val="green"/>
        </w:rPr>
      </w:pPr>
    </w:p>
    <w:p w:rsidR="00896EBB" w:rsidRPr="00E61D05" w:rsidRDefault="00896EBB" w:rsidP="00A14830">
      <w:pPr>
        <w:jc w:val="both"/>
        <w:rPr>
          <w:highlight w:val="green"/>
        </w:rPr>
      </w:pPr>
    </w:p>
    <w:p w:rsidR="00A14830" w:rsidRPr="001B2B46" w:rsidRDefault="00A14830" w:rsidP="00A14830">
      <w:pPr>
        <w:jc w:val="both"/>
        <w:rPr>
          <w:b/>
          <w:bCs/>
          <w:i/>
          <w:iCs/>
        </w:rPr>
      </w:pPr>
      <w:r w:rsidRPr="002A6122">
        <w:rPr>
          <w:b/>
          <w:bCs/>
          <w:i/>
          <w:iCs/>
        </w:rPr>
        <w:lastRenderedPageBreak/>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Default="00F0184C" w:rsidP="00A14830">
      <w:pPr>
        <w:jc w:val="both"/>
      </w:pPr>
    </w:p>
    <w:p w:rsidR="005E24A3" w:rsidRDefault="005E24A3" w:rsidP="00A14830">
      <w:pPr>
        <w:jc w:val="both"/>
      </w:pPr>
    </w:p>
    <w:p w:rsidR="005E24A3" w:rsidRPr="009C568A" w:rsidRDefault="005E24A3" w:rsidP="00A14830">
      <w:pPr>
        <w:jc w:val="both"/>
      </w:pPr>
    </w:p>
    <w:p w:rsidR="00A14830" w:rsidRPr="00EC12C4" w:rsidRDefault="00A14830" w:rsidP="00A14830">
      <w:pPr>
        <w:jc w:val="both"/>
      </w:pPr>
      <w:r w:rsidRPr="00EC12C4">
        <w:rPr>
          <w:b/>
          <w:i/>
        </w:rPr>
        <w:lastRenderedPageBreak/>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DD29F9">
        <w:rPr>
          <w:bCs/>
        </w:rPr>
        <w:t>24</w:t>
      </w:r>
      <w:r w:rsidRPr="00C03FA7">
        <w:rPr>
          <w:bCs/>
        </w:rPr>
        <w:t xml:space="preserve"> чаc</w:t>
      </w:r>
      <w:r w:rsidR="00425AAD">
        <w:rPr>
          <w:bCs/>
          <w:lang w:val="sr-Cyrl-CS"/>
        </w:rPr>
        <w:t>ова</w:t>
      </w:r>
      <w:r w:rsidRPr="00C03FA7">
        <w:rPr>
          <w:bCs/>
          <w:lang w:val="sr-Cyrl-CS"/>
        </w:rPr>
        <w:t xml:space="preserve">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DD29F9" w:rsidRDefault="00DD29F9" w:rsidP="00DD29F9">
      <w:pPr>
        <w:jc w:val="both"/>
        <w:rPr>
          <w:lang w:val="sr-Latn-CS"/>
        </w:rPr>
      </w:pPr>
      <w:r w:rsidRPr="00144F03">
        <w:rPr>
          <w:iCs/>
        </w:rPr>
        <w:t xml:space="preserve">Место испоруке добара која су предмет јавне набавке је </w:t>
      </w:r>
      <w:r w:rsidRPr="00144F03">
        <w:rPr>
          <w:noProof/>
        </w:rPr>
        <w:t>ФЦО магацин Центра за медицинско снабдевање - болничка апотека наручиоца</w:t>
      </w:r>
      <w:r w:rsidRPr="00144F03">
        <w:t xml:space="preserve">, или на одређену клиничку апотеку по налогу наручиоца, </w:t>
      </w:r>
      <w:r w:rsidRPr="00144F03">
        <w:rPr>
          <w:lang w:val="sr-Latn-CS"/>
        </w:rPr>
        <w:t>са обавезом истовара добара</w:t>
      </w:r>
      <w:r w:rsidRPr="00144F03">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Default="00F0184C" w:rsidP="00A14830">
      <w:pPr>
        <w:jc w:val="both"/>
        <w:rPr>
          <w:iCs/>
        </w:rPr>
      </w:pPr>
    </w:p>
    <w:p w:rsidR="00DD29F9" w:rsidRPr="004F7BA3" w:rsidRDefault="00DD29F9" w:rsidP="00A14830">
      <w:pPr>
        <w:jc w:val="both"/>
        <w:rPr>
          <w:iCs/>
        </w:rPr>
      </w:pPr>
    </w:p>
    <w:p w:rsidR="003E2B1D" w:rsidRPr="000746DE" w:rsidRDefault="00A14830" w:rsidP="00A14830">
      <w:pPr>
        <w:jc w:val="both"/>
        <w:rPr>
          <w:b/>
          <w:u w:val="single"/>
        </w:rPr>
      </w:pPr>
      <w:r w:rsidRPr="003E2B1D">
        <w:rPr>
          <w:b/>
        </w:rPr>
        <w:lastRenderedPageBreak/>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F0184C" w:rsidRDefault="00F0184C" w:rsidP="003C5272">
      <w:pPr>
        <w:autoSpaceDE w:val="0"/>
        <w:autoSpaceDN w:val="0"/>
        <w:adjustRightInd w:val="0"/>
        <w:jc w:val="both"/>
      </w:pPr>
    </w:p>
    <w:p w:rsidR="00482D7F" w:rsidRDefault="00482D7F" w:rsidP="00482D7F">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482D7F" w:rsidRDefault="00482D7F" w:rsidP="00482D7F">
      <w:pPr>
        <w:shd w:val="clear" w:color="auto" w:fill="FFFFFF"/>
        <w:rPr>
          <w:rFonts w:ascii="Calibri" w:hAnsi="Calibri"/>
          <w:color w:val="000000"/>
          <w:sz w:val="23"/>
          <w:szCs w:val="23"/>
        </w:rPr>
      </w:pPr>
    </w:p>
    <w:p w:rsidR="00482D7F" w:rsidRPr="00040016" w:rsidRDefault="00482D7F" w:rsidP="00482D7F">
      <w:pPr>
        <w:shd w:val="clear" w:color="auto" w:fill="FFFFFF"/>
        <w:rPr>
          <w:rFonts w:ascii="Calibri" w:hAnsi="Calibri"/>
          <w:b/>
          <w:color w:val="000000"/>
          <w:sz w:val="23"/>
          <w:szCs w:val="23"/>
          <w:u w:val="single"/>
        </w:rPr>
      </w:pPr>
      <w:r w:rsidRPr="00040016">
        <w:rPr>
          <w:b/>
          <w:bCs/>
          <w:szCs w:val="17"/>
          <w:u w:val="single"/>
        </w:rPr>
        <w:t>Достављање узорака</w:t>
      </w:r>
    </w:p>
    <w:p w:rsidR="008B7B1B" w:rsidRPr="00040016" w:rsidRDefault="008B7B1B" w:rsidP="008B7B1B">
      <w:pPr>
        <w:autoSpaceDE w:val="0"/>
        <w:autoSpaceDN w:val="0"/>
        <w:adjustRightInd w:val="0"/>
        <w:jc w:val="both"/>
        <w:rPr>
          <w:bCs/>
          <w:iCs/>
          <w:lang w:val="sr-Cyrl-CS"/>
        </w:rPr>
      </w:pPr>
      <w:r w:rsidRPr="00040016">
        <w:rPr>
          <w:bCs/>
          <w:szCs w:val="17"/>
        </w:rPr>
        <w:t xml:space="preserve">Наручилац </w:t>
      </w:r>
      <w:r w:rsidRPr="00040016">
        <w:rPr>
          <w:bCs/>
        </w:rPr>
        <w:t>захтева од свих понуђача да уз понуду доставе најмање два узор</w:t>
      </w:r>
      <w:r w:rsidRPr="00040016">
        <w:rPr>
          <w:bCs/>
          <w:lang w:val="sr-Cyrl-CS"/>
        </w:rPr>
        <w:t>ка</w:t>
      </w:r>
      <w:r w:rsidRPr="00040016">
        <w:rPr>
          <w:bCs/>
        </w:rPr>
        <w:t xml:space="preserve"> за сваку </w:t>
      </w:r>
      <w:r w:rsidRPr="00040016">
        <w:rPr>
          <w:bCs/>
          <w:lang w:val="sr-Cyrl-CS"/>
        </w:rPr>
        <w:t xml:space="preserve">од тражених </w:t>
      </w:r>
      <w:r w:rsidRPr="00040016">
        <w:rPr>
          <w:bCs/>
        </w:rPr>
        <w:t>величин</w:t>
      </w:r>
      <w:r w:rsidRPr="00040016">
        <w:rPr>
          <w:bCs/>
          <w:lang w:val="sr-Cyrl-CS"/>
        </w:rPr>
        <w:t>а</w:t>
      </w:r>
      <w:r w:rsidRPr="00040016">
        <w:rPr>
          <w:bCs/>
        </w:rPr>
        <w:t xml:space="preserve"> гипсаног завоја</w:t>
      </w:r>
      <w:r w:rsidRPr="00040016">
        <w:rPr>
          <w:bCs/>
          <w:szCs w:val="17"/>
        </w:rPr>
        <w:t xml:space="preserve">, </w:t>
      </w:r>
      <w:r w:rsidRPr="00040016">
        <w:rPr>
          <w:bCs/>
        </w:rPr>
        <w:t xml:space="preserve">која ће му помоћи при прегледу и упоређивању понуда, а у циљу правилног вредновања, као и правилне стручне оцене поднетих понуда. Време и место тестирања узорака ће бити накнадно објављено, а понуђачи ће о томе бити благовремено обавештени, како би </w:t>
      </w:r>
      <w:r w:rsidRPr="00040016">
        <w:rPr>
          <w:bCs/>
          <w:iCs/>
          <w:lang w:val="sr-Cyrl-CS"/>
        </w:rPr>
        <w:t>присуствовали стручној оцени квалитета узорака.</w:t>
      </w:r>
    </w:p>
    <w:p w:rsidR="008B7B1B" w:rsidRPr="00040016" w:rsidRDefault="008B7B1B" w:rsidP="008B7B1B">
      <w:pPr>
        <w:autoSpaceDE w:val="0"/>
        <w:autoSpaceDN w:val="0"/>
        <w:adjustRightInd w:val="0"/>
        <w:jc w:val="both"/>
        <w:rPr>
          <w:bCs/>
          <w:iCs/>
          <w:lang w:val="sr-Cyrl-CS"/>
        </w:rPr>
      </w:pPr>
    </w:p>
    <w:p w:rsidR="008B7B1B" w:rsidRPr="00040016" w:rsidRDefault="008B7B1B" w:rsidP="008B7B1B">
      <w:pPr>
        <w:autoSpaceDE w:val="0"/>
        <w:autoSpaceDN w:val="0"/>
        <w:adjustRightInd w:val="0"/>
        <w:jc w:val="both"/>
        <w:rPr>
          <w:b/>
          <w:bCs/>
          <w:szCs w:val="17"/>
        </w:rPr>
      </w:pPr>
      <w:r w:rsidRPr="00040016">
        <w:rPr>
          <w:bCs/>
          <w:szCs w:val="17"/>
        </w:rPr>
        <w:t xml:space="preserve">Уколико достављени узорак не одговара техничком опису таква понуда се неће рангирати већ ће се одбити као </w:t>
      </w:r>
      <w:r w:rsidRPr="00040016">
        <w:rPr>
          <w:b/>
          <w:bCs/>
          <w:szCs w:val="17"/>
        </w:rPr>
        <w:t>неодговарајућа.</w:t>
      </w:r>
    </w:p>
    <w:p w:rsidR="008B7B1B" w:rsidRPr="00040016" w:rsidRDefault="008B7B1B" w:rsidP="008B7B1B">
      <w:pPr>
        <w:autoSpaceDE w:val="0"/>
        <w:autoSpaceDN w:val="0"/>
        <w:adjustRightInd w:val="0"/>
        <w:jc w:val="both"/>
        <w:rPr>
          <w:bCs/>
          <w:szCs w:val="17"/>
        </w:rPr>
      </w:pPr>
    </w:p>
    <w:p w:rsidR="008B7B1B" w:rsidRPr="00040016" w:rsidRDefault="008B7B1B" w:rsidP="008B7B1B">
      <w:pPr>
        <w:autoSpaceDE w:val="0"/>
        <w:autoSpaceDN w:val="0"/>
        <w:adjustRightInd w:val="0"/>
        <w:jc w:val="both"/>
        <w:rPr>
          <w:bCs/>
          <w:szCs w:val="17"/>
        </w:rPr>
      </w:pPr>
      <w:r w:rsidRPr="00040016">
        <w:rPr>
          <w:bCs/>
          <w:szCs w:val="17"/>
        </w:rPr>
        <w:t xml:space="preserve">Уколико понуђач не достави тражени узорак уз понуду, наручилац ће такву понуду одбити као </w:t>
      </w:r>
      <w:r w:rsidRPr="00040016">
        <w:rPr>
          <w:b/>
          <w:bCs/>
          <w:szCs w:val="17"/>
        </w:rPr>
        <w:t>неодговарајућу</w:t>
      </w:r>
      <w:r w:rsidRPr="00040016">
        <w:rPr>
          <w:bCs/>
          <w:szCs w:val="17"/>
        </w:rPr>
        <w:t>, јер наручилац прилико</w:t>
      </w:r>
      <w:r w:rsidRPr="00040016">
        <w:rPr>
          <w:bCs/>
          <w:szCs w:val="17"/>
          <w:lang w:val="sr-Cyrl-CS"/>
        </w:rPr>
        <w:t>м</w:t>
      </w:r>
      <w:r w:rsidRPr="00040016">
        <w:rPr>
          <w:bCs/>
          <w:szCs w:val="17"/>
        </w:rPr>
        <w:t xml:space="preserve"> тестирања узорака неће бити у могућности да упореди све поднете понуде</w:t>
      </w:r>
      <w:r w:rsidRPr="00040016">
        <w:rPr>
          <w:bCs/>
          <w:szCs w:val="17"/>
          <w:lang w:val="en-US"/>
        </w:rPr>
        <w:t xml:space="preserve">, </w:t>
      </w:r>
      <w:r w:rsidRPr="00040016">
        <w:rPr>
          <w:bCs/>
          <w:szCs w:val="17"/>
        </w:rPr>
        <w:t>односно да утврди да ли достављени узорак испуњава све тражене техничке карактеристике.</w:t>
      </w:r>
    </w:p>
    <w:p w:rsidR="008B7B1B" w:rsidRPr="00040016" w:rsidRDefault="008B7B1B" w:rsidP="008B7B1B">
      <w:pPr>
        <w:autoSpaceDE w:val="0"/>
        <w:autoSpaceDN w:val="0"/>
        <w:adjustRightInd w:val="0"/>
        <w:jc w:val="both"/>
        <w:rPr>
          <w:bCs/>
          <w:szCs w:val="17"/>
        </w:rPr>
      </w:pPr>
    </w:p>
    <w:p w:rsidR="008B7B1B" w:rsidRPr="00040016" w:rsidRDefault="008B7B1B" w:rsidP="008B7B1B">
      <w:pPr>
        <w:shd w:val="clear" w:color="auto" w:fill="FFFFFF"/>
        <w:ind w:right="-286"/>
        <w:jc w:val="both"/>
        <w:rPr>
          <w:color w:val="000000"/>
          <w:lang w:val="sr-Cyrl-CS"/>
        </w:rPr>
      </w:pPr>
      <w:r w:rsidRPr="00040016">
        <w:rPr>
          <w:color w:val="000000"/>
          <w:lang w:val="sr-Cyrl-CS"/>
        </w:rPr>
        <w:t>Методологија на основу које ће се вршити провера узорака, сачињена је у складу са упутством за употребу гипсаних завоја, и као таква подразумева следеће кораке*:</w:t>
      </w:r>
    </w:p>
    <w:p w:rsidR="008B7B1B" w:rsidRPr="00040016" w:rsidRDefault="008B7B1B" w:rsidP="008B7B1B">
      <w:pPr>
        <w:shd w:val="clear" w:color="auto" w:fill="FFFFFF"/>
        <w:ind w:right="-286"/>
        <w:jc w:val="both"/>
        <w:rPr>
          <w:color w:val="000000"/>
          <w:lang w:val="sr-Cyrl-CS"/>
        </w:rPr>
      </w:pPr>
    </w:p>
    <w:p w:rsidR="008B7B1B" w:rsidRPr="00040016" w:rsidRDefault="008B7B1B" w:rsidP="008B7B1B">
      <w:pPr>
        <w:pStyle w:val="ListParagraph"/>
        <w:numPr>
          <w:ilvl w:val="0"/>
          <w:numId w:val="58"/>
        </w:numPr>
        <w:shd w:val="clear" w:color="auto" w:fill="FFFFFF"/>
        <w:ind w:left="0" w:right="-286" w:firstLine="284"/>
        <w:jc w:val="both"/>
        <w:rPr>
          <w:color w:val="000000"/>
          <w:lang w:val="sr-Cyrl-CS"/>
        </w:rPr>
      </w:pPr>
      <w:r w:rsidRPr="00040016">
        <w:rPr>
          <w:color w:val="000000"/>
          <w:lang w:val="sr-Cyrl-CS"/>
        </w:rPr>
        <w:t>Завој се вади из оригиналног паковања, након чега се мери, да се утврди да ли тежина наноса гипса одговара траженој, те се потапа у чисту млаку воду, у трајању од 3-4 секунде, како би се омогућило квашење целог завоја (Површина гипсаног завоја у</w:t>
      </w:r>
      <w:r w:rsidRPr="00040016">
        <w:rPr>
          <w:color w:val="000000"/>
          <w:lang w:val="sr-Latn-CS"/>
        </w:rPr>
        <w:t xml:space="preserve"> m</w:t>
      </w:r>
      <w:r w:rsidRPr="00040016">
        <w:rPr>
          <w:color w:val="000000"/>
          <w:vertAlign w:val="superscript"/>
          <w:lang w:val="sr-Latn-CS"/>
        </w:rPr>
        <w:t>2</w:t>
      </w:r>
      <w:r w:rsidRPr="00040016">
        <w:rPr>
          <w:color w:val="000000"/>
          <w:lang w:val="sr-Cyrl-CS"/>
        </w:rPr>
        <w:t xml:space="preserve"> се рачуна према формули </w:t>
      </w:r>
      <w:r w:rsidRPr="00040016">
        <w:rPr>
          <w:color w:val="000000"/>
          <w:lang w:val="en-US"/>
        </w:rPr>
        <w:t>P</w:t>
      </w:r>
      <w:r w:rsidRPr="00040016">
        <w:rPr>
          <w:color w:val="000000"/>
          <w:lang w:val="sr-Latn-CS"/>
        </w:rPr>
        <w:t xml:space="preserve">=axb, </w:t>
      </w:r>
      <w:r w:rsidRPr="00040016">
        <w:rPr>
          <w:color w:val="000000"/>
          <w:lang w:val="sr-Cyrl-CS"/>
        </w:rPr>
        <w:t xml:space="preserve">где </w:t>
      </w:r>
      <w:r w:rsidR="00040016" w:rsidRPr="00040016">
        <w:rPr>
          <w:color w:val="000000"/>
        </w:rPr>
        <w:t>,,</w:t>
      </w:r>
      <w:r w:rsidRPr="00040016">
        <w:rPr>
          <w:color w:val="000000"/>
          <w:lang w:val="sr-Latn-CS"/>
        </w:rPr>
        <w:t>a</w:t>
      </w:r>
      <w:r w:rsidR="00040016" w:rsidRPr="00040016">
        <w:rPr>
          <w:color w:val="000000"/>
          <w:lang w:val="sr-Latn-CS"/>
        </w:rPr>
        <w:t>“</w:t>
      </w:r>
      <w:r w:rsidRPr="00040016">
        <w:rPr>
          <w:color w:val="000000"/>
          <w:lang w:val="sr-Latn-CS"/>
        </w:rPr>
        <w:t xml:space="preserve"> </w:t>
      </w:r>
      <w:r w:rsidRPr="00040016">
        <w:rPr>
          <w:color w:val="000000"/>
          <w:lang w:val="sr-Cyrl-CS"/>
        </w:rPr>
        <w:t xml:space="preserve">представља ширину завоја у метрима, а </w:t>
      </w:r>
      <w:r w:rsidR="00040016" w:rsidRPr="00040016">
        <w:rPr>
          <w:color w:val="000000"/>
        </w:rPr>
        <w:t>,,</w:t>
      </w:r>
      <w:r w:rsidRPr="00040016">
        <w:rPr>
          <w:color w:val="000000"/>
          <w:lang w:val="sr-Latn-CS"/>
        </w:rPr>
        <w:t>b</w:t>
      </w:r>
      <w:r w:rsidR="00040016" w:rsidRPr="00040016">
        <w:rPr>
          <w:color w:val="000000"/>
          <w:lang w:val="sr-Latn-CS"/>
        </w:rPr>
        <w:t>“</w:t>
      </w:r>
      <w:r w:rsidRPr="00040016">
        <w:rPr>
          <w:color w:val="000000"/>
          <w:lang w:val="sr-Latn-CS"/>
        </w:rPr>
        <w:t xml:space="preserve"> </w:t>
      </w:r>
      <w:r w:rsidRPr="00040016">
        <w:rPr>
          <w:color w:val="000000"/>
          <w:lang w:val="sr-Cyrl-CS"/>
        </w:rPr>
        <w:t>дужину завоја у метрима. Маса завоја се мери у грамима</w:t>
      </w:r>
      <w:r w:rsidRPr="00040016">
        <w:rPr>
          <w:color w:val="000000"/>
          <w:lang w:val="sr-Latn-CS"/>
        </w:rPr>
        <w:t xml:space="preserve"> (g)</w:t>
      </w:r>
      <w:r w:rsidRPr="00040016">
        <w:rPr>
          <w:color w:val="000000"/>
          <w:lang w:val="sr-Cyrl-CS"/>
        </w:rPr>
        <w:t xml:space="preserve">. Из количника масе и површине утврђује се тежина наноса гипса у </w:t>
      </w:r>
      <w:r w:rsidRPr="00040016">
        <w:rPr>
          <w:color w:val="000000"/>
          <w:lang w:val="sr-Latn-CS"/>
        </w:rPr>
        <w:t>g/m</w:t>
      </w:r>
      <w:r w:rsidRPr="00040016">
        <w:rPr>
          <w:color w:val="000000"/>
          <w:vertAlign w:val="superscript"/>
          <w:lang w:val="sr-Latn-CS"/>
        </w:rPr>
        <w:t xml:space="preserve">2 </w:t>
      </w:r>
      <w:r w:rsidRPr="00040016">
        <w:rPr>
          <w:color w:val="000000"/>
          <w:lang w:val="sr-Latn-CS"/>
        </w:rPr>
        <w:t>.)</w:t>
      </w:r>
    </w:p>
    <w:p w:rsidR="008B7B1B" w:rsidRDefault="008B7B1B" w:rsidP="008B7B1B">
      <w:pPr>
        <w:pStyle w:val="ListParagraph"/>
        <w:numPr>
          <w:ilvl w:val="0"/>
          <w:numId w:val="58"/>
        </w:numPr>
        <w:shd w:val="clear" w:color="auto" w:fill="FFFFFF"/>
        <w:ind w:left="0" w:right="-286" w:firstLine="284"/>
        <w:jc w:val="both"/>
        <w:rPr>
          <w:color w:val="000000"/>
          <w:lang w:val="sr-Cyrl-CS"/>
        </w:rPr>
      </w:pPr>
      <w:r>
        <w:rPr>
          <w:color w:val="000000"/>
          <w:lang w:val="sr-Cyrl-CS"/>
        </w:rPr>
        <w:t xml:space="preserve">Након квашења целог завоја, благим стискањем се одстрањује вишак воде, а потом се развучени и углађени завој поставља на подлактицу </w:t>
      </w:r>
    </w:p>
    <w:p w:rsidR="008B7B1B" w:rsidRPr="006079EA" w:rsidRDefault="008B7B1B" w:rsidP="008B7B1B">
      <w:pPr>
        <w:pStyle w:val="ListParagraph"/>
        <w:numPr>
          <w:ilvl w:val="0"/>
          <w:numId w:val="58"/>
        </w:numPr>
        <w:shd w:val="clear" w:color="auto" w:fill="FFFFFF"/>
        <w:ind w:left="0" w:right="-286" w:firstLine="284"/>
        <w:jc w:val="both"/>
        <w:rPr>
          <w:color w:val="000000"/>
          <w:lang w:val="sr-Cyrl-CS"/>
        </w:rPr>
      </w:pPr>
      <w:r>
        <w:rPr>
          <w:color w:val="000000"/>
          <w:lang w:val="sr-Cyrl-CS"/>
        </w:rPr>
        <w:t>Са постављањем гипсаног завоја на подлактицу, укључује се штоперица, да би се измерило време неопходно за везивање гипса</w:t>
      </w:r>
      <w:r>
        <w:rPr>
          <w:color w:val="000000"/>
          <w:lang w:val="sr-Latn-CS"/>
        </w:rPr>
        <w:t xml:space="preserve"> </w:t>
      </w:r>
      <w:r>
        <w:rPr>
          <w:color w:val="000000"/>
          <w:lang w:val="sr-Cyrl-CS"/>
        </w:rPr>
        <w:t>(110-130 секунди)</w:t>
      </w:r>
    </w:p>
    <w:p w:rsidR="008B7B1B" w:rsidRDefault="008B7B1B" w:rsidP="008B7B1B">
      <w:pPr>
        <w:pStyle w:val="ListParagraph"/>
        <w:numPr>
          <w:ilvl w:val="0"/>
          <w:numId w:val="58"/>
        </w:numPr>
        <w:shd w:val="clear" w:color="auto" w:fill="FFFFFF"/>
        <w:ind w:left="0" w:right="-286" w:firstLine="284"/>
        <w:jc w:val="both"/>
        <w:rPr>
          <w:color w:val="000000"/>
          <w:lang w:val="sr-Cyrl-CS"/>
        </w:rPr>
      </w:pPr>
      <w:r>
        <w:rPr>
          <w:color w:val="000000"/>
          <w:lang w:val="sr-Cyrl-CS"/>
        </w:rPr>
        <w:t>Након тога, прати се стање гипса (чврстина, влажност, труњење...). Неопходно је да гипсани завој има задовољавајућу чврстину, да се не ломи и да се не круни.</w:t>
      </w:r>
    </w:p>
    <w:p w:rsidR="008B7B1B" w:rsidRDefault="008B7B1B" w:rsidP="008B7B1B">
      <w:pPr>
        <w:pStyle w:val="ListParagraph"/>
        <w:shd w:val="clear" w:color="auto" w:fill="FFFFFF"/>
        <w:ind w:left="0" w:right="-286" w:firstLine="284"/>
        <w:jc w:val="both"/>
        <w:rPr>
          <w:color w:val="000000"/>
          <w:lang w:val="sr-Cyrl-CS"/>
        </w:rPr>
      </w:pPr>
    </w:p>
    <w:p w:rsidR="008B7B1B" w:rsidRDefault="008B7B1B" w:rsidP="008B7B1B">
      <w:pPr>
        <w:shd w:val="clear" w:color="auto" w:fill="FFFFFF"/>
        <w:ind w:right="-286" w:firstLine="284"/>
        <w:jc w:val="both"/>
        <w:rPr>
          <w:bCs/>
          <w:lang w:val="sr-Cyrl-CS"/>
        </w:rPr>
      </w:pPr>
      <w:r>
        <w:rPr>
          <w:bCs/>
          <w:lang w:val="sr-Cyrl-CS"/>
        </w:rPr>
        <w:t>*тестирање ће се спорводити на подлактици.</w:t>
      </w:r>
    </w:p>
    <w:p w:rsidR="008B7B1B" w:rsidRPr="00206E5A" w:rsidRDefault="008B7B1B" w:rsidP="008B7B1B">
      <w:pPr>
        <w:autoSpaceDE w:val="0"/>
        <w:autoSpaceDN w:val="0"/>
        <w:adjustRightInd w:val="0"/>
        <w:jc w:val="both"/>
        <w:rPr>
          <w:bCs/>
          <w:szCs w:val="17"/>
        </w:rPr>
      </w:pPr>
    </w:p>
    <w:p w:rsidR="008B7B1B" w:rsidRPr="006703E4" w:rsidRDefault="008B7B1B" w:rsidP="008B7B1B">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присутна лица.</w:t>
      </w:r>
    </w:p>
    <w:p w:rsidR="008B7B1B" w:rsidRPr="006703E4" w:rsidRDefault="008B7B1B" w:rsidP="008B7B1B">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8B7B1B" w:rsidRPr="006703E4" w:rsidRDefault="008B7B1B" w:rsidP="008B7B1B">
      <w:pPr>
        <w:pStyle w:val="ListParagraph"/>
        <w:autoSpaceDE w:val="0"/>
        <w:autoSpaceDN w:val="0"/>
        <w:adjustRightInd w:val="0"/>
        <w:jc w:val="both"/>
        <w:rPr>
          <w:bCs/>
          <w:szCs w:val="17"/>
        </w:rPr>
      </w:pPr>
    </w:p>
    <w:p w:rsidR="008B7B1B" w:rsidRPr="006703E4" w:rsidRDefault="008B7B1B" w:rsidP="008B7B1B">
      <w:pPr>
        <w:autoSpaceDE w:val="0"/>
        <w:autoSpaceDN w:val="0"/>
        <w:adjustRightInd w:val="0"/>
        <w:jc w:val="both"/>
        <w:rPr>
          <w:rFonts w:eastAsia="TimesNewRomanPS-BoldMT"/>
          <w:bCs/>
        </w:rPr>
      </w:pPr>
      <w:r w:rsidRPr="006703E4">
        <w:rPr>
          <w:rFonts w:eastAsia="TimesNewRomanPSMT"/>
          <w:bCs/>
        </w:rPr>
        <w:t xml:space="preserve">Узорке доставити </w:t>
      </w:r>
      <w:r>
        <w:rPr>
          <w:rFonts w:eastAsia="TimesNewRomanPSMT"/>
          <w:bCs/>
        </w:rPr>
        <w:t xml:space="preserve">уз понуду, </w:t>
      </w:r>
      <w:r w:rsidRPr="006703E4">
        <w:rPr>
          <w:rFonts w:eastAsia="TimesNewRomanPSMT"/>
          <w:bCs/>
        </w:rPr>
        <w:t xml:space="preserve">непосредно или путем поште на адресу: </w:t>
      </w:r>
      <w:r w:rsidRPr="006703E4">
        <w:rPr>
          <w:b/>
        </w:rPr>
        <w:t>Клинички центар Војводине,</w:t>
      </w:r>
      <w:r w:rsidRPr="006703E4">
        <w:rPr>
          <w:rFonts w:eastAsia="TimesNewRomanPSMT"/>
          <w:b/>
          <w:bCs/>
        </w:rPr>
        <w:t>21000 Нови Сад, Хајдук Вељкова број 1</w:t>
      </w:r>
      <w:r w:rsidRPr="006703E4">
        <w:rPr>
          <w:i/>
          <w:iCs/>
        </w:rPr>
        <w:t xml:space="preserve">,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lastRenderedPageBreak/>
        <w:t>навођење предмета набавке и редног броја набавке</w:t>
      </w:r>
      <w:r w:rsidRPr="006703E4">
        <w:rPr>
          <w:rFonts w:eastAsia="TimesNewRomanPS-BoldMT"/>
          <w:bCs/>
        </w:rPr>
        <w:t xml:space="preserve">(подаци </w:t>
      </w:r>
      <w:r w:rsidRPr="006703E4">
        <w:t xml:space="preserve">дати у </w:t>
      </w:r>
      <w:r w:rsidRPr="006703E4">
        <w:rPr>
          <w:lang w:val="sr-Cyrl-CS"/>
        </w:rPr>
        <w:t xml:space="preserve">поглављу </w:t>
      </w:r>
      <w:r w:rsidRPr="006703E4">
        <w:t>1.конкурсне документације)</w:t>
      </w:r>
      <w:r w:rsidRPr="006703E4">
        <w:rPr>
          <w:rFonts w:eastAsia="TimesNewRomanPS-BoldMT"/>
          <w:bCs/>
        </w:rPr>
        <w:t xml:space="preserve">. </w:t>
      </w:r>
    </w:p>
    <w:p w:rsidR="008B7B1B" w:rsidRPr="00AE1407" w:rsidRDefault="008B7B1B" w:rsidP="008B7B1B">
      <w:pPr>
        <w:autoSpaceDE w:val="0"/>
        <w:autoSpaceDN w:val="0"/>
        <w:adjustRightInd w:val="0"/>
        <w:jc w:val="both"/>
      </w:pPr>
      <w:r w:rsidRPr="006703E4">
        <w:rPr>
          <w:rFonts w:eastAsia="TimesNewRomanPS-BoldMT"/>
          <w:bCs/>
        </w:rPr>
        <w:t xml:space="preserve">На полеђини понуде </w:t>
      </w:r>
      <w:r w:rsidRPr="006703E4">
        <w:rPr>
          <w:rFonts w:eastAsia="TimesNewRomanPSMT"/>
          <w:bCs/>
        </w:rPr>
        <w:t>обавезно ставити назнаку</w:t>
      </w:r>
      <w:r w:rsidRPr="006703E4">
        <w:rPr>
          <w:rFonts w:eastAsia="TimesNewRomanPSMT"/>
          <w:b/>
          <w:bCs/>
        </w:rPr>
        <w:t xml:space="preserve"> „</w:t>
      </w:r>
      <w:r w:rsidRPr="006703E4">
        <w:rPr>
          <w:rFonts w:eastAsia="TimesNewRomanPS-BoldMT"/>
          <w:b/>
          <w:bCs/>
        </w:rPr>
        <w:t>НЕ ОТВАРАТИ”</w:t>
      </w:r>
      <w:r w:rsidRPr="006703E4">
        <w:rPr>
          <w:b/>
        </w:rPr>
        <w:t>.</w:t>
      </w:r>
    </w:p>
    <w:p w:rsidR="00074128" w:rsidRPr="00206E5A" w:rsidRDefault="00074128"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44764" w:rsidRDefault="00044764" w:rsidP="00044764">
      <w:pPr>
        <w:jc w:val="both"/>
      </w:pPr>
    </w:p>
    <w:p w:rsidR="00482D7F" w:rsidRPr="00FF74CE" w:rsidRDefault="00482D7F" w:rsidP="00482D7F">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482D7F" w:rsidRPr="00FF74CE" w:rsidRDefault="00482D7F" w:rsidP="00482D7F">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482D7F" w:rsidRPr="00FF74CE" w:rsidRDefault="00482D7F" w:rsidP="00482D7F">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482D7F" w:rsidRPr="00271266" w:rsidRDefault="00482D7F" w:rsidP="00482D7F">
      <w:pPr>
        <w:jc w:val="both"/>
        <w:rPr>
          <w:iCs/>
        </w:rPr>
      </w:pPr>
    </w:p>
    <w:p w:rsidR="00482D7F" w:rsidRPr="00A174A6" w:rsidRDefault="00482D7F" w:rsidP="00482D7F">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482D7F" w:rsidRPr="00ED2B0A" w:rsidRDefault="00482D7F" w:rsidP="00482D7F">
      <w:pPr>
        <w:jc w:val="both"/>
        <w:rPr>
          <w:noProof/>
        </w:rPr>
      </w:pPr>
    </w:p>
    <w:p w:rsidR="00482D7F" w:rsidRPr="004D7B89" w:rsidRDefault="00482D7F" w:rsidP="00482D7F">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482D7F" w:rsidRPr="004D7B89" w:rsidRDefault="00482D7F" w:rsidP="00482D7F">
      <w:pPr>
        <w:pStyle w:val="ListParagraph"/>
        <w:ind w:left="87" w:firstLine="453"/>
        <w:jc w:val="both"/>
        <w:rPr>
          <w:noProof/>
        </w:rPr>
      </w:pPr>
    </w:p>
    <w:p w:rsidR="00482D7F" w:rsidRPr="004D7B89" w:rsidRDefault="00482D7F" w:rsidP="00482D7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482D7F" w:rsidRPr="004D7B89" w:rsidRDefault="00482D7F" w:rsidP="00482D7F">
      <w:pPr>
        <w:pStyle w:val="ListParagraph"/>
        <w:ind w:left="87" w:firstLine="453"/>
        <w:jc w:val="both"/>
        <w:rPr>
          <w:rFonts w:eastAsia="TimesNewRomanPSMT"/>
          <w:bCs/>
          <w:iCs/>
          <w:lang w:val="sr-Cyrl-CS"/>
        </w:rPr>
      </w:pPr>
    </w:p>
    <w:p w:rsidR="00482D7F" w:rsidRPr="004D7B89" w:rsidRDefault="00482D7F" w:rsidP="00482D7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482D7F" w:rsidRPr="004D7B89" w:rsidRDefault="00482D7F" w:rsidP="00482D7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482D7F" w:rsidRPr="004D7B89" w:rsidRDefault="00482D7F" w:rsidP="00482D7F">
      <w:pPr>
        <w:jc w:val="both"/>
      </w:pPr>
      <w:r w:rsidRPr="004D7B89">
        <w:t>Средство обезбеђења не може се вратити понуђачу пре истека рока трајања.</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DD29F9" w:rsidRDefault="00A14830" w:rsidP="00A14830">
      <w:pPr>
        <w:jc w:val="both"/>
        <w:rPr>
          <w:b/>
          <w:bCs/>
          <w:i/>
        </w:rPr>
      </w:pPr>
      <w:r w:rsidRPr="00DD29F9">
        <w:rPr>
          <w:b/>
          <w:bCs/>
          <w:i/>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sidR="00A542E5">
        <w:rPr>
          <w:rFonts w:eastAsia="TimesNewRomanPSMT"/>
          <w:bCs/>
          <w:iCs/>
        </w:rPr>
        <w:t>, (</w:t>
      </w:r>
      <w:r w:rsidR="00A542E5" w:rsidRPr="00DD29F9">
        <w:rPr>
          <w:rFonts w:eastAsia="TimesNewRomanPSMT"/>
          <w:b/>
          <w:bCs/>
          <w:iCs/>
          <w:u w:val="single"/>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lastRenderedPageBreak/>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DD29F9" w:rsidRDefault="00A14830" w:rsidP="00A14830">
      <w:pPr>
        <w:jc w:val="both"/>
        <w:rPr>
          <w:b/>
          <w:bCs/>
          <w:i/>
        </w:rPr>
      </w:pPr>
      <w:r w:rsidRPr="00DD29F9">
        <w:rPr>
          <w:b/>
          <w:bCs/>
          <w:i/>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82D7F" w:rsidRPr="00074128" w:rsidRDefault="00482D7F" w:rsidP="00C971A9">
      <w:pPr>
        <w:jc w:val="both"/>
        <w:rPr>
          <w:b/>
          <w:bCs/>
        </w:rPr>
      </w:pPr>
    </w:p>
    <w:p w:rsidR="00C971A9" w:rsidRPr="00DD29F9" w:rsidRDefault="00C971A9" w:rsidP="00C971A9">
      <w:pPr>
        <w:jc w:val="both"/>
        <w:rPr>
          <w:b/>
          <w:bCs/>
          <w:i/>
        </w:rPr>
      </w:pPr>
      <w:r w:rsidRPr="00DD29F9">
        <w:rPr>
          <w:b/>
          <w:bCs/>
          <w:i/>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F87167" w:rsidRDefault="00A14830" w:rsidP="00A14830">
      <w:pPr>
        <w:jc w:val="both"/>
        <w:rPr>
          <w:b/>
          <w:bCs/>
        </w:rPr>
      </w:pPr>
    </w:p>
    <w:p w:rsidR="00A14830" w:rsidRPr="00DD29F9" w:rsidRDefault="00A14830" w:rsidP="00A14830">
      <w:pPr>
        <w:jc w:val="both"/>
        <w:rPr>
          <w:i/>
        </w:rPr>
      </w:pPr>
      <w:r w:rsidRPr="00DD29F9">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DD29F9" w:rsidRDefault="00A14830" w:rsidP="00A14830">
      <w:pPr>
        <w:jc w:val="both"/>
        <w:rPr>
          <w:b/>
          <w:bCs/>
          <w:i/>
        </w:rPr>
      </w:pPr>
      <w:r w:rsidRPr="00DD29F9">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AD21A2" w:rsidRDefault="00AD21A2" w:rsidP="00AD21A2">
      <w:pPr>
        <w:jc w:val="both"/>
      </w:pPr>
      <w:r w:rsidRPr="00F66DC4">
        <w:lastRenderedPageBreak/>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9C568A" w:rsidRDefault="00F0184C" w:rsidP="00A14830">
      <w:pPr>
        <w:jc w:val="both"/>
        <w:rPr>
          <w:b/>
        </w:rPr>
      </w:pPr>
    </w:p>
    <w:p w:rsidR="00A14830" w:rsidRPr="00DD29F9" w:rsidRDefault="009C568A" w:rsidP="00A14830">
      <w:pPr>
        <w:jc w:val="both"/>
        <w:rPr>
          <w:b/>
          <w:i/>
        </w:rPr>
      </w:pPr>
      <w:r w:rsidRPr="00DD29F9">
        <w:rPr>
          <w:b/>
          <w:i/>
        </w:rPr>
        <w:t>19</w:t>
      </w:r>
      <w:r w:rsidR="00A14830" w:rsidRPr="00DD29F9">
        <w:rPr>
          <w:b/>
          <w:i/>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DD6D3C" w:rsidRPr="00DD6D3C" w:rsidRDefault="00DD6D3C" w:rsidP="00A14830">
      <w:pPr>
        <w:jc w:val="both"/>
        <w:rPr>
          <w:b/>
        </w:rPr>
      </w:pPr>
    </w:p>
    <w:p w:rsidR="00A14830" w:rsidRPr="00DD29F9" w:rsidRDefault="009C568A" w:rsidP="00A14830">
      <w:pPr>
        <w:jc w:val="both"/>
        <w:rPr>
          <w:b/>
          <w:bCs/>
          <w:i/>
        </w:rPr>
      </w:pPr>
      <w:r w:rsidRPr="00DD29F9">
        <w:rPr>
          <w:b/>
          <w:bCs/>
          <w:i/>
        </w:rPr>
        <w:t>20</w:t>
      </w:r>
      <w:r w:rsidR="00A14830" w:rsidRPr="00DD29F9">
        <w:rPr>
          <w:b/>
          <w:bCs/>
          <w:i/>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w:t>
      </w:r>
      <w:r w:rsidR="00DD6D3C">
        <w:rPr>
          <w:rFonts w:eastAsia="TimesNewRomanPSMT"/>
          <w:bCs/>
        </w:rPr>
        <w:t>а</w:t>
      </w:r>
      <w:r>
        <w:rPr>
          <w:rFonts w:eastAsia="TimesNewRomanPSMT"/>
          <w:bCs/>
        </w:rPr>
        <w:t>,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DD29F9" w:rsidRDefault="009C568A" w:rsidP="00A14830">
      <w:pPr>
        <w:jc w:val="both"/>
        <w:rPr>
          <w:b/>
          <w:i/>
        </w:rPr>
      </w:pPr>
      <w:r w:rsidRPr="00DD29F9">
        <w:rPr>
          <w:b/>
          <w:i/>
        </w:rPr>
        <w:t>21</w:t>
      </w:r>
      <w:r w:rsidR="00A14830" w:rsidRPr="00DD29F9">
        <w:rPr>
          <w:b/>
          <w:i/>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040016" w:rsidRDefault="00040016" w:rsidP="00A14830">
      <w:pPr>
        <w:jc w:val="both"/>
      </w:pPr>
    </w:p>
    <w:p w:rsidR="00040016" w:rsidRDefault="00040016" w:rsidP="00A14830">
      <w:pPr>
        <w:jc w:val="both"/>
      </w:pPr>
    </w:p>
    <w:p w:rsidR="00040016" w:rsidRDefault="00040016" w:rsidP="00A14830">
      <w:pPr>
        <w:jc w:val="both"/>
      </w:pPr>
    </w:p>
    <w:p w:rsidR="009C568A" w:rsidRPr="00DD29F9" w:rsidRDefault="009C568A" w:rsidP="009C568A">
      <w:pPr>
        <w:jc w:val="both"/>
        <w:rPr>
          <w:b/>
          <w:i/>
          <w:lang w:val="en-US"/>
        </w:rPr>
      </w:pPr>
      <w:r w:rsidRPr="00DD29F9">
        <w:rPr>
          <w:b/>
          <w:i/>
        </w:rPr>
        <w:lastRenderedPageBreak/>
        <w:t>22. ИЗМЕНЕ ТОКОМ ТРАЈАЊА УГОВОРА</w:t>
      </w:r>
    </w:p>
    <w:p w:rsidR="009C568A" w:rsidRPr="00DD6D3C" w:rsidRDefault="009C568A" w:rsidP="00DD6D3C">
      <w:pPr>
        <w:tabs>
          <w:tab w:val="left" w:pos="1206"/>
        </w:tabs>
        <w:jc w:val="both"/>
      </w:pP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CC5A6E" w:rsidRPr="00855716" w:rsidRDefault="00CC5A6E" w:rsidP="00A14830">
      <w:pPr>
        <w:jc w:val="both"/>
      </w:pPr>
    </w:p>
    <w:p w:rsidR="005A5DB7" w:rsidRDefault="005A5DB7" w:rsidP="005A5DB7">
      <w:pPr>
        <w:jc w:val="both"/>
        <w:rPr>
          <w:b/>
          <w:i/>
        </w:rPr>
      </w:pPr>
      <w:r w:rsidRPr="00DD29F9">
        <w:rPr>
          <w:b/>
          <w:i/>
        </w:rPr>
        <w:t>НАПОМЕНА:</w:t>
      </w:r>
    </w:p>
    <w:p w:rsidR="00482D7F" w:rsidRPr="00482D7F" w:rsidRDefault="00482D7F" w:rsidP="005A5DB7">
      <w:pPr>
        <w:jc w:val="both"/>
        <w:rPr>
          <w:b/>
          <w:i/>
        </w:rPr>
      </w:pP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BA5BA0" w:rsidRDefault="00BA5BA0" w:rsidP="00A14830">
      <w:pPr>
        <w:jc w:val="both"/>
        <w:rPr>
          <w:noProof/>
        </w:rPr>
      </w:pPr>
    </w:p>
    <w:p w:rsidR="00482D7F" w:rsidRDefault="00482D7F" w:rsidP="00A14830">
      <w:pPr>
        <w:jc w:val="both"/>
        <w:rPr>
          <w:noProof/>
        </w:rPr>
      </w:pPr>
    </w:p>
    <w:p w:rsidR="00482D7F" w:rsidRDefault="00482D7F" w:rsidP="00A14830">
      <w:pPr>
        <w:jc w:val="both"/>
        <w:rPr>
          <w:noProof/>
        </w:rPr>
      </w:pPr>
    </w:p>
    <w:p w:rsidR="00482D7F" w:rsidRDefault="00482D7F" w:rsidP="00A14830">
      <w:pPr>
        <w:jc w:val="both"/>
        <w:rPr>
          <w:noProof/>
        </w:rPr>
      </w:pPr>
    </w:p>
    <w:p w:rsidR="00482D7F" w:rsidRDefault="00482D7F" w:rsidP="00A14830">
      <w:pPr>
        <w:jc w:val="both"/>
        <w:rPr>
          <w:noProof/>
        </w:rPr>
      </w:pPr>
    </w:p>
    <w:p w:rsidR="00482D7F" w:rsidRDefault="00482D7F" w:rsidP="00A14830">
      <w:pPr>
        <w:jc w:val="both"/>
        <w:rPr>
          <w:noProof/>
        </w:rPr>
      </w:pPr>
    </w:p>
    <w:p w:rsidR="00482D7F" w:rsidRDefault="00482D7F" w:rsidP="00A14830">
      <w:pPr>
        <w:jc w:val="both"/>
        <w:rPr>
          <w:noProof/>
        </w:rPr>
      </w:pPr>
    </w:p>
    <w:p w:rsidR="00482D7F" w:rsidRDefault="00482D7F" w:rsidP="00A14830">
      <w:pPr>
        <w:jc w:val="both"/>
        <w:rPr>
          <w:noProof/>
        </w:rPr>
      </w:pPr>
    </w:p>
    <w:p w:rsidR="00482D7F" w:rsidRDefault="00482D7F" w:rsidP="00A14830">
      <w:pPr>
        <w:jc w:val="both"/>
        <w:rPr>
          <w:noProof/>
        </w:rPr>
      </w:pPr>
    </w:p>
    <w:p w:rsidR="00482D7F" w:rsidRDefault="00482D7F" w:rsidP="00A14830">
      <w:pPr>
        <w:jc w:val="both"/>
        <w:rPr>
          <w:noProof/>
        </w:rPr>
      </w:pPr>
    </w:p>
    <w:p w:rsidR="00074128" w:rsidRDefault="00074128" w:rsidP="00A14830">
      <w:pPr>
        <w:jc w:val="both"/>
        <w:rPr>
          <w:noProof/>
        </w:rPr>
      </w:pPr>
    </w:p>
    <w:p w:rsidR="00074128" w:rsidRDefault="00074128" w:rsidP="00A14830">
      <w:pPr>
        <w:jc w:val="both"/>
        <w:rPr>
          <w:noProof/>
        </w:rPr>
      </w:pPr>
    </w:p>
    <w:p w:rsidR="00074128" w:rsidRDefault="00074128" w:rsidP="00A14830">
      <w:pPr>
        <w:jc w:val="both"/>
        <w:rPr>
          <w:noProof/>
        </w:rPr>
      </w:pPr>
    </w:p>
    <w:p w:rsidR="00074128" w:rsidRDefault="00074128" w:rsidP="00A14830">
      <w:pPr>
        <w:jc w:val="both"/>
        <w:rPr>
          <w:noProof/>
        </w:rPr>
      </w:pPr>
    </w:p>
    <w:p w:rsidR="00074128" w:rsidRDefault="00074128" w:rsidP="00A14830">
      <w:pPr>
        <w:jc w:val="both"/>
        <w:rPr>
          <w:noProof/>
        </w:rPr>
      </w:pPr>
    </w:p>
    <w:p w:rsidR="00074128" w:rsidRDefault="00074128" w:rsidP="00A14830">
      <w:pPr>
        <w:jc w:val="both"/>
        <w:rPr>
          <w:noProof/>
        </w:rPr>
      </w:pPr>
    </w:p>
    <w:p w:rsidR="00074128" w:rsidRDefault="00074128" w:rsidP="00A14830">
      <w:pPr>
        <w:jc w:val="both"/>
        <w:rPr>
          <w:noProof/>
        </w:rPr>
      </w:pPr>
    </w:p>
    <w:p w:rsidR="00074128" w:rsidRDefault="00074128" w:rsidP="00A14830">
      <w:pPr>
        <w:jc w:val="both"/>
        <w:rPr>
          <w:noProof/>
        </w:rPr>
      </w:pPr>
    </w:p>
    <w:p w:rsidR="00074128" w:rsidRDefault="00074128" w:rsidP="00A14830">
      <w:pPr>
        <w:jc w:val="both"/>
        <w:rPr>
          <w:noProof/>
        </w:rPr>
      </w:pPr>
    </w:p>
    <w:p w:rsidR="00074128" w:rsidRDefault="00074128" w:rsidP="00A14830">
      <w:pPr>
        <w:jc w:val="both"/>
        <w:rPr>
          <w:noProof/>
        </w:rPr>
      </w:pPr>
    </w:p>
    <w:p w:rsidR="00074128" w:rsidRDefault="00074128" w:rsidP="00A14830">
      <w:pPr>
        <w:jc w:val="both"/>
        <w:rPr>
          <w:noProof/>
        </w:rPr>
      </w:pPr>
    </w:p>
    <w:p w:rsidR="00074128" w:rsidRDefault="00074128" w:rsidP="00A14830">
      <w:pPr>
        <w:jc w:val="both"/>
        <w:rPr>
          <w:noProof/>
        </w:rPr>
      </w:pPr>
    </w:p>
    <w:p w:rsidR="00074128" w:rsidRDefault="00074128" w:rsidP="00A14830">
      <w:pPr>
        <w:jc w:val="both"/>
        <w:rPr>
          <w:noProof/>
        </w:rPr>
      </w:pPr>
    </w:p>
    <w:p w:rsidR="00074128" w:rsidRDefault="00074128" w:rsidP="00A14830">
      <w:pPr>
        <w:jc w:val="both"/>
        <w:rPr>
          <w:noProof/>
        </w:rPr>
      </w:pPr>
    </w:p>
    <w:p w:rsidR="00074128" w:rsidRDefault="00074128" w:rsidP="00A14830">
      <w:pPr>
        <w:jc w:val="both"/>
        <w:rPr>
          <w:noProof/>
        </w:rPr>
      </w:pPr>
    </w:p>
    <w:p w:rsidR="00074128" w:rsidRDefault="00074128" w:rsidP="00A14830">
      <w:pPr>
        <w:jc w:val="both"/>
        <w:rPr>
          <w:noProof/>
        </w:rPr>
      </w:pPr>
    </w:p>
    <w:p w:rsidR="00074128" w:rsidRDefault="00074128" w:rsidP="00A14830">
      <w:pPr>
        <w:jc w:val="both"/>
        <w:rPr>
          <w:noProof/>
        </w:rPr>
      </w:pPr>
    </w:p>
    <w:p w:rsidR="00074128" w:rsidRDefault="00074128" w:rsidP="00A14830">
      <w:pPr>
        <w:jc w:val="both"/>
        <w:rPr>
          <w:noProof/>
        </w:rPr>
      </w:pPr>
    </w:p>
    <w:p w:rsidR="00074128" w:rsidRDefault="00074128" w:rsidP="00A14830">
      <w:pPr>
        <w:jc w:val="both"/>
        <w:rPr>
          <w:noProof/>
        </w:rPr>
      </w:pPr>
    </w:p>
    <w:p w:rsidR="00074128" w:rsidRDefault="00074128" w:rsidP="00A14830">
      <w:pPr>
        <w:jc w:val="both"/>
        <w:rPr>
          <w:noProof/>
        </w:rPr>
      </w:pPr>
    </w:p>
    <w:p w:rsidR="00074128" w:rsidRDefault="00074128" w:rsidP="00A14830">
      <w:pPr>
        <w:jc w:val="both"/>
        <w:rPr>
          <w:noProof/>
        </w:rPr>
      </w:pPr>
    </w:p>
    <w:p w:rsidR="00074128" w:rsidRDefault="00074128" w:rsidP="00A14830">
      <w:pPr>
        <w:jc w:val="both"/>
        <w:rPr>
          <w:noProof/>
        </w:rPr>
      </w:pPr>
    </w:p>
    <w:p w:rsidR="00074128" w:rsidRDefault="00074128" w:rsidP="00A14830">
      <w:pPr>
        <w:jc w:val="both"/>
        <w:rPr>
          <w:noProof/>
        </w:rPr>
      </w:pPr>
    </w:p>
    <w:p w:rsidR="00074128" w:rsidRDefault="00074128" w:rsidP="00A14830">
      <w:pPr>
        <w:jc w:val="both"/>
        <w:rPr>
          <w:noProof/>
        </w:rPr>
      </w:pPr>
    </w:p>
    <w:p w:rsidR="00074128" w:rsidRDefault="00074128" w:rsidP="00A14830">
      <w:pPr>
        <w:jc w:val="both"/>
        <w:rPr>
          <w:noProof/>
        </w:rPr>
      </w:pPr>
    </w:p>
    <w:p w:rsidR="00482D7F" w:rsidRPr="00482D7F" w:rsidRDefault="00482D7F" w:rsidP="00A14830">
      <w:pPr>
        <w:jc w:val="both"/>
        <w:rPr>
          <w:noProof/>
        </w:rPr>
      </w:pPr>
    </w:p>
    <w:p w:rsidR="00B84C11" w:rsidRDefault="00B84C11" w:rsidP="00D76B68">
      <w:pPr>
        <w:pStyle w:val="Heading2"/>
        <w:numPr>
          <w:ilvl w:val="0"/>
          <w:numId w:val="5"/>
        </w:numPr>
      </w:pPr>
      <w:bookmarkStart w:id="28" w:name="_Toc448141802"/>
      <w:r w:rsidRPr="00407855">
        <w:lastRenderedPageBreak/>
        <w:t>РАЗРАДА КРИТЕРИЈУМА</w:t>
      </w:r>
      <w:bookmarkEnd w:id="22"/>
      <w:bookmarkEnd w:id="23"/>
      <w:bookmarkEnd w:id="24"/>
      <w:bookmarkEnd w:id="25"/>
      <w:bookmarkEnd w:id="26"/>
      <w:bookmarkEnd w:id="27"/>
      <w:bookmarkEnd w:id="28"/>
      <w:r w:rsidRPr="00407855">
        <w:t xml:space="preserve"> </w:t>
      </w:r>
    </w:p>
    <w:p w:rsidR="00135AFD" w:rsidRDefault="00135AFD" w:rsidP="00096E83"/>
    <w:p w:rsidR="00482D7F" w:rsidRPr="00482D7F" w:rsidRDefault="00482D7F" w:rsidP="00096E83"/>
    <w:p w:rsidR="00DD29F9" w:rsidRDefault="00407855" w:rsidP="00482D7F">
      <w:pPr>
        <w:pStyle w:val="Footer"/>
        <w:jc w:val="center"/>
        <w:rPr>
          <w:b/>
          <w:noProof/>
        </w:rPr>
      </w:pPr>
      <w:r w:rsidRPr="00407855">
        <w:rPr>
          <w:b/>
          <w:lang w:val="sr-Latn-CS"/>
        </w:rPr>
        <w:t>ПО ЈАВНОМ ПОЗИВУ БРОЈ</w:t>
      </w:r>
      <w:r w:rsidR="00E73953">
        <w:rPr>
          <w:b/>
        </w:rPr>
        <w:t xml:space="preserve"> </w:t>
      </w:r>
      <w:r w:rsidR="00974887">
        <w:rPr>
          <w:b/>
        </w:rPr>
        <w:t xml:space="preserve"> </w:t>
      </w:r>
      <w:r w:rsidR="00482D7F">
        <w:rPr>
          <w:b/>
          <w:lang w:val="sr-Cyrl-CS"/>
        </w:rPr>
        <w:t>194</w:t>
      </w:r>
      <w:r w:rsidR="00974887">
        <w:rPr>
          <w:b/>
          <w:lang w:val="sr-Cyrl-CS"/>
        </w:rPr>
        <w:t>-16-О</w:t>
      </w:r>
      <w:r w:rsidR="00B84C11" w:rsidRPr="00407855">
        <w:rPr>
          <w:b/>
          <w:lang w:val="sr-Latn-CS"/>
        </w:rPr>
        <w:t>–</w:t>
      </w:r>
      <w:r w:rsidR="005961C3" w:rsidRPr="005961C3">
        <w:rPr>
          <w:b/>
          <w:lang w:val="sr-Cyrl-CS"/>
        </w:rPr>
        <w:t xml:space="preserve"> </w:t>
      </w:r>
      <w:r w:rsidR="00482D7F">
        <w:rPr>
          <w:b/>
          <w:lang w:val="sr-Cyrl-CS"/>
        </w:rPr>
        <w:t>Набавка</w:t>
      </w:r>
      <w:r w:rsidR="00482D7F">
        <w:rPr>
          <w:b/>
        </w:rPr>
        <w:t xml:space="preserve"> гипсаних завоја за потребе </w:t>
      </w:r>
      <w:r w:rsidR="00482D7F">
        <w:rPr>
          <w:b/>
          <w:noProof/>
        </w:rPr>
        <w:t>Клиничког центра Војводине</w:t>
      </w:r>
      <w:r w:rsidR="00DD29F9">
        <w:rPr>
          <w:b/>
          <w:noProof/>
        </w:rPr>
        <w:t>.</w:t>
      </w:r>
    </w:p>
    <w:p w:rsidR="003C5272" w:rsidRDefault="003C5272" w:rsidP="00482D7F">
      <w:pPr>
        <w:pStyle w:val="Footer"/>
      </w:pPr>
    </w:p>
    <w:p w:rsidR="00482D7F" w:rsidRPr="00482D7F" w:rsidRDefault="00482D7F" w:rsidP="00482D7F">
      <w:pPr>
        <w:pStyle w:val="Foo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A17766" w:rsidRDefault="00A17766" w:rsidP="00C06FA6"/>
    <w:p w:rsidR="003C5272" w:rsidRPr="003C5272" w:rsidRDefault="003C5272"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974887">
        <w:rPr>
          <w:b/>
          <w:lang w:val="sr-Cyrl-CS"/>
        </w:rPr>
        <w:t>60</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974887">
        <w:rPr>
          <w:lang w:val="sr-Cyrl-CS"/>
        </w:rPr>
        <w:t>60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17766" w:rsidRDefault="00A17766" w:rsidP="00E73953">
      <w:pPr>
        <w:jc w:val="both"/>
      </w:pPr>
    </w:p>
    <w:p w:rsidR="003C5272" w:rsidRPr="003C5272" w:rsidRDefault="003C5272"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974887">
        <w:rPr>
          <w:b/>
          <w:bCs/>
          <w:noProof/>
          <w:color w:val="000000"/>
          <w:szCs w:val="17"/>
          <w:lang w:val="en-US"/>
        </w:rPr>
        <w:t>40</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0008461A">
        <w:rPr>
          <w:bCs/>
          <w:noProof/>
          <w:color w:val="000000"/>
          <w:szCs w:val="17"/>
        </w:rPr>
        <w:t>.. 5</w:t>
      </w:r>
      <w:r w:rsidRPr="00F73DC8">
        <w:rPr>
          <w:bCs/>
          <w:noProof/>
          <w:color w:val="000000"/>
          <w:szCs w:val="17"/>
        </w:rPr>
        <w:t xml:space="preserve"> пондера</w:t>
      </w:r>
    </w:p>
    <w:p w:rsidR="00752577"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00ED2B0A">
        <w:rPr>
          <w:bCs/>
          <w:noProof/>
          <w:color w:val="000000"/>
          <w:szCs w:val="17"/>
        </w:rPr>
        <w:t xml:space="preserve"> произвођача</w:t>
      </w:r>
      <w:r w:rsidRPr="00F73DC8">
        <w:rPr>
          <w:bCs/>
          <w:noProof/>
          <w:color w:val="000000"/>
          <w:szCs w:val="17"/>
        </w:rPr>
        <w:t>.....</w:t>
      </w:r>
      <w:r w:rsidR="00974887">
        <w:rPr>
          <w:bCs/>
          <w:noProof/>
          <w:color w:val="000000"/>
          <w:szCs w:val="17"/>
        </w:rPr>
        <w:t>.</w:t>
      </w:r>
      <w:r w:rsidR="00482D7F">
        <w:rPr>
          <w:bCs/>
          <w:noProof/>
          <w:color w:val="000000"/>
          <w:szCs w:val="17"/>
        </w:rPr>
        <w:t>.</w:t>
      </w:r>
      <w:r w:rsidR="00974887">
        <w:rPr>
          <w:bCs/>
          <w:noProof/>
          <w:color w:val="000000"/>
          <w:szCs w:val="17"/>
        </w:rPr>
        <w:t>..</w:t>
      </w:r>
      <w:r w:rsidR="00482D7F">
        <w:rPr>
          <w:bCs/>
          <w:noProof/>
          <w:color w:val="000000"/>
          <w:szCs w:val="17"/>
        </w:rPr>
        <w:t xml:space="preserve"> 5</w:t>
      </w:r>
      <w:r w:rsidRPr="00F73DC8">
        <w:rPr>
          <w:bCs/>
          <w:noProof/>
          <w:color w:val="000000"/>
          <w:szCs w:val="17"/>
        </w:rPr>
        <w:t xml:space="preserve"> пондера</w:t>
      </w:r>
    </w:p>
    <w:p w:rsidR="00482D7F" w:rsidRPr="00482D7F" w:rsidRDefault="00482D7F" w:rsidP="00752577">
      <w:pPr>
        <w:autoSpaceDE w:val="0"/>
        <w:autoSpaceDN w:val="0"/>
        <w:adjustRightInd w:val="0"/>
        <w:jc w:val="both"/>
        <w:rPr>
          <w:bCs/>
          <w:noProof/>
          <w:color w:val="000000"/>
          <w:szCs w:val="17"/>
        </w:rPr>
      </w:pPr>
      <w:r>
        <w:rPr>
          <w:bCs/>
          <w:noProof/>
          <w:color w:val="000000"/>
          <w:szCs w:val="17"/>
        </w:rPr>
        <w:t xml:space="preserve">2.4. </w:t>
      </w:r>
      <w:r w:rsidRPr="00F73DC8">
        <w:rPr>
          <w:bCs/>
          <w:noProof/>
          <w:color w:val="000000"/>
          <w:szCs w:val="17"/>
        </w:rPr>
        <w:t>Поседовање и примена станд</w:t>
      </w:r>
      <w:r>
        <w:rPr>
          <w:bCs/>
          <w:noProof/>
          <w:color w:val="000000"/>
          <w:szCs w:val="17"/>
        </w:rPr>
        <w:t xml:space="preserve">арда квалитета </w:t>
      </w:r>
      <w:r w:rsidRPr="00F24025">
        <w:rPr>
          <w:bCs/>
          <w:noProof/>
          <w:color w:val="000000"/>
          <w:szCs w:val="17"/>
        </w:rPr>
        <w:t>ISO 14971</w:t>
      </w:r>
      <w:r>
        <w:rPr>
          <w:bCs/>
          <w:noProof/>
          <w:color w:val="000000"/>
          <w:szCs w:val="17"/>
        </w:rPr>
        <w:t xml:space="preserve"> .....................</w:t>
      </w:r>
      <w:r w:rsidRPr="00F73DC8">
        <w:rPr>
          <w:bCs/>
          <w:noProof/>
          <w:color w:val="000000"/>
          <w:szCs w:val="17"/>
        </w:rPr>
        <w:t>..</w:t>
      </w:r>
      <w:r>
        <w:rPr>
          <w:bCs/>
          <w:noProof/>
          <w:color w:val="000000"/>
          <w:szCs w:val="17"/>
        </w:rPr>
        <w:t>..</w:t>
      </w:r>
      <w:r w:rsidRPr="00F73DC8">
        <w:rPr>
          <w:bCs/>
          <w:noProof/>
          <w:color w:val="000000"/>
          <w:szCs w:val="17"/>
        </w:rPr>
        <w:t>...</w:t>
      </w:r>
      <w:r w:rsidR="004323D2">
        <w:rPr>
          <w:bCs/>
          <w:noProof/>
          <w:color w:val="000000"/>
          <w:szCs w:val="17"/>
        </w:rPr>
        <w:t>. 10</w:t>
      </w:r>
      <w:r w:rsidRPr="00F73DC8">
        <w:rPr>
          <w:bCs/>
          <w:noProof/>
          <w:color w:val="000000"/>
          <w:szCs w:val="17"/>
        </w:rPr>
        <w:t xml:space="preserve"> пондера</w:t>
      </w:r>
    </w:p>
    <w:p w:rsidR="00FA7700" w:rsidRDefault="00482D7F" w:rsidP="00FA7700">
      <w:pPr>
        <w:autoSpaceDE w:val="0"/>
        <w:autoSpaceDN w:val="0"/>
        <w:adjustRightInd w:val="0"/>
        <w:ind w:right="141"/>
        <w:jc w:val="both"/>
        <w:rPr>
          <w:bCs/>
          <w:noProof/>
          <w:color w:val="000000"/>
          <w:szCs w:val="17"/>
        </w:rPr>
      </w:pPr>
      <w:r>
        <w:rPr>
          <w:bCs/>
          <w:noProof/>
          <w:color w:val="000000"/>
          <w:szCs w:val="17"/>
        </w:rPr>
        <w:t>2.5</w:t>
      </w:r>
      <w:r w:rsidR="00FA7700">
        <w:rPr>
          <w:bCs/>
          <w:noProof/>
          <w:color w:val="000000"/>
          <w:szCs w:val="17"/>
        </w:rPr>
        <w:t>.</w:t>
      </w:r>
      <w:r w:rsidR="00FA7700" w:rsidRPr="00226C17">
        <w:rPr>
          <w:bCs/>
          <w:noProof/>
          <w:color w:val="000000"/>
          <w:szCs w:val="17"/>
        </w:rPr>
        <w:t xml:space="preserve"> </w:t>
      </w:r>
      <w:r w:rsidR="00FA7700">
        <w:rPr>
          <w:bCs/>
          <w:noProof/>
          <w:color w:val="000000"/>
          <w:szCs w:val="17"/>
        </w:rPr>
        <w:t>Изјава произвођача, поседовање уговора о заступању или овлашћење произвођача</w:t>
      </w:r>
    </w:p>
    <w:p w:rsidR="00FA7700" w:rsidRDefault="00FA7700" w:rsidP="00FA7700">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w:t>
      </w:r>
      <w:r w:rsidRPr="00F73DC8">
        <w:rPr>
          <w:bCs/>
          <w:noProof/>
          <w:color w:val="000000"/>
          <w:szCs w:val="17"/>
        </w:rPr>
        <w:t>...</w:t>
      </w:r>
      <w:r>
        <w:rPr>
          <w:bCs/>
          <w:noProof/>
          <w:color w:val="000000"/>
          <w:szCs w:val="17"/>
        </w:rPr>
        <w:t>....................................................</w:t>
      </w:r>
      <w:r w:rsidR="004323D2">
        <w:rPr>
          <w:bCs/>
          <w:noProof/>
          <w:color w:val="000000"/>
          <w:szCs w:val="17"/>
        </w:rPr>
        <w:t>.</w:t>
      </w:r>
      <w:r w:rsidR="0008461A">
        <w:rPr>
          <w:bCs/>
          <w:noProof/>
          <w:color w:val="000000"/>
          <w:szCs w:val="17"/>
        </w:rPr>
        <w:t>............................ 10</w:t>
      </w:r>
      <w:r w:rsidRPr="00F73DC8">
        <w:rPr>
          <w:bCs/>
          <w:noProof/>
          <w:color w:val="000000"/>
          <w:szCs w:val="17"/>
        </w:rPr>
        <w:t xml:space="preserve"> пондера</w:t>
      </w:r>
    </w:p>
    <w:p w:rsidR="00FA7700" w:rsidRDefault="00FA7700" w:rsidP="00FA7700">
      <w:pPr>
        <w:autoSpaceDE w:val="0"/>
        <w:autoSpaceDN w:val="0"/>
        <w:adjustRightInd w:val="0"/>
        <w:jc w:val="both"/>
        <w:rPr>
          <w:bCs/>
          <w:noProof/>
          <w:color w:val="000000"/>
          <w:szCs w:val="17"/>
        </w:rPr>
      </w:pPr>
    </w:p>
    <w:p w:rsidR="00FA7700" w:rsidRPr="00144F03" w:rsidRDefault="00FA7700" w:rsidP="00FA7700">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FA7700" w:rsidRDefault="00FA7700" w:rsidP="00FA7700">
      <w:pPr>
        <w:autoSpaceDE w:val="0"/>
        <w:autoSpaceDN w:val="0"/>
        <w:adjustRightInd w:val="0"/>
        <w:jc w:val="both"/>
        <w:rPr>
          <w:bCs/>
          <w:noProof/>
          <w:color w:val="000000"/>
          <w:szCs w:val="17"/>
        </w:rPr>
      </w:pPr>
    </w:p>
    <w:p w:rsidR="00576D85" w:rsidRDefault="00576D85" w:rsidP="00FA7700">
      <w:pPr>
        <w:autoSpaceDE w:val="0"/>
        <w:autoSpaceDN w:val="0"/>
        <w:adjustRightInd w:val="0"/>
        <w:jc w:val="both"/>
        <w:rPr>
          <w:bCs/>
          <w:noProof/>
          <w:color w:val="000000"/>
          <w:szCs w:val="17"/>
        </w:rPr>
      </w:pPr>
    </w:p>
    <w:p w:rsidR="00576D85" w:rsidRDefault="00576D85" w:rsidP="00FA7700">
      <w:pPr>
        <w:autoSpaceDE w:val="0"/>
        <w:autoSpaceDN w:val="0"/>
        <w:adjustRightInd w:val="0"/>
        <w:jc w:val="both"/>
        <w:rPr>
          <w:bCs/>
          <w:noProof/>
          <w:color w:val="000000"/>
          <w:szCs w:val="17"/>
        </w:rPr>
      </w:pPr>
    </w:p>
    <w:p w:rsidR="00FA7700" w:rsidRPr="00FA7700" w:rsidRDefault="00FA7700" w:rsidP="00FA7700">
      <w:pPr>
        <w:autoSpaceDE w:val="0"/>
        <w:autoSpaceDN w:val="0"/>
        <w:adjustRightInd w:val="0"/>
        <w:jc w:val="both"/>
        <w:rPr>
          <w:bCs/>
          <w:noProof/>
          <w:color w:val="000000"/>
          <w:szCs w:val="17"/>
        </w:rPr>
      </w:pP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482D7F">
        <w:t>194</w:t>
      </w:r>
      <w:r w:rsidR="00974887">
        <w:rPr>
          <w:lang w:val="sr-Cyrl-CS"/>
        </w:rPr>
        <w:t>-16</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1"/>
        <w:gridCol w:w="296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w:t>
            </w:r>
            <w:r w:rsidR="000F51C7">
              <w:rPr>
                <w:noProof/>
              </w:rPr>
              <w:t>без</w:t>
            </w:r>
            <w:r w:rsidRPr="00F73DC8">
              <w:rPr>
                <w:noProof/>
              </w:rPr>
              <w:t xml:space="preserve"> ПДВ</w:t>
            </w:r>
            <w:r w:rsidR="00576D85">
              <w:rPr>
                <w:noProof/>
              </w:rPr>
              <w:t>-а</w:t>
            </w:r>
            <w:r w:rsidRPr="00F73DC8">
              <w:rPr>
                <w:noProof/>
              </w:rPr>
              <w:t>)</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A17766">
              <w:rPr>
                <w:bCs/>
                <w:noProof/>
                <w:lang w:val="sr-Latn-CS"/>
              </w:rPr>
              <w:t>_______</w:t>
            </w:r>
            <w:r w:rsidRPr="00F73DC8">
              <w:rPr>
                <w:bCs/>
                <w:noProof/>
                <w:lang w:val="sr-Latn-CS"/>
              </w:rPr>
              <w:t>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p>
        </w:tc>
      </w:tr>
      <w:tr w:rsidR="00AA4899" w:rsidRPr="00F73DC8" w:rsidTr="00D35180">
        <w:trPr>
          <w:jc w:val="center"/>
        </w:trPr>
        <w:tc>
          <w:tcPr>
            <w:tcW w:w="5810" w:type="dxa"/>
            <w:vAlign w:val="center"/>
          </w:tcPr>
          <w:p w:rsidR="00AA4899" w:rsidRDefault="00AA4899" w:rsidP="00D35180">
            <w:pPr>
              <w:rPr>
                <w:noProof/>
              </w:rPr>
            </w:pPr>
          </w:p>
          <w:p w:rsidR="00D35180" w:rsidRPr="00ED2B0A"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00ED2B0A">
              <w:rPr>
                <w:bCs/>
                <w:noProof/>
                <w:color w:val="000000"/>
                <w:szCs w:val="17"/>
              </w:rPr>
              <w:t xml:space="preserve"> произвођача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p>
        </w:tc>
      </w:tr>
      <w:tr w:rsidR="00482D7F" w:rsidRPr="00F73DC8" w:rsidTr="00D35180">
        <w:trPr>
          <w:jc w:val="center"/>
        </w:trPr>
        <w:tc>
          <w:tcPr>
            <w:tcW w:w="5810" w:type="dxa"/>
            <w:vAlign w:val="center"/>
          </w:tcPr>
          <w:p w:rsidR="00482D7F" w:rsidRPr="00482D7F" w:rsidRDefault="00482D7F" w:rsidP="00D35180">
            <w:pPr>
              <w:rPr>
                <w:noProof/>
              </w:rPr>
            </w:pPr>
            <w:r>
              <w:rPr>
                <w:noProof/>
              </w:rPr>
              <w:t xml:space="preserve">2.4. </w:t>
            </w:r>
            <w:r w:rsidRPr="00F73DC8">
              <w:rPr>
                <w:bCs/>
                <w:noProof/>
                <w:color w:val="000000"/>
                <w:szCs w:val="17"/>
              </w:rPr>
              <w:t>Поседовање и примена станд</w:t>
            </w:r>
            <w:r>
              <w:rPr>
                <w:bCs/>
                <w:noProof/>
                <w:color w:val="000000"/>
                <w:szCs w:val="17"/>
              </w:rPr>
              <w:t xml:space="preserve">арда квалитета </w:t>
            </w:r>
            <w:r w:rsidRPr="00F24025">
              <w:rPr>
                <w:bCs/>
                <w:noProof/>
                <w:color w:val="000000"/>
                <w:szCs w:val="17"/>
              </w:rPr>
              <w:t>ISO 14971</w:t>
            </w:r>
          </w:p>
        </w:tc>
        <w:tc>
          <w:tcPr>
            <w:tcW w:w="2910" w:type="dxa"/>
            <w:vAlign w:val="center"/>
          </w:tcPr>
          <w:p w:rsidR="00482D7F" w:rsidRPr="00F73DC8" w:rsidRDefault="00482D7F" w:rsidP="00AA4899">
            <w:pPr>
              <w:autoSpaceDE w:val="0"/>
              <w:autoSpaceDN w:val="0"/>
              <w:adjustRightInd w:val="0"/>
              <w:jc w:val="center"/>
              <w:rPr>
                <w:b/>
                <w:bCs/>
                <w:noProof/>
                <w:lang w:val="sr-Latn-CS"/>
              </w:rPr>
            </w:pPr>
          </w:p>
        </w:tc>
      </w:tr>
      <w:tr w:rsidR="003656E4" w:rsidRPr="00F73DC8" w:rsidTr="003656E4">
        <w:trPr>
          <w:jc w:val="center"/>
        </w:trPr>
        <w:tc>
          <w:tcPr>
            <w:tcW w:w="5810" w:type="dxa"/>
            <w:vAlign w:val="center"/>
          </w:tcPr>
          <w:p w:rsidR="00FA7700" w:rsidRDefault="00482D7F" w:rsidP="00FA7700">
            <w:pPr>
              <w:autoSpaceDE w:val="0"/>
              <w:autoSpaceDN w:val="0"/>
              <w:adjustRightInd w:val="0"/>
              <w:ind w:right="141"/>
              <w:jc w:val="both"/>
              <w:rPr>
                <w:bCs/>
                <w:noProof/>
                <w:color w:val="000000"/>
                <w:szCs w:val="17"/>
              </w:rPr>
            </w:pPr>
            <w:r>
              <w:rPr>
                <w:bCs/>
                <w:noProof/>
                <w:color w:val="000000"/>
                <w:szCs w:val="17"/>
              </w:rPr>
              <w:t>2.5</w:t>
            </w:r>
            <w:r w:rsidR="003656E4">
              <w:rPr>
                <w:bCs/>
                <w:noProof/>
                <w:color w:val="000000"/>
                <w:szCs w:val="17"/>
              </w:rPr>
              <w:t>.</w:t>
            </w:r>
            <w:r w:rsidR="00FA7700">
              <w:rPr>
                <w:bCs/>
                <w:noProof/>
                <w:color w:val="000000"/>
                <w:szCs w:val="17"/>
              </w:rPr>
              <w:t xml:space="preserve"> Изјава произвођача, поседовање уговора о заступању или овлашћење произвођача</w:t>
            </w:r>
          </w:p>
          <w:p w:rsidR="003656E4" w:rsidRDefault="00FA7700" w:rsidP="00FA7700">
            <w:pPr>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10" w:type="dxa"/>
            <w:vAlign w:val="center"/>
          </w:tcPr>
          <w:p w:rsidR="003656E4" w:rsidRPr="003656E4" w:rsidRDefault="003656E4" w:rsidP="003656E4">
            <w:pPr>
              <w:autoSpaceDE w:val="0"/>
              <w:autoSpaceDN w:val="0"/>
              <w:adjustRightInd w:val="0"/>
              <w:jc w:val="center"/>
              <w:rPr>
                <w:b/>
                <w:bCs/>
                <w:noProof/>
              </w:rPr>
            </w:pP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6B52BF" w:rsidP="00A72E63">
      <w:r w:rsidRPr="006B52BF">
        <w:rPr>
          <w:noProof/>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sidRPr="006B52BF">
        <w:rPr>
          <w:noProof/>
        </w:rPr>
        <w:pict>
          <v:shape id="_x0000_s1031"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9B4AE2" w:rsidRPr="00FA7700" w:rsidRDefault="009B4AE2"/>
    <w:p w:rsidR="009B4AE2" w:rsidRPr="009B4AE2" w:rsidRDefault="009B4AE2"/>
    <w:p w:rsidR="00B819C7" w:rsidRPr="00322963" w:rsidRDefault="002A4E57" w:rsidP="002A4E57">
      <w:pPr>
        <w:pStyle w:val="Heading2"/>
        <w:ind w:left="1920"/>
        <w:jc w:val="left"/>
        <w:rPr>
          <w:noProof/>
        </w:rPr>
      </w:pPr>
      <w:bookmarkStart w:id="37" w:name="_Toc364158548"/>
      <w:r>
        <w:rPr>
          <w:noProof/>
          <w:lang w:val="sr-Cyrl-CS"/>
        </w:rPr>
        <w:lastRenderedPageBreak/>
        <w:t xml:space="preserve">                 </w:t>
      </w:r>
      <w:bookmarkStart w:id="38" w:name="_Toc448141803"/>
      <w:r w:rsidRPr="00322963">
        <w:rPr>
          <w:noProof/>
          <w:lang w:val="sr-Cyrl-CS"/>
        </w:rPr>
        <w:t xml:space="preserve">7. </w:t>
      </w:r>
      <w:r w:rsidR="00B819C7" w:rsidRPr="00322963">
        <w:rPr>
          <w:noProof/>
        </w:rPr>
        <w:t>МОДЕЛ УГОВОРА</w:t>
      </w:r>
      <w:bookmarkEnd w:id="37"/>
      <w:bookmarkEnd w:id="38"/>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40D48" w:rsidRDefault="00B901BA" w:rsidP="00B901BA">
      <w:pPr>
        <w:jc w:val="center"/>
        <w:rPr>
          <w:noProof/>
          <w:color w:val="000000" w:themeColor="text1"/>
        </w:rPr>
      </w:pPr>
    </w:p>
    <w:p w:rsidR="00B901BA" w:rsidRPr="00240D48" w:rsidRDefault="00B901BA" w:rsidP="00B901BA">
      <w:pPr>
        <w:jc w:val="center"/>
        <w:outlineLvl w:val="0"/>
        <w:rPr>
          <w:b/>
          <w:noProof/>
        </w:rPr>
      </w:pPr>
      <w:bookmarkStart w:id="39" w:name="_Toc380740076"/>
      <w:bookmarkStart w:id="40" w:name="_Toc389742038"/>
      <w:bookmarkStart w:id="41" w:name="_Toc448141804"/>
      <w:r w:rsidRPr="00240D48">
        <w:rPr>
          <w:b/>
          <w:noProof/>
        </w:rPr>
        <w:t>УГОВОР</w:t>
      </w:r>
      <w:bookmarkEnd w:id="39"/>
      <w:bookmarkEnd w:id="40"/>
      <w:bookmarkEnd w:id="41"/>
    </w:p>
    <w:p w:rsidR="00B901BA" w:rsidRPr="00732D31" w:rsidRDefault="00B901BA" w:rsidP="00B901BA">
      <w:pPr>
        <w:jc w:val="center"/>
        <w:outlineLvl w:val="0"/>
        <w:rPr>
          <w:b/>
          <w:noProof/>
        </w:rPr>
      </w:pPr>
      <w:bookmarkStart w:id="42" w:name="_Toc380740077"/>
      <w:bookmarkStart w:id="43" w:name="_Toc389742039"/>
      <w:bookmarkStart w:id="44" w:name="_Toc448141805"/>
      <w:r w:rsidRPr="00240D48">
        <w:rPr>
          <w:b/>
          <w:noProof/>
        </w:rPr>
        <w:t xml:space="preserve">О ЈАВНОЈ НАБАВЦИ БРОЈ </w:t>
      </w:r>
      <w:r w:rsidR="00482D7F">
        <w:rPr>
          <w:b/>
          <w:noProof/>
        </w:rPr>
        <w:t>194</w:t>
      </w:r>
      <w:r w:rsidR="00974887" w:rsidRPr="00240D48">
        <w:rPr>
          <w:b/>
          <w:noProof/>
        </w:rPr>
        <w:t>-16</w:t>
      </w:r>
      <w:r w:rsidRPr="00240D48">
        <w:rPr>
          <w:b/>
          <w:noProof/>
        </w:rPr>
        <w:t>-О</w:t>
      </w:r>
      <w:bookmarkEnd w:id="42"/>
      <w:bookmarkEnd w:id="43"/>
      <w:bookmarkEnd w:id="44"/>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0F51C7">
      <w:pPr>
        <w:ind w:left="720"/>
        <w:jc w:val="both"/>
        <w:rPr>
          <w:noProof/>
        </w:rPr>
      </w:pPr>
      <w:r w:rsidRPr="00732D31">
        <w:rPr>
          <w:noProof/>
        </w:rPr>
        <w:t xml:space="preserve">Број рачуна: 840-577661-50, </w:t>
      </w:r>
      <w:r w:rsidRPr="00732D31">
        <w:rPr>
          <w:noProof/>
          <w:lang w:val="sr-Cyrl-CS"/>
        </w:rPr>
        <w:t>Управа з</w:t>
      </w:r>
      <w:r w:rsidR="000F51C7">
        <w:rPr>
          <w:noProof/>
          <w:lang w:val="sr-Cyrl-CS"/>
        </w:rPr>
        <w:t>а трезор - РС</w:t>
      </w:r>
      <w:r w:rsidRPr="00732D31">
        <w:rPr>
          <w:noProof/>
        </w:rPr>
        <w:t>,</w:t>
      </w:r>
      <w:r w:rsidR="000F51C7">
        <w:rPr>
          <w:noProof/>
        </w:rPr>
        <w:t xml:space="preserve"> </w:t>
      </w: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5" w:name="_Toc380740078"/>
      <w:bookmarkStart w:id="46" w:name="_Toc389742040"/>
      <w:bookmarkStart w:id="47" w:name="_Toc448141806"/>
      <w:r w:rsidRPr="00732D31">
        <w:rPr>
          <w:b/>
          <w:noProof/>
          <w:color w:val="000000" w:themeColor="text1"/>
        </w:rPr>
        <w:t>Члан 1.</w:t>
      </w:r>
      <w:bookmarkEnd w:id="45"/>
      <w:bookmarkEnd w:id="46"/>
      <w:bookmarkEnd w:id="47"/>
    </w:p>
    <w:p w:rsidR="00BA23E5" w:rsidRPr="00576D85" w:rsidRDefault="00BA23E5" w:rsidP="00576D85">
      <w:pPr>
        <w:pStyle w:val="Footer"/>
        <w:jc w:val="both"/>
        <w:rPr>
          <w:b/>
          <w:noProof/>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482D7F">
        <w:rPr>
          <w:b/>
          <w:lang w:val="sr-Cyrl-CS"/>
        </w:rPr>
        <w:t>Набавка</w:t>
      </w:r>
      <w:r w:rsidR="00482D7F">
        <w:rPr>
          <w:b/>
        </w:rPr>
        <w:t xml:space="preserve"> гипсаних завоја за потребе </w:t>
      </w:r>
      <w:r w:rsidR="00482D7F">
        <w:rPr>
          <w:b/>
          <w:noProof/>
        </w:rPr>
        <w:t>Клиничког центра Војводине</w:t>
      </w:r>
      <w:r w:rsidR="00576D85">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482D7F">
        <w:t>194</w:t>
      </w:r>
      <w:r w:rsidR="00974887">
        <w:t>-16</w:t>
      </w:r>
      <w:r w:rsidRPr="0087582B">
        <w:t>-О</w:t>
      </w:r>
      <w:r>
        <w:t xml:space="preserve"> </w:t>
      </w:r>
      <w:r w:rsidRPr="00732D31">
        <w:t>од _____________ године.</w:t>
      </w:r>
    </w:p>
    <w:p w:rsidR="00BA23E5" w:rsidRPr="005D38D8" w:rsidRDefault="00BA23E5" w:rsidP="00BA23E5">
      <w:pPr>
        <w:jc w:val="center"/>
        <w:outlineLvl w:val="0"/>
        <w:rPr>
          <w:b/>
          <w:noProof/>
          <w:color w:val="000000" w:themeColor="text1"/>
        </w:rPr>
      </w:pPr>
      <w:bookmarkStart w:id="48" w:name="_Toc380740079"/>
      <w:bookmarkStart w:id="49" w:name="_Toc389742041"/>
      <w:bookmarkStart w:id="50" w:name="_Toc448141807"/>
      <w:r w:rsidRPr="005D38D8">
        <w:rPr>
          <w:b/>
          <w:noProof/>
          <w:color w:val="000000" w:themeColor="text1"/>
        </w:rPr>
        <w:t>Члан 2.</w:t>
      </w:r>
      <w:bookmarkEnd w:id="48"/>
      <w:bookmarkEnd w:id="49"/>
      <w:bookmarkEnd w:id="50"/>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w:t>
      </w:r>
      <w:r w:rsidR="00576D85">
        <w:rPr>
          <w:b w:val="0"/>
          <w:bCs w:val="0"/>
          <w:color w:val="000000" w:themeColor="text1"/>
        </w:rPr>
        <w:t xml:space="preserve">динара </w:t>
      </w:r>
      <w:r w:rsidR="00A17766">
        <w:rPr>
          <w:b w:val="0"/>
          <w:bCs w:val="0"/>
          <w:color w:val="000000" w:themeColor="text1"/>
        </w:rPr>
        <w:t>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w:t>
      </w:r>
      <w:r w:rsidR="00576D85">
        <w:rPr>
          <w:b w:val="0"/>
          <w:bCs w:val="0"/>
          <w:color w:val="000000" w:themeColor="text1"/>
        </w:rPr>
        <w:t xml:space="preserve">динара </w:t>
      </w:r>
      <w:r w:rsidR="00A17766">
        <w:rPr>
          <w:b w:val="0"/>
          <w:bCs w:val="0"/>
          <w:color w:val="000000" w:themeColor="text1"/>
        </w:rPr>
        <w:t>и ___/100</w:t>
      </w:r>
      <w:r w:rsidRPr="005D38D8">
        <w:rPr>
          <w:b w:val="0"/>
          <w:bCs w:val="0"/>
          <w:color w:val="000000" w:themeColor="text1"/>
        </w:rPr>
        <w:t>).</w:t>
      </w:r>
    </w:p>
    <w:p w:rsidR="00BA23E5" w:rsidRPr="00322963" w:rsidRDefault="00BA23E5" w:rsidP="00322963">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Default="00BA23E5" w:rsidP="00BA23E5">
      <w:pPr>
        <w:pStyle w:val="BodyTextIndent"/>
        <w:ind w:left="0" w:firstLine="0"/>
        <w:jc w:val="center"/>
        <w:outlineLvl w:val="0"/>
        <w:rPr>
          <w:noProof/>
          <w:color w:val="000000" w:themeColor="text1"/>
        </w:rPr>
      </w:pPr>
      <w:bookmarkStart w:id="51" w:name="_Toc380740080"/>
      <w:bookmarkStart w:id="52" w:name="_Toc389742042"/>
      <w:bookmarkStart w:id="53" w:name="_Toc448141808"/>
      <w:r w:rsidRPr="005D38D8">
        <w:rPr>
          <w:noProof/>
          <w:color w:val="000000" w:themeColor="text1"/>
        </w:rPr>
        <w:t>Члан 3.</w:t>
      </w:r>
      <w:bookmarkEnd w:id="51"/>
      <w:bookmarkEnd w:id="52"/>
      <w:bookmarkEnd w:id="53"/>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CC45AE">
        <w:t xml:space="preserve">гипсане завоје </w:t>
      </w:r>
      <w:bookmarkStart w:id="54" w:name="_GoBack"/>
      <w:bookmarkEnd w:id="54"/>
      <w:r w:rsidRPr="0087582B">
        <w:t xml:space="preserve">(у даљем тексту: добра) </w:t>
      </w:r>
      <w:r w:rsidRPr="0087582B">
        <w:rPr>
          <w:noProof/>
        </w:rPr>
        <w:t>за потребе</w:t>
      </w:r>
      <w:r w:rsidR="00E864CC">
        <w:rPr>
          <w:noProof/>
        </w:rPr>
        <w:t xml:space="preserve"> клиника</w:t>
      </w:r>
      <w:r w:rsidR="00BA5BA0" w:rsidRPr="00755FF9">
        <w:rPr>
          <w:noProof/>
        </w:rPr>
        <w:t xml:space="preserve"> </w:t>
      </w:r>
      <w:r w:rsidR="00BA5BA0">
        <w:rPr>
          <w:noProof/>
        </w:rPr>
        <w:t xml:space="preserve">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576D85" w:rsidRPr="00DD6D3C" w:rsidRDefault="00BA23E5" w:rsidP="00DD6D3C">
      <w:pPr>
        <w:ind w:firstLine="720"/>
        <w:jc w:val="both"/>
      </w:pPr>
      <w:r w:rsidRPr="005D38D8">
        <w:rPr>
          <w:noProof/>
          <w:color w:val="000000" w:themeColor="text1"/>
        </w:rPr>
        <w:t>Добављач се обавезује да</w:t>
      </w:r>
      <w:r w:rsidR="00A6239C">
        <w:rPr>
          <w:noProof/>
          <w:color w:val="000000" w:themeColor="text1"/>
        </w:rPr>
        <w:t xml:space="preserve"> ће</w:t>
      </w:r>
      <w:r w:rsidRPr="005D38D8">
        <w:rPr>
          <w:noProof/>
          <w:color w:val="000000" w:themeColor="text1"/>
        </w:rPr>
        <w:t xml:space="preserve"> добра испоручи</w:t>
      </w:r>
      <w:r w:rsidR="00A6239C">
        <w:rPr>
          <w:noProof/>
          <w:color w:val="000000" w:themeColor="text1"/>
        </w:rPr>
        <w:t>вати</w:t>
      </w:r>
      <w:r w:rsidRPr="005D38D8">
        <w:rPr>
          <w:noProof/>
          <w:color w:val="000000" w:themeColor="text1"/>
        </w:rPr>
        <w:t xml:space="preserve"> </w:t>
      </w:r>
      <w:r w:rsidR="00A6239C" w:rsidRPr="005D38D8">
        <w:rPr>
          <w:noProof/>
          <w:color w:val="000000" w:themeColor="text1"/>
        </w:rPr>
        <w:t xml:space="preserve">наручиоцу сукцесивно, </w:t>
      </w:r>
      <w:r w:rsidR="00DD6D3C" w:rsidRPr="005D38D8">
        <w:rPr>
          <w:noProof/>
          <w:color w:val="000000" w:themeColor="text1"/>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w:t>
      </w:r>
      <w:r w:rsidR="00DD6D3C">
        <w:rPr>
          <w:noProof/>
          <w:color w:val="000000" w:themeColor="text1"/>
        </w:rPr>
        <w:t xml:space="preserve">, </w:t>
      </w:r>
      <w:r w:rsidRPr="005D38D8">
        <w:rPr>
          <w:color w:val="000000" w:themeColor="text1"/>
          <w:lang w:val="sr-Latn-CS"/>
        </w:rPr>
        <w:t>у року</w:t>
      </w:r>
      <w:r w:rsidR="00A6239C">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576D85">
        <w:rPr>
          <w:i/>
          <w:color w:val="000000" w:themeColor="text1"/>
        </w:rPr>
        <w:t>24</w:t>
      </w:r>
      <w:r>
        <w:rPr>
          <w:i/>
          <w:color w:val="000000" w:themeColor="text1"/>
        </w:rPr>
        <w:t xml:space="preserve"> час</w:t>
      </w:r>
      <w:r w:rsidR="00240D48">
        <w:rPr>
          <w:i/>
          <w:color w:val="000000" w:themeColor="text1"/>
        </w:rPr>
        <w:t>oва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00640429">
        <w:t xml:space="preserve">или у одређену клиничку апотеку, а по налогу наручиоца, </w:t>
      </w:r>
      <w:r w:rsidR="00640429" w:rsidRPr="00407855">
        <w:rPr>
          <w:lang w:val="sr-Latn-CS"/>
        </w:rPr>
        <w:t>са обавезом истовара добара</w:t>
      </w:r>
      <w:r w:rsidR="00640429">
        <w:t>.</w:t>
      </w:r>
    </w:p>
    <w:p w:rsidR="00576D85" w:rsidRPr="005D38D8" w:rsidRDefault="00576D85" w:rsidP="00576D85">
      <w:pPr>
        <w:ind w:firstLine="720"/>
        <w:jc w:val="both"/>
        <w:rPr>
          <w:color w:val="000000" w:themeColor="text1"/>
        </w:rPr>
      </w:pPr>
    </w:p>
    <w:p w:rsidR="00BA23E5" w:rsidRPr="00322963" w:rsidRDefault="00BA23E5" w:rsidP="00322963">
      <w:pPr>
        <w:pStyle w:val="BodyTextIndent"/>
        <w:ind w:left="0" w:firstLine="720"/>
        <w:jc w:val="both"/>
        <w:rPr>
          <w:b w:val="0"/>
          <w:noProof/>
          <w:color w:val="000000" w:themeColor="text1"/>
        </w:rPr>
      </w:pPr>
      <w:r w:rsidRPr="005D38D8">
        <w:rPr>
          <w:b w:val="0"/>
          <w:noProof/>
          <w:color w:val="000000" w:themeColor="text1"/>
          <w:lang w:val="sr-Cyrl-CS"/>
        </w:rPr>
        <w:lastRenderedPageBreak/>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bookmarkStart w:id="55" w:name="_Toc380740081"/>
      <w:bookmarkStart w:id="56" w:name="_Toc389742043"/>
    </w:p>
    <w:p w:rsidR="00BA23E5" w:rsidRPr="005D38D8" w:rsidRDefault="00BA23E5" w:rsidP="00BA23E5">
      <w:pPr>
        <w:pStyle w:val="BodyTextIndent"/>
        <w:ind w:left="0" w:firstLine="0"/>
        <w:jc w:val="center"/>
        <w:outlineLvl w:val="0"/>
        <w:rPr>
          <w:noProof/>
          <w:color w:val="000000" w:themeColor="text1"/>
        </w:rPr>
      </w:pPr>
      <w:bookmarkStart w:id="57" w:name="_Toc448141809"/>
      <w:r w:rsidRPr="005D38D8">
        <w:rPr>
          <w:noProof/>
          <w:color w:val="000000" w:themeColor="text1"/>
        </w:rPr>
        <w:t>Члан 4.</w:t>
      </w:r>
      <w:bookmarkEnd w:id="55"/>
      <w:bookmarkEnd w:id="56"/>
      <w:bookmarkEnd w:id="57"/>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32296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outlineLvl w:val="0"/>
        <w:rPr>
          <w:noProof/>
          <w:color w:val="000000" w:themeColor="text1"/>
        </w:rPr>
      </w:pPr>
      <w:bookmarkStart w:id="58" w:name="_Toc380740082"/>
      <w:bookmarkStart w:id="59" w:name="_Toc389742044"/>
      <w:bookmarkStart w:id="60" w:name="_Toc448141810"/>
      <w:r w:rsidRPr="005D38D8">
        <w:rPr>
          <w:noProof/>
          <w:color w:val="000000" w:themeColor="text1"/>
        </w:rPr>
        <w:t>Члан 5.</w:t>
      </w:r>
      <w:bookmarkEnd w:id="58"/>
      <w:bookmarkEnd w:id="59"/>
      <w:bookmarkEnd w:id="60"/>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BA5BA0">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5BA0" w:rsidRPr="00452D76" w:rsidRDefault="00BA5BA0" w:rsidP="00BA5BA0">
      <w:pPr>
        <w:ind w:firstLine="720"/>
        <w:jc w:val="both"/>
      </w:pPr>
      <w:r w:rsidRPr="00452D76">
        <w:t>Плаћање по овом уговору у текућој буџетској 2016. години вршиће се до нивоа средстава обезбеђених Финансијским планом за 2016. годину, а на основу Уговора закљученог са Републичким фондом за здравствено осигурање за ове намене.  </w:t>
      </w:r>
    </w:p>
    <w:p w:rsidR="00BA5BA0" w:rsidRDefault="00BA5BA0" w:rsidP="00BA5BA0">
      <w:pPr>
        <w:ind w:firstLine="720"/>
        <w:jc w:val="both"/>
      </w:pPr>
      <w:r w:rsidRPr="00452D7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r w:rsidRPr="001317F0">
        <w:t xml:space="preserve"> </w:t>
      </w:r>
    </w:p>
    <w:p w:rsidR="00BA23E5" w:rsidRPr="00322963" w:rsidRDefault="00BA23E5" w:rsidP="00322963">
      <w:pPr>
        <w:ind w:firstLine="720"/>
        <w:jc w:val="both"/>
      </w:pPr>
      <w:r>
        <w:t>У супротном уговор престаје да важи без накнаде штете због немогућности преузимања обавеза од стране наручиоца.</w:t>
      </w:r>
    </w:p>
    <w:p w:rsidR="00225FB6" w:rsidRDefault="00225FB6" w:rsidP="00BA23E5">
      <w:pPr>
        <w:jc w:val="center"/>
        <w:outlineLvl w:val="0"/>
        <w:rPr>
          <w:b/>
          <w:noProof/>
          <w:color w:val="000000" w:themeColor="text1"/>
        </w:rPr>
      </w:pPr>
      <w:bookmarkStart w:id="61" w:name="_Toc380740083"/>
      <w:bookmarkStart w:id="62" w:name="_Toc389742045"/>
      <w:bookmarkStart w:id="63" w:name="_Toc448141811"/>
    </w:p>
    <w:p w:rsidR="00BA23E5" w:rsidRPr="005D38D8" w:rsidRDefault="00BA23E5" w:rsidP="00BA23E5">
      <w:pPr>
        <w:jc w:val="center"/>
        <w:outlineLvl w:val="0"/>
        <w:rPr>
          <w:b/>
          <w:noProof/>
          <w:color w:val="000000" w:themeColor="text1"/>
        </w:rPr>
      </w:pPr>
      <w:r w:rsidRPr="005D38D8">
        <w:rPr>
          <w:b/>
          <w:noProof/>
          <w:color w:val="000000" w:themeColor="text1"/>
        </w:rPr>
        <w:t>Члан 6.</w:t>
      </w:r>
      <w:bookmarkEnd w:id="61"/>
      <w:bookmarkEnd w:id="62"/>
      <w:bookmarkEnd w:id="63"/>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40D48" w:rsidRPr="004D7B89" w:rsidRDefault="00BA23E5" w:rsidP="00576D8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w:t>
      </w:r>
      <w:r w:rsidR="00ED2B0A">
        <w:rPr>
          <w:noProof/>
        </w:rPr>
        <w:t>уговора</w:t>
      </w:r>
      <w:r>
        <w:rPr>
          <w:noProof/>
        </w:rPr>
        <w:t xml:space="preserve"> без ПДВ</w:t>
      </w:r>
      <w:r w:rsidR="00322963">
        <w:rPr>
          <w:noProof/>
        </w:rPr>
        <w:t>-а</w:t>
      </w:r>
      <w:r>
        <w:rPr>
          <w:noProof/>
        </w:rPr>
        <w:t>,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225FB6" w:rsidRDefault="00225FB6" w:rsidP="00BA23E5">
      <w:pPr>
        <w:jc w:val="center"/>
        <w:outlineLvl w:val="0"/>
        <w:rPr>
          <w:b/>
          <w:noProof/>
          <w:color w:val="000000" w:themeColor="text1"/>
        </w:rPr>
      </w:pPr>
      <w:bookmarkStart w:id="64" w:name="_Toc380740084"/>
      <w:bookmarkStart w:id="65" w:name="_Toc389742046"/>
      <w:bookmarkStart w:id="66" w:name="_Toc448141812"/>
    </w:p>
    <w:p w:rsidR="00BA23E5" w:rsidRPr="005D38D8" w:rsidRDefault="00BA23E5" w:rsidP="00BA23E5">
      <w:pPr>
        <w:jc w:val="center"/>
        <w:outlineLvl w:val="0"/>
        <w:rPr>
          <w:b/>
          <w:noProof/>
          <w:color w:val="000000" w:themeColor="text1"/>
        </w:rPr>
      </w:pPr>
      <w:r w:rsidRPr="005D38D8">
        <w:rPr>
          <w:b/>
          <w:noProof/>
          <w:color w:val="000000" w:themeColor="text1"/>
        </w:rPr>
        <w:t>Члан 7.</w:t>
      </w:r>
      <w:bookmarkEnd w:id="64"/>
      <w:bookmarkEnd w:id="65"/>
      <w:bookmarkEnd w:id="66"/>
    </w:p>
    <w:p w:rsidR="00BA5BA0" w:rsidRPr="00140369" w:rsidRDefault="00BA5BA0" w:rsidP="00BA5BA0">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BA5BA0" w:rsidRPr="00140369" w:rsidRDefault="00BA5BA0" w:rsidP="00BA5BA0">
      <w:pPr>
        <w:ind w:firstLine="720"/>
        <w:jc w:val="both"/>
        <w:rPr>
          <w:noProof/>
          <w:color w:val="000000" w:themeColor="text1"/>
        </w:rPr>
      </w:pPr>
      <w:r w:rsidRPr="0014036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w:t>
      </w:r>
      <w:r w:rsidR="00041C5A">
        <w:rPr>
          <w:noProof/>
          <w:color w:val="000000" w:themeColor="text1"/>
        </w:rPr>
        <w:t xml:space="preserve">ном примереном року – Уговор </w:t>
      </w:r>
      <w:r w:rsidRPr="00140369">
        <w:rPr>
          <w:noProof/>
          <w:color w:val="000000" w:themeColor="text1"/>
        </w:rPr>
        <w:t xml:space="preserve">се </w:t>
      </w:r>
      <w:r w:rsidR="00041C5A">
        <w:rPr>
          <w:noProof/>
          <w:color w:val="000000" w:themeColor="text1"/>
        </w:rPr>
        <w:t xml:space="preserve">може </w:t>
      </w:r>
      <w:r w:rsidRPr="00140369">
        <w:rPr>
          <w:noProof/>
          <w:color w:val="000000" w:themeColor="text1"/>
        </w:rPr>
        <w:t>раскинути.</w:t>
      </w:r>
    </w:p>
    <w:p w:rsidR="00BA5BA0" w:rsidRPr="00140369" w:rsidRDefault="00BA5BA0" w:rsidP="00BA5BA0">
      <w:pPr>
        <w:ind w:firstLine="720"/>
        <w:jc w:val="both"/>
        <w:rPr>
          <w:noProof/>
          <w:color w:val="000000" w:themeColor="text1"/>
        </w:rPr>
      </w:pPr>
      <w:r w:rsidRPr="00140369">
        <w:rPr>
          <w:noProof/>
          <w:color w:val="000000" w:themeColor="text1"/>
        </w:rPr>
        <w:lastRenderedPageBreak/>
        <w:t xml:space="preserve">Уколико </w:t>
      </w:r>
      <w:r>
        <w:rPr>
          <w:noProof/>
          <w:color w:val="000000" w:themeColor="text1"/>
        </w:rPr>
        <w:t>добављач</w:t>
      </w:r>
      <w:r w:rsidRPr="00140369">
        <w:rPr>
          <w:noProof/>
          <w:color w:val="000000" w:themeColor="text1"/>
        </w:rPr>
        <w:t xml:space="preserve"> н</w:t>
      </w:r>
      <w:r w:rsidR="00240D48">
        <w:rPr>
          <w:noProof/>
          <w:color w:val="000000" w:themeColor="text1"/>
        </w:rPr>
        <w:t>е поступи у складу са обавезама</w:t>
      </w:r>
      <w:r w:rsidRPr="00140369">
        <w:rPr>
          <w:noProof/>
          <w:color w:val="000000" w:themeColor="text1"/>
        </w:rPr>
        <w:t xml:space="preserve">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BA5BA0" w:rsidRPr="005D38D8" w:rsidRDefault="00BA5BA0" w:rsidP="00BA5BA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5BA0" w:rsidRPr="005D38D8" w:rsidRDefault="00BA5BA0" w:rsidP="00BA5BA0">
      <w:pPr>
        <w:ind w:firstLine="720"/>
        <w:jc w:val="both"/>
        <w:rPr>
          <w:noProof/>
          <w:color w:val="000000" w:themeColor="text1"/>
        </w:rPr>
      </w:pPr>
      <w:r w:rsidRPr="005D38D8">
        <w:rPr>
          <w:noProof/>
          <w:color w:val="000000" w:themeColor="text1"/>
        </w:rPr>
        <w:t xml:space="preserve">- да овај уговор остави на снази и да </w:t>
      </w:r>
      <w:r w:rsidR="00041C5A">
        <w:rPr>
          <w:noProof/>
          <w:color w:val="000000" w:themeColor="text1"/>
        </w:rPr>
        <w:t xml:space="preserve">захтева умањење </w:t>
      </w:r>
      <w:r w:rsidRPr="005D38D8">
        <w:rPr>
          <w:noProof/>
          <w:color w:val="000000" w:themeColor="text1"/>
        </w:rPr>
        <w:t>уговорен</w:t>
      </w:r>
      <w:r w:rsidR="00041C5A">
        <w:rPr>
          <w:noProof/>
          <w:color w:val="000000" w:themeColor="text1"/>
        </w:rPr>
        <w:t>е</w:t>
      </w:r>
      <w:r w:rsidRPr="005D38D8">
        <w:rPr>
          <w:noProof/>
          <w:color w:val="000000" w:themeColor="text1"/>
        </w:rPr>
        <w:t xml:space="preserve"> цен</w:t>
      </w:r>
      <w:r w:rsidR="00041C5A">
        <w:rPr>
          <w:noProof/>
          <w:color w:val="000000" w:themeColor="text1"/>
        </w:rPr>
        <w:t>е з</w:t>
      </w:r>
      <w:r w:rsidRPr="005D38D8">
        <w:rPr>
          <w:noProof/>
          <w:color w:val="000000" w:themeColor="text1"/>
        </w:rPr>
        <w:t>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7" w:name="_Toc380740085"/>
      <w:bookmarkStart w:id="68" w:name="_Toc389742047"/>
      <w:bookmarkStart w:id="69" w:name="_Toc448141813"/>
      <w:r w:rsidRPr="005D38D8">
        <w:rPr>
          <w:b/>
          <w:noProof/>
          <w:color w:val="000000" w:themeColor="text1"/>
        </w:rPr>
        <w:t>Члан 8.</w:t>
      </w:r>
      <w:bookmarkEnd w:id="67"/>
      <w:bookmarkEnd w:id="68"/>
      <w:bookmarkEnd w:id="69"/>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70" w:name="_Toc380740086"/>
      <w:bookmarkStart w:id="71" w:name="_Toc389742048"/>
      <w:bookmarkStart w:id="72" w:name="_Toc448141814"/>
      <w:r w:rsidRPr="005D38D8">
        <w:rPr>
          <w:b/>
          <w:noProof/>
          <w:color w:val="000000" w:themeColor="text1"/>
        </w:rPr>
        <w:t>Члан 9.</w:t>
      </w:r>
      <w:bookmarkEnd w:id="70"/>
      <w:bookmarkEnd w:id="71"/>
      <w:bookmarkEnd w:id="72"/>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Default="00BA23E5" w:rsidP="00576D8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DD6D3C" w:rsidRPr="00DD6D3C" w:rsidRDefault="00DD6D3C" w:rsidP="00576D85">
      <w:pPr>
        <w:ind w:firstLine="720"/>
        <w:jc w:val="both"/>
        <w:rPr>
          <w:noProof/>
        </w:rPr>
      </w:pPr>
    </w:p>
    <w:p w:rsidR="00BA23E5" w:rsidRPr="005D38D8" w:rsidRDefault="00BA23E5" w:rsidP="00BA23E5">
      <w:pPr>
        <w:jc w:val="center"/>
        <w:outlineLvl w:val="0"/>
        <w:rPr>
          <w:b/>
          <w:noProof/>
          <w:color w:val="000000" w:themeColor="text1"/>
        </w:rPr>
      </w:pPr>
      <w:bookmarkStart w:id="73" w:name="_Toc380740087"/>
      <w:bookmarkStart w:id="74" w:name="_Toc389742049"/>
      <w:bookmarkStart w:id="75" w:name="_Toc448141815"/>
      <w:r w:rsidRPr="005D38D8">
        <w:rPr>
          <w:b/>
          <w:noProof/>
          <w:color w:val="000000" w:themeColor="text1"/>
        </w:rPr>
        <w:t>Члан 10.</w:t>
      </w:r>
      <w:bookmarkEnd w:id="73"/>
      <w:bookmarkEnd w:id="74"/>
      <w:bookmarkEnd w:id="75"/>
    </w:p>
    <w:p w:rsidR="00BA23E5" w:rsidRPr="00322963" w:rsidRDefault="00BA23E5" w:rsidP="00322963">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5D38D8" w:rsidRDefault="00BA23E5" w:rsidP="00BA23E5">
      <w:pPr>
        <w:jc w:val="center"/>
        <w:outlineLvl w:val="0"/>
        <w:rPr>
          <w:b/>
          <w:noProof/>
          <w:color w:val="000000" w:themeColor="text1"/>
        </w:rPr>
      </w:pPr>
      <w:bookmarkStart w:id="76" w:name="_Toc380740088"/>
      <w:bookmarkStart w:id="77" w:name="_Toc389742050"/>
      <w:bookmarkStart w:id="78" w:name="_Toc448141816"/>
      <w:r w:rsidRPr="005D38D8">
        <w:rPr>
          <w:b/>
          <w:noProof/>
          <w:color w:val="000000" w:themeColor="text1"/>
        </w:rPr>
        <w:t>Члан 11.</w:t>
      </w:r>
      <w:bookmarkEnd w:id="76"/>
      <w:bookmarkEnd w:id="77"/>
      <w:bookmarkEnd w:id="78"/>
    </w:p>
    <w:p w:rsidR="006B5DA9" w:rsidRPr="00EA3B4E" w:rsidRDefault="00BA23E5" w:rsidP="0032296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5D38D8" w:rsidRDefault="00BA23E5" w:rsidP="00BA23E5">
      <w:pPr>
        <w:jc w:val="center"/>
        <w:outlineLvl w:val="0"/>
        <w:rPr>
          <w:b/>
          <w:noProof/>
          <w:color w:val="000000" w:themeColor="text1"/>
        </w:rPr>
      </w:pPr>
      <w:bookmarkStart w:id="79" w:name="_Toc380740089"/>
      <w:bookmarkStart w:id="80" w:name="_Toc389742051"/>
      <w:bookmarkStart w:id="81" w:name="_Toc448141817"/>
      <w:r w:rsidRPr="005D38D8">
        <w:rPr>
          <w:b/>
          <w:noProof/>
          <w:color w:val="000000" w:themeColor="text1"/>
        </w:rPr>
        <w:t>Члан 12.</w:t>
      </w:r>
      <w:bookmarkEnd w:id="79"/>
      <w:bookmarkEnd w:id="80"/>
      <w:bookmarkEnd w:id="81"/>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ED2B0A" w:rsidRPr="00ED2B0A" w:rsidRDefault="00ED2B0A" w:rsidP="00322963">
      <w:pPr>
        <w:outlineLvl w:val="0"/>
        <w:rPr>
          <w:b/>
          <w:noProof/>
          <w:color w:val="000000" w:themeColor="text1"/>
        </w:rPr>
      </w:pPr>
      <w:bookmarkStart w:id="82" w:name="_Toc380740090"/>
      <w:bookmarkStart w:id="83" w:name="_Toc389742052"/>
    </w:p>
    <w:p w:rsidR="00BA23E5" w:rsidRPr="00F86D0E" w:rsidRDefault="00BA23E5" w:rsidP="00BA23E5">
      <w:pPr>
        <w:jc w:val="center"/>
        <w:outlineLvl w:val="0"/>
        <w:rPr>
          <w:b/>
          <w:noProof/>
          <w:color w:val="000000" w:themeColor="text1"/>
        </w:rPr>
      </w:pPr>
      <w:bookmarkStart w:id="84" w:name="_Toc448141818"/>
      <w:r w:rsidRPr="005D38D8">
        <w:rPr>
          <w:b/>
          <w:noProof/>
          <w:color w:val="000000" w:themeColor="text1"/>
        </w:rPr>
        <w:t>Члан 13.</w:t>
      </w:r>
      <w:bookmarkEnd w:id="82"/>
      <w:bookmarkEnd w:id="83"/>
      <w:bookmarkEnd w:id="84"/>
    </w:p>
    <w:p w:rsidR="00BA23E5"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DD6D3C" w:rsidRPr="00DD6D3C" w:rsidRDefault="00DD6D3C" w:rsidP="00BA23E5">
      <w:pPr>
        <w:ind w:firstLine="741"/>
        <w:jc w:val="both"/>
        <w:rPr>
          <w:noProof/>
          <w:color w:val="000000" w:themeColor="text1"/>
        </w:rPr>
      </w:pPr>
    </w:p>
    <w:p w:rsidR="00041C5A" w:rsidRDefault="00041C5A" w:rsidP="00BA23E5">
      <w:pPr>
        <w:ind w:firstLine="741"/>
        <w:jc w:val="both"/>
        <w:rPr>
          <w:noProof/>
          <w:color w:val="000000" w:themeColor="text1"/>
        </w:rPr>
      </w:pPr>
    </w:p>
    <w:p w:rsidR="00041C5A" w:rsidRPr="00041C5A" w:rsidRDefault="00041C5A" w:rsidP="00BA23E5">
      <w:pPr>
        <w:ind w:firstLine="741"/>
        <w:jc w:val="both"/>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1B6E48" w:rsidRDefault="001B6E48" w:rsidP="001F36B3"/>
    <w:p w:rsidR="00041C5A" w:rsidRDefault="00041C5A" w:rsidP="001F36B3"/>
    <w:p w:rsidR="00041C5A" w:rsidRDefault="00041C5A" w:rsidP="001F36B3"/>
    <w:p w:rsidR="00041C5A" w:rsidRPr="00041C5A" w:rsidRDefault="00041C5A" w:rsidP="001F36B3"/>
    <w:p w:rsidR="00BA7052" w:rsidRDefault="00BA7052" w:rsidP="001F36B3"/>
    <w:p w:rsidR="00855716" w:rsidRDefault="00855716" w:rsidP="001F36B3"/>
    <w:p w:rsidR="00855716" w:rsidRDefault="00855716" w:rsidP="001F36B3"/>
    <w:p w:rsidR="00855716" w:rsidRPr="00BA7052" w:rsidRDefault="00855716" w:rsidP="001F36B3"/>
    <w:p w:rsidR="002D5B2C" w:rsidRPr="00F87167" w:rsidRDefault="002A4E57" w:rsidP="002A4E57">
      <w:pPr>
        <w:pStyle w:val="Heading2"/>
        <w:ind w:left="1560"/>
        <w:jc w:val="left"/>
        <w:rPr>
          <w:noProof/>
        </w:rPr>
      </w:pPr>
      <w:bookmarkStart w:id="85" w:name="_Toc364158549"/>
      <w:r>
        <w:rPr>
          <w:noProof/>
          <w:lang w:val="sr-Cyrl-CS"/>
        </w:rPr>
        <w:lastRenderedPageBreak/>
        <w:t xml:space="preserve">      </w:t>
      </w:r>
      <w:bookmarkStart w:id="86" w:name="_Toc448141819"/>
      <w:r>
        <w:rPr>
          <w:noProof/>
          <w:lang w:val="sr-Cyrl-CS"/>
        </w:rPr>
        <w:t xml:space="preserve">8. </w:t>
      </w:r>
      <w:r w:rsidR="002D5B2C" w:rsidRPr="00F87167">
        <w:rPr>
          <w:noProof/>
        </w:rPr>
        <w:t>ИЗЈАВА О НЕЗАВИСНОЈ ПОНУДИ</w:t>
      </w:r>
      <w:bookmarkEnd w:id="85"/>
      <w:bookmarkEnd w:id="8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B52BF" w:rsidP="00A23F31">
      <w:pPr>
        <w:jc w:val="both"/>
        <w:rPr>
          <w:noProof/>
        </w:rPr>
      </w:pPr>
      <w:r w:rsidRPr="006B52BF">
        <w:rPr>
          <w:noProof/>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6B52BF">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41C5A" w:rsidRDefault="00041C5A" w:rsidP="003A79FB">
      <w:pPr>
        <w:pStyle w:val="Heading2"/>
        <w:rPr>
          <w:lang w:val="sr-Cyrl-CS"/>
        </w:rPr>
      </w:pPr>
      <w:bookmarkStart w:id="87" w:name="_Toc364158550"/>
      <w:bookmarkStart w:id="88" w:name="_Toc448141820"/>
    </w:p>
    <w:p w:rsidR="0072089F" w:rsidRPr="00B76D71" w:rsidRDefault="002A4E57" w:rsidP="003A79FB">
      <w:pPr>
        <w:pStyle w:val="Heading2"/>
        <w:rPr>
          <w:szCs w:val="28"/>
        </w:rPr>
      </w:pPr>
      <w:r>
        <w:rPr>
          <w:lang w:val="sr-Cyrl-CS"/>
        </w:rPr>
        <w:t>9</w:t>
      </w:r>
      <w:r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87"/>
      <w:bookmarkEnd w:id="8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B52BF" w:rsidP="00A23F31">
      <w:pPr>
        <w:jc w:val="both"/>
        <w:rPr>
          <w:noProof/>
        </w:rPr>
      </w:pPr>
      <w:r w:rsidRPr="006B52BF">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6B52BF">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89" w:name="_Toc364158551"/>
      <w:bookmarkStart w:id="90" w:name="_Toc448141821"/>
      <w:r>
        <w:rPr>
          <w:noProof/>
          <w:lang w:val="sr-Cyrl-CS"/>
        </w:rPr>
        <w:lastRenderedPageBreak/>
        <w:t>10.</w:t>
      </w:r>
      <w:r w:rsidR="00434F17">
        <w:rPr>
          <w:noProof/>
        </w:rPr>
        <w:t xml:space="preserve"> </w:t>
      </w:r>
      <w:r w:rsidR="00B819C7" w:rsidRPr="002D5B2C">
        <w:rPr>
          <w:noProof/>
        </w:rPr>
        <w:t>ОБРАЗАЦ СТРУКТУРЕ ПОНУЂЕНЕ ЦЕНЕ</w:t>
      </w:r>
      <w:bookmarkEnd w:id="89"/>
      <w:bookmarkEnd w:id="9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1" w:name="_Toc364158552"/>
      <w:bookmarkStart w:id="92" w:name="_Toc448141822"/>
      <w:r>
        <w:rPr>
          <w:noProof/>
          <w:lang w:val="sr-Cyrl-CS"/>
        </w:rPr>
        <w:lastRenderedPageBreak/>
        <w:t>11.</w:t>
      </w:r>
      <w:r w:rsidR="00434F17">
        <w:rPr>
          <w:noProof/>
        </w:rPr>
        <w:t xml:space="preserve"> </w:t>
      </w:r>
      <w:r w:rsidR="00B819C7" w:rsidRPr="00E31C1C">
        <w:rPr>
          <w:noProof/>
        </w:rPr>
        <w:t>О</w:t>
      </w:r>
      <w:r w:rsidR="00B819C7">
        <w:rPr>
          <w:noProof/>
        </w:rPr>
        <w:t>БРАЗАЦ ТРОШКОВА ПРИПРЕМЕ ПОНУДЕ</w:t>
      </w:r>
      <w:bookmarkEnd w:id="91"/>
      <w:bookmarkEnd w:id="9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C3FC7">
          <w:footerReference w:type="default" r:id="rId14"/>
          <w:pgSz w:w="11906" w:h="16838" w:code="9"/>
          <w:pgMar w:top="851" w:right="1416" w:bottom="851" w:left="1440" w:header="709" w:footer="709" w:gutter="0"/>
          <w:cols w:space="708"/>
          <w:docGrid w:linePitch="360"/>
        </w:sectPr>
      </w:pPr>
    </w:p>
    <w:p w:rsidR="00A125AE" w:rsidRDefault="006B2DF3" w:rsidP="009355BF">
      <w:pPr>
        <w:pStyle w:val="Heading2"/>
        <w:ind w:left="360"/>
        <w:rPr>
          <w:noProof/>
        </w:rPr>
      </w:pPr>
      <w:bookmarkStart w:id="93" w:name="_Toc364158553"/>
      <w:bookmarkStart w:id="94" w:name="_Toc448141823"/>
      <w:r>
        <w:rPr>
          <w:noProof/>
          <w:lang w:val="sr-Cyrl-CS"/>
        </w:rPr>
        <w:lastRenderedPageBreak/>
        <w:t>12.</w:t>
      </w:r>
      <w:r>
        <w:rPr>
          <w:noProof/>
        </w:rPr>
        <w:t xml:space="preserve"> </w:t>
      </w:r>
      <w:bookmarkStart w:id="95" w:name="_Toc395526481"/>
      <w:r w:rsidRPr="002D5B2C">
        <w:rPr>
          <w:noProof/>
        </w:rPr>
        <w:t>ОБРАЗАЦ ПОНУДЕ</w:t>
      </w:r>
      <w:bookmarkEnd w:id="93"/>
      <w:bookmarkEnd w:id="94"/>
      <w:bookmarkEnd w:id="95"/>
    </w:p>
    <w:p w:rsidR="00B03CB4" w:rsidRPr="00B03CB4" w:rsidRDefault="00B03CB4" w:rsidP="00B03CB4"/>
    <w:p w:rsidR="006B2DF3" w:rsidRPr="00742C22" w:rsidRDefault="006B2DF3" w:rsidP="00482D7F">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482D7F">
        <w:rPr>
          <w:b/>
          <w:lang w:val="sr-Cyrl-CS"/>
        </w:rPr>
        <w:t>Набавка</w:t>
      </w:r>
      <w:r w:rsidR="00482D7F">
        <w:rPr>
          <w:b/>
        </w:rPr>
        <w:t xml:space="preserve"> гипсаних завоја за потребе </w:t>
      </w:r>
      <w:r w:rsidR="00482D7F">
        <w:rPr>
          <w:b/>
          <w:noProof/>
        </w:rPr>
        <w:t xml:space="preserve">Клиничког центра Војводине </w:t>
      </w:r>
      <w:r w:rsidR="00742C22">
        <w:rPr>
          <w:b/>
          <w:noProof/>
        </w:rPr>
        <w:t>-</w:t>
      </w:r>
      <w:r w:rsidR="00ED2B0A">
        <w:rPr>
          <w:b/>
          <w:noProof/>
        </w:rPr>
        <w:t xml:space="preserve"> </w:t>
      </w:r>
      <w:r w:rsidR="00742C22">
        <w:rPr>
          <w:b/>
          <w:noProof/>
        </w:rPr>
        <w:t>ЈН</w:t>
      </w:r>
      <w:r w:rsidR="00A74D23" w:rsidRPr="00892426">
        <w:rPr>
          <w:b/>
          <w:noProof/>
        </w:rPr>
        <w:t xml:space="preserve"> </w:t>
      </w:r>
      <w:r w:rsidR="00482D7F">
        <w:rPr>
          <w:b/>
          <w:noProof/>
        </w:rPr>
        <w:t>194</w:t>
      </w:r>
      <w:r w:rsidR="00742C22">
        <w:rPr>
          <w:b/>
          <w:noProof/>
        </w:rPr>
        <w:t>-16</w:t>
      </w:r>
      <w:r w:rsidRPr="00892426">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92426" w:rsidRPr="00207CAD" w:rsidRDefault="006B2DF3" w:rsidP="00207CAD">
      <w:pPr>
        <w:pStyle w:val="BodyText"/>
        <w:tabs>
          <w:tab w:val="left" w:pos="6336"/>
        </w:tabs>
        <w:jc w:val="left"/>
        <w:rPr>
          <w:noProof/>
          <w:sz w:val="22"/>
          <w:szCs w:val="22"/>
          <w:lang/>
        </w:rPr>
      </w:pPr>
      <w:r w:rsidRPr="007D0076">
        <w:rPr>
          <w:noProof/>
          <w:sz w:val="22"/>
          <w:szCs w:val="22"/>
        </w:rPr>
        <w:t>Овлашћено лице:_________________________________</w:t>
      </w:r>
      <w:r w:rsidR="00570968">
        <w:rPr>
          <w:noProof/>
          <w:sz w:val="22"/>
          <w:szCs w:val="22"/>
        </w:rPr>
        <w:t xml:space="preserve">                   Пословна банка:_______________________________</w:t>
      </w:r>
    </w:p>
    <w:tbl>
      <w:tblPr>
        <w:tblStyle w:val="TableGrid"/>
        <w:tblW w:w="13750" w:type="dxa"/>
        <w:tblInd w:w="108" w:type="dxa"/>
        <w:tblBorders>
          <w:bottom w:val="none" w:sz="0" w:space="0" w:color="auto"/>
          <w:right w:val="none" w:sz="0" w:space="0" w:color="auto"/>
        </w:tblBorders>
        <w:tblLayout w:type="fixed"/>
        <w:tblLook w:val="04A0"/>
      </w:tblPr>
      <w:tblGrid>
        <w:gridCol w:w="567"/>
        <w:gridCol w:w="2694"/>
        <w:gridCol w:w="708"/>
        <w:gridCol w:w="851"/>
        <w:gridCol w:w="1417"/>
        <w:gridCol w:w="2268"/>
        <w:gridCol w:w="1418"/>
        <w:gridCol w:w="1417"/>
        <w:gridCol w:w="1276"/>
        <w:gridCol w:w="1134"/>
      </w:tblGrid>
      <w:tr w:rsidR="006B2DF3" w:rsidRPr="00210EBC" w:rsidTr="00ED2B0A">
        <w:trPr>
          <w:trHeight w:val="315"/>
        </w:trPr>
        <w:tc>
          <w:tcPr>
            <w:tcW w:w="13750" w:type="dxa"/>
            <w:gridSpan w:val="10"/>
            <w:tcBorders>
              <w:bottom w:val="single" w:sz="4" w:space="0" w:color="auto"/>
              <w:right w:val="single" w:sz="4" w:space="0" w:color="auto"/>
            </w:tcBorders>
            <w:vAlign w:val="center"/>
          </w:tcPr>
          <w:p w:rsidR="006B2DF3" w:rsidRPr="00210EBC" w:rsidRDefault="006B2DF3" w:rsidP="00ED2B0A">
            <w:pPr>
              <w:jc w:val="center"/>
              <w:rPr>
                <w:b/>
                <w:noProof/>
                <w:sz w:val="20"/>
                <w:szCs w:val="20"/>
              </w:rPr>
            </w:pPr>
            <w:r w:rsidRPr="00210EBC">
              <w:rPr>
                <w:b/>
                <w:noProof/>
                <w:sz w:val="20"/>
                <w:szCs w:val="20"/>
              </w:rPr>
              <w:t>КЛИНИЧКИ ЦЕНТАР ВОЈВОДИНЕ</w:t>
            </w:r>
          </w:p>
        </w:tc>
      </w:tr>
      <w:tr w:rsidR="002902F5" w:rsidRPr="00210EBC" w:rsidTr="00ED2B0A">
        <w:tc>
          <w:tcPr>
            <w:tcW w:w="13750" w:type="dxa"/>
            <w:gridSpan w:val="10"/>
            <w:tcBorders>
              <w:bottom w:val="single" w:sz="4" w:space="0" w:color="auto"/>
              <w:right w:val="single" w:sz="4" w:space="0" w:color="auto"/>
            </w:tcBorders>
            <w:vAlign w:val="center"/>
          </w:tcPr>
          <w:p w:rsidR="002902F5" w:rsidRPr="0000727B" w:rsidRDefault="0000727B" w:rsidP="00ED2B0A">
            <w:pPr>
              <w:rPr>
                <w:b/>
                <w:noProof/>
                <w:sz w:val="22"/>
                <w:szCs w:val="22"/>
              </w:rPr>
            </w:pPr>
            <w:r>
              <w:rPr>
                <w:b/>
              </w:rPr>
              <w:t>Гипсани завоји</w:t>
            </w:r>
          </w:p>
        </w:tc>
      </w:tr>
      <w:tr w:rsidR="00892426" w:rsidRPr="007D0076" w:rsidTr="00203AF4">
        <w:tc>
          <w:tcPr>
            <w:tcW w:w="567"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Редни број</w:t>
            </w:r>
          </w:p>
        </w:tc>
        <w:tc>
          <w:tcPr>
            <w:tcW w:w="2694"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Назив</w:t>
            </w:r>
          </w:p>
        </w:tc>
        <w:tc>
          <w:tcPr>
            <w:tcW w:w="708"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Количина</w:t>
            </w:r>
          </w:p>
        </w:tc>
        <w:tc>
          <w:tcPr>
            <w:tcW w:w="1417"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Јединична цена без ПДВ-а</w:t>
            </w:r>
          </w:p>
        </w:tc>
        <w:tc>
          <w:tcPr>
            <w:tcW w:w="2268" w:type="dxa"/>
            <w:tcBorders>
              <w:bottom w:val="single" w:sz="4" w:space="0" w:color="auto"/>
            </w:tcBorders>
            <w:vAlign w:val="center"/>
          </w:tcPr>
          <w:p w:rsidR="00892426" w:rsidRPr="00D92EBF" w:rsidRDefault="00892426" w:rsidP="00ED2B0A">
            <w:pPr>
              <w:pStyle w:val="BodyText"/>
              <w:jc w:val="center"/>
              <w:rPr>
                <w:b/>
                <w:noProof/>
                <w:sz w:val="20"/>
              </w:rPr>
            </w:pPr>
            <w:r>
              <w:rPr>
                <w:b/>
                <w:noProof/>
                <w:sz w:val="20"/>
              </w:rPr>
              <w:t>Вредност</w:t>
            </w:r>
            <w:r w:rsidRPr="00D92EBF">
              <w:rPr>
                <w:b/>
                <w:noProof/>
                <w:sz w:val="20"/>
              </w:rPr>
              <w:t xml:space="preserve"> без ПДВ-а</w:t>
            </w:r>
          </w:p>
        </w:tc>
        <w:tc>
          <w:tcPr>
            <w:tcW w:w="1418"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92426" w:rsidRPr="00D92EBF" w:rsidRDefault="00892426" w:rsidP="00ED2B0A">
            <w:pPr>
              <w:jc w:val="center"/>
              <w:rPr>
                <w:b/>
                <w:sz w:val="20"/>
                <w:szCs w:val="20"/>
              </w:rPr>
            </w:pPr>
            <w:r w:rsidRPr="00D92EBF">
              <w:rPr>
                <w:b/>
                <w:sz w:val="20"/>
                <w:szCs w:val="20"/>
              </w:rPr>
              <w:t>Земља порекла</w:t>
            </w:r>
          </w:p>
        </w:tc>
        <w:tc>
          <w:tcPr>
            <w:tcW w:w="1276" w:type="dxa"/>
            <w:tcBorders>
              <w:bottom w:val="single" w:sz="4" w:space="0" w:color="auto"/>
              <w:right w:val="single" w:sz="4" w:space="0" w:color="auto"/>
            </w:tcBorders>
            <w:vAlign w:val="center"/>
          </w:tcPr>
          <w:p w:rsidR="00892426" w:rsidRPr="00D92EBF" w:rsidRDefault="00892426" w:rsidP="00ED2B0A">
            <w:pPr>
              <w:jc w:val="center"/>
              <w:rPr>
                <w:b/>
                <w:sz w:val="20"/>
                <w:szCs w:val="20"/>
                <w:lang w:val="sr-Cyrl-CS"/>
              </w:rPr>
            </w:pPr>
            <w:r w:rsidRPr="00D92EBF">
              <w:rPr>
                <w:b/>
                <w:sz w:val="20"/>
                <w:szCs w:val="20"/>
              </w:rPr>
              <w:t>Доказ о стављању у промет тражене робе</w:t>
            </w:r>
          </w:p>
        </w:tc>
        <w:tc>
          <w:tcPr>
            <w:tcW w:w="1134" w:type="dxa"/>
            <w:tcBorders>
              <w:bottom w:val="single" w:sz="4" w:space="0" w:color="auto"/>
              <w:right w:val="single" w:sz="4" w:space="0" w:color="auto"/>
            </w:tcBorders>
            <w:vAlign w:val="center"/>
          </w:tcPr>
          <w:p w:rsidR="00892426" w:rsidRPr="00D92EBF" w:rsidRDefault="00892426" w:rsidP="00ED2B0A">
            <w:pPr>
              <w:pStyle w:val="BodyText"/>
              <w:jc w:val="center"/>
              <w:rPr>
                <w:b/>
                <w:noProof/>
                <w:sz w:val="20"/>
                <w:lang w:val="sr-Cyrl-CS"/>
              </w:rPr>
            </w:pPr>
            <w:r w:rsidRPr="00D92EBF">
              <w:rPr>
                <w:b/>
                <w:sz w:val="20"/>
                <w:lang w:val="sr-Cyrl-CS"/>
              </w:rPr>
              <w:t>Каталошки број</w:t>
            </w:r>
          </w:p>
        </w:tc>
      </w:tr>
      <w:tr w:rsidR="00892426" w:rsidRPr="007D0076" w:rsidTr="00203AF4">
        <w:tc>
          <w:tcPr>
            <w:tcW w:w="567" w:type="dxa"/>
            <w:tcBorders>
              <w:bottom w:val="single" w:sz="4" w:space="0" w:color="auto"/>
            </w:tcBorders>
            <w:vAlign w:val="center"/>
          </w:tcPr>
          <w:p w:rsidR="00892426" w:rsidRPr="007D0076" w:rsidRDefault="00892426" w:rsidP="00ED2B0A">
            <w:pPr>
              <w:pStyle w:val="BodyText"/>
              <w:jc w:val="center"/>
              <w:rPr>
                <w:b/>
                <w:noProof/>
                <w:sz w:val="22"/>
                <w:szCs w:val="22"/>
              </w:rPr>
            </w:pPr>
            <w:r w:rsidRPr="007D0076">
              <w:rPr>
                <w:b/>
                <w:noProof/>
                <w:sz w:val="22"/>
                <w:szCs w:val="22"/>
              </w:rPr>
              <w:t>I</w:t>
            </w:r>
          </w:p>
        </w:tc>
        <w:tc>
          <w:tcPr>
            <w:tcW w:w="2694"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2</w:t>
            </w:r>
          </w:p>
        </w:tc>
        <w:tc>
          <w:tcPr>
            <w:tcW w:w="708"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4</w:t>
            </w:r>
          </w:p>
        </w:tc>
        <w:tc>
          <w:tcPr>
            <w:tcW w:w="1417"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5</w:t>
            </w:r>
          </w:p>
        </w:tc>
        <w:tc>
          <w:tcPr>
            <w:tcW w:w="2268"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8</w:t>
            </w:r>
          </w:p>
        </w:tc>
        <w:tc>
          <w:tcPr>
            <w:tcW w:w="1276" w:type="dxa"/>
            <w:tcBorders>
              <w:bottom w:val="single" w:sz="4" w:space="0" w:color="auto"/>
              <w:right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9</w:t>
            </w:r>
          </w:p>
        </w:tc>
        <w:tc>
          <w:tcPr>
            <w:tcW w:w="1134" w:type="dxa"/>
            <w:tcBorders>
              <w:bottom w:val="single" w:sz="4" w:space="0" w:color="auto"/>
              <w:right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10</w:t>
            </w:r>
          </w:p>
        </w:tc>
      </w:tr>
      <w:tr w:rsidR="0000727B" w:rsidRPr="00715CDA" w:rsidTr="00207CAD">
        <w:trPr>
          <w:trHeight w:val="412"/>
        </w:trPr>
        <w:tc>
          <w:tcPr>
            <w:tcW w:w="567" w:type="dxa"/>
            <w:tcBorders>
              <w:bottom w:val="single" w:sz="4" w:space="0" w:color="auto"/>
            </w:tcBorders>
            <w:vAlign w:val="center"/>
          </w:tcPr>
          <w:p w:rsidR="0000727B" w:rsidRPr="0000727B" w:rsidRDefault="0000727B" w:rsidP="0000727B">
            <w:pPr>
              <w:jc w:val="center"/>
            </w:pPr>
            <w:r w:rsidRPr="0000727B">
              <w:t>1</w:t>
            </w:r>
          </w:p>
        </w:tc>
        <w:tc>
          <w:tcPr>
            <w:tcW w:w="2694" w:type="dxa"/>
            <w:tcBorders>
              <w:top w:val="nil"/>
              <w:left w:val="nil"/>
              <w:bottom w:val="single" w:sz="4" w:space="0" w:color="auto"/>
              <w:right w:val="nil"/>
            </w:tcBorders>
            <w:shd w:val="clear" w:color="auto" w:fill="auto"/>
            <w:vAlign w:val="center"/>
          </w:tcPr>
          <w:p w:rsidR="0000727B" w:rsidRPr="0000727B" w:rsidRDefault="0000727B" w:rsidP="0000727B">
            <w:pPr>
              <w:ind w:firstLineChars="100" w:firstLine="240"/>
              <w:jc w:val="center"/>
            </w:pPr>
            <w:r w:rsidRPr="0000727B">
              <w:t>gipsani zavoj 10</w:t>
            </w:r>
            <w:r w:rsidR="00EB69D3">
              <w:t>cm</w:t>
            </w:r>
            <w:r w:rsidRPr="0000727B">
              <w:t>x3</w:t>
            </w:r>
            <w:r w:rsidR="00EB69D3">
              <w:t>m</w:t>
            </w:r>
          </w:p>
        </w:tc>
        <w:tc>
          <w:tcPr>
            <w:tcW w:w="708" w:type="dxa"/>
            <w:tcBorders>
              <w:bottom w:val="single" w:sz="4" w:space="0" w:color="auto"/>
            </w:tcBorders>
            <w:vAlign w:val="center"/>
          </w:tcPr>
          <w:p w:rsidR="0000727B" w:rsidRPr="0000727B" w:rsidRDefault="0000727B" w:rsidP="0000727B">
            <w:pPr>
              <w:jc w:val="center"/>
            </w:pPr>
            <w:r w:rsidRPr="0000727B">
              <w:t>kom</w:t>
            </w:r>
          </w:p>
        </w:tc>
        <w:tc>
          <w:tcPr>
            <w:tcW w:w="851" w:type="dxa"/>
            <w:tcBorders>
              <w:bottom w:val="single" w:sz="4" w:space="0" w:color="auto"/>
            </w:tcBorders>
            <w:vAlign w:val="center"/>
          </w:tcPr>
          <w:p w:rsidR="0000727B" w:rsidRPr="0000727B" w:rsidRDefault="0000727B" w:rsidP="0000727B">
            <w:pPr>
              <w:jc w:val="center"/>
            </w:pPr>
            <w:r w:rsidRPr="0000727B">
              <w:t>5800</w:t>
            </w:r>
          </w:p>
        </w:tc>
        <w:tc>
          <w:tcPr>
            <w:tcW w:w="1417" w:type="dxa"/>
            <w:tcBorders>
              <w:bottom w:val="single" w:sz="4" w:space="0" w:color="auto"/>
            </w:tcBorders>
            <w:vAlign w:val="center"/>
          </w:tcPr>
          <w:p w:rsidR="0000727B" w:rsidRPr="001C3F08" w:rsidRDefault="0000727B" w:rsidP="00203AF4">
            <w:pPr>
              <w:pStyle w:val="BodyText"/>
              <w:spacing w:before="240"/>
              <w:jc w:val="center"/>
              <w:rPr>
                <w:noProof/>
                <w:sz w:val="20"/>
                <w:lang w:val="sr-Cyrl-CS"/>
              </w:rPr>
            </w:pPr>
          </w:p>
        </w:tc>
        <w:tc>
          <w:tcPr>
            <w:tcW w:w="2268" w:type="dxa"/>
            <w:tcBorders>
              <w:bottom w:val="single" w:sz="4" w:space="0" w:color="auto"/>
            </w:tcBorders>
            <w:vAlign w:val="center"/>
          </w:tcPr>
          <w:p w:rsidR="0000727B" w:rsidRPr="00715CDA" w:rsidRDefault="0000727B" w:rsidP="00203AF4">
            <w:pPr>
              <w:pStyle w:val="BodyText"/>
              <w:spacing w:before="240"/>
              <w:jc w:val="center"/>
              <w:rPr>
                <w:noProof/>
                <w:sz w:val="20"/>
                <w:lang w:val="sr-Cyrl-CS"/>
              </w:rPr>
            </w:pPr>
          </w:p>
        </w:tc>
        <w:tc>
          <w:tcPr>
            <w:tcW w:w="1418" w:type="dxa"/>
            <w:tcBorders>
              <w:bottom w:val="single" w:sz="4" w:space="0" w:color="auto"/>
            </w:tcBorders>
            <w:vAlign w:val="center"/>
          </w:tcPr>
          <w:p w:rsidR="0000727B" w:rsidRPr="00715CDA" w:rsidRDefault="0000727B" w:rsidP="00203AF4">
            <w:pPr>
              <w:pStyle w:val="BodyText"/>
              <w:spacing w:before="240"/>
              <w:jc w:val="center"/>
              <w:rPr>
                <w:noProof/>
                <w:sz w:val="20"/>
                <w:lang w:val="sr-Cyrl-CS"/>
              </w:rPr>
            </w:pPr>
          </w:p>
        </w:tc>
        <w:tc>
          <w:tcPr>
            <w:tcW w:w="1417" w:type="dxa"/>
            <w:tcBorders>
              <w:bottom w:val="single" w:sz="4" w:space="0" w:color="auto"/>
            </w:tcBorders>
            <w:vAlign w:val="center"/>
          </w:tcPr>
          <w:p w:rsidR="0000727B" w:rsidRPr="00715CDA" w:rsidRDefault="0000727B" w:rsidP="00203AF4">
            <w:pPr>
              <w:pStyle w:val="BodyText"/>
              <w:spacing w:before="240"/>
              <w:jc w:val="center"/>
              <w:rPr>
                <w:noProof/>
                <w:sz w:val="20"/>
                <w:lang w:val="sr-Cyrl-CS"/>
              </w:rPr>
            </w:pPr>
          </w:p>
        </w:tc>
        <w:tc>
          <w:tcPr>
            <w:tcW w:w="1276" w:type="dxa"/>
            <w:tcBorders>
              <w:bottom w:val="single" w:sz="4" w:space="0" w:color="auto"/>
              <w:right w:val="single" w:sz="4" w:space="0" w:color="auto"/>
            </w:tcBorders>
            <w:vAlign w:val="center"/>
          </w:tcPr>
          <w:p w:rsidR="0000727B" w:rsidRPr="00715CDA" w:rsidRDefault="0000727B" w:rsidP="00203AF4">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00727B" w:rsidRPr="00715CDA" w:rsidRDefault="0000727B" w:rsidP="00203AF4">
            <w:pPr>
              <w:pStyle w:val="BodyText"/>
              <w:spacing w:before="240"/>
              <w:jc w:val="center"/>
              <w:rPr>
                <w:noProof/>
                <w:sz w:val="20"/>
                <w:lang w:val="sr-Cyrl-CS"/>
              </w:rPr>
            </w:pPr>
          </w:p>
        </w:tc>
      </w:tr>
      <w:tr w:rsidR="0000727B" w:rsidRPr="00715CDA" w:rsidTr="00207CAD">
        <w:trPr>
          <w:trHeight w:val="420"/>
        </w:trPr>
        <w:tc>
          <w:tcPr>
            <w:tcW w:w="567" w:type="dxa"/>
            <w:tcBorders>
              <w:bottom w:val="single" w:sz="4" w:space="0" w:color="auto"/>
            </w:tcBorders>
            <w:vAlign w:val="center"/>
          </w:tcPr>
          <w:p w:rsidR="0000727B" w:rsidRPr="0000727B" w:rsidRDefault="0000727B" w:rsidP="0000727B">
            <w:pPr>
              <w:jc w:val="center"/>
            </w:pPr>
            <w:r w:rsidRPr="0000727B">
              <w:t>2</w:t>
            </w:r>
          </w:p>
        </w:tc>
        <w:tc>
          <w:tcPr>
            <w:tcW w:w="2694" w:type="dxa"/>
            <w:tcBorders>
              <w:top w:val="nil"/>
              <w:left w:val="nil"/>
              <w:bottom w:val="single" w:sz="4" w:space="0" w:color="auto"/>
              <w:right w:val="nil"/>
            </w:tcBorders>
            <w:shd w:val="clear" w:color="auto" w:fill="auto"/>
            <w:vAlign w:val="center"/>
          </w:tcPr>
          <w:p w:rsidR="0000727B" w:rsidRPr="0000727B" w:rsidRDefault="0000727B" w:rsidP="0000727B">
            <w:pPr>
              <w:ind w:firstLineChars="100" w:firstLine="240"/>
              <w:jc w:val="center"/>
            </w:pPr>
            <w:r w:rsidRPr="0000727B">
              <w:t>gipsani zavoj 12</w:t>
            </w:r>
            <w:r w:rsidR="00EB69D3">
              <w:t>cm</w:t>
            </w:r>
            <w:r w:rsidRPr="0000727B">
              <w:t>x3</w:t>
            </w:r>
            <w:r w:rsidR="00EB69D3">
              <w:t>m</w:t>
            </w:r>
          </w:p>
        </w:tc>
        <w:tc>
          <w:tcPr>
            <w:tcW w:w="708" w:type="dxa"/>
            <w:tcBorders>
              <w:bottom w:val="single" w:sz="4" w:space="0" w:color="auto"/>
            </w:tcBorders>
            <w:vAlign w:val="center"/>
          </w:tcPr>
          <w:p w:rsidR="0000727B" w:rsidRPr="0000727B" w:rsidRDefault="0000727B" w:rsidP="0000727B">
            <w:pPr>
              <w:jc w:val="center"/>
            </w:pPr>
            <w:r w:rsidRPr="0000727B">
              <w:t>kom</w:t>
            </w:r>
          </w:p>
        </w:tc>
        <w:tc>
          <w:tcPr>
            <w:tcW w:w="851" w:type="dxa"/>
            <w:tcBorders>
              <w:bottom w:val="single" w:sz="4" w:space="0" w:color="auto"/>
            </w:tcBorders>
            <w:vAlign w:val="center"/>
          </w:tcPr>
          <w:p w:rsidR="0000727B" w:rsidRPr="0000727B" w:rsidRDefault="0000727B" w:rsidP="0000727B">
            <w:pPr>
              <w:jc w:val="center"/>
            </w:pPr>
            <w:r w:rsidRPr="0000727B">
              <w:t>1800</w:t>
            </w:r>
          </w:p>
        </w:tc>
        <w:tc>
          <w:tcPr>
            <w:tcW w:w="1417" w:type="dxa"/>
            <w:tcBorders>
              <w:bottom w:val="single" w:sz="4" w:space="0" w:color="auto"/>
            </w:tcBorders>
            <w:vAlign w:val="center"/>
          </w:tcPr>
          <w:p w:rsidR="0000727B" w:rsidRPr="001C3F08" w:rsidRDefault="0000727B" w:rsidP="00203AF4">
            <w:pPr>
              <w:pStyle w:val="BodyText"/>
              <w:spacing w:before="240"/>
              <w:jc w:val="center"/>
              <w:rPr>
                <w:noProof/>
                <w:sz w:val="20"/>
                <w:lang w:val="sr-Cyrl-CS"/>
              </w:rPr>
            </w:pPr>
          </w:p>
        </w:tc>
        <w:tc>
          <w:tcPr>
            <w:tcW w:w="2268" w:type="dxa"/>
            <w:tcBorders>
              <w:bottom w:val="single" w:sz="4" w:space="0" w:color="auto"/>
            </w:tcBorders>
            <w:vAlign w:val="center"/>
          </w:tcPr>
          <w:p w:rsidR="0000727B" w:rsidRPr="00715CDA" w:rsidRDefault="0000727B" w:rsidP="00203AF4">
            <w:pPr>
              <w:pStyle w:val="BodyText"/>
              <w:spacing w:before="240"/>
              <w:jc w:val="center"/>
              <w:rPr>
                <w:noProof/>
                <w:sz w:val="20"/>
                <w:lang w:val="sr-Cyrl-CS"/>
              </w:rPr>
            </w:pPr>
          </w:p>
        </w:tc>
        <w:tc>
          <w:tcPr>
            <w:tcW w:w="1418" w:type="dxa"/>
            <w:tcBorders>
              <w:bottom w:val="single" w:sz="4" w:space="0" w:color="auto"/>
            </w:tcBorders>
            <w:vAlign w:val="center"/>
          </w:tcPr>
          <w:p w:rsidR="0000727B" w:rsidRPr="00715CDA" w:rsidRDefault="0000727B" w:rsidP="00203AF4">
            <w:pPr>
              <w:pStyle w:val="BodyText"/>
              <w:spacing w:before="240"/>
              <w:jc w:val="center"/>
              <w:rPr>
                <w:noProof/>
                <w:sz w:val="20"/>
                <w:lang w:val="sr-Cyrl-CS"/>
              </w:rPr>
            </w:pPr>
          </w:p>
        </w:tc>
        <w:tc>
          <w:tcPr>
            <w:tcW w:w="1417" w:type="dxa"/>
            <w:tcBorders>
              <w:bottom w:val="single" w:sz="4" w:space="0" w:color="auto"/>
            </w:tcBorders>
            <w:vAlign w:val="center"/>
          </w:tcPr>
          <w:p w:rsidR="0000727B" w:rsidRPr="00715CDA" w:rsidRDefault="0000727B" w:rsidP="00203AF4">
            <w:pPr>
              <w:pStyle w:val="BodyText"/>
              <w:spacing w:before="240"/>
              <w:jc w:val="center"/>
              <w:rPr>
                <w:noProof/>
                <w:sz w:val="20"/>
                <w:lang w:val="sr-Cyrl-CS"/>
              </w:rPr>
            </w:pPr>
          </w:p>
        </w:tc>
        <w:tc>
          <w:tcPr>
            <w:tcW w:w="1276" w:type="dxa"/>
            <w:tcBorders>
              <w:bottom w:val="single" w:sz="4" w:space="0" w:color="auto"/>
              <w:right w:val="single" w:sz="4" w:space="0" w:color="auto"/>
            </w:tcBorders>
            <w:vAlign w:val="center"/>
          </w:tcPr>
          <w:p w:rsidR="0000727B" w:rsidRPr="00715CDA" w:rsidRDefault="0000727B" w:rsidP="00203AF4">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00727B" w:rsidRPr="00715CDA" w:rsidRDefault="0000727B" w:rsidP="00203AF4">
            <w:pPr>
              <w:pStyle w:val="BodyText"/>
              <w:spacing w:before="240"/>
              <w:jc w:val="center"/>
              <w:rPr>
                <w:noProof/>
                <w:sz w:val="20"/>
                <w:lang w:val="sr-Cyrl-CS"/>
              </w:rPr>
            </w:pPr>
          </w:p>
        </w:tc>
      </w:tr>
      <w:tr w:rsidR="0000727B" w:rsidRPr="00715CDA" w:rsidTr="00207CAD">
        <w:trPr>
          <w:trHeight w:val="428"/>
        </w:trPr>
        <w:tc>
          <w:tcPr>
            <w:tcW w:w="567" w:type="dxa"/>
            <w:tcBorders>
              <w:bottom w:val="single" w:sz="4" w:space="0" w:color="auto"/>
            </w:tcBorders>
            <w:vAlign w:val="center"/>
          </w:tcPr>
          <w:p w:rsidR="0000727B" w:rsidRPr="0000727B" w:rsidRDefault="0000727B" w:rsidP="0000727B">
            <w:pPr>
              <w:jc w:val="center"/>
            </w:pPr>
            <w:r w:rsidRPr="0000727B">
              <w:t>3</w:t>
            </w:r>
          </w:p>
        </w:tc>
        <w:tc>
          <w:tcPr>
            <w:tcW w:w="2694" w:type="dxa"/>
            <w:tcBorders>
              <w:top w:val="nil"/>
              <w:left w:val="nil"/>
              <w:bottom w:val="single" w:sz="4" w:space="0" w:color="auto"/>
              <w:right w:val="nil"/>
            </w:tcBorders>
            <w:shd w:val="clear" w:color="auto" w:fill="auto"/>
            <w:vAlign w:val="center"/>
          </w:tcPr>
          <w:p w:rsidR="0000727B" w:rsidRPr="0000727B" w:rsidRDefault="0000727B" w:rsidP="0000727B">
            <w:pPr>
              <w:ind w:firstLineChars="100" w:firstLine="240"/>
              <w:jc w:val="center"/>
            </w:pPr>
            <w:r w:rsidRPr="0000727B">
              <w:t>gipsani zavoj 15</w:t>
            </w:r>
            <w:r w:rsidR="00EB69D3">
              <w:t>cm</w:t>
            </w:r>
            <w:r w:rsidRPr="0000727B">
              <w:t>x3</w:t>
            </w:r>
            <w:r w:rsidR="00EB69D3">
              <w:t>m</w:t>
            </w:r>
          </w:p>
        </w:tc>
        <w:tc>
          <w:tcPr>
            <w:tcW w:w="708" w:type="dxa"/>
            <w:tcBorders>
              <w:bottom w:val="single" w:sz="4" w:space="0" w:color="auto"/>
            </w:tcBorders>
            <w:vAlign w:val="center"/>
          </w:tcPr>
          <w:p w:rsidR="0000727B" w:rsidRPr="0000727B" w:rsidRDefault="0000727B" w:rsidP="0000727B">
            <w:pPr>
              <w:jc w:val="center"/>
            </w:pPr>
            <w:r w:rsidRPr="0000727B">
              <w:t>kom</w:t>
            </w:r>
          </w:p>
        </w:tc>
        <w:tc>
          <w:tcPr>
            <w:tcW w:w="851" w:type="dxa"/>
            <w:tcBorders>
              <w:bottom w:val="single" w:sz="4" w:space="0" w:color="auto"/>
            </w:tcBorders>
            <w:vAlign w:val="center"/>
          </w:tcPr>
          <w:p w:rsidR="0000727B" w:rsidRPr="0000727B" w:rsidRDefault="0000727B" w:rsidP="0000727B">
            <w:pPr>
              <w:jc w:val="center"/>
            </w:pPr>
            <w:r w:rsidRPr="0000727B">
              <w:t>6600</w:t>
            </w:r>
          </w:p>
        </w:tc>
        <w:tc>
          <w:tcPr>
            <w:tcW w:w="1417" w:type="dxa"/>
            <w:tcBorders>
              <w:bottom w:val="single" w:sz="4" w:space="0" w:color="auto"/>
            </w:tcBorders>
            <w:vAlign w:val="center"/>
          </w:tcPr>
          <w:p w:rsidR="0000727B" w:rsidRPr="001C3F08" w:rsidRDefault="0000727B" w:rsidP="00203AF4">
            <w:pPr>
              <w:pStyle w:val="BodyText"/>
              <w:spacing w:before="240"/>
              <w:jc w:val="center"/>
              <w:rPr>
                <w:noProof/>
                <w:sz w:val="20"/>
                <w:lang w:val="sr-Cyrl-CS"/>
              </w:rPr>
            </w:pPr>
          </w:p>
        </w:tc>
        <w:tc>
          <w:tcPr>
            <w:tcW w:w="2268" w:type="dxa"/>
            <w:tcBorders>
              <w:bottom w:val="single" w:sz="4" w:space="0" w:color="auto"/>
            </w:tcBorders>
            <w:vAlign w:val="center"/>
          </w:tcPr>
          <w:p w:rsidR="0000727B" w:rsidRPr="00715CDA" w:rsidRDefault="0000727B" w:rsidP="00203AF4">
            <w:pPr>
              <w:pStyle w:val="BodyText"/>
              <w:spacing w:before="240"/>
              <w:jc w:val="center"/>
              <w:rPr>
                <w:noProof/>
                <w:sz w:val="20"/>
                <w:lang w:val="sr-Cyrl-CS"/>
              </w:rPr>
            </w:pPr>
          </w:p>
        </w:tc>
        <w:tc>
          <w:tcPr>
            <w:tcW w:w="1418" w:type="dxa"/>
            <w:tcBorders>
              <w:bottom w:val="single" w:sz="4" w:space="0" w:color="auto"/>
            </w:tcBorders>
            <w:vAlign w:val="center"/>
          </w:tcPr>
          <w:p w:rsidR="0000727B" w:rsidRPr="00715CDA" w:rsidRDefault="0000727B" w:rsidP="00203AF4">
            <w:pPr>
              <w:pStyle w:val="BodyText"/>
              <w:spacing w:before="240"/>
              <w:jc w:val="center"/>
              <w:rPr>
                <w:noProof/>
                <w:sz w:val="20"/>
                <w:lang w:val="sr-Cyrl-CS"/>
              </w:rPr>
            </w:pPr>
          </w:p>
        </w:tc>
        <w:tc>
          <w:tcPr>
            <w:tcW w:w="1417" w:type="dxa"/>
            <w:tcBorders>
              <w:bottom w:val="single" w:sz="4" w:space="0" w:color="auto"/>
            </w:tcBorders>
            <w:vAlign w:val="center"/>
          </w:tcPr>
          <w:p w:rsidR="0000727B" w:rsidRPr="00715CDA" w:rsidRDefault="0000727B" w:rsidP="00203AF4">
            <w:pPr>
              <w:pStyle w:val="BodyText"/>
              <w:spacing w:before="240"/>
              <w:jc w:val="center"/>
              <w:rPr>
                <w:noProof/>
                <w:sz w:val="20"/>
                <w:lang w:val="sr-Cyrl-CS"/>
              </w:rPr>
            </w:pPr>
          </w:p>
        </w:tc>
        <w:tc>
          <w:tcPr>
            <w:tcW w:w="1276" w:type="dxa"/>
            <w:tcBorders>
              <w:bottom w:val="single" w:sz="4" w:space="0" w:color="auto"/>
              <w:right w:val="single" w:sz="4" w:space="0" w:color="auto"/>
            </w:tcBorders>
            <w:vAlign w:val="center"/>
          </w:tcPr>
          <w:p w:rsidR="0000727B" w:rsidRPr="00715CDA" w:rsidRDefault="0000727B" w:rsidP="00203AF4">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00727B" w:rsidRPr="00715CDA" w:rsidRDefault="0000727B" w:rsidP="00203AF4">
            <w:pPr>
              <w:pStyle w:val="BodyText"/>
              <w:spacing w:before="240"/>
              <w:jc w:val="center"/>
              <w:rPr>
                <w:noProof/>
                <w:sz w:val="20"/>
                <w:lang w:val="sr-Cyrl-CS"/>
              </w:rPr>
            </w:pPr>
          </w:p>
        </w:tc>
      </w:tr>
      <w:tr w:rsidR="0000727B" w:rsidRPr="00715CDA" w:rsidTr="00207CAD">
        <w:trPr>
          <w:trHeight w:val="436"/>
        </w:trPr>
        <w:tc>
          <w:tcPr>
            <w:tcW w:w="567" w:type="dxa"/>
            <w:tcBorders>
              <w:bottom w:val="single" w:sz="4" w:space="0" w:color="auto"/>
            </w:tcBorders>
            <w:vAlign w:val="center"/>
          </w:tcPr>
          <w:p w:rsidR="0000727B" w:rsidRPr="0000727B" w:rsidRDefault="0000727B" w:rsidP="0000727B">
            <w:pPr>
              <w:jc w:val="center"/>
            </w:pPr>
            <w:r w:rsidRPr="0000727B">
              <w:t>4.</w:t>
            </w:r>
          </w:p>
        </w:tc>
        <w:tc>
          <w:tcPr>
            <w:tcW w:w="2694" w:type="dxa"/>
            <w:tcBorders>
              <w:top w:val="nil"/>
              <w:left w:val="nil"/>
              <w:bottom w:val="single" w:sz="4" w:space="0" w:color="auto"/>
              <w:right w:val="nil"/>
            </w:tcBorders>
            <w:shd w:val="clear" w:color="auto" w:fill="auto"/>
            <w:vAlign w:val="center"/>
          </w:tcPr>
          <w:p w:rsidR="0000727B" w:rsidRPr="0000727B" w:rsidRDefault="0000727B" w:rsidP="0000727B">
            <w:pPr>
              <w:ind w:firstLineChars="100" w:firstLine="240"/>
              <w:jc w:val="center"/>
            </w:pPr>
            <w:r w:rsidRPr="0000727B">
              <w:t>gipsani zavoj 20</w:t>
            </w:r>
            <w:r w:rsidR="00EB69D3">
              <w:t>cm</w:t>
            </w:r>
            <w:r w:rsidRPr="0000727B">
              <w:t>x3</w:t>
            </w:r>
            <w:r w:rsidR="00EB69D3">
              <w:t>m</w:t>
            </w:r>
          </w:p>
        </w:tc>
        <w:tc>
          <w:tcPr>
            <w:tcW w:w="708" w:type="dxa"/>
            <w:tcBorders>
              <w:bottom w:val="single" w:sz="4" w:space="0" w:color="auto"/>
            </w:tcBorders>
            <w:vAlign w:val="center"/>
          </w:tcPr>
          <w:p w:rsidR="0000727B" w:rsidRPr="0000727B" w:rsidRDefault="0000727B" w:rsidP="0000727B">
            <w:pPr>
              <w:jc w:val="center"/>
            </w:pPr>
            <w:r w:rsidRPr="0000727B">
              <w:t>kom</w:t>
            </w:r>
          </w:p>
        </w:tc>
        <w:tc>
          <w:tcPr>
            <w:tcW w:w="851" w:type="dxa"/>
            <w:tcBorders>
              <w:bottom w:val="single" w:sz="4" w:space="0" w:color="auto"/>
            </w:tcBorders>
            <w:vAlign w:val="center"/>
          </w:tcPr>
          <w:p w:rsidR="0000727B" w:rsidRPr="0000727B" w:rsidRDefault="003871F2" w:rsidP="0000727B">
            <w:pPr>
              <w:jc w:val="center"/>
            </w:pPr>
            <w:r>
              <w:t>5800</w:t>
            </w:r>
          </w:p>
        </w:tc>
        <w:tc>
          <w:tcPr>
            <w:tcW w:w="1417" w:type="dxa"/>
            <w:tcBorders>
              <w:bottom w:val="single" w:sz="4" w:space="0" w:color="auto"/>
            </w:tcBorders>
            <w:vAlign w:val="center"/>
          </w:tcPr>
          <w:p w:rsidR="0000727B" w:rsidRPr="001C3F08" w:rsidRDefault="0000727B" w:rsidP="00203AF4">
            <w:pPr>
              <w:pStyle w:val="BodyText"/>
              <w:spacing w:before="240"/>
              <w:jc w:val="center"/>
              <w:rPr>
                <w:noProof/>
                <w:sz w:val="20"/>
                <w:lang w:val="sr-Cyrl-CS"/>
              </w:rPr>
            </w:pPr>
          </w:p>
        </w:tc>
        <w:tc>
          <w:tcPr>
            <w:tcW w:w="2268" w:type="dxa"/>
            <w:tcBorders>
              <w:bottom w:val="single" w:sz="4" w:space="0" w:color="auto"/>
            </w:tcBorders>
            <w:vAlign w:val="center"/>
          </w:tcPr>
          <w:p w:rsidR="0000727B" w:rsidRPr="00715CDA" w:rsidRDefault="0000727B" w:rsidP="00203AF4">
            <w:pPr>
              <w:pStyle w:val="BodyText"/>
              <w:spacing w:before="240"/>
              <w:jc w:val="center"/>
              <w:rPr>
                <w:noProof/>
                <w:sz w:val="20"/>
                <w:lang w:val="sr-Cyrl-CS"/>
              </w:rPr>
            </w:pPr>
          </w:p>
        </w:tc>
        <w:tc>
          <w:tcPr>
            <w:tcW w:w="1418" w:type="dxa"/>
            <w:tcBorders>
              <w:bottom w:val="single" w:sz="4" w:space="0" w:color="auto"/>
            </w:tcBorders>
            <w:vAlign w:val="center"/>
          </w:tcPr>
          <w:p w:rsidR="0000727B" w:rsidRPr="00715CDA" w:rsidRDefault="0000727B" w:rsidP="00203AF4">
            <w:pPr>
              <w:pStyle w:val="BodyText"/>
              <w:spacing w:before="240"/>
              <w:jc w:val="center"/>
              <w:rPr>
                <w:noProof/>
                <w:sz w:val="20"/>
                <w:lang w:val="sr-Cyrl-CS"/>
              </w:rPr>
            </w:pPr>
          </w:p>
        </w:tc>
        <w:tc>
          <w:tcPr>
            <w:tcW w:w="1417" w:type="dxa"/>
            <w:tcBorders>
              <w:bottom w:val="single" w:sz="4" w:space="0" w:color="auto"/>
            </w:tcBorders>
            <w:vAlign w:val="center"/>
          </w:tcPr>
          <w:p w:rsidR="0000727B" w:rsidRPr="00715CDA" w:rsidRDefault="0000727B" w:rsidP="00203AF4">
            <w:pPr>
              <w:pStyle w:val="BodyText"/>
              <w:spacing w:before="240"/>
              <w:jc w:val="center"/>
              <w:rPr>
                <w:noProof/>
                <w:sz w:val="20"/>
                <w:lang w:val="sr-Cyrl-CS"/>
              </w:rPr>
            </w:pPr>
          </w:p>
        </w:tc>
        <w:tc>
          <w:tcPr>
            <w:tcW w:w="1276" w:type="dxa"/>
            <w:tcBorders>
              <w:bottom w:val="single" w:sz="4" w:space="0" w:color="auto"/>
              <w:right w:val="single" w:sz="4" w:space="0" w:color="auto"/>
            </w:tcBorders>
            <w:vAlign w:val="center"/>
          </w:tcPr>
          <w:p w:rsidR="0000727B" w:rsidRPr="00715CDA" w:rsidRDefault="0000727B" w:rsidP="00203AF4">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00727B" w:rsidRPr="00715CDA" w:rsidRDefault="0000727B" w:rsidP="00203AF4">
            <w:pPr>
              <w:pStyle w:val="BodyText"/>
              <w:spacing w:before="240"/>
              <w:jc w:val="center"/>
              <w:rPr>
                <w:noProof/>
                <w:sz w:val="20"/>
                <w:lang w:val="sr-Cyrl-CS"/>
              </w:rPr>
            </w:pPr>
          </w:p>
        </w:tc>
      </w:tr>
      <w:tr w:rsidR="003871F2" w:rsidRPr="00715CDA" w:rsidTr="00207CAD">
        <w:trPr>
          <w:trHeight w:val="444"/>
        </w:trPr>
        <w:tc>
          <w:tcPr>
            <w:tcW w:w="567" w:type="dxa"/>
            <w:tcBorders>
              <w:bottom w:val="single" w:sz="4" w:space="0" w:color="auto"/>
            </w:tcBorders>
            <w:vAlign w:val="center"/>
          </w:tcPr>
          <w:p w:rsidR="003871F2" w:rsidRPr="0000727B" w:rsidRDefault="003871F2" w:rsidP="0000727B">
            <w:pPr>
              <w:jc w:val="center"/>
            </w:pPr>
            <w:r>
              <w:t>5.</w:t>
            </w:r>
          </w:p>
        </w:tc>
        <w:tc>
          <w:tcPr>
            <w:tcW w:w="2694" w:type="dxa"/>
            <w:tcBorders>
              <w:top w:val="nil"/>
              <w:left w:val="nil"/>
              <w:bottom w:val="single" w:sz="4" w:space="0" w:color="auto"/>
              <w:right w:val="nil"/>
            </w:tcBorders>
            <w:shd w:val="clear" w:color="auto" w:fill="auto"/>
            <w:vAlign w:val="center"/>
          </w:tcPr>
          <w:p w:rsidR="003871F2" w:rsidRPr="0000727B" w:rsidRDefault="003871F2" w:rsidP="0000727B">
            <w:pPr>
              <w:ind w:firstLineChars="100" w:firstLine="240"/>
              <w:jc w:val="center"/>
            </w:pPr>
            <w:r>
              <w:t>gipsani zavoj 3</w:t>
            </w:r>
            <w:r w:rsidRPr="0000727B">
              <w:t>0</w:t>
            </w:r>
            <w:r>
              <w:t>cm</w:t>
            </w:r>
            <w:r w:rsidRPr="0000727B">
              <w:t>x3</w:t>
            </w:r>
            <w:r>
              <w:t>m</w:t>
            </w:r>
          </w:p>
        </w:tc>
        <w:tc>
          <w:tcPr>
            <w:tcW w:w="708" w:type="dxa"/>
            <w:tcBorders>
              <w:bottom w:val="single" w:sz="4" w:space="0" w:color="auto"/>
            </w:tcBorders>
            <w:vAlign w:val="center"/>
          </w:tcPr>
          <w:p w:rsidR="003871F2" w:rsidRPr="0000727B" w:rsidRDefault="003871F2" w:rsidP="0000727B">
            <w:pPr>
              <w:jc w:val="center"/>
            </w:pPr>
            <w:r>
              <w:t>kom</w:t>
            </w:r>
          </w:p>
        </w:tc>
        <w:tc>
          <w:tcPr>
            <w:tcW w:w="851" w:type="dxa"/>
            <w:tcBorders>
              <w:bottom w:val="single" w:sz="4" w:space="0" w:color="auto"/>
            </w:tcBorders>
            <w:vAlign w:val="center"/>
          </w:tcPr>
          <w:p w:rsidR="003871F2" w:rsidRPr="0000727B" w:rsidRDefault="003871F2" w:rsidP="0000727B">
            <w:pPr>
              <w:jc w:val="center"/>
            </w:pPr>
            <w:r>
              <w:t>200</w:t>
            </w:r>
          </w:p>
        </w:tc>
        <w:tc>
          <w:tcPr>
            <w:tcW w:w="1417" w:type="dxa"/>
            <w:tcBorders>
              <w:bottom w:val="single" w:sz="4" w:space="0" w:color="auto"/>
            </w:tcBorders>
            <w:vAlign w:val="center"/>
          </w:tcPr>
          <w:p w:rsidR="003871F2" w:rsidRPr="001C3F08" w:rsidRDefault="003871F2" w:rsidP="00203AF4">
            <w:pPr>
              <w:pStyle w:val="BodyText"/>
              <w:spacing w:before="240"/>
              <w:jc w:val="center"/>
              <w:rPr>
                <w:noProof/>
                <w:sz w:val="20"/>
                <w:lang w:val="sr-Cyrl-CS"/>
              </w:rPr>
            </w:pPr>
          </w:p>
        </w:tc>
        <w:tc>
          <w:tcPr>
            <w:tcW w:w="2268" w:type="dxa"/>
            <w:tcBorders>
              <w:bottom w:val="single" w:sz="4" w:space="0" w:color="auto"/>
            </w:tcBorders>
            <w:vAlign w:val="center"/>
          </w:tcPr>
          <w:p w:rsidR="003871F2" w:rsidRPr="00715CDA" w:rsidRDefault="003871F2" w:rsidP="00203AF4">
            <w:pPr>
              <w:pStyle w:val="BodyText"/>
              <w:spacing w:before="240"/>
              <w:jc w:val="center"/>
              <w:rPr>
                <w:noProof/>
                <w:sz w:val="20"/>
                <w:lang w:val="sr-Cyrl-CS"/>
              </w:rPr>
            </w:pPr>
          </w:p>
        </w:tc>
        <w:tc>
          <w:tcPr>
            <w:tcW w:w="1418" w:type="dxa"/>
            <w:tcBorders>
              <w:bottom w:val="single" w:sz="4" w:space="0" w:color="auto"/>
            </w:tcBorders>
            <w:vAlign w:val="center"/>
          </w:tcPr>
          <w:p w:rsidR="003871F2" w:rsidRPr="00715CDA" w:rsidRDefault="003871F2" w:rsidP="00203AF4">
            <w:pPr>
              <w:pStyle w:val="BodyText"/>
              <w:spacing w:before="240"/>
              <w:jc w:val="center"/>
              <w:rPr>
                <w:noProof/>
                <w:sz w:val="20"/>
                <w:lang w:val="sr-Cyrl-CS"/>
              </w:rPr>
            </w:pPr>
          </w:p>
        </w:tc>
        <w:tc>
          <w:tcPr>
            <w:tcW w:w="1417" w:type="dxa"/>
            <w:tcBorders>
              <w:bottom w:val="single" w:sz="4" w:space="0" w:color="auto"/>
            </w:tcBorders>
            <w:vAlign w:val="center"/>
          </w:tcPr>
          <w:p w:rsidR="003871F2" w:rsidRPr="00715CDA" w:rsidRDefault="003871F2" w:rsidP="00203AF4">
            <w:pPr>
              <w:pStyle w:val="BodyText"/>
              <w:spacing w:before="240"/>
              <w:jc w:val="center"/>
              <w:rPr>
                <w:noProof/>
                <w:sz w:val="20"/>
                <w:lang w:val="sr-Cyrl-CS"/>
              </w:rPr>
            </w:pPr>
          </w:p>
        </w:tc>
        <w:tc>
          <w:tcPr>
            <w:tcW w:w="1276" w:type="dxa"/>
            <w:tcBorders>
              <w:bottom w:val="single" w:sz="4" w:space="0" w:color="auto"/>
              <w:right w:val="single" w:sz="4" w:space="0" w:color="auto"/>
            </w:tcBorders>
            <w:vAlign w:val="center"/>
          </w:tcPr>
          <w:p w:rsidR="003871F2" w:rsidRPr="00715CDA" w:rsidRDefault="003871F2" w:rsidP="00203AF4">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3871F2" w:rsidRPr="00715CDA" w:rsidRDefault="003871F2" w:rsidP="00203AF4">
            <w:pPr>
              <w:pStyle w:val="BodyText"/>
              <w:spacing w:before="240"/>
              <w:jc w:val="center"/>
              <w:rPr>
                <w:noProof/>
                <w:sz w:val="20"/>
                <w:lang w:val="sr-Cyrl-CS"/>
              </w:rPr>
            </w:pPr>
          </w:p>
        </w:tc>
      </w:tr>
      <w:tr w:rsidR="00B45EEE" w:rsidRPr="007D0076" w:rsidTr="00203AF4">
        <w:trPr>
          <w:gridAfter w:val="4"/>
          <w:wAfter w:w="5245" w:type="dxa"/>
          <w:trHeight w:val="420"/>
        </w:trPr>
        <w:tc>
          <w:tcPr>
            <w:tcW w:w="567" w:type="dxa"/>
            <w:tcBorders>
              <w:top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II</w:t>
            </w:r>
          </w:p>
        </w:tc>
        <w:tc>
          <w:tcPr>
            <w:tcW w:w="5670" w:type="dxa"/>
            <w:gridSpan w:val="4"/>
            <w:tcBorders>
              <w:top w:val="single" w:sz="4" w:space="0" w:color="auto"/>
            </w:tcBorders>
            <w:vAlign w:val="center"/>
          </w:tcPr>
          <w:p w:rsidR="00B45EEE" w:rsidRPr="007D0076" w:rsidRDefault="00B45EEE" w:rsidP="0097398A">
            <w:pPr>
              <w:pStyle w:val="BodyText"/>
              <w:jc w:val="right"/>
              <w:rPr>
                <w:b/>
                <w:noProof/>
                <w:sz w:val="22"/>
                <w:szCs w:val="22"/>
              </w:rPr>
            </w:pPr>
            <w:r w:rsidRPr="007D0076">
              <w:rPr>
                <w:b/>
                <w:noProof/>
                <w:sz w:val="22"/>
                <w:szCs w:val="22"/>
              </w:rPr>
              <w:t>Укупна цена понуде без ПДВ:</w:t>
            </w:r>
          </w:p>
        </w:tc>
        <w:tc>
          <w:tcPr>
            <w:tcW w:w="2268" w:type="dxa"/>
            <w:tcBorders>
              <w:top w:val="single" w:sz="4" w:space="0" w:color="auto"/>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r w:rsidR="00B45EEE" w:rsidRPr="007D0076" w:rsidTr="00203AF4">
        <w:trPr>
          <w:gridAfter w:val="4"/>
          <w:wAfter w:w="5245" w:type="dxa"/>
          <w:trHeight w:val="412"/>
        </w:trPr>
        <w:tc>
          <w:tcPr>
            <w:tcW w:w="567" w:type="dxa"/>
            <w:tcBorders>
              <w:bottom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III</w:t>
            </w:r>
          </w:p>
        </w:tc>
        <w:tc>
          <w:tcPr>
            <w:tcW w:w="5670" w:type="dxa"/>
            <w:gridSpan w:val="4"/>
            <w:tcBorders>
              <w:bottom w:val="single" w:sz="4" w:space="0" w:color="auto"/>
            </w:tcBorders>
            <w:vAlign w:val="center"/>
          </w:tcPr>
          <w:p w:rsidR="00B45EEE" w:rsidRPr="00C46B29" w:rsidRDefault="00B45EEE"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2268" w:type="dxa"/>
            <w:tcBorders>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r w:rsidR="00B45EEE" w:rsidRPr="007D0076" w:rsidTr="00203AF4">
        <w:trPr>
          <w:gridAfter w:val="4"/>
          <w:wAfter w:w="5245" w:type="dxa"/>
          <w:trHeight w:val="419"/>
        </w:trPr>
        <w:tc>
          <w:tcPr>
            <w:tcW w:w="567" w:type="dxa"/>
            <w:tcBorders>
              <w:bottom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IV</w:t>
            </w:r>
          </w:p>
        </w:tc>
        <w:tc>
          <w:tcPr>
            <w:tcW w:w="5670" w:type="dxa"/>
            <w:gridSpan w:val="4"/>
            <w:tcBorders>
              <w:bottom w:val="single" w:sz="4" w:space="0" w:color="auto"/>
            </w:tcBorders>
            <w:vAlign w:val="center"/>
          </w:tcPr>
          <w:p w:rsidR="00B45EEE" w:rsidRPr="007D0076" w:rsidRDefault="006B4CF3" w:rsidP="0097398A">
            <w:pPr>
              <w:pStyle w:val="BodyText"/>
              <w:jc w:val="right"/>
              <w:rPr>
                <w:b/>
                <w:noProof/>
                <w:sz w:val="22"/>
                <w:szCs w:val="22"/>
              </w:rPr>
            </w:pPr>
            <w:r>
              <w:rPr>
                <w:b/>
                <w:noProof/>
                <w:sz w:val="22"/>
                <w:szCs w:val="22"/>
              </w:rPr>
              <w:t>Укупна цена понуде са ПДВ</w:t>
            </w:r>
            <w:r w:rsidR="00B45EEE" w:rsidRPr="007D0076">
              <w:rPr>
                <w:b/>
                <w:noProof/>
                <w:sz w:val="22"/>
                <w:szCs w:val="22"/>
              </w:rPr>
              <w:t>:</w:t>
            </w:r>
          </w:p>
        </w:tc>
        <w:tc>
          <w:tcPr>
            <w:tcW w:w="2268" w:type="dxa"/>
            <w:tcBorders>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bl>
    <w:p w:rsidR="00A77C10" w:rsidRDefault="00A77C10" w:rsidP="006B2DF3">
      <w:pPr>
        <w:pStyle w:val="BodyText"/>
        <w:rPr>
          <w:noProof/>
          <w:sz w:val="22"/>
          <w:szCs w:val="22"/>
        </w:rPr>
      </w:pPr>
    </w:p>
    <w:p w:rsidR="00F0203E" w:rsidRPr="00040016" w:rsidRDefault="00896EBB" w:rsidP="006B2DF3">
      <w:pPr>
        <w:pStyle w:val="BodyText"/>
        <w:rPr>
          <w:b/>
          <w:noProof/>
          <w:szCs w:val="24"/>
        </w:rPr>
      </w:pPr>
      <w:r w:rsidRPr="00040016">
        <w:rPr>
          <w:b/>
          <w:noProof/>
          <w:szCs w:val="24"/>
        </w:rPr>
        <w:lastRenderedPageBreak/>
        <w:t xml:space="preserve">*Техничке карактеристике гипсаних завоја су дате у </w:t>
      </w:r>
      <w:r w:rsidR="00207CAD">
        <w:rPr>
          <w:b/>
          <w:noProof/>
          <w:szCs w:val="24"/>
          <w:lang/>
        </w:rPr>
        <w:t>поглављу</w:t>
      </w:r>
      <w:r w:rsidRPr="00040016">
        <w:rPr>
          <w:b/>
          <w:noProof/>
          <w:szCs w:val="24"/>
        </w:rPr>
        <w:t xml:space="preserve"> 3. Опис предмета јавне набавке, на страни бр</w:t>
      </w:r>
      <w:r w:rsidR="00207CAD">
        <w:rPr>
          <w:b/>
          <w:noProof/>
          <w:szCs w:val="24"/>
        </w:rPr>
        <w:t>ој 5/3</w:t>
      </w:r>
      <w:r w:rsidR="00207CAD">
        <w:rPr>
          <w:b/>
          <w:noProof/>
          <w:szCs w:val="24"/>
          <w:lang/>
        </w:rPr>
        <w:t>4</w:t>
      </w:r>
      <w:r w:rsidR="00074128" w:rsidRPr="00040016">
        <w:rPr>
          <w:b/>
          <w:noProof/>
          <w:szCs w:val="24"/>
        </w:rPr>
        <w:t xml:space="preserve"> конкурсне документације и подразумевају да гипсани завоји поред захтеваних димензија из обрасца понуде испуњавају и следеће</w:t>
      </w:r>
      <w:r w:rsidR="00864553" w:rsidRPr="00040016">
        <w:rPr>
          <w:b/>
          <w:noProof/>
          <w:szCs w:val="24"/>
        </w:rPr>
        <w:t xml:space="preserve"> услове</w:t>
      </w:r>
      <w:r w:rsidR="00074128" w:rsidRPr="00040016">
        <w:rPr>
          <w:b/>
          <w:noProof/>
          <w:szCs w:val="24"/>
        </w:rPr>
        <w:t>:</w:t>
      </w:r>
    </w:p>
    <w:p w:rsidR="00864553" w:rsidRPr="00040016" w:rsidRDefault="00864553" w:rsidP="006B2DF3">
      <w:pPr>
        <w:pStyle w:val="BodyText"/>
        <w:rPr>
          <w:b/>
          <w:noProof/>
          <w:szCs w:val="24"/>
        </w:rPr>
      </w:pPr>
    </w:p>
    <w:p w:rsidR="00864553" w:rsidRPr="00040016" w:rsidRDefault="00864553" w:rsidP="00864553">
      <w:pPr>
        <w:pStyle w:val="ListParagraph"/>
        <w:numPr>
          <w:ilvl w:val="0"/>
          <w:numId w:val="57"/>
        </w:numPr>
        <w:rPr>
          <w:bCs/>
          <w:iCs/>
        </w:rPr>
      </w:pPr>
      <w:r w:rsidRPr="00040016">
        <w:rPr>
          <w:bCs/>
          <w:iCs/>
        </w:rPr>
        <w:t>Време квашења: 3-4 секунде</w:t>
      </w:r>
    </w:p>
    <w:p w:rsidR="00864553" w:rsidRPr="00040016" w:rsidRDefault="00864553" w:rsidP="00864553">
      <w:pPr>
        <w:pStyle w:val="ListParagraph"/>
        <w:numPr>
          <w:ilvl w:val="0"/>
          <w:numId w:val="57"/>
        </w:numPr>
        <w:rPr>
          <w:bCs/>
          <w:iCs/>
        </w:rPr>
      </w:pPr>
      <w:r w:rsidRPr="00040016">
        <w:rPr>
          <w:bCs/>
          <w:iCs/>
        </w:rPr>
        <w:t>Почетно време везивања: 110-130 секунди</w:t>
      </w:r>
    </w:p>
    <w:p w:rsidR="00864553" w:rsidRPr="00040016" w:rsidRDefault="00864553" w:rsidP="00864553">
      <w:pPr>
        <w:pStyle w:val="ListParagraph"/>
        <w:numPr>
          <w:ilvl w:val="0"/>
          <w:numId w:val="57"/>
        </w:numPr>
        <w:rPr>
          <w:bCs/>
          <w:iCs/>
        </w:rPr>
      </w:pPr>
      <w:r w:rsidRPr="00040016">
        <w:rPr>
          <w:bCs/>
          <w:iCs/>
        </w:rPr>
        <w:t xml:space="preserve">Тежина наноса: 450-550 </w:t>
      </w:r>
      <w:r w:rsidRPr="00040016">
        <w:rPr>
          <w:bCs/>
          <w:iCs/>
          <w:lang w:val="en-US"/>
        </w:rPr>
        <w:t>g/m²</w:t>
      </w:r>
    </w:p>
    <w:p w:rsidR="00864553" w:rsidRPr="00074128" w:rsidRDefault="00864553" w:rsidP="006B2DF3">
      <w:pPr>
        <w:pStyle w:val="BodyText"/>
        <w:rPr>
          <w:b/>
          <w:noProof/>
          <w:szCs w:val="24"/>
        </w:rPr>
      </w:pPr>
    </w:p>
    <w:p w:rsidR="00CC5A6E" w:rsidRPr="00CC5A6E" w:rsidRDefault="00CC5A6E" w:rsidP="006B2DF3">
      <w:pPr>
        <w:pStyle w:val="BodyText"/>
        <w:rPr>
          <w:noProof/>
          <w:sz w:val="22"/>
          <w:szCs w:val="22"/>
        </w:rPr>
      </w:pPr>
    </w:p>
    <w:p w:rsidR="006B4CF3" w:rsidRDefault="006B2DF3" w:rsidP="006B2DF3">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8310C2">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sidR="009355BF">
        <w:rPr>
          <w:noProof/>
          <w:sz w:val="22"/>
          <w:szCs w:val="22"/>
        </w:rPr>
        <w:t>86/2015</w:t>
      </w:r>
      <w:r w:rsidRPr="007D0076">
        <w:rPr>
          <w:noProof/>
          <w:sz w:val="22"/>
          <w:szCs w:val="22"/>
        </w:rPr>
        <w:t>.)</w:t>
      </w:r>
    </w:p>
    <w:p w:rsidR="00ED2B0A" w:rsidRDefault="00ED2B0A" w:rsidP="006B2DF3">
      <w:pPr>
        <w:pStyle w:val="BodyText"/>
        <w:rPr>
          <w:noProof/>
          <w:sz w:val="22"/>
          <w:szCs w:val="22"/>
        </w:rPr>
      </w:pPr>
    </w:p>
    <w:p w:rsidR="00ED2B0A" w:rsidRPr="00ED2B0A" w:rsidRDefault="00ED2B0A"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2790F" w:rsidRPr="007D0076" w:rsidRDefault="0092790F" w:rsidP="006B2DF3">
      <w:pPr>
        <w:pStyle w:val="BodyText"/>
        <w:rPr>
          <w:noProof/>
          <w:sz w:val="22"/>
          <w:szCs w:val="22"/>
        </w:rPr>
      </w:pP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w:t>
      </w:r>
      <w:r w:rsidR="006B4CF3">
        <w:rPr>
          <w:noProof/>
          <w:sz w:val="22"/>
          <w:szCs w:val="22"/>
        </w:rPr>
        <w:t>__</w:t>
      </w:r>
      <w:r w:rsidRPr="007D0076">
        <w:rPr>
          <w:noProof/>
          <w:sz w:val="22"/>
          <w:szCs w:val="22"/>
        </w:rPr>
        <w:t>___</w:t>
      </w:r>
      <w:r w:rsidRPr="007D0076">
        <w:rPr>
          <w:noProof/>
          <w:sz w:val="22"/>
          <w:szCs w:val="22"/>
        </w:rPr>
        <w:tab/>
      </w:r>
    </w:p>
    <w:p w:rsidR="006B4CF3" w:rsidRDefault="006B4CF3" w:rsidP="006B2DF3">
      <w:pPr>
        <w:pStyle w:val="BodyText"/>
        <w:rPr>
          <w:noProof/>
          <w:sz w:val="22"/>
          <w:szCs w:val="22"/>
          <w:lang w:val="sr-Cyrl-CS"/>
        </w:rPr>
      </w:pPr>
    </w:p>
    <w:p w:rsidR="00ED2B0A" w:rsidRDefault="00ED2B0A" w:rsidP="006B2DF3">
      <w:pPr>
        <w:pStyle w:val="BodyText"/>
        <w:rPr>
          <w:noProof/>
          <w:sz w:val="22"/>
          <w:szCs w:val="22"/>
          <w:lang w:val="sr-Cyrl-CS"/>
        </w:rPr>
      </w:pPr>
    </w:p>
    <w:p w:rsidR="00ED2B0A" w:rsidRDefault="00ED2B0A"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110CF7">
        <w:rPr>
          <w:noProof/>
          <w:sz w:val="22"/>
          <w:szCs w:val="22"/>
        </w:rPr>
        <w:t xml:space="preserve">                              </w:t>
      </w:r>
      <w:r w:rsidR="0000727B">
        <w:rPr>
          <w:noProof/>
          <w:sz w:val="22"/>
          <w:szCs w:val="22"/>
        </w:rPr>
        <w:t xml:space="preserve">    </w:t>
      </w:r>
      <w:r w:rsidR="00110CF7">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4CF3" w:rsidRPr="0000727B" w:rsidRDefault="0000727B" w:rsidP="006B2DF3">
      <w:pPr>
        <w:pStyle w:val="BodyText"/>
        <w:rPr>
          <w:noProof/>
          <w:sz w:val="22"/>
          <w:szCs w:val="22"/>
        </w:rPr>
      </w:pPr>
      <w:r>
        <w:rPr>
          <w:noProof/>
          <w:sz w:val="22"/>
          <w:szCs w:val="22"/>
        </w:rPr>
        <w:t xml:space="preserve"> </w:t>
      </w: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4CF3" w:rsidRPr="006B4CF3" w:rsidRDefault="006B4CF3" w:rsidP="006B2DF3">
      <w:pPr>
        <w:pStyle w:val="BodyText"/>
        <w:rPr>
          <w:noProof/>
          <w:sz w:val="22"/>
          <w:szCs w:val="22"/>
        </w:rPr>
      </w:pPr>
    </w:p>
    <w:p w:rsidR="00BB4726"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B4CF3" w:rsidRPr="006B4CF3" w:rsidRDefault="006B4CF3" w:rsidP="00063B77">
      <w:pPr>
        <w:pStyle w:val="BodyText"/>
        <w:rPr>
          <w:noProof/>
          <w:sz w:val="22"/>
          <w:szCs w:val="22"/>
        </w:rPr>
      </w:pPr>
    </w:p>
    <w:p w:rsidR="00A77C10" w:rsidRPr="006B4CF3" w:rsidRDefault="006B4CF3" w:rsidP="00063B77">
      <w:pPr>
        <w:pStyle w:val="BodyText"/>
        <w:rPr>
          <w:noProof/>
          <w:sz w:val="22"/>
          <w:szCs w:val="22"/>
        </w:rPr>
      </w:pPr>
      <w:r>
        <w:rPr>
          <w:noProof/>
          <w:sz w:val="22"/>
          <w:szCs w:val="22"/>
        </w:rPr>
        <w:t>Друго: __________________________________</w:t>
      </w:r>
    </w:p>
    <w:p w:rsidR="00A77C10" w:rsidRDefault="00A77C10"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E23684" w:rsidRPr="00864553" w:rsidRDefault="00E23684" w:rsidP="00E23684">
      <w:pPr>
        <w:pStyle w:val="BodyText"/>
        <w:rPr>
          <w:noProof/>
          <w:sz w:val="22"/>
          <w:szCs w:val="22"/>
        </w:rPr>
      </w:pPr>
    </w:p>
    <w:p w:rsidR="00240507" w:rsidRPr="000F4A8D" w:rsidRDefault="00240507" w:rsidP="00063B77">
      <w:pPr>
        <w:pStyle w:val="BodyText"/>
        <w:rPr>
          <w:noProof/>
          <w:sz w:val="20"/>
        </w:rPr>
      </w:pPr>
    </w:p>
    <w:p w:rsidR="00E23684" w:rsidRDefault="00E23684" w:rsidP="00063B77">
      <w:pPr>
        <w:pStyle w:val="BodyText"/>
        <w:rPr>
          <w:noProof/>
          <w:sz w:val="20"/>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96" w:name="_Toc364158554"/>
            <w:r w:rsidR="002A4E57">
              <w:rPr>
                <w:noProof/>
                <w:lang w:val="sr-Cyrl-CS"/>
              </w:rPr>
              <w:t xml:space="preserve">                  </w:t>
            </w:r>
            <w:bookmarkStart w:id="97" w:name="_Toc448141824"/>
            <w:r w:rsidR="00C85CBD">
              <w:rPr>
                <w:noProof/>
                <w:lang w:val="sr-Cyrl-CS"/>
              </w:rPr>
              <w:t>13</w:t>
            </w:r>
            <w:r w:rsidR="002A4E57">
              <w:rPr>
                <w:noProof/>
                <w:lang w:val="sr-Cyrl-CS"/>
              </w:rPr>
              <w:t xml:space="preserve">. </w:t>
            </w:r>
            <w:r w:rsidRPr="002D5B2C">
              <w:rPr>
                <w:noProof/>
              </w:rPr>
              <w:t>ОПШТИ ПОДАЦИ О ПОНУЂАЧУ ИЗ ГРУПЕ ПОНУЂАЧА</w:t>
            </w:r>
            <w:bookmarkEnd w:id="96"/>
            <w:bookmarkEnd w:id="9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98" w:name="_Toc364158555"/>
            <w:r w:rsidR="002A4E57">
              <w:rPr>
                <w:noProof/>
                <w:lang w:val="sr-Cyrl-CS"/>
              </w:rPr>
              <w:t xml:space="preserve">                                                     </w:t>
            </w:r>
            <w:bookmarkStart w:id="99" w:name="_Toc448141825"/>
            <w:r w:rsidR="00C85CBD">
              <w:rPr>
                <w:noProof/>
                <w:lang w:val="sr-Cyrl-C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8"/>
            <w:bookmarkEnd w:id="9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3B163A">
      <w:pPr>
        <w:rPr>
          <w:noProof/>
        </w:rPr>
        <w:sectPr w:rsidR="00240507"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pPr>
    </w:p>
    <w:p w:rsidR="0000727B" w:rsidRDefault="0000727B" w:rsidP="0000727B">
      <w:pPr>
        <w:ind w:firstLine="720"/>
        <w:rPr>
          <w:noProof/>
        </w:rPr>
      </w:pPr>
      <w:r>
        <w:rPr>
          <w:noProof/>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00727B" w:rsidRDefault="0000727B" w:rsidP="0000727B">
      <w:pPr>
        <w:rPr>
          <w:noProof/>
        </w:rPr>
      </w:pPr>
    </w:p>
    <w:p w:rsidR="0000727B" w:rsidRDefault="0000727B" w:rsidP="0000727B">
      <w:pPr>
        <w:ind w:firstLine="720"/>
        <w:rPr>
          <w:noProof/>
        </w:rPr>
      </w:pPr>
      <w:r>
        <w:rPr>
          <w:noProof/>
        </w:rPr>
        <w:t>ДУЖНИК:</w:t>
      </w:r>
    </w:p>
    <w:p w:rsidR="0000727B" w:rsidRPr="00AE51FF" w:rsidRDefault="0000727B" w:rsidP="0000727B">
      <w:pPr>
        <w:rPr>
          <w:noProof/>
        </w:rPr>
      </w:pPr>
      <w:r>
        <w:rPr>
          <w:noProof/>
        </w:rPr>
        <w:tab/>
        <w:t>Пун назив и  седиште:__________________________________________________</w:t>
      </w:r>
    </w:p>
    <w:p w:rsidR="0000727B" w:rsidRDefault="0000727B" w:rsidP="0000727B">
      <w:pPr>
        <w:ind w:firstLine="720"/>
        <w:rPr>
          <w:noProof/>
        </w:rPr>
      </w:pPr>
      <w:r>
        <w:rPr>
          <w:noProof/>
        </w:rPr>
        <w:t>ПИБ: _______________________  Матични број:___________________________</w:t>
      </w:r>
    </w:p>
    <w:p w:rsidR="0000727B" w:rsidRDefault="0000727B" w:rsidP="0000727B">
      <w:pPr>
        <w:ind w:firstLine="720"/>
        <w:rPr>
          <w:noProof/>
        </w:rPr>
      </w:pPr>
      <w:r>
        <w:rPr>
          <w:noProof/>
        </w:rPr>
        <w:t>Текући рачун:____________________код: _____________________(назив банке),</w:t>
      </w:r>
    </w:p>
    <w:p w:rsidR="0000727B" w:rsidRDefault="0000727B" w:rsidP="0000727B">
      <w:pPr>
        <w:rPr>
          <w:noProof/>
        </w:rPr>
      </w:pPr>
    </w:p>
    <w:p w:rsidR="0000727B" w:rsidRDefault="0000727B" w:rsidP="0000727B">
      <w:pPr>
        <w:ind w:firstLine="720"/>
        <w:rPr>
          <w:noProof/>
        </w:rPr>
      </w:pPr>
      <w:r>
        <w:rPr>
          <w:noProof/>
        </w:rPr>
        <w:t>И з д а ј е</w:t>
      </w:r>
    </w:p>
    <w:p w:rsidR="0000727B" w:rsidRDefault="0000727B" w:rsidP="0000727B">
      <w:pPr>
        <w:rPr>
          <w:noProof/>
        </w:rPr>
      </w:pPr>
    </w:p>
    <w:p w:rsidR="0000727B" w:rsidRDefault="0000727B" w:rsidP="0000727B">
      <w:pPr>
        <w:ind w:firstLine="720"/>
        <w:rPr>
          <w:noProof/>
        </w:rPr>
      </w:pPr>
      <w:r>
        <w:rPr>
          <w:noProof/>
        </w:rPr>
        <w:t>МЕНИЧНО ПИСМО – ОВЛАШЋЕЊЕ</w:t>
      </w:r>
    </w:p>
    <w:p w:rsidR="0000727B" w:rsidRDefault="0000727B" w:rsidP="0000727B">
      <w:pPr>
        <w:ind w:firstLine="720"/>
        <w:rPr>
          <w:noProof/>
        </w:rPr>
      </w:pPr>
      <w:r>
        <w:rPr>
          <w:noProof/>
        </w:rPr>
        <w:t>ЗА КОРИСНИКА БЛАНКО СОЛО МЕНИЦЕ</w:t>
      </w:r>
    </w:p>
    <w:p w:rsidR="0000727B" w:rsidRDefault="0000727B" w:rsidP="0000727B">
      <w:pPr>
        <w:ind w:firstLine="720"/>
        <w:rPr>
          <w:noProof/>
        </w:rPr>
      </w:pPr>
    </w:p>
    <w:p w:rsidR="0000727B" w:rsidRDefault="0000727B" w:rsidP="0000727B">
      <w:pPr>
        <w:ind w:firstLine="720"/>
        <w:rPr>
          <w:noProof/>
        </w:rPr>
      </w:pPr>
      <w:r>
        <w:rPr>
          <w:noProof/>
        </w:rPr>
        <w:t>КОРИСНИК:</w:t>
      </w:r>
    </w:p>
    <w:p w:rsidR="0000727B" w:rsidRDefault="0000727B" w:rsidP="0000727B">
      <w:pPr>
        <w:ind w:firstLine="720"/>
        <w:rPr>
          <w:noProof/>
        </w:rPr>
      </w:pPr>
      <w:r>
        <w:rPr>
          <w:noProof/>
        </w:rPr>
        <w:t>(поверилац)</w:t>
      </w:r>
      <w:r>
        <w:rPr>
          <w:noProof/>
        </w:rPr>
        <w:tab/>
        <w:t xml:space="preserve">Пун назив и седиште: КЛИНИЧКИ ЦЕНТАР ВОЈВОДИНЕ, ул. Хајдук </w:t>
      </w:r>
    </w:p>
    <w:p w:rsidR="0000727B" w:rsidRDefault="0000727B" w:rsidP="0000727B">
      <w:pPr>
        <w:ind w:firstLine="720"/>
        <w:rPr>
          <w:noProof/>
        </w:rPr>
      </w:pPr>
      <w:r>
        <w:rPr>
          <w:noProof/>
        </w:rPr>
        <w:t>Вељкова бр. 1, Нови Сад</w:t>
      </w:r>
    </w:p>
    <w:p w:rsidR="0000727B" w:rsidRDefault="0000727B" w:rsidP="0000727B">
      <w:pPr>
        <w:ind w:firstLine="720"/>
        <w:rPr>
          <w:noProof/>
        </w:rPr>
      </w:pPr>
      <w:r>
        <w:rPr>
          <w:noProof/>
        </w:rPr>
        <w:t>ПИБ: 101696893  Матични број: 08664161</w:t>
      </w:r>
    </w:p>
    <w:p w:rsidR="0000727B" w:rsidRDefault="0000727B" w:rsidP="0000727B">
      <w:pPr>
        <w:ind w:firstLine="720"/>
        <w:rPr>
          <w:noProof/>
        </w:rPr>
      </w:pPr>
      <w:r>
        <w:rPr>
          <w:noProof/>
        </w:rPr>
        <w:t>Текући рачун: 840-577661-50,  код : Управа за трезор –Република Србија,</w:t>
      </w:r>
    </w:p>
    <w:p w:rsidR="0000727B" w:rsidRDefault="0000727B" w:rsidP="0000727B">
      <w:pPr>
        <w:ind w:firstLine="720"/>
        <w:rPr>
          <w:noProof/>
        </w:rPr>
      </w:pPr>
      <w:r>
        <w:rPr>
          <w:noProof/>
        </w:rPr>
        <w:t xml:space="preserve">Министарство финансија, </w:t>
      </w:r>
    </w:p>
    <w:p w:rsidR="0000727B" w:rsidRPr="004E149C" w:rsidRDefault="0000727B" w:rsidP="0000727B">
      <w:pPr>
        <w:rPr>
          <w:noProof/>
        </w:rPr>
      </w:pPr>
    </w:p>
    <w:p w:rsidR="0000727B" w:rsidRDefault="0000727B" w:rsidP="0000727B">
      <w:pPr>
        <w:ind w:firstLine="720"/>
        <w:jc w:val="both"/>
        <w:rPr>
          <w:noProof/>
        </w:rPr>
      </w:pPr>
      <w:r>
        <w:rPr>
          <w:noProof/>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  за озбиљност понуде, попуњено на износ од 10% од укупне вредности понуде без ПДВ-а, и овлашћује Меничног повериоца да предату меницу може попунити до максималног износа од ___________________ динара (словима___________________________________________динара), на основу понуде за јавну набавку број ________, за партије број _______________________, уколико као дужник не изврши уговорене обавезе у предвиђеном року.</w:t>
      </w:r>
    </w:p>
    <w:p w:rsidR="0000727B" w:rsidRDefault="0000727B" w:rsidP="0000727B">
      <w:pPr>
        <w:ind w:firstLine="720"/>
        <w:jc w:val="both"/>
        <w:rPr>
          <w:noProof/>
        </w:rPr>
      </w:pPr>
      <w:r>
        <w:rPr>
          <w:noProof/>
        </w:rPr>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00727B" w:rsidRDefault="0000727B" w:rsidP="0000727B">
      <w:pPr>
        <w:ind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0727B" w:rsidRDefault="0000727B" w:rsidP="0000727B">
      <w:pPr>
        <w:ind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00727B" w:rsidRDefault="0000727B" w:rsidP="0000727B">
      <w:pPr>
        <w:ind w:firstLine="720"/>
        <w:rPr>
          <w:noProof/>
        </w:rPr>
      </w:pPr>
    </w:p>
    <w:p w:rsidR="0000727B" w:rsidRDefault="0000727B" w:rsidP="0000727B">
      <w:pPr>
        <w:ind w:firstLine="720"/>
        <w:rPr>
          <w:noProof/>
        </w:rPr>
      </w:pPr>
      <w:r>
        <w:rPr>
          <w:noProof/>
        </w:rPr>
        <w:t xml:space="preserve">Прилог: - меница серијски број _____________________  </w:t>
      </w:r>
    </w:p>
    <w:p w:rsidR="0000727B" w:rsidRDefault="0000727B" w:rsidP="0000727B">
      <w:pPr>
        <w:ind w:firstLine="720"/>
        <w:rPr>
          <w:noProof/>
        </w:rPr>
      </w:pPr>
      <w:r>
        <w:rPr>
          <w:noProof/>
        </w:rPr>
        <w:t xml:space="preserve">              - картон депонованих потписа</w:t>
      </w:r>
    </w:p>
    <w:p w:rsidR="0000727B" w:rsidRDefault="0000727B" w:rsidP="0000727B">
      <w:pPr>
        <w:ind w:firstLine="720"/>
        <w:rPr>
          <w:noProof/>
        </w:rPr>
      </w:pPr>
      <w:r>
        <w:rPr>
          <w:noProof/>
        </w:rPr>
        <w:t xml:space="preserve">              - оверени потиси лица овлашћених за заступање</w:t>
      </w:r>
    </w:p>
    <w:p w:rsidR="0000727B" w:rsidRDefault="0000727B" w:rsidP="0000727B">
      <w:pPr>
        <w:ind w:firstLine="720"/>
        <w:rPr>
          <w:noProof/>
        </w:rPr>
      </w:pPr>
      <w:r>
        <w:rPr>
          <w:noProof/>
        </w:rPr>
        <w:t xml:space="preserve">              - захтев за регистрацију меница</w:t>
      </w:r>
    </w:p>
    <w:p w:rsidR="0000727B" w:rsidRDefault="0000727B" w:rsidP="0000727B">
      <w:pPr>
        <w:ind w:firstLine="720"/>
        <w:rPr>
          <w:noProof/>
        </w:rPr>
      </w:pPr>
    </w:p>
    <w:p w:rsidR="0000727B" w:rsidRDefault="0000727B" w:rsidP="0000727B">
      <w:pPr>
        <w:ind w:firstLine="720"/>
        <w:rPr>
          <w:noProof/>
        </w:rPr>
      </w:pPr>
    </w:p>
    <w:p w:rsidR="0000727B" w:rsidRDefault="0000727B" w:rsidP="0000727B">
      <w:pPr>
        <w:ind w:firstLine="720"/>
        <w:rPr>
          <w:noProof/>
        </w:rPr>
      </w:pPr>
      <w:r>
        <w:rPr>
          <w:noProof/>
        </w:rPr>
        <w:t>Место и датум издавања Овлашћења:</w:t>
      </w:r>
      <w:r>
        <w:rPr>
          <w:noProof/>
        </w:rPr>
        <w:tab/>
      </w:r>
      <w:r>
        <w:rPr>
          <w:noProof/>
        </w:rPr>
        <w:tab/>
      </w:r>
      <w:r>
        <w:rPr>
          <w:noProof/>
        </w:rPr>
        <w:tab/>
      </w:r>
      <w:r>
        <w:rPr>
          <w:noProof/>
        </w:rPr>
        <w:tab/>
      </w:r>
    </w:p>
    <w:p w:rsidR="0000727B" w:rsidRDefault="0000727B" w:rsidP="0000727B">
      <w:pPr>
        <w:ind w:firstLine="720"/>
        <w:rPr>
          <w:noProof/>
        </w:rPr>
      </w:pPr>
      <w:r>
        <w:rPr>
          <w:noProof/>
        </w:rPr>
        <w:t>ДУЖНИК – ИЗДАВАЛАЦ МЕНИЦЕ</w:t>
      </w:r>
    </w:p>
    <w:p w:rsidR="0000727B" w:rsidRDefault="0000727B" w:rsidP="0000727B">
      <w:pPr>
        <w:ind w:firstLine="720"/>
        <w:rPr>
          <w:noProof/>
        </w:rPr>
      </w:pPr>
      <w:r>
        <w:rPr>
          <w:noProof/>
        </w:rPr>
        <w:tab/>
      </w:r>
    </w:p>
    <w:p w:rsidR="0000727B" w:rsidRDefault="0000727B" w:rsidP="0000727B">
      <w:pPr>
        <w:ind w:firstLine="720"/>
        <w:rPr>
          <w:noProof/>
        </w:rPr>
      </w:pPr>
      <w:r>
        <w:rPr>
          <w:noProof/>
        </w:rPr>
        <w:t xml:space="preserve">                                                                                    МП</w:t>
      </w:r>
      <w:r>
        <w:rPr>
          <w:noProof/>
        </w:rPr>
        <w:tab/>
      </w:r>
    </w:p>
    <w:p w:rsidR="0000727B" w:rsidRDefault="0000727B" w:rsidP="0000727B">
      <w:pPr>
        <w:ind w:firstLine="720"/>
        <w:rPr>
          <w:noProof/>
        </w:rPr>
      </w:pPr>
      <w:r>
        <w:rPr>
          <w:noProof/>
        </w:rPr>
        <w:tab/>
      </w:r>
      <w:r>
        <w:rPr>
          <w:noProof/>
        </w:rPr>
        <w:tab/>
        <w:t xml:space="preserve">                                                                                      Потпис овлашћеног лица</w:t>
      </w:r>
    </w:p>
    <w:p w:rsidR="0000727B" w:rsidRDefault="0000727B" w:rsidP="0000727B">
      <w:pPr>
        <w:rPr>
          <w:noProof/>
        </w:rPr>
      </w:pPr>
    </w:p>
    <w:p w:rsidR="0000727B" w:rsidRDefault="0000727B" w:rsidP="0000727B">
      <w:pPr>
        <w:ind w:firstLine="720"/>
        <w:rPr>
          <w:noProof/>
        </w:rPr>
      </w:pPr>
      <w:r>
        <w:rPr>
          <w:noProof/>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00727B" w:rsidRPr="00E66350" w:rsidRDefault="0000727B" w:rsidP="0000727B">
      <w:pPr>
        <w:rPr>
          <w:noProof/>
        </w:rPr>
      </w:pPr>
    </w:p>
    <w:p w:rsidR="0000727B" w:rsidRDefault="0000727B" w:rsidP="0000727B">
      <w:pPr>
        <w:ind w:firstLine="720"/>
        <w:rPr>
          <w:noProof/>
        </w:rPr>
      </w:pPr>
      <w:r>
        <w:rPr>
          <w:noProof/>
        </w:rPr>
        <w:t>ДУЖНИК:</w:t>
      </w:r>
    </w:p>
    <w:p w:rsidR="0000727B" w:rsidRDefault="0000727B" w:rsidP="0000727B">
      <w:pPr>
        <w:ind w:firstLine="720"/>
        <w:rPr>
          <w:noProof/>
        </w:rPr>
      </w:pPr>
      <w:r>
        <w:rPr>
          <w:noProof/>
        </w:rPr>
        <w:t>Пун назив и седиште:__________________________________________________</w:t>
      </w:r>
    </w:p>
    <w:p w:rsidR="0000727B" w:rsidRDefault="0000727B" w:rsidP="0000727B">
      <w:pPr>
        <w:ind w:firstLine="720"/>
        <w:rPr>
          <w:noProof/>
        </w:rPr>
      </w:pPr>
      <w:r>
        <w:rPr>
          <w:noProof/>
        </w:rPr>
        <w:t>ПИБ: _______________________  Матични број:___________________________</w:t>
      </w:r>
    </w:p>
    <w:p w:rsidR="0000727B" w:rsidRDefault="0000727B" w:rsidP="0000727B">
      <w:pPr>
        <w:ind w:firstLine="720"/>
        <w:rPr>
          <w:noProof/>
        </w:rPr>
      </w:pPr>
      <w:r>
        <w:rPr>
          <w:noProof/>
        </w:rPr>
        <w:t>Текући рачун:____________________код: _____________________(назив банке),</w:t>
      </w:r>
    </w:p>
    <w:p w:rsidR="0000727B" w:rsidRPr="00E66350" w:rsidRDefault="0000727B" w:rsidP="0000727B">
      <w:pPr>
        <w:rPr>
          <w:noProof/>
        </w:rPr>
      </w:pPr>
    </w:p>
    <w:p w:rsidR="0000727B" w:rsidRDefault="0000727B" w:rsidP="0000727B">
      <w:pPr>
        <w:ind w:firstLine="720"/>
        <w:rPr>
          <w:noProof/>
        </w:rPr>
      </w:pPr>
      <w:r>
        <w:rPr>
          <w:noProof/>
        </w:rPr>
        <w:t>И з д а ј е</w:t>
      </w:r>
    </w:p>
    <w:p w:rsidR="0000727B" w:rsidRPr="00E66350" w:rsidRDefault="0000727B" w:rsidP="0000727B">
      <w:pPr>
        <w:rPr>
          <w:noProof/>
        </w:rPr>
      </w:pPr>
    </w:p>
    <w:p w:rsidR="0000727B" w:rsidRDefault="0000727B" w:rsidP="0000727B">
      <w:pPr>
        <w:ind w:firstLine="720"/>
        <w:rPr>
          <w:noProof/>
        </w:rPr>
      </w:pPr>
      <w:r>
        <w:rPr>
          <w:noProof/>
        </w:rPr>
        <w:t>МЕНИЧНО ПИСМО – ОВЛАШЋЕЊЕ</w:t>
      </w:r>
    </w:p>
    <w:p w:rsidR="0000727B" w:rsidRDefault="0000727B" w:rsidP="0000727B">
      <w:pPr>
        <w:ind w:firstLine="720"/>
        <w:rPr>
          <w:noProof/>
        </w:rPr>
      </w:pPr>
      <w:r>
        <w:rPr>
          <w:noProof/>
        </w:rPr>
        <w:t>ЗА КОРИСНИКА БЛАНКО СОЛО МЕНИЦЕ</w:t>
      </w:r>
    </w:p>
    <w:p w:rsidR="0000727B" w:rsidRDefault="0000727B" w:rsidP="0000727B">
      <w:pPr>
        <w:ind w:firstLine="720"/>
        <w:rPr>
          <w:noProof/>
        </w:rPr>
      </w:pPr>
    </w:p>
    <w:p w:rsidR="0000727B" w:rsidRDefault="0000727B" w:rsidP="0000727B">
      <w:pPr>
        <w:ind w:firstLine="720"/>
        <w:rPr>
          <w:noProof/>
        </w:rPr>
      </w:pPr>
      <w:r>
        <w:rPr>
          <w:noProof/>
        </w:rPr>
        <w:t>КОРИСНИК:</w:t>
      </w:r>
    </w:p>
    <w:p w:rsidR="0000727B" w:rsidRDefault="0000727B" w:rsidP="0000727B">
      <w:pPr>
        <w:ind w:firstLine="720"/>
        <w:rPr>
          <w:noProof/>
        </w:rPr>
      </w:pPr>
      <w:r>
        <w:rPr>
          <w:noProof/>
        </w:rPr>
        <w:t>(поверилац)</w:t>
      </w:r>
      <w:r>
        <w:rPr>
          <w:noProof/>
        </w:rPr>
        <w:tab/>
        <w:t xml:space="preserve">Пун назив и седиште: КЛИНИЧКИ ЦЕНТАР ВОЈВОДИНЕ, ул. Хајдук </w:t>
      </w:r>
    </w:p>
    <w:p w:rsidR="0000727B" w:rsidRDefault="0000727B" w:rsidP="0000727B">
      <w:pPr>
        <w:ind w:firstLine="720"/>
        <w:rPr>
          <w:noProof/>
        </w:rPr>
      </w:pPr>
      <w:r>
        <w:rPr>
          <w:noProof/>
        </w:rPr>
        <w:t>Вељкова бр. 1, Нови Сад</w:t>
      </w:r>
    </w:p>
    <w:p w:rsidR="0000727B" w:rsidRDefault="0000727B" w:rsidP="0000727B">
      <w:pPr>
        <w:ind w:firstLine="720"/>
        <w:rPr>
          <w:noProof/>
        </w:rPr>
      </w:pPr>
      <w:r>
        <w:rPr>
          <w:noProof/>
        </w:rPr>
        <w:t>ПИБ: 101696893  Матични број: 08664161</w:t>
      </w:r>
    </w:p>
    <w:p w:rsidR="0000727B" w:rsidRDefault="0000727B" w:rsidP="0000727B">
      <w:pPr>
        <w:ind w:firstLine="720"/>
        <w:rPr>
          <w:noProof/>
        </w:rPr>
      </w:pPr>
      <w:r>
        <w:rPr>
          <w:noProof/>
        </w:rPr>
        <w:t>Текући рачун: 840-577661-50,  код : Управа за трезор –Република Србија,</w:t>
      </w:r>
    </w:p>
    <w:p w:rsidR="0000727B" w:rsidRDefault="0000727B" w:rsidP="0000727B">
      <w:pPr>
        <w:ind w:firstLine="720"/>
        <w:rPr>
          <w:noProof/>
        </w:rPr>
      </w:pPr>
      <w:r>
        <w:rPr>
          <w:noProof/>
        </w:rPr>
        <w:t xml:space="preserve">Министарство финансија, </w:t>
      </w:r>
    </w:p>
    <w:p w:rsidR="0000727B" w:rsidRPr="00E66350" w:rsidRDefault="0000727B" w:rsidP="0000727B">
      <w:pPr>
        <w:rPr>
          <w:noProof/>
        </w:rPr>
      </w:pPr>
    </w:p>
    <w:p w:rsidR="0000727B" w:rsidRDefault="0000727B" w:rsidP="0000727B">
      <w:pPr>
        <w:ind w:firstLine="720"/>
        <w:jc w:val="both"/>
        <w:rPr>
          <w:noProof/>
        </w:rPr>
      </w:pPr>
      <w:r>
        <w:rPr>
          <w:noProof/>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 за  добро извршење посла у вредности од 10% уговорене вредности без ПДВ-а и овлашћује Меничног повериоца да предату меницу може попунити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 заведен код наручиоца–повериоца под бројем____________ дана _________________, уколико као дужник не изврши уговорене обавезе у предвиђеном року.</w:t>
      </w:r>
    </w:p>
    <w:p w:rsidR="0000727B" w:rsidRDefault="0000727B" w:rsidP="0000727B">
      <w:pPr>
        <w:ind w:firstLine="720"/>
        <w:jc w:val="both"/>
        <w:rPr>
          <w:noProof/>
        </w:rPr>
      </w:pPr>
      <w:r>
        <w:rPr>
          <w:noProof/>
        </w:rPr>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00727B" w:rsidRDefault="0000727B" w:rsidP="0000727B">
      <w:pPr>
        <w:ind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0727B" w:rsidRDefault="0000727B" w:rsidP="0000727B">
      <w:pPr>
        <w:ind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00727B" w:rsidRDefault="0000727B" w:rsidP="0000727B">
      <w:pPr>
        <w:ind w:firstLine="720"/>
        <w:jc w:val="both"/>
        <w:rPr>
          <w:noProof/>
        </w:rPr>
      </w:pPr>
      <w:r>
        <w:rPr>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00727B" w:rsidRDefault="0000727B" w:rsidP="0000727B">
      <w:pPr>
        <w:ind w:firstLine="720"/>
        <w:rPr>
          <w:noProof/>
        </w:rPr>
      </w:pPr>
    </w:p>
    <w:p w:rsidR="0000727B" w:rsidRDefault="0000727B" w:rsidP="0000727B">
      <w:pPr>
        <w:ind w:firstLine="720"/>
        <w:rPr>
          <w:noProof/>
        </w:rPr>
      </w:pPr>
      <w:r>
        <w:rPr>
          <w:noProof/>
        </w:rPr>
        <w:t xml:space="preserve">Прилог: - меница серијски број _____________________  </w:t>
      </w:r>
    </w:p>
    <w:p w:rsidR="0000727B" w:rsidRDefault="0000727B" w:rsidP="0000727B">
      <w:pPr>
        <w:ind w:firstLine="720"/>
        <w:rPr>
          <w:noProof/>
        </w:rPr>
      </w:pPr>
      <w:r>
        <w:rPr>
          <w:noProof/>
        </w:rPr>
        <w:t xml:space="preserve">              - картон депонованих потписа</w:t>
      </w:r>
    </w:p>
    <w:p w:rsidR="0000727B" w:rsidRDefault="0000727B" w:rsidP="0000727B">
      <w:pPr>
        <w:ind w:firstLine="720"/>
        <w:rPr>
          <w:noProof/>
        </w:rPr>
      </w:pPr>
      <w:r>
        <w:rPr>
          <w:noProof/>
        </w:rPr>
        <w:t xml:space="preserve">              - оверени потиси лица овлашћених за заступање</w:t>
      </w:r>
    </w:p>
    <w:p w:rsidR="0000727B" w:rsidRDefault="0000727B" w:rsidP="0000727B">
      <w:pPr>
        <w:ind w:firstLine="720"/>
        <w:rPr>
          <w:noProof/>
        </w:rPr>
      </w:pPr>
      <w:r>
        <w:rPr>
          <w:noProof/>
        </w:rPr>
        <w:t xml:space="preserve">              - захтев за регистрацију меница</w:t>
      </w:r>
      <w:r>
        <w:rPr>
          <w:noProof/>
        </w:rPr>
        <w:tab/>
      </w:r>
      <w:r>
        <w:rPr>
          <w:noProof/>
        </w:rPr>
        <w:tab/>
      </w:r>
    </w:p>
    <w:p w:rsidR="0000727B" w:rsidRDefault="0000727B" w:rsidP="0000727B">
      <w:pPr>
        <w:ind w:firstLine="720"/>
        <w:rPr>
          <w:noProof/>
        </w:rPr>
      </w:pPr>
    </w:p>
    <w:p w:rsidR="0000727B" w:rsidRDefault="0000727B" w:rsidP="0000727B">
      <w:pPr>
        <w:ind w:firstLine="720"/>
        <w:rPr>
          <w:noProof/>
        </w:rPr>
      </w:pPr>
      <w:r>
        <w:rPr>
          <w:noProof/>
        </w:rPr>
        <w:t>Место и датум издавања Овлашћења:</w:t>
      </w:r>
      <w:r>
        <w:rPr>
          <w:noProof/>
        </w:rPr>
        <w:tab/>
      </w:r>
      <w:r>
        <w:rPr>
          <w:noProof/>
        </w:rPr>
        <w:tab/>
      </w:r>
    </w:p>
    <w:p w:rsidR="0000727B" w:rsidRDefault="0000727B" w:rsidP="0000727B">
      <w:pPr>
        <w:ind w:firstLine="720"/>
        <w:rPr>
          <w:noProof/>
        </w:rPr>
      </w:pPr>
      <w:r>
        <w:rPr>
          <w:noProof/>
        </w:rPr>
        <w:t>ДУЖНИК – ИЗДАВАЛАЦ МЕНИЦЕ            МП</w:t>
      </w:r>
    </w:p>
    <w:p w:rsidR="0000727B" w:rsidRPr="006011F0" w:rsidRDefault="0000727B" w:rsidP="0000727B">
      <w:pPr>
        <w:ind w:firstLine="720"/>
      </w:pPr>
      <w:r>
        <w:rPr>
          <w:noProof/>
        </w:rPr>
        <w:tab/>
      </w:r>
      <w:r>
        <w:rPr>
          <w:noProof/>
        </w:rPr>
        <w:tab/>
        <w:t xml:space="preserve">                                                                              Потпис овлашћеног лица</w:t>
      </w:r>
    </w:p>
    <w:p w:rsidR="00240507" w:rsidRPr="00240507" w:rsidRDefault="00240507" w:rsidP="0000727B"/>
    <w:sectPr w:rsidR="00240507" w:rsidRPr="00240507" w:rsidSect="00670A0E">
      <w:pgSz w:w="11906" w:h="16838" w:code="9"/>
      <w:pgMar w:top="1418" w:right="1418"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016" w:rsidRDefault="00040016">
      <w:r>
        <w:separator/>
      </w:r>
    </w:p>
  </w:endnote>
  <w:endnote w:type="continuationSeparator" w:id="0">
    <w:p w:rsidR="00040016" w:rsidRDefault="00040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040016" w:rsidRDefault="006B52BF">
            <w:pPr>
              <w:pStyle w:val="Footer"/>
              <w:jc w:val="right"/>
            </w:pPr>
            <w:r>
              <w:rPr>
                <w:b/>
                <w:bCs/>
              </w:rPr>
              <w:fldChar w:fldCharType="begin"/>
            </w:r>
            <w:r w:rsidR="00040016">
              <w:rPr>
                <w:b/>
                <w:bCs/>
              </w:rPr>
              <w:instrText xml:space="preserve"> PAGE </w:instrText>
            </w:r>
            <w:r>
              <w:rPr>
                <w:b/>
                <w:bCs/>
              </w:rPr>
              <w:fldChar w:fldCharType="separate"/>
            </w:r>
            <w:r w:rsidR="00207CAD">
              <w:rPr>
                <w:b/>
                <w:bCs/>
                <w:noProof/>
              </w:rPr>
              <w:t>28</w:t>
            </w:r>
            <w:r>
              <w:rPr>
                <w:b/>
                <w:bCs/>
              </w:rPr>
              <w:fldChar w:fldCharType="end"/>
            </w:r>
            <w:r w:rsidR="00040016">
              <w:t xml:space="preserve"> / </w:t>
            </w:r>
            <w:r>
              <w:rPr>
                <w:b/>
                <w:bCs/>
              </w:rPr>
              <w:fldChar w:fldCharType="begin"/>
            </w:r>
            <w:r w:rsidR="00040016">
              <w:rPr>
                <w:b/>
                <w:bCs/>
              </w:rPr>
              <w:instrText xml:space="preserve"> NUMPAGES  </w:instrText>
            </w:r>
            <w:r>
              <w:rPr>
                <w:b/>
                <w:bCs/>
              </w:rPr>
              <w:fldChar w:fldCharType="separate"/>
            </w:r>
            <w:r w:rsidR="00207CAD">
              <w:rPr>
                <w:b/>
                <w:bCs/>
                <w:noProof/>
              </w:rPr>
              <w:t>34</w:t>
            </w:r>
            <w:r>
              <w:rPr>
                <w:b/>
                <w:bCs/>
              </w:rPr>
              <w:fldChar w:fldCharType="end"/>
            </w:r>
          </w:p>
        </w:sdtContent>
      </w:sdt>
    </w:sdtContent>
  </w:sdt>
  <w:p w:rsidR="00040016" w:rsidRDefault="000400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16" w:rsidRDefault="006B52BF" w:rsidP="00092A9E">
    <w:pPr>
      <w:pStyle w:val="Footer"/>
      <w:framePr w:wrap="around" w:vAnchor="text" w:hAnchor="margin" w:xAlign="right" w:y="1"/>
      <w:rPr>
        <w:rStyle w:val="PageNumber"/>
      </w:rPr>
    </w:pPr>
    <w:r>
      <w:rPr>
        <w:rStyle w:val="PageNumber"/>
      </w:rPr>
      <w:fldChar w:fldCharType="begin"/>
    </w:r>
    <w:r w:rsidR="00040016">
      <w:rPr>
        <w:rStyle w:val="PageNumber"/>
      </w:rPr>
      <w:instrText xml:space="preserve">PAGE  </w:instrText>
    </w:r>
    <w:r>
      <w:rPr>
        <w:rStyle w:val="PageNumber"/>
      </w:rPr>
      <w:fldChar w:fldCharType="end"/>
    </w:r>
  </w:p>
  <w:p w:rsidR="00040016" w:rsidRDefault="00040016"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040016" w:rsidRDefault="006B52BF">
            <w:pPr>
              <w:pStyle w:val="Footer"/>
              <w:jc w:val="right"/>
            </w:pPr>
            <w:r>
              <w:rPr>
                <w:b/>
                <w:bCs/>
              </w:rPr>
              <w:fldChar w:fldCharType="begin"/>
            </w:r>
            <w:r w:rsidR="00040016">
              <w:rPr>
                <w:b/>
                <w:bCs/>
              </w:rPr>
              <w:instrText xml:space="preserve"> PAGE </w:instrText>
            </w:r>
            <w:r>
              <w:rPr>
                <w:b/>
                <w:bCs/>
              </w:rPr>
              <w:fldChar w:fldCharType="separate"/>
            </w:r>
            <w:r w:rsidR="00207CAD">
              <w:rPr>
                <w:b/>
                <w:bCs/>
                <w:noProof/>
              </w:rPr>
              <w:t>34</w:t>
            </w:r>
            <w:r>
              <w:rPr>
                <w:b/>
                <w:bCs/>
              </w:rPr>
              <w:fldChar w:fldCharType="end"/>
            </w:r>
            <w:r w:rsidR="00040016">
              <w:t xml:space="preserve"> / </w:t>
            </w:r>
            <w:r>
              <w:rPr>
                <w:b/>
                <w:bCs/>
              </w:rPr>
              <w:fldChar w:fldCharType="begin"/>
            </w:r>
            <w:r w:rsidR="00040016">
              <w:rPr>
                <w:b/>
                <w:bCs/>
              </w:rPr>
              <w:instrText xml:space="preserve"> NUMPAGES  </w:instrText>
            </w:r>
            <w:r>
              <w:rPr>
                <w:b/>
                <w:bCs/>
              </w:rPr>
              <w:fldChar w:fldCharType="separate"/>
            </w:r>
            <w:r w:rsidR="00207CAD">
              <w:rPr>
                <w:b/>
                <w:bCs/>
                <w:noProof/>
              </w:rPr>
              <w:t>34</w:t>
            </w:r>
            <w:r>
              <w:rPr>
                <w:b/>
                <w:bCs/>
              </w:rPr>
              <w:fldChar w:fldCharType="end"/>
            </w:r>
          </w:p>
        </w:sdtContent>
      </w:sdt>
    </w:sdtContent>
  </w:sdt>
  <w:p w:rsidR="00040016" w:rsidRPr="00CF2211" w:rsidRDefault="00040016"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16" w:rsidRDefault="00040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016" w:rsidRDefault="00040016">
      <w:r>
        <w:separator/>
      </w:r>
    </w:p>
  </w:footnote>
  <w:footnote w:type="continuationSeparator" w:id="0">
    <w:p w:rsidR="00040016" w:rsidRDefault="00040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16" w:rsidRDefault="000400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16" w:rsidRPr="00884492" w:rsidRDefault="00040016"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16" w:rsidRDefault="000400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D77F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751A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500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63416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71263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B185B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C0E33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0F1D02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1C11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65E54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66F4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AB838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C10358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10502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2C51D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6B954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75A63B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0C45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300D16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2E713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5263BA1"/>
    <w:multiLevelType w:val="hybridMultilevel"/>
    <w:tmpl w:val="B4B6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DB381F"/>
    <w:multiLevelType w:val="hybridMultilevel"/>
    <w:tmpl w:val="5BA6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D232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15A570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5">
    <w:nsid w:val="4BCC12C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F7500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06041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42719A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78D0CD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9C115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B081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C223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E1648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C807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4AA0A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6C8D37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6EB27C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01345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2945A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A5A1E0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B5137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B6F2C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DF868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F6928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52"/>
  </w:num>
  <w:num w:numId="3">
    <w:abstractNumId w:val="26"/>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1"/>
  </w:num>
  <w:num w:numId="7">
    <w:abstractNumId w:val="21"/>
  </w:num>
  <w:num w:numId="8">
    <w:abstractNumId w:val="47"/>
  </w:num>
  <w:num w:numId="9">
    <w:abstractNumId w:val="55"/>
  </w:num>
  <w:num w:numId="10">
    <w:abstractNumId w:val="15"/>
  </w:num>
  <w:num w:numId="11">
    <w:abstractNumId w:val="34"/>
  </w:num>
  <w:num w:numId="12">
    <w:abstractNumId w:val="53"/>
  </w:num>
  <w:num w:numId="13">
    <w:abstractNumId w:val="22"/>
  </w:num>
  <w:num w:numId="14">
    <w:abstractNumId w:val="17"/>
  </w:num>
  <w:num w:numId="15">
    <w:abstractNumId w:val="6"/>
  </w:num>
  <w:num w:numId="16">
    <w:abstractNumId w:val="16"/>
  </w:num>
  <w:num w:numId="17">
    <w:abstractNumId w:val="40"/>
  </w:num>
  <w:num w:numId="18">
    <w:abstractNumId w:val="51"/>
  </w:num>
  <w:num w:numId="19">
    <w:abstractNumId w:val="48"/>
  </w:num>
  <w:num w:numId="20">
    <w:abstractNumId w:val="10"/>
  </w:num>
  <w:num w:numId="21">
    <w:abstractNumId w:val="18"/>
  </w:num>
  <w:num w:numId="22">
    <w:abstractNumId w:val="25"/>
  </w:num>
  <w:num w:numId="23">
    <w:abstractNumId w:val="42"/>
  </w:num>
  <w:num w:numId="24">
    <w:abstractNumId w:val="57"/>
  </w:num>
  <w:num w:numId="25">
    <w:abstractNumId w:val="33"/>
  </w:num>
  <w:num w:numId="26">
    <w:abstractNumId w:val="8"/>
  </w:num>
  <w:num w:numId="27">
    <w:abstractNumId w:val="43"/>
  </w:num>
  <w:num w:numId="28">
    <w:abstractNumId w:val="24"/>
  </w:num>
  <w:num w:numId="29">
    <w:abstractNumId w:val="27"/>
  </w:num>
  <w:num w:numId="30">
    <w:abstractNumId w:val="49"/>
  </w:num>
  <w:num w:numId="31">
    <w:abstractNumId w:val="7"/>
  </w:num>
  <w:num w:numId="32">
    <w:abstractNumId w:val="59"/>
  </w:num>
  <w:num w:numId="33">
    <w:abstractNumId w:val="56"/>
  </w:num>
  <w:num w:numId="34">
    <w:abstractNumId w:val="41"/>
  </w:num>
  <w:num w:numId="35">
    <w:abstractNumId w:val="23"/>
  </w:num>
  <w:num w:numId="36">
    <w:abstractNumId w:val="35"/>
  </w:num>
  <w:num w:numId="37">
    <w:abstractNumId w:val="39"/>
  </w:num>
  <w:num w:numId="38">
    <w:abstractNumId w:val="50"/>
  </w:num>
  <w:num w:numId="39">
    <w:abstractNumId w:val="46"/>
  </w:num>
  <w:num w:numId="40">
    <w:abstractNumId w:val="58"/>
  </w:num>
  <w:num w:numId="41">
    <w:abstractNumId w:val="37"/>
  </w:num>
  <w:num w:numId="42">
    <w:abstractNumId w:val="14"/>
  </w:num>
  <w:num w:numId="43">
    <w:abstractNumId w:val="13"/>
  </w:num>
  <w:num w:numId="44">
    <w:abstractNumId w:val="38"/>
  </w:num>
  <w:num w:numId="45">
    <w:abstractNumId w:val="20"/>
  </w:num>
  <w:num w:numId="46">
    <w:abstractNumId w:val="11"/>
  </w:num>
  <w:num w:numId="47">
    <w:abstractNumId w:val="19"/>
  </w:num>
  <w:num w:numId="48">
    <w:abstractNumId w:val="5"/>
  </w:num>
  <w:num w:numId="49">
    <w:abstractNumId w:val="28"/>
  </w:num>
  <w:num w:numId="50">
    <w:abstractNumId w:val="4"/>
  </w:num>
  <w:num w:numId="51">
    <w:abstractNumId w:val="45"/>
  </w:num>
  <w:num w:numId="52">
    <w:abstractNumId w:val="54"/>
  </w:num>
  <w:num w:numId="53">
    <w:abstractNumId w:val="36"/>
  </w:num>
  <w:num w:numId="54">
    <w:abstractNumId w:val="31"/>
  </w:num>
  <w:num w:numId="55">
    <w:abstractNumId w:val="32"/>
  </w:num>
  <w:num w:numId="56">
    <w:abstractNumId w:val="29"/>
  </w:num>
  <w:num w:numId="57">
    <w:abstractNumId w:val="30"/>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5A62B5"/>
    <w:rsid w:val="0000208D"/>
    <w:rsid w:val="0000324E"/>
    <w:rsid w:val="000041FE"/>
    <w:rsid w:val="000051F9"/>
    <w:rsid w:val="0000565D"/>
    <w:rsid w:val="0000727B"/>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016"/>
    <w:rsid w:val="0004035E"/>
    <w:rsid w:val="00041C5A"/>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1A8C"/>
    <w:rsid w:val="00073ADA"/>
    <w:rsid w:val="00074059"/>
    <w:rsid w:val="00074128"/>
    <w:rsid w:val="00074147"/>
    <w:rsid w:val="000746DE"/>
    <w:rsid w:val="00074CB9"/>
    <w:rsid w:val="00080E4A"/>
    <w:rsid w:val="000811A3"/>
    <w:rsid w:val="0008323C"/>
    <w:rsid w:val="0008348E"/>
    <w:rsid w:val="00083526"/>
    <w:rsid w:val="0008461A"/>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C25"/>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5EB"/>
    <w:rsid w:val="000E4C13"/>
    <w:rsid w:val="000E5367"/>
    <w:rsid w:val="000F02BE"/>
    <w:rsid w:val="000F0736"/>
    <w:rsid w:val="000F0E13"/>
    <w:rsid w:val="000F10D6"/>
    <w:rsid w:val="000F1172"/>
    <w:rsid w:val="000F4A8D"/>
    <w:rsid w:val="000F51C7"/>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272F"/>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AF4"/>
    <w:rsid w:val="00203E02"/>
    <w:rsid w:val="0020441C"/>
    <w:rsid w:val="00205B83"/>
    <w:rsid w:val="00206E5A"/>
    <w:rsid w:val="00207CAD"/>
    <w:rsid w:val="00210316"/>
    <w:rsid w:val="002103DD"/>
    <w:rsid w:val="00210EBC"/>
    <w:rsid w:val="002133AC"/>
    <w:rsid w:val="0021409A"/>
    <w:rsid w:val="00214E81"/>
    <w:rsid w:val="00215347"/>
    <w:rsid w:val="002174BB"/>
    <w:rsid w:val="00217D3C"/>
    <w:rsid w:val="00222CEC"/>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28E6"/>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4BD7"/>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511D"/>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1F2"/>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163A"/>
    <w:rsid w:val="003B2201"/>
    <w:rsid w:val="003B3390"/>
    <w:rsid w:val="003B5315"/>
    <w:rsid w:val="003B5E0B"/>
    <w:rsid w:val="003B753F"/>
    <w:rsid w:val="003C15BF"/>
    <w:rsid w:val="003C1C11"/>
    <w:rsid w:val="003C1D0B"/>
    <w:rsid w:val="003C33A3"/>
    <w:rsid w:val="003C46FB"/>
    <w:rsid w:val="003C49DD"/>
    <w:rsid w:val="003C5272"/>
    <w:rsid w:val="003D0191"/>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0E95"/>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23D2"/>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2D7F"/>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750D"/>
    <w:rsid w:val="004E0630"/>
    <w:rsid w:val="004E2E7B"/>
    <w:rsid w:val="004E4E2F"/>
    <w:rsid w:val="004E6C40"/>
    <w:rsid w:val="004E782E"/>
    <w:rsid w:val="004F1942"/>
    <w:rsid w:val="004F2BAB"/>
    <w:rsid w:val="004F5050"/>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1764F"/>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599D"/>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668CF"/>
    <w:rsid w:val="00570968"/>
    <w:rsid w:val="005721A9"/>
    <w:rsid w:val="00572E76"/>
    <w:rsid w:val="00573740"/>
    <w:rsid w:val="0057460C"/>
    <w:rsid w:val="00575B22"/>
    <w:rsid w:val="0057626C"/>
    <w:rsid w:val="00576BFC"/>
    <w:rsid w:val="00576D85"/>
    <w:rsid w:val="00576E87"/>
    <w:rsid w:val="005776AF"/>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53F"/>
    <w:rsid w:val="005C6A5E"/>
    <w:rsid w:val="005D06B9"/>
    <w:rsid w:val="005D08EA"/>
    <w:rsid w:val="005D1B01"/>
    <w:rsid w:val="005D45DB"/>
    <w:rsid w:val="005D7291"/>
    <w:rsid w:val="005D7DC1"/>
    <w:rsid w:val="005E0BE7"/>
    <w:rsid w:val="005E24A3"/>
    <w:rsid w:val="005E24ED"/>
    <w:rsid w:val="005E25FE"/>
    <w:rsid w:val="005E2923"/>
    <w:rsid w:val="005E5D19"/>
    <w:rsid w:val="005E60D9"/>
    <w:rsid w:val="005E71EF"/>
    <w:rsid w:val="005E7C5E"/>
    <w:rsid w:val="005E7D69"/>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47F5"/>
    <w:rsid w:val="006665AC"/>
    <w:rsid w:val="006703E4"/>
    <w:rsid w:val="00670A0E"/>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07AF"/>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2BF"/>
    <w:rsid w:val="006B5618"/>
    <w:rsid w:val="006B5DA9"/>
    <w:rsid w:val="006B5DF2"/>
    <w:rsid w:val="006B6226"/>
    <w:rsid w:val="006B6D2F"/>
    <w:rsid w:val="006C3333"/>
    <w:rsid w:val="006C3381"/>
    <w:rsid w:val="006C3FC7"/>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2C22"/>
    <w:rsid w:val="00743554"/>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0C2"/>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3193"/>
    <w:rsid w:val="00863674"/>
    <w:rsid w:val="00863CE3"/>
    <w:rsid w:val="00864239"/>
    <w:rsid w:val="00864553"/>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6EBB"/>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B1B"/>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5CB5"/>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A45"/>
    <w:rsid w:val="009C505A"/>
    <w:rsid w:val="009C50AE"/>
    <w:rsid w:val="009C568A"/>
    <w:rsid w:val="009C6936"/>
    <w:rsid w:val="009C750B"/>
    <w:rsid w:val="009D09D8"/>
    <w:rsid w:val="009D0D77"/>
    <w:rsid w:val="009D1699"/>
    <w:rsid w:val="009D2607"/>
    <w:rsid w:val="009D2B37"/>
    <w:rsid w:val="009D3276"/>
    <w:rsid w:val="009D4875"/>
    <w:rsid w:val="009D4C0D"/>
    <w:rsid w:val="009D6000"/>
    <w:rsid w:val="009D7B7B"/>
    <w:rsid w:val="009E037C"/>
    <w:rsid w:val="009E069F"/>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020D"/>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89"/>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21C"/>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5C3"/>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509F"/>
    <w:rsid w:val="00B96A03"/>
    <w:rsid w:val="00BA0293"/>
    <w:rsid w:val="00BA23E5"/>
    <w:rsid w:val="00BA31B3"/>
    <w:rsid w:val="00BA48C3"/>
    <w:rsid w:val="00BA58E9"/>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AEF"/>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4371"/>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0717"/>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38A"/>
    <w:rsid w:val="00C25410"/>
    <w:rsid w:val="00C2570A"/>
    <w:rsid w:val="00C26818"/>
    <w:rsid w:val="00C26EAC"/>
    <w:rsid w:val="00C32DDF"/>
    <w:rsid w:val="00C33671"/>
    <w:rsid w:val="00C33D40"/>
    <w:rsid w:val="00C33D64"/>
    <w:rsid w:val="00C34E07"/>
    <w:rsid w:val="00C402BD"/>
    <w:rsid w:val="00C4081E"/>
    <w:rsid w:val="00C429A5"/>
    <w:rsid w:val="00C43B35"/>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4F1A"/>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4703"/>
    <w:rsid w:val="00C96438"/>
    <w:rsid w:val="00C971A9"/>
    <w:rsid w:val="00CA0B3D"/>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80E"/>
    <w:rsid w:val="00CC2A0B"/>
    <w:rsid w:val="00CC2DDB"/>
    <w:rsid w:val="00CC45AE"/>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0BF"/>
    <w:rsid w:val="00D53848"/>
    <w:rsid w:val="00D53DB4"/>
    <w:rsid w:val="00D54E90"/>
    <w:rsid w:val="00D5505E"/>
    <w:rsid w:val="00D57020"/>
    <w:rsid w:val="00D574CB"/>
    <w:rsid w:val="00D577F8"/>
    <w:rsid w:val="00D62BB9"/>
    <w:rsid w:val="00D63BB9"/>
    <w:rsid w:val="00D63D21"/>
    <w:rsid w:val="00D66658"/>
    <w:rsid w:val="00D70543"/>
    <w:rsid w:val="00D72A07"/>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29F9"/>
    <w:rsid w:val="00DD3358"/>
    <w:rsid w:val="00DD3983"/>
    <w:rsid w:val="00DD41CC"/>
    <w:rsid w:val="00DD4621"/>
    <w:rsid w:val="00DD4D39"/>
    <w:rsid w:val="00DD5598"/>
    <w:rsid w:val="00DD6173"/>
    <w:rsid w:val="00DD6D3C"/>
    <w:rsid w:val="00DD73E6"/>
    <w:rsid w:val="00DE1AA2"/>
    <w:rsid w:val="00DE1AAD"/>
    <w:rsid w:val="00DE256D"/>
    <w:rsid w:val="00DE454F"/>
    <w:rsid w:val="00DE4E38"/>
    <w:rsid w:val="00DE79DD"/>
    <w:rsid w:val="00DE7CD2"/>
    <w:rsid w:val="00DF08C0"/>
    <w:rsid w:val="00DF2292"/>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A75BD"/>
    <w:rsid w:val="00EB03EC"/>
    <w:rsid w:val="00EB1FD4"/>
    <w:rsid w:val="00EB23DB"/>
    <w:rsid w:val="00EB31B7"/>
    <w:rsid w:val="00EB31F4"/>
    <w:rsid w:val="00EB33A1"/>
    <w:rsid w:val="00EB5B72"/>
    <w:rsid w:val="00EB6634"/>
    <w:rsid w:val="00EB69D3"/>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1C55"/>
    <w:rsid w:val="00EF28BF"/>
    <w:rsid w:val="00EF2AC3"/>
    <w:rsid w:val="00EF5517"/>
    <w:rsid w:val="00EF6816"/>
    <w:rsid w:val="00EF6B58"/>
    <w:rsid w:val="00EF6B5E"/>
    <w:rsid w:val="00EF7607"/>
    <w:rsid w:val="00EF7FE9"/>
    <w:rsid w:val="00F00EAD"/>
    <w:rsid w:val="00F0124D"/>
    <w:rsid w:val="00F0178C"/>
    <w:rsid w:val="00F0184C"/>
    <w:rsid w:val="00F0203E"/>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3DA3"/>
    <w:rsid w:val="00F24025"/>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27BA"/>
    <w:rsid w:val="00F63ECB"/>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A7700"/>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rules v:ext="edit">
        <o:r id="V:Rule7" type="connector" idref="#_x0000_s1026"/>
        <o:r id="V:Rule8" type="connector" idref="#_x0000_s1030"/>
        <o:r id="V:Rule9" type="connector" idref="#_x0000_s1031"/>
        <o:r id="V:Rule10" type="connector" idref="#Straight Arrow Connector 2"/>
        <o:r id="V:Rule11" type="connector" idref="#_x0000_s1029"/>
        <o:r id="V:Rule1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8E787-9359-4056-8BEC-16BD2EEC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34</Pages>
  <Words>8584</Words>
  <Characters>53197</Characters>
  <Application>Microsoft Office Word</Application>
  <DocSecurity>0</DocSecurity>
  <Lines>443</Lines>
  <Paragraphs>123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61658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25</cp:revision>
  <cp:lastPrinted>2016-05-04T09:41:00Z</cp:lastPrinted>
  <dcterms:created xsi:type="dcterms:W3CDTF">2016-06-16T11:20:00Z</dcterms:created>
  <dcterms:modified xsi:type="dcterms:W3CDTF">2016-08-22T09:12:00Z</dcterms:modified>
</cp:coreProperties>
</file>