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2" w:type="dxa"/>
        <w:jc w:val="center"/>
        <w:tblBorders>
          <w:bottom w:val="single" w:sz="4" w:space="0" w:color="auto"/>
        </w:tblBorders>
        <w:tblLayout w:type="fixed"/>
        <w:tblLook w:val="0000"/>
      </w:tblPr>
      <w:tblGrid>
        <w:gridCol w:w="1659"/>
        <w:gridCol w:w="8203"/>
      </w:tblGrid>
      <w:tr w:rsidR="001550E9" w:rsidRPr="00B04DB8" w:rsidTr="00F63EE2">
        <w:trPr>
          <w:trHeight w:val="616"/>
          <w:jc w:val="center"/>
        </w:trPr>
        <w:tc>
          <w:tcPr>
            <w:tcW w:w="1659" w:type="dxa"/>
          </w:tcPr>
          <w:p w:rsidR="001550E9" w:rsidRPr="001550E9" w:rsidRDefault="00327499" w:rsidP="001550E9">
            <w:pPr>
              <w:rPr>
                <w:rFonts w:ascii="Times New Roman" w:hAnsi="Times New Roman"/>
                <w:sz w:val="24"/>
                <w:szCs w:val="24"/>
              </w:rPr>
            </w:pPr>
            <w:r>
              <w:rPr>
                <w:rFonts w:ascii="Times New Roman" w:hAnsi="Times New Roman"/>
                <w:noProof/>
                <w:sz w:val="24"/>
                <w:szCs w:val="24"/>
              </w:rPr>
              <w:drawing>
                <wp:inline distT="0" distB="0" distL="0" distR="0">
                  <wp:extent cx="8858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tc>
        <w:tc>
          <w:tcPr>
            <w:tcW w:w="8203" w:type="dxa"/>
          </w:tcPr>
          <w:p w:rsidR="001550E9" w:rsidRPr="000073D2" w:rsidRDefault="001550E9" w:rsidP="000073D2">
            <w:pPr>
              <w:pStyle w:val="Heading2"/>
              <w:rPr>
                <w:lang w:val="hr-HR"/>
              </w:rPr>
            </w:pPr>
            <w:r w:rsidRPr="000073D2">
              <w:t>КЛИНИЧКИ ЦЕНТАР ВОЈВОДИНЕ</w:t>
            </w:r>
          </w:p>
          <w:p w:rsidR="001550E9" w:rsidRPr="000073D2" w:rsidRDefault="001550E9" w:rsidP="000073D2">
            <w:pPr>
              <w:pStyle w:val="Heading2"/>
              <w:rPr>
                <w:szCs w:val="28"/>
              </w:rPr>
            </w:pPr>
            <w:r w:rsidRPr="000073D2">
              <w:rPr>
                <w:lang w:val="hr-HR"/>
              </w:rPr>
              <w:t>KLINIČKI CENTAR VOJVODINE</w:t>
            </w:r>
          </w:p>
          <w:p w:rsidR="001550E9" w:rsidRPr="006B2C82" w:rsidRDefault="001550E9" w:rsidP="000073D2">
            <w:pPr>
              <w:pStyle w:val="Heading2"/>
              <w:rPr>
                <w:b w:val="0"/>
                <w:noProof/>
                <w:sz w:val="20"/>
                <w:szCs w:val="20"/>
              </w:rPr>
            </w:pPr>
            <w:r w:rsidRPr="006B2C82">
              <w:rPr>
                <w:b w:val="0"/>
                <w:noProof/>
                <w:sz w:val="20"/>
                <w:szCs w:val="20"/>
              </w:rPr>
              <w:t>21000 Нови Сад, Хајдук Вељкова 1, Војводина, Србија</w:t>
            </w:r>
          </w:p>
          <w:p w:rsidR="001550E9" w:rsidRPr="006B2C82" w:rsidRDefault="001550E9" w:rsidP="000073D2">
            <w:pPr>
              <w:pStyle w:val="Heading2"/>
              <w:rPr>
                <w:b w:val="0"/>
                <w:noProof/>
                <w:sz w:val="20"/>
                <w:szCs w:val="20"/>
              </w:rPr>
            </w:pPr>
            <w:r w:rsidRPr="006B2C82">
              <w:rPr>
                <w:b w:val="0"/>
                <w:sz w:val="20"/>
                <w:szCs w:val="20"/>
              </w:rPr>
              <w:t>21000 Novi Sad, Hajduk Veljkova 1, Vojvodina, Srbija</w:t>
            </w:r>
          </w:p>
          <w:p w:rsidR="001550E9" w:rsidRPr="006B2C82" w:rsidRDefault="001550E9" w:rsidP="000073D2">
            <w:pPr>
              <w:pStyle w:val="Heading2"/>
              <w:rPr>
                <w:b w:val="0"/>
                <w:noProof/>
                <w:sz w:val="20"/>
                <w:szCs w:val="20"/>
              </w:rPr>
            </w:pPr>
            <w:r w:rsidRPr="006B2C82">
              <w:rPr>
                <w:b w:val="0"/>
                <w:noProof/>
                <w:sz w:val="20"/>
                <w:szCs w:val="20"/>
                <w:lang w:val="hr-HR"/>
              </w:rPr>
              <w:t>те</w:t>
            </w:r>
            <w:r w:rsidRPr="006B2C82">
              <w:rPr>
                <w:b w:val="0"/>
                <w:noProof/>
                <w:sz w:val="20"/>
                <w:szCs w:val="20"/>
              </w:rPr>
              <w:t>l</w:t>
            </w:r>
            <w:r w:rsidRPr="006B2C82">
              <w:rPr>
                <w:b w:val="0"/>
                <w:noProof/>
                <w:sz w:val="20"/>
                <w:szCs w:val="20"/>
                <w:lang w:val="hr-HR"/>
              </w:rPr>
              <w:t xml:space="preserve">: </w:t>
            </w:r>
            <w:r w:rsidRPr="006B2C82">
              <w:rPr>
                <w:b w:val="0"/>
                <w:noProof/>
                <w:sz w:val="20"/>
                <w:szCs w:val="20"/>
              </w:rPr>
              <w:t>+381 21/484 3 484</w:t>
            </w:r>
          </w:p>
          <w:p w:rsidR="001550E9" w:rsidRPr="001550E9" w:rsidRDefault="005F22A6" w:rsidP="000073D2">
            <w:pPr>
              <w:pStyle w:val="Heading2"/>
              <w:rPr>
                <w:noProof/>
                <w:sz w:val="24"/>
              </w:rPr>
            </w:pPr>
            <w:hyperlink r:id="rId9" w:history="1">
              <w:r w:rsidR="001550E9" w:rsidRPr="006B2C82">
                <w:rPr>
                  <w:noProof/>
                  <w:color w:val="0000FF"/>
                  <w:sz w:val="20"/>
                  <w:szCs w:val="20"/>
                  <w:u w:val="single"/>
                  <w:lang w:val="sl-SI"/>
                </w:rPr>
                <w:t>www.kcv.rs</w:t>
              </w:r>
            </w:hyperlink>
            <w:r w:rsidR="001550E9" w:rsidRPr="006B2C82">
              <w:rPr>
                <w:noProof/>
                <w:sz w:val="20"/>
                <w:szCs w:val="20"/>
                <w:lang w:val="sl-SI"/>
              </w:rPr>
              <w:t xml:space="preserve">, </w:t>
            </w:r>
            <w:r w:rsidR="001550E9" w:rsidRPr="006B2C82">
              <w:rPr>
                <w:b w:val="0"/>
                <w:noProof/>
                <w:sz w:val="20"/>
                <w:szCs w:val="20"/>
                <w:lang w:val="sl-SI"/>
              </w:rPr>
              <w:t>e-mail:</w:t>
            </w:r>
            <w:r w:rsidR="001550E9" w:rsidRPr="006B2C82">
              <w:rPr>
                <w:noProof/>
                <w:sz w:val="20"/>
                <w:szCs w:val="20"/>
                <w:lang w:val="sl-SI"/>
              </w:rPr>
              <w:t xml:space="preserve"> </w:t>
            </w:r>
            <w:hyperlink r:id="rId10" w:history="1">
              <w:r w:rsidR="000073D2" w:rsidRPr="006B2C82">
                <w:rPr>
                  <w:rStyle w:val="Hyperlink"/>
                  <w:sz w:val="20"/>
                  <w:szCs w:val="20"/>
                  <w:lang w:val="sl-SI"/>
                </w:rPr>
                <w:t>uprava@kcv.rs</w:t>
              </w:r>
            </w:hyperlink>
          </w:p>
        </w:tc>
      </w:tr>
    </w:tbl>
    <w:p w:rsidR="00F437F7" w:rsidRPr="009560C5" w:rsidRDefault="00AD5FFD" w:rsidP="00F437F7">
      <w:pPr>
        <w:spacing w:after="0" w:line="240" w:lineRule="auto"/>
        <w:ind w:right="-142"/>
        <w:outlineLvl w:val="0"/>
        <w:rPr>
          <w:rFonts w:ascii="Times New Roman" w:eastAsia="Times New Roman" w:hAnsi="Times New Roman"/>
          <w:noProof/>
          <w:sz w:val="24"/>
          <w:szCs w:val="24"/>
          <w:lang w:val="sr-Cyrl-CS"/>
        </w:rPr>
      </w:pPr>
      <w:r>
        <w:rPr>
          <w:rFonts w:ascii="Times New Roman" w:eastAsia="Times New Roman" w:hAnsi="Times New Roman"/>
          <w:noProof/>
          <w:sz w:val="24"/>
          <w:szCs w:val="24"/>
        </w:rPr>
        <w:t xml:space="preserve">Број: </w:t>
      </w:r>
      <w:r w:rsidR="0089583F">
        <w:rPr>
          <w:rFonts w:ascii="Times New Roman" w:eastAsia="Times New Roman" w:hAnsi="Times New Roman"/>
          <w:noProof/>
          <w:sz w:val="24"/>
          <w:szCs w:val="24"/>
        </w:rPr>
        <w:t>192</w:t>
      </w:r>
      <w:r>
        <w:rPr>
          <w:rFonts w:ascii="Times New Roman" w:eastAsia="Times New Roman" w:hAnsi="Times New Roman"/>
          <w:noProof/>
          <w:sz w:val="24"/>
          <w:szCs w:val="24"/>
        </w:rPr>
        <w:t>-1</w:t>
      </w:r>
      <w:r w:rsidR="00A75977">
        <w:rPr>
          <w:rFonts w:ascii="Times New Roman" w:eastAsia="Times New Roman" w:hAnsi="Times New Roman"/>
          <w:noProof/>
          <w:sz w:val="24"/>
          <w:szCs w:val="24"/>
        </w:rPr>
        <w:t>6</w:t>
      </w:r>
      <w:r>
        <w:rPr>
          <w:rFonts w:ascii="Times New Roman" w:eastAsia="Times New Roman" w:hAnsi="Times New Roman"/>
          <w:noProof/>
          <w:sz w:val="24"/>
          <w:szCs w:val="24"/>
        </w:rPr>
        <w:t>-O/</w:t>
      </w:r>
      <w:r w:rsidR="009560C5">
        <w:rPr>
          <w:rFonts w:ascii="Times New Roman" w:eastAsia="Times New Roman" w:hAnsi="Times New Roman"/>
          <w:noProof/>
          <w:sz w:val="24"/>
          <w:szCs w:val="24"/>
          <w:lang w:val="sr-Cyrl-CS"/>
        </w:rPr>
        <w:t>5</w:t>
      </w:r>
    </w:p>
    <w:p w:rsidR="00F437F7" w:rsidRPr="008D1AFE" w:rsidRDefault="00F437F7" w:rsidP="00F437F7">
      <w:pPr>
        <w:spacing w:after="0" w:line="240" w:lineRule="auto"/>
        <w:rPr>
          <w:rFonts w:ascii="Times New Roman" w:eastAsia="Times New Roman" w:hAnsi="Times New Roman"/>
          <w:noProof/>
          <w:sz w:val="24"/>
          <w:szCs w:val="24"/>
        </w:rPr>
      </w:pPr>
      <w:r w:rsidRPr="008D1AFE">
        <w:rPr>
          <w:rFonts w:ascii="Times New Roman" w:eastAsia="Times New Roman" w:hAnsi="Times New Roman"/>
          <w:noProof/>
          <w:sz w:val="24"/>
          <w:szCs w:val="24"/>
        </w:rPr>
        <w:t xml:space="preserve">Дана: </w:t>
      </w:r>
      <w:r w:rsidR="0089583F">
        <w:rPr>
          <w:rFonts w:ascii="Times New Roman" w:eastAsia="Times New Roman" w:hAnsi="Times New Roman"/>
          <w:noProof/>
          <w:sz w:val="24"/>
          <w:szCs w:val="24"/>
        </w:rPr>
        <w:t>18</w:t>
      </w:r>
      <w:r w:rsidR="00A75977">
        <w:rPr>
          <w:rFonts w:ascii="Times New Roman" w:eastAsia="Times New Roman" w:hAnsi="Times New Roman"/>
          <w:noProof/>
          <w:sz w:val="24"/>
          <w:szCs w:val="24"/>
        </w:rPr>
        <w:t>.0</w:t>
      </w:r>
      <w:r w:rsidR="0089583F">
        <w:rPr>
          <w:rFonts w:ascii="Times New Roman" w:eastAsia="Times New Roman" w:hAnsi="Times New Roman"/>
          <w:noProof/>
          <w:sz w:val="24"/>
          <w:szCs w:val="24"/>
        </w:rPr>
        <w:t>8</w:t>
      </w:r>
      <w:r w:rsidR="00A75977">
        <w:rPr>
          <w:rFonts w:ascii="Times New Roman" w:eastAsia="Times New Roman" w:hAnsi="Times New Roman"/>
          <w:noProof/>
          <w:sz w:val="24"/>
          <w:szCs w:val="24"/>
        </w:rPr>
        <w:t>.2016.</w:t>
      </w:r>
    </w:p>
    <w:p w:rsidR="001077E6" w:rsidRDefault="001077E6" w:rsidP="00F437F7">
      <w:pPr>
        <w:pStyle w:val="ListParagraph"/>
        <w:spacing w:after="0" w:line="240" w:lineRule="auto"/>
        <w:ind w:left="284"/>
        <w:jc w:val="both"/>
        <w:rPr>
          <w:rFonts w:ascii="Times New Roman" w:hAnsi="Times New Roman"/>
          <w:sz w:val="24"/>
          <w:szCs w:val="24"/>
        </w:rPr>
      </w:pPr>
    </w:p>
    <w:p w:rsidR="00E562EC" w:rsidRPr="00E562EC" w:rsidRDefault="00E562EC" w:rsidP="00F437F7">
      <w:pPr>
        <w:pStyle w:val="ListParagraph"/>
        <w:spacing w:after="0" w:line="240" w:lineRule="auto"/>
        <w:ind w:left="284"/>
        <w:jc w:val="both"/>
        <w:rPr>
          <w:rFonts w:ascii="Times New Roman" w:hAnsi="Times New Roman"/>
          <w:sz w:val="24"/>
          <w:szCs w:val="24"/>
        </w:rPr>
      </w:pPr>
    </w:p>
    <w:p w:rsidR="00F437F7" w:rsidRDefault="00F437F7" w:rsidP="00AD5FFD">
      <w:pPr>
        <w:spacing w:after="0" w:line="240" w:lineRule="auto"/>
        <w:jc w:val="center"/>
        <w:rPr>
          <w:rFonts w:ascii="Times New Roman" w:eastAsia="Times New Roman" w:hAnsi="Times New Roman"/>
          <w:b/>
          <w:noProof/>
          <w:sz w:val="24"/>
          <w:szCs w:val="24"/>
          <w:u w:val="single"/>
        </w:rPr>
      </w:pPr>
      <w:r w:rsidRPr="008D1AFE">
        <w:rPr>
          <w:rFonts w:ascii="Times New Roman" w:eastAsia="Times New Roman" w:hAnsi="Times New Roman"/>
          <w:b/>
          <w:noProof/>
          <w:sz w:val="24"/>
          <w:szCs w:val="24"/>
          <w:u w:val="single"/>
        </w:rPr>
        <w:t xml:space="preserve">ПРЕДМЕТ: </w:t>
      </w:r>
      <w:r w:rsidR="00AD5FFD">
        <w:rPr>
          <w:rFonts w:ascii="Times New Roman" w:eastAsia="Times New Roman" w:hAnsi="Times New Roman"/>
          <w:b/>
          <w:noProof/>
          <w:sz w:val="24"/>
          <w:szCs w:val="24"/>
          <w:u w:val="single"/>
        </w:rPr>
        <w:t xml:space="preserve">ИЗМЕНА </w:t>
      </w:r>
      <w:r w:rsidRPr="008D1AFE">
        <w:rPr>
          <w:rFonts w:ascii="Times New Roman" w:eastAsia="Times New Roman" w:hAnsi="Times New Roman"/>
          <w:b/>
          <w:noProof/>
          <w:sz w:val="24"/>
          <w:szCs w:val="24"/>
          <w:u w:val="single"/>
        </w:rPr>
        <w:t>КОНКУРСНЕ ДОКУМЕНТАЦИЈЕ</w:t>
      </w:r>
    </w:p>
    <w:p w:rsidR="00A75977" w:rsidRDefault="00A75977" w:rsidP="00AD5FFD">
      <w:pPr>
        <w:spacing w:after="0" w:line="240" w:lineRule="auto"/>
        <w:jc w:val="center"/>
        <w:rPr>
          <w:rFonts w:ascii="Times New Roman" w:eastAsia="Times New Roman" w:hAnsi="Times New Roman"/>
          <w:b/>
          <w:noProof/>
          <w:sz w:val="24"/>
          <w:szCs w:val="24"/>
          <w:u w:val="single"/>
        </w:rPr>
      </w:pPr>
    </w:p>
    <w:p w:rsidR="00E562EC" w:rsidRDefault="00E562EC" w:rsidP="00AD5FFD">
      <w:pPr>
        <w:spacing w:after="0" w:line="240" w:lineRule="auto"/>
        <w:jc w:val="center"/>
        <w:rPr>
          <w:rFonts w:ascii="Times New Roman" w:eastAsia="Times New Roman" w:hAnsi="Times New Roman"/>
          <w:b/>
          <w:noProof/>
          <w:sz w:val="24"/>
          <w:szCs w:val="24"/>
          <w:u w:val="single"/>
        </w:rPr>
      </w:pPr>
    </w:p>
    <w:p w:rsidR="003A0C8D" w:rsidRDefault="001077E6" w:rsidP="00624296">
      <w:pPr>
        <w:pStyle w:val="Footer"/>
        <w:jc w:val="center"/>
        <w:rPr>
          <w:b/>
          <w:noProof/>
          <w:lang w:val="sr-Cyrl-BA"/>
        </w:rPr>
      </w:pPr>
      <w:r>
        <w:rPr>
          <w:b/>
          <w:noProof/>
          <w:lang w:val="sr-Cyrl-CS"/>
        </w:rPr>
        <w:t xml:space="preserve">Поступак ЈН бр. </w:t>
      </w:r>
      <w:r w:rsidR="0089583F">
        <w:rPr>
          <w:b/>
          <w:noProof/>
        </w:rPr>
        <w:t>192</w:t>
      </w:r>
      <w:r w:rsidR="00A75977">
        <w:rPr>
          <w:b/>
          <w:noProof/>
          <w:lang w:val="sr-Cyrl-CS"/>
        </w:rPr>
        <w:t>-1</w:t>
      </w:r>
      <w:r w:rsidR="00A75977">
        <w:rPr>
          <w:b/>
          <w:noProof/>
        </w:rPr>
        <w:t>6</w:t>
      </w:r>
      <w:r w:rsidR="00476075">
        <w:rPr>
          <w:b/>
          <w:noProof/>
          <w:lang w:val="sr-Cyrl-CS"/>
        </w:rPr>
        <w:t>-О</w:t>
      </w:r>
      <w:r w:rsidR="00F437F7" w:rsidRPr="00503B76">
        <w:rPr>
          <w:b/>
          <w:bCs/>
          <w:noProof/>
          <w:lang w:val="en-US"/>
        </w:rPr>
        <w:t xml:space="preserve"> - </w:t>
      </w:r>
      <w:r w:rsidR="0089583F" w:rsidRPr="0089583F">
        <w:rPr>
          <w:b/>
          <w:i/>
          <w:lang w:val="sr-Cyrl-CS"/>
        </w:rPr>
        <w:t>Набавка</w:t>
      </w:r>
      <w:r w:rsidR="0089583F" w:rsidRPr="0089583F">
        <w:rPr>
          <w:b/>
          <w:i/>
        </w:rPr>
        <w:t xml:space="preserve"> галенских лекова - стерилни фармацеутски облици капи и масти за очи и стерилни раствори за </w:t>
      </w:r>
      <w:r w:rsidR="0089583F" w:rsidRPr="0089583F">
        <w:rPr>
          <w:b/>
          <w:i/>
          <w:noProof/>
        </w:rPr>
        <w:t>потребе Клиничког центра Војводине</w:t>
      </w:r>
    </w:p>
    <w:p w:rsidR="001077E6" w:rsidRDefault="001077E6" w:rsidP="00F63EE2">
      <w:pPr>
        <w:pStyle w:val="Footer"/>
        <w:rPr>
          <w:b/>
          <w:noProof/>
          <w:lang w:val="sr-Cyrl-BA"/>
        </w:rPr>
      </w:pPr>
    </w:p>
    <w:p w:rsidR="00D27084" w:rsidRPr="00B970C6" w:rsidRDefault="00D27084" w:rsidP="00F63EE2">
      <w:pPr>
        <w:pStyle w:val="Footer"/>
        <w:rPr>
          <w:b/>
          <w:noProof/>
          <w:lang w:val="sr-Cyrl-BA"/>
        </w:rPr>
      </w:pPr>
    </w:p>
    <w:p w:rsidR="00EF58E4" w:rsidRDefault="00EF58E4" w:rsidP="003F42DD">
      <w:pPr>
        <w:spacing w:after="0" w:line="240" w:lineRule="auto"/>
        <w:ind w:firstLine="720"/>
        <w:jc w:val="both"/>
        <w:rPr>
          <w:rFonts w:ascii="Times New Roman" w:hAnsi="Times New Roman"/>
          <w:sz w:val="24"/>
          <w:szCs w:val="24"/>
        </w:rPr>
      </w:pPr>
      <w:r>
        <w:rPr>
          <w:rFonts w:ascii="Times New Roman" w:hAnsi="Times New Roman"/>
          <w:sz w:val="24"/>
          <w:szCs w:val="24"/>
        </w:rPr>
        <w:t>Наручилац, Клинички центар Војводине, врши измену конкурсне</w:t>
      </w:r>
      <w:r w:rsidR="0029593F" w:rsidRPr="00B970C6">
        <w:rPr>
          <w:rFonts w:ascii="Times New Roman" w:hAnsi="Times New Roman"/>
          <w:sz w:val="24"/>
          <w:szCs w:val="24"/>
        </w:rPr>
        <w:t xml:space="preserve"> документациј</w:t>
      </w:r>
      <w:r>
        <w:rPr>
          <w:rFonts w:ascii="Times New Roman" w:hAnsi="Times New Roman"/>
          <w:sz w:val="24"/>
          <w:szCs w:val="24"/>
        </w:rPr>
        <w:t>е</w:t>
      </w:r>
      <w:r w:rsidR="0029593F" w:rsidRPr="00B970C6">
        <w:rPr>
          <w:rFonts w:ascii="Times New Roman" w:hAnsi="Times New Roman"/>
          <w:sz w:val="24"/>
          <w:szCs w:val="24"/>
        </w:rPr>
        <w:t xml:space="preserve"> </w:t>
      </w:r>
      <w:r w:rsidR="0052770D" w:rsidRPr="00B970C6">
        <w:rPr>
          <w:rFonts w:ascii="Times New Roman" w:hAnsi="Times New Roman"/>
          <w:sz w:val="24"/>
          <w:szCs w:val="24"/>
        </w:rPr>
        <w:t xml:space="preserve">за </w:t>
      </w:r>
      <w:r>
        <w:rPr>
          <w:rFonts w:ascii="Times New Roman" w:hAnsi="Times New Roman"/>
          <w:sz w:val="24"/>
          <w:szCs w:val="24"/>
        </w:rPr>
        <w:t xml:space="preserve">поступак </w:t>
      </w:r>
      <w:r w:rsidR="0052770D" w:rsidRPr="00B970C6">
        <w:rPr>
          <w:rFonts w:ascii="Times New Roman" w:hAnsi="Times New Roman"/>
          <w:b/>
          <w:sz w:val="24"/>
          <w:szCs w:val="24"/>
        </w:rPr>
        <w:t>ЈН</w:t>
      </w:r>
      <w:r>
        <w:rPr>
          <w:rFonts w:ascii="Times New Roman" w:hAnsi="Times New Roman"/>
          <w:b/>
          <w:sz w:val="24"/>
          <w:szCs w:val="24"/>
        </w:rPr>
        <w:t xml:space="preserve"> бр.</w:t>
      </w:r>
      <w:r w:rsidR="0052770D" w:rsidRPr="00B970C6">
        <w:rPr>
          <w:rFonts w:ascii="Times New Roman" w:hAnsi="Times New Roman"/>
          <w:b/>
          <w:sz w:val="24"/>
          <w:szCs w:val="24"/>
        </w:rPr>
        <w:t xml:space="preserve"> </w:t>
      </w:r>
      <w:r w:rsidR="0089583F">
        <w:rPr>
          <w:rFonts w:ascii="Times New Roman" w:hAnsi="Times New Roman"/>
          <w:b/>
          <w:sz w:val="24"/>
          <w:szCs w:val="24"/>
        </w:rPr>
        <w:t>192</w:t>
      </w:r>
      <w:r w:rsidR="00A75977" w:rsidRPr="00B970C6">
        <w:rPr>
          <w:rFonts w:ascii="Times New Roman" w:hAnsi="Times New Roman"/>
          <w:b/>
          <w:sz w:val="24"/>
          <w:szCs w:val="24"/>
        </w:rPr>
        <w:t>-1</w:t>
      </w:r>
      <w:r w:rsidR="00A75977" w:rsidRPr="00E35BC3">
        <w:rPr>
          <w:rFonts w:ascii="Times New Roman" w:hAnsi="Times New Roman"/>
          <w:b/>
          <w:sz w:val="24"/>
          <w:szCs w:val="24"/>
        </w:rPr>
        <w:t>6</w:t>
      </w:r>
      <w:r w:rsidR="0029593F" w:rsidRPr="00E35BC3">
        <w:rPr>
          <w:rFonts w:ascii="Times New Roman" w:hAnsi="Times New Roman"/>
          <w:b/>
          <w:sz w:val="24"/>
          <w:szCs w:val="24"/>
        </w:rPr>
        <w:t xml:space="preserve">-О - </w:t>
      </w:r>
      <w:r w:rsidR="0089583F" w:rsidRPr="0089583F">
        <w:rPr>
          <w:rFonts w:ascii="Times New Roman" w:hAnsi="Times New Roman"/>
          <w:b/>
          <w:sz w:val="24"/>
          <w:szCs w:val="24"/>
          <w:lang w:val="sr-Cyrl-CS"/>
        </w:rPr>
        <w:t>Набавка</w:t>
      </w:r>
      <w:r w:rsidR="0089583F" w:rsidRPr="0089583F">
        <w:rPr>
          <w:rFonts w:ascii="Times New Roman" w:hAnsi="Times New Roman"/>
          <w:b/>
          <w:sz w:val="24"/>
          <w:szCs w:val="24"/>
        </w:rPr>
        <w:t xml:space="preserve"> галенских лекова - стерилни фармацеутски облици капи и масти за очи и стерилни раствори за </w:t>
      </w:r>
      <w:r w:rsidR="0089583F" w:rsidRPr="0089583F">
        <w:rPr>
          <w:rFonts w:ascii="Times New Roman" w:hAnsi="Times New Roman"/>
          <w:b/>
          <w:noProof/>
          <w:sz w:val="24"/>
          <w:szCs w:val="24"/>
        </w:rPr>
        <w:t>потребе Клиничког центра Војводине</w:t>
      </w:r>
      <w:r w:rsidR="00944843" w:rsidRPr="00B970C6">
        <w:rPr>
          <w:rFonts w:ascii="Times New Roman" w:hAnsi="Times New Roman"/>
          <w:sz w:val="24"/>
          <w:szCs w:val="24"/>
        </w:rPr>
        <w:t xml:space="preserve"> </w:t>
      </w:r>
      <w:r>
        <w:rPr>
          <w:rFonts w:ascii="Times New Roman" w:hAnsi="Times New Roman"/>
          <w:sz w:val="24"/>
          <w:szCs w:val="24"/>
        </w:rPr>
        <w:t>у делу</w:t>
      </w:r>
      <w:r w:rsidR="00D27084">
        <w:rPr>
          <w:rFonts w:ascii="Times New Roman" w:hAnsi="Times New Roman"/>
          <w:sz w:val="24"/>
          <w:szCs w:val="24"/>
        </w:rPr>
        <w:t xml:space="preserve"> </w:t>
      </w:r>
      <w:r w:rsidR="00896FAD">
        <w:rPr>
          <w:rFonts w:ascii="Times New Roman" w:hAnsi="Times New Roman"/>
          <w:sz w:val="24"/>
          <w:szCs w:val="24"/>
        </w:rPr>
        <w:t>који се односи на испуњеност додатних услова за учешће у поступку јавне набавке из члана 76. Закона о јавним набавкама</w:t>
      </w:r>
      <w:r>
        <w:rPr>
          <w:rFonts w:ascii="Times New Roman" w:hAnsi="Times New Roman"/>
          <w:sz w:val="24"/>
          <w:szCs w:val="24"/>
        </w:rPr>
        <w:t xml:space="preserve">, тако да се поглавље </w:t>
      </w:r>
      <w:r w:rsidR="00896FAD">
        <w:rPr>
          <w:rFonts w:ascii="Times New Roman" w:hAnsi="Times New Roman"/>
          <w:sz w:val="24"/>
          <w:szCs w:val="24"/>
        </w:rPr>
        <w:t>4</w:t>
      </w:r>
      <w:r>
        <w:rPr>
          <w:rFonts w:ascii="Times New Roman" w:hAnsi="Times New Roman"/>
          <w:sz w:val="24"/>
          <w:szCs w:val="24"/>
        </w:rPr>
        <w:t>. Конкурсне документације „</w:t>
      </w:r>
      <w:r w:rsidR="00896FAD">
        <w:rPr>
          <w:rFonts w:ascii="Times New Roman" w:hAnsi="Times New Roman"/>
          <w:sz w:val="24"/>
          <w:szCs w:val="24"/>
        </w:rPr>
        <w:t>УСЛОВИ ЗА УЧЕШЋЕ У ПОСТУПКУ ЈАВНЕ НАБАВКЕ ИЗ ЧЛ. 75. И 76. ЗАКОНА И УПУТСТВО КАКО СЕ ДОКАЗУЈЕ ИСПУЊЕНОСТ ТИХ УСЛОВА</w:t>
      </w:r>
      <w:r>
        <w:rPr>
          <w:rFonts w:ascii="Times New Roman" w:hAnsi="Times New Roman"/>
          <w:sz w:val="24"/>
          <w:szCs w:val="24"/>
        </w:rPr>
        <w:t>“</w:t>
      </w:r>
      <w:r w:rsidR="00896FAD">
        <w:rPr>
          <w:rFonts w:ascii="Times New Roman" w:hAnsi="Times New Roman"/>
          <w:sz w:val="24"/>
          <w:szCs w:val="24"/>
        </w:rPr>
        <w:t xml:space="preserve"> на страни број 8/32</w:t>
      </w:r>
      <w:r>
        <w:rPr>
          <w:rFonts w:ascii="Times New Roman" w:hAnsi="Times New Roman"/>
          <w:sz w:val="24"/>
          <w:szCs w:val="24"/>
        </w:rPr>
        <w:t xml:space="preserve"> </w:t>
      </w:r>
      <w:r w:rsidRPr="00C30D25">
        <w:rPr>
          <w:rFonts w:ascii="Times New Roman" w:hAnsi="Times New Roman"/>
          <w:b/>
          <w:sz w:val="24"/>
          <w:szCs w:val="24"/>
        </w:rPr>
        <w:t>мења и гласи:</w:t>
      </w:r>
    </w:p>
    <w:p w:rsidR="004C3531" w:rsidRPr="00EF58E4" w:rsidRDefault="004C3531" w:rsidP="003F42DD">
      <w:pPr>
        <w:spacing w:after="0" w:line="240" w:lineRule="auto"/>
        <w:ind w:firstLine="720"/>
        <w:jc w:val="both"/>
        <w:rPr>
          <w:rFonts w:ascii="Times New Roman" w:hAnsi="Times New Roman"/>
          <w:sz w:val="24"/>
          <w:szCs w:val="24"/>
        </w:rPr>
      </w:pPr>
    </w:p>
    <w:p w:rsidR="00896FAD" w:rsidRDefault="00896FAD" w:rsidP="00896FAD">
      <w:pPr>
        <w:pStyle w:val="Heading2"/>
        <w:ind w:left="360"/>
        <w:rPr>
          <w:noProof/>
        </w:rPr>
      </w:pPr>
      <w:bookmarkStart w:id="0" w:name="_Toc364158545"/>
      <w:bookmarkStart w:id="1" w:name="_Toc395526464"/>
      <w:bookmarkStart w:id="2" w:name="_Toc443644098"/>
      <w:r>
        <w:rPr>
          <w:noProof/>
        </w:rPr>
        <w:t xml:space="preserve">4. </w:t>
      </w:r>
      <w:r w:rsidRPr="00AD0C56">
        <w:rPr>
          <w:noProof/>
        </w:rPr>
        <w:t>УСЛОВИ ЗА УЧЕШЋЕ У ПОСТУПКУ ЈАВНЕ НАБАВКЕ ИЗ ЧЛ. 75. И 76. ЗАКОНА И УПУТСТВО КАКО СЕ ДОКАЗУЈЕ ИСПУЊЕНОСТ ТИХ УСЛОВА</w:t>
      </w:r>
      <w:bookmarkEnd w:id="0"/>
      <w:bookmarkEnd w:id="1"/>
      <w:bookmarkEnd w:id="2"/>
    </w:p>
    <w:p w:rsidR="004C3531" w:rsidRDefault="004C3531" w:rsidP="004C3531">
      <w:pPr>
        <w:pStyle w:val="Foote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1"/>
        <w:gridCol w:w="4068"/>
        <w:gridCol w:w="2814"/>
      </w:tblGrid>
      <w:tr w:rsidR="00896FAD" w:rsidRPr="00AE1407" w:rsidTr="005036D5">
        <w:trPr>
          <w:trHeight w:val="848"/>
        </w:trPr>
        <w:tc>
          <w:tcPr>
            <w:tcW w:w="9923" w:type="dxa"/>
            <w:gridSpan w:val="3"/>
            <w:vAlign w:val="center"/>
          </w:tcPr>
          <w:p w:rsidR="00896FAD" w:rsidRPr="0004745D" w:rsidRDefault="00896FAD" w:rsidP="0004745D">
            <w:pPr>
              <w:jc w:val="center"/>
              <w:rPr>
                <w:rFonts w:ascii="Times New Roman" w:hAnsi="Times New Roman"/>
                <w:b/>
                <w:noProof/>
                <w:sz w:val="24"/>
                <w:szCs w:val="24"/>
              </w:rPr>
            </w:pPr>
            <w:r w:rsidRPr="0004745D">
              <w:rPr>
                <w:rFonts w:ascii="Times New Roman" w:hAnsi="Times New Roman"/>
                <w:b/>
                <w:noProof/>
                <w:sz w:val="24"/>
                <w:szCs w:val="24"/>
              </w:rPr>
              <w:t>ДОДАТНИ УСЛОВИ ЗА УЧЕШЋЕ У ПОСТУПКУ ЈАВНЕ НАБАВКЕ ИЗ ЧЛАНА 76. ЗАКОНА</w:t>
            </w:r>
          </w:p>
        </w:tc>
      </w:tr>
      <w:tr w:rsidR="00896FAD" w:rsidRPr="007A5826" w:rsidTr="005036D5">
        <w:trPr>
          <w:trHeight w:val="1121"/>
        </w:trPr>
        <w:tc>
          <w:tcPr>
            <w:tcW w:w="3041" w:type="dxa"/>
            <w:shd w:val="clear" w:color="auto" w:fill="auto"/>
          </w:tcPr>
          <w:p w:rsidR="00896FAD" w:rsidRPr="00896FAD" w:rsidRDefault="00896FAD" w:rsidP="00896FAD">
            <w:pPr>
              <w:rPr>
                <w:rFonts w:ascii="Times New Roman" w:hAnsi="Times New Roman"/>
                <w:sz w:val="24"/>
                <w:szCs w:val="24"/>
              </w:rPr>
            </w:pPr>
            <w:r w:rsidRPr="00896FAD">
              <w:rPr>
                <w:rFonts w:ascii="Times New Roman" w:hAnsi="Times New Roman"/>
                <w:bCs/>
                <w:noProof/>
                <w:color w:val="000000"/>
                <w:sz w:val="24"/>
                <w:szCs w:val="24"/>
              </w:rPr>
              <w:t>Поседовање и примена стандарда квалитета ISO 9001, 14001 и 18001;</w:t>
            </w:r>
          </w:p>
        </w:tc>
        <w:tc>
          <w:tcPr>
            <w:tcW w:w="4068" w:type="dxa"/>
            <w:shd w:val="clear" w:color="auto" w:fill="auto"/>
            <w:vAlign w:val="center"/>
          </w:tcPr>
          <w:p w:rsidR="00896FAD" w:rsidRPr="00896FAD" w:rsidRDefault="00896FAD" w:rsidP="00896FAD">
            <w:pPr>
              <w:rPr>
                <w:rFonts w:ascii="Times New Roman" w:hAnsi="Times New Roman"/>
                <w:iCs/>
                <w:sz w:val="24"/>
                <w:szCs w:val="24"/>
                <w:lang w:val="sr-Cyrl-CS"/>
              </w:rPr>
            </w:pPr>
            <w:r w:rsidRPr="00896FAD">
              <w:rPr>
                <w:rFonts w:ascii="Times New Roman" w:hAnsi="Times New Roman"/>
                <w:iCs/>
                <w:sz w:val="24"/>
                <w:szCs w:val="24"/>
                <w:lang w:val="sr-Cyrl-CS"/>
              </w:rPr>
              <w:t>Доказ за правно лице/ предузетника / физичко лице:</w:t>
            </w:r>
          </w:p>
          <w:p w:rsidR="00896FAD" w:rsidRPr="00896FAD" w:rsidRDefault="00896FAD" w:rsidP="00896FAD">
            <w:pPr>
              <w:rPr>
                <w:rFonts w:ascii="Times New Roman" w:hAnsi="Times New Roman"/>
                <w:sz w:val="24"/>
                <w:szCs w:val="24"/>
                <w:lang w:val="sr-Cyrl-CS"/>
              </w:rPr>
            </w:pPr>
            <w:r w:rsidRPr="00896FAD">
              <w:rPr>
                <w:rFonts w:ascii="Times New Roman" w:hAnsi="Times New Roman"/>
                <w:sz w:val="24"/>
                <w:szCs w:val="24"/>
                <w:lang w:val="sr-Cyrl-CS"/>
              </w:rPr>
              <w:t>Копије важећих сертификата.</w:t>
            </w:r>
          </w:p>
        </w:tc>
        <w:tc>
          <w:tcPr>
            <w:tcW w:w="2814" w:type="dxa"/>
            <w:vAlign w:val="center"/>
          </w:tcPr>
          <w:p w:rsidR="00896FAD" w:rsidRPr="00896FAD" w:rsidRDefault="00896FAD" w:rsidP="00896FAD">
            <w:pPr>
              <w:rPr>
                <w:rFonts w:ascii="Times New Roman" w:hAnsi="Times New Roman"/>
                <w:noProof/>
                <w:sz w:val="24"/>
                <w:szCs w:val="24"/>
                <w:highlight w:val="yellow"/>
              </w:rPr>
            </w:pPr>
          </w:p>
        </w:tc>
      </w:tr>
      <w:tr w:rsidR="00896FAD" w:rsidRPr="007A5826" w:rsidTr="005036D5">
        <w:trPr>
          <w:trHeight w:val="1121"/>
        </w:trPr>
        <w:tc>
          <w:tcPr>
            <w:tcW w:w="3041" w:type="dxa"/>
            <w:shd w:val="clear" w:color="auto" w:fill="auto"/>
          </w:tcPr>
          <w:p w:rsidR="00896FAD" w:rsidRPr="00896FAD" w:rsidRDefault="00896FAD" w:rsidP="00896FAD">
            <w:pPr>
              <w:rPr>
                <w:rFonts w:ascii="Times New Roman" w:hAnsi="Times New Roman"/>
                <w:bCs/>
                <w:noProof/>
                <w:color w:val="FF0000"/>
                <w:sz w:val="24"/>
                <w:szCs w:val="24"/>
              </w:rPr>
            </w:pPr>
            <w:r w:rsidRPr="00896FAD">
              <w:rPr>
                <w:rFonts w:ascii="Times New Roman" w:hAnsi="Times New Roman"/>
                <w:sz w:val="24"/>
                <w:szCs w:val="24"/>
              </w:rPr>
              <w:t xml:space="preserve">Понуђач мора да има на располагању </w:t>
            </w:r>
            <w:r w:rsidRPr="00896FAD">
              <w:rPr>
                <w:rFonts w:ascii="Times New Roman" w:hAnsi="Times New Roman"/>
                <w:color w:val="FF0000"/>
                <w:sz w:val="24"/>
                <w:szCs w:val="24"/>
              </w:rPr>
              <w:t>минимум једно доставно теретно возило за испоруку добара,  са термоизолацијом товарног простора и уграђеним расхладним уређајем.</w:t>
            </w:r>
          </w:p>
          <w:p w:rsidR="00896FAD" w:rsidRPr="00896FAD" w:rsidRDefault="00896FAD" w:rsidP="00896FAD">
            <w:pPr>
              <w:rPr>
                <w:rFonts w:ascii="Times New Roman" w:hAnsi="Times New Roman"/>
                <w:bCs/>
                <w:noProof/>
                <w:color w:val="FF0000"/>
                <w:sz w:val="24"/>
                <w:szCs w:val="24"/>
              </w:rPr>
            </w:pPr>
          </w:p>
        </w:tc>
        <w:tc>
          <w:tcPr>
            <w:tcW w:w="4068" w:type="dxa"/>
            <w:shd w:val="clear" w:color="auto" w:fill="auto"/>
            <w:vAlign w:val="center"/>
          </w:tcPr>
          <w:p w:rsidR="00E562EC" w:rsidRDefault="00896FAD" w:rsidP="00E562EC">
            <w:pPr>
              <w:rPr>
                <w:rFonts w:ascii="Times New Roman" w:hAnsi="Times New Roman"/>
                <w:color w:val="222222"/>
                <w:sz w:val="24"/>
                <w:szCs w:val="24"/>
              </w:rPr>
            </w:pPr>
            <w:r w:rsidRPr="00896FAD">
              <w:rPr>
                <w:rFonts w:ascii="Times New Roman" w:hAnsi="Times New Roman"/>
                <w:sz w:val="24"/>
                <w:szCs w:val="24"/>
              </w:rPr>
              <w:lastRenderedPageBreak/>
              <w:t>Фотокопија саобраћајне дозволе.</w:t>
            </w:r>
            <w:r w:rsidRPr="00896FAD">
              <w:rPr>
                <w:rFonts w:ascii="Times New Roman" w:hAnsi="Times New Roman"/>
                <w:color w:val="222222"/>
                <w:sz w:val="24"/>
                <w:szCs w:val="24"/>
              </w:rPr>
              <w:t xml:space="preserve"> </w:t>
            </w:r>
            <w:r w:rsidRPr="00896FAD">
              <w:rPr>
                <w:rFonts w:ascii="Times New Roman" w:hAnsi="Times New Roman"/>
                <w:color w:val="222222"/>
                <w:sz w:val="24"/>
                <w:szCs w:val="24"/>
                <w:lang w:val="sr-Cyrl-CS"/>
              </w:rPr>
              <w:t>П</w:t>
            </w:r>
            <w:r w:rsidRPr="00896FAD">
              <w:rPr>
                <w:rFonts w:ascii="Times New Roman" w:hAnsi="Times New Roman"/>
                <w:color w:val="222222"/>
                <w:sz w:val="24"/>
                <w:szCs w:val="24"/>
              </w:rPr>
              <w:t>онуђач је дужан да поред фотокопије саобраћајне дозволе достави и доказ тј. правни основ на основу којег има право располагања наведеним возилом ако возило није у његовом власништву. То може бити уговор о лизингу, уговор о закупу и сл.</w:t>
            </w:r>
          </w:p>
          <w:p w:rsidR="00896FAD" w:rsidRPr="00896FAD" w:rsidRDefault="00896FAD" w:rsidP="00E562EC">
            <w:pPr>
              <w:rPr>
                <w:rFonts w:ascii="Times New Roman" w:hAnsi="Times New Roman"/>
                <w:iCs/>
                <w:color w:val="FF0000"/>
                <w:sz w:val="24"/>
                <w:szCs w:val="24"/>
              </w:rPr>
            </w:pPr>
            <w:r w:rsidRPr="00896FAD">
              <w:rPr>
                <w:rFonts w:ascii="Times New Roman" w:hAnsi="Times New Roman"/>
                <w:iCs/>
                <w:color w:val="FF0000"/>
                <w:sz w:val="24"/>
                <w:szCs w:val="24"/>
              </w:rPr>
              <w:lastRenderedPageBreak/>
              <w:t>Потребно је приложити и уверење о испитивању возила, које издаје Агенција за безбедност саобраћаја.</w:t>
            </w:r>
          </w:p>
        </w:tc>
        <w:tc>
          <w:tcPr>
            <w:tcW w:w="2814" w:type="dxa"/>
            <w:vAlign w:val="center"/>
          </w:tcPr>
          <w:p w:rsidR="00896FAD" w:rsidRPr="00896FAD" w:rsidRDefault="00896FAD" w:rsidP="00896FAD">
            <w:pPr>
              <w:rPr>
                <w:rFonts w:ascii="Times New Roman" w:hAnsi="Times New Roman"/>
                <w:noProof/>
                <w:sz w:val="24"/>
                <w:szCs w:val="24"/>
                <w:highlight w:val="yellow"/>
              </w:rPr>
            </w:pPr>
          </w:p>
        </w:tc>
      </w:tr>
      <w:tr w:rsidR="00896FAD" w:rsidRPr="00F3712C" w:rsidTr="005036D5">
        <w:trPr>
          <w:trHeight w:val="848"/>
        </w:trPr>
        <w:tc>
          <w:tcPr>
            <w:tcW w:w="3041" w:type="dxa"/>
            <w:shd w:val="clear" w:color="auto" w:fill="auto"/>
            <w:vAlign w:val="center"/>
          </w:tcPr>
          <w:p w:rsidR="00896FAD" w:rsidRPr="00896FAD" w:rsidRDefault="00896FAD" w:rsidP="00896FAD">
            <w:pPr>
              <w:rPr>
                <w:rFonts w:ascii="Times New Roman" w:hAnsi="Times New Roman"/>
                <w:sz w:val="24"/>
                <w:szCs w:val="24"/>
              </w:rPr>
            </w:pPr>
            <w:r w:rsidRPr="00896FAD">
              <w:rPr>
                <w:rFonts w:ascii="Times New Roman" w:hAnsi="Times New Roman"/>
                <w:noProof/>
                <w:sz w:val="24"/>
                <w:szCs w:val="24"/>
              </w:rPr>
              <w:lastRenderedPageBreak/>
              <w:t>Да понуђач поседује дозволу Министарства здравља за израду галенских лекова;</w:t>
            </w:r>
          </w:p>
        </w:tc>
        <w:tc>
          <w:tcPr>
            <w:tcW w:w="4068" w:type="dxa"/>
            <w:shd w:val="clear" w:color="auto" w:fill="auto"/>
          </w:tcPr>
          <w:p w:rsidR="00896FAD" w:rsidRPr="00896FAD" w:rsidRDefault="00896FAD" w:rsidP="00896FAD">
            <w:pPr>
              <w:rPr>
                <w:rFonts w:ascii="Times New Roman" w:hAnsi="Times New Roman"/>
                <w:iCs/>
                <w:sz w:val="24"/>
                <w:szCs w:val="24"/>
              </w:rPr>
            </w:pPr>
          </w:p>
          <w:p w:rsidR="00896FAD" w:rsidRPr="00896FAD" w:rsidRDefault="00896FAD" w:rsidP="00896FAD">
            <w:pPr>
              <w:rPr>
                <w:rFonts w:ascii="Times New Roman" w:hAnsi="Times New Roman"/>
                <w:noProof/>
                <w:sz w:val="24"/>
                <w:szCs w:val="24"/>
              </w:rPr>
            </w:pPr>
            <w:r w:rsidRPr="00896FAD">
              <w:rPr>
                <w:rFonts w:ascii="Times New Roman" w:hAnsi="Times New Roman"/>
                <w:iCs/>
                <w:sz w:val="24"/>
                <w:szCs w:val="24"/>
              </w:rPr>
              <w:t>Важеће решење Министарства здравља за израду галенских лекова.</w:t>
            </w:r>
          </w:p>
        </w:tc>
        <w:tc>
          <w:tcPr>
            <w:tcW w:w="2814" w:type="dxa"/>
          </w:tcPr>
          <w:p w:rsidR="00896FAD" w:rsidRPr="00896FAD" w:rsidRDefault="00896FAD" w:rsidP="00896FAD">
            <w:pPr>
              <w:rPr>
                <w:rFonts w:ascii="Times New Roman" w:hAnsi="Times New Roman"/>
                <w:noProof/>
                <w:sz w:val="24"/>
                <w:szCs w:val="24"/>
                <w:highlight w:val="yellow"/>
              </w:rPr>
            </w:pPr>
          </w:p>
        </w:tc>
      </w:tr>
    </w:tbl>
    <w:p w:rsidR="00D21426" w:rsidRDefault="00D21426" w:rsidP="004C3531">
      <w:pPr>
        <w:autoSpaceDE w:val="0"/>
        <w:autoSpaceDN w:val="0"/>
        <w:adjustRightInd w:val="0"/>
        <w:jc w:val="both"/>
        <w:rPr>
          <w:b/>
          <w:bCs/>
          <w:noProof/>
          <w:color w:val="000000"/>
          <w:szCs w:val="17"/>
          <w:lang/>
        </w:rPr>
      </w:pPr>
    </w:p>
    <w:p w:rsidR="00D91357" w:rsidRPr="00D91357" w:rsidRDefault="00D91357" w:rsidP="004C3531">
      <w:pPr>
        <w:autoSpaceDE w:val="0"/>
        <w:autoSpaceDN w:val="0"/>
        <w:adjustRightInd w:val="0"/>
        <w:jc w:val="both"/>
        <w:rPr>
          <w:rFonts w:ascii="Times New Roman" w:hAnsi="Times New Roman"/>
          <w:bCs/>
          <w:noProof/>
          <w:color w:val="000000"/>
          <w:sz w:val="24"/>
          <w:szCs w:val="24"/>
          <w:lang/>
        </w:rPr>
      </w:pPr>
      <w:r>
        <w:rPr>
          <w:rFonts w:ascii="Times New Roman" w:hAnsi="Times New Roman"/>
          <w:bCs/>
          <w:noProof/>
          <w:color w:val="000000"/>
          <w:sz w:val="24"/>
          <w:szCs w:val="24"/>
          <w:lang/>
        </w:rPr>
        <w:t xml:space="preserve">Обзиром да се испуњеност обавезних и додатних услова </w:t>
      </w:r>
      <w:r w:rsidR="00F25AA6">
        <w:rPr>
          <w:rFonts w:ascii="Times New Roman" w:hAnsi="Times New Roman"/>
          <w:bCs/>
          <w:noProof/>
          <w:color w:val="000000"/>
          <w:sz w:val="24"/>
          <w:szCs w:val="24"/>
          <w:lang/>
        </w:rPr>
        <w:t>потврђује</w:t>
      </w:r>
      <w:r>
        <w:rPr>
          <w:rFonts w:ascii="Times New Roman" w:hAnsi="Times New Roman"/>
          <w:bCs/>
          <w:noProof/>
          <w:color w:val="000000"/>
          <w:sz w:val="24"/>
          <w:szCs w:val="24"/>
          <w:lang/>
        </w:rPr>
        <w:t xml:space="preserve"> потписаном и печетираном изјавом, нова изјава се налази у наставку овог документа.</w:t>
      </w:r>
    </w:p>
    <w:p w:rsidR="0052770D" w:rsidRPr="00896FAD" w:rsidRDefault="00E35BC3" w:rsidP="00896FAD">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2DD" w:rsidRPr="008B0E86" w:rsidRDefault="003F42DD" w:rsidP="00B52A07">
      <w:pPr>
        <w:pStyle w:val="ListParagraph"/>
        <w:spacing w:after="0" w:line="240" w:lineRule="auto"/>
        <w:ind w:left="0"/>
        <w:jc w:val="both"/>
        <w:rPr>
          <w:rFonts w:ascii="Times New Roman" w:hAnsi="Times New Roman"/>
          <w:sz w:val="24"/>
          <w:szCs w:val="24"/>
          <w:lang w:val="sr-Cyrl-CS"/>
        </w:rPr>
      </w:pPr>
    </w:p>
    <w:p w:rsidR="00F437F7" w:rsidRPr="00B52A07" w:rsidRDefault="00B52A07" w:rsidP="00C30D25">
      <w:pPr>
        <w:spacing w:after="0" w:line="240" w:lineRule="auto"/>
        <w:ind w:left="5040" w:firstLine="720"/>
        <w:jc w:val="center"/>
        <w:rPr>
          <w:rFonts w:ascii="Times New Roman" w:eastAsia="Times New Roman" w:hAnsi="Times New Roman"/>
          <w:noProof/>
          <w:sz w:val="24"/>
          <w:szCs w:val="24"/>
          <w:lang w:val="sr-Cyrl-CS"/>
        </w:rPr>
      </w:pPr>
      <w:r>
        <w:rPr>
          <w:rFonts w:ascii="Times New Roman" w:eastAsia="Times New Roman" w:hAnsi="Times New Roman"/>
          <w:noProof/>
          <w:sz w:val="24"/>
          <w:szCs w:val="24"/>
          <w:lang w:val="sl-SI"/>
        </w:rPr>
        <w:t>С поштовањем,</w:t>
      </w:r>
    </w:p>
    <w:p w:rsidR="00D27084" w:rsidRDefault="00D27084" w:rsidP="000A7915">
      <w:pPr>
        <w:spacing w:after="0" w:line="240" w:lineRule="auto"/>
        <w:jc w:val="center"/>
        <w:outlineLvl w:val="0"/>
        <w:rPr>
          <w:rFonts w:ascii="Times New Roman" w:eastAsia="Times New Roman" w:hAnsi="Times New Roman"/>
          <w:i/>
          <w:noProof/>
          <w:sz w:val="24"/>
          <w:szCs w:val="24"/>
          <w:lang w:val="sr-Cyrl-CS"/>
        </w:rPr>
      </w:pPr>
    </w:p>
    <w:p w:rsidR="001077E6" w:rsidRPr="00CD7A13" w:rsidRDefault="00F437F7" w:rsidP="00D21426">
      <w:pPr>
        <w:spacing w:after="0" w:line="240" w:lineRule="auto"/>
        <w:ind w:left="5040" w:firstLine="720"/>
        <w:jc w:val="center"/>
        <w:outlineLvl w:val="0"/>
        <w:rPr>
          <w:rFonts w:ascii="Times New Roman" w:eastAsia="Times New Roman" w:hAnsi="Times New Roman"/>
          <w:i/>
          <w:noProof/>
          <w:sz w:val="24"/>
          <w:szCs w:val="24"/>
        </w:rPr>
        <w:sectPr w:rsidR="001077E6" w:rsidRPr="00CD7A13" w:rsidSect="00E562EC">
          <w:footerReference w:type="default" r:id="rId12"/>
          <w:pgSz w:w="12240" w:h="15840"/>
          <w:pgMar w:top="851" w:right="851" w:bottom="1440" w:left="1440" w:header="708" w:footer="708" w:gutter="0"/>
          <w:cols w:space="708"/>
          <w:docGrid w:linePitch="360"/>
        </w:sectPr>
      </w:pPr>
      <w:r w:rsidRPr="00E4117A">
        <w:rPr>
          <w:rFonts w:ascii="Times New Roman" w:eastAsia="Times New Roman" w:hAnsi="Times New Roman"/>
          <w:i/>
          <w:noProof/>
          <w:sz w:val="24"/>
          <w:szCs w:val="24"/>
          <w:lang w:val="sl-SI"/>
        </w:rPr>
        <w:t xml:space="preserve">Комисија за јавну набавку </w:t>
      </w:r>
      <w:bookmarkStart w:id="3" w:name="_GoBack"/>
      <w:bookmarkEnd w:id="3"/>
      <w:r w:rsidR="00896FAD">
        <w:rPr>
          <w:rFonts w:ascii="Times New Roman" w:eastAsia="Times New Roman" w:hAnsi="Times New Roman"/>
          <w:i/>
          <w:noProof/>
          <w:sz w:val="24"/>
          <w:szCs w:val="24"/>
        </w:rPr>
        <w:t>192</w:t>
      </w:r>
      <w:r>
        <w:rPr>
          <w:rFonts w:ascii="Times New Roman" w:eastAsia="Times New Roman" w:hAnsi="Times New Roman"/>
          <w:i/>
          <w:noProof/>
          <w:sz w:val="24"/>
          <w:szCs w:val="24"/>
        </w:rPr>
        <w:t>-</w:t>
      </w:r>
      <w:r w:rsidR="00E647E8">
        <w:rPr>
          <w:rFonts w:ascii="Times New Roman" w:eastAsia="Times New Roman" w:hAnsi="Times New Roman"/>
          <w:i/>
          <w:noProof/>
          <w:sz w:val="24"/>
          <w:szCs w:val="24"/>
        </w:rPr>
        <w:t>16</w:t>
      </w:r>
      <w:r w:rsidR="00CD7A13">
        <w:rPr>
          <w:rFonts w:ascii="Times New Roman" w:eastAsia="Times New Roman" w:hAnsi="Times New Roman"/>
          <w:i/>
          <w:noProof/>
          <w:sz w:val="24"/>
          <w:szCs w:val="24"/>
        </w:rPr>
        <w:t>-О</w:t>
      </w:r>
    </w:p>
    <w:p w:rsidR="00D91357" w:rsidRPr="00D91357" w:rsidRDefault="00D91357" w:rsidP="00D91357">
      <w:pPr>
        <w:pStyle w:val="Heading2"/>
        <w:ind w:left="360"/>
        <w:rPr>
          <w:noProof/>
          <w:sz w:val="24"/>
        </w:rPr>
      </w:pPr>
      <w:r w:rsidRPr="00D91357">
        <w:rPr>
          <w:noProof/>
          <w:sz w:val="24"/>
          <w:lang/>
        </w:rPr>
        <w:lastRenderedPageBreak/>
        <w:t xml:space="preserve">4. </w:t>
      </w:r>
      <w:r w:rsidRPr="00D91357">
        <w:rPr>
          <w:noProof/>
          <w:sz w:val="24"/>
        </w:rPr>
        <w:t>УСЛОВИ ЗА УЧЕШЋЕ У ПОСТУПКУ ЈАВНЕ НАБАВКЕ ИЗ ЧЛ. 75. И 76. ЗАКОНА И УПУТСТВО КАКО СЕ ДОКАЗУЈЕ ИСПУЊЕНОСТ ТИХ УСЛОВА</w:t>
      </w:r>
    </w:p>
    <w:p w:rsidR="00D91357" w:rsidRPr="00D91357" w:rsidRDefault="00D91357" w:rsidP="00D91357">
      <w:pPr>
        <w:rPr>
          <w:rFonts w:ascii="Times New Roman" w:hAnsi="Times New Roman"/>
          <w:sz w:val="24"/>
          <w:szCs w:val="24"/>
        </w:rPr>
      </w:pPr>
    </w:p>
    <w:p w:rsidR="00D91357" w:rsidRPr="00D91357" w:rsidRDefault="00D91357" w:rsidP="00D91357">
      <w:pPr>
        <w:jc w:val="both"/>
        <w:rPr>
          <w:rFonts w:ascii="Times New Roman" w:hAnsi="Times New Roman"/>
          <w:noProof/>
          <w:sz w:val="24"/>
          <w:szCs w:val="24"/>
        </w:rPr>
      </w:pPr>
      <w:r w:rsidRPr="00D91357">
        <w:rPr>
          <w:rFonts w:ascii="Times New Roman" w:hAnsi="Times New Roman"/>
          <w:noProof/>
          <w:sz w:val="24"/>
          <w:szCs w:val="24"/>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936"/>
      </w:tblGrid>
      <w:tr w:rsidR="00D91357" w:rsidRPr="00D91357" w:rsidTr="00D91357">
        <w:trPr>
          <w:trHeight w:val="972"/>
        </w:trPr>
        <w:tc>
          <w:tcPr>
            <w:tcW w:w="801"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Бр.</w:t>
            </w:r>
          </w:p>
        </w:tc>
        <w:tc>
          <w:tcPr>
            <w:tcW w:w="2900"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УСЛОВИ</w:t>
            </w:r>
          </w:p>
        </w:tc>
        <w:tc>
          <w:tcPr>
            <w:tcW w:w="4209" w:type="dxa"/>
            <w:gridSpan w:val="3"/>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ДОКАЗИ</w:t>
            </w:r>
          </w:p>
        </w:tc>
        <w:tc>
          <w:tcPr>
            <w:tcW w:w="2121" w:type="dxa"/>
            <w:gridSpan w:val="2"/>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ИСПУЊЕНОСТ УСЛОВА ПОНУЂАЧ ПОПУЊАВА СА ДА ИЛИ НЕ</w:t>
            </w:r>
          </w:p>
        </w:tc>
      </w:tr>
      <w:tr w:rsidR="00D91357" w:rsidRPr="00D91357" w:rsidTr="00D91357">
        <w:trPr>
          <w:trHeight w:val="505"/>
        </w:trPr>
        <w:tc>
          <w:tcPr>
            <w:tcW w:w="10031" w:type="dxa"/>
            <w:gridSpan w:val="7"/>
          </w:tcPr>
          <w:p w:rsidR="00D91357" w:rsidRPr="00D91357" w:rsidRDefault="00D91357" w:rsidP="006C2298">
            <w:pPr>
              <w:jc w:val="center"/>
              <w:rPr>
                <w:rFonts w:ascii="Times New Roman" w:hAnsi="Times New Roman"/>
                <w:b/>
                <w:noProof/>
                <w:sz w:val="24"/>
                <w:szCs w:val="24"/>
              </w:rPr>
            </w:pPr>
            <w:r w:rsidRPr="00D91357">
              <w:rPr>
                <w:rFonts w:ascii="Times New Roman" w:hAnsi="Times New Roman"/>
                <w:b/>
                <w:noProof/>
                <w:sz w:val="24"/>
                <w:szCs w:val="24"/>
              </w:rPr>
              <w:t>ОБАВЕЗНИ УСЛОВИ ЗА УЧЕШЋЕ У ПОСТУПКУ ЈАВНЕ НАБАВКЕ ИЗ ЧЛАНА 75. ЗАКОНА</w:t>
            </w:r>
          </w:p>
        </w:tc>
      </w:tr>
      <w:tr w:rsidR="00D91357" w:rsidRPr="00D91357" w:rsidTr="00D91357">
        <w:trPr>
          <w:trHeight w:val="505"/>
        </w:trPr>
        <w:tc>
          <w:tcPr>
            <w:tcW w:w="801"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1.</w:t>
            </w:r>
          </w:p>
        </w:tc>
        <w:tc>
          <w:tcPr>
            <w:tcW w:w="3183" w:type="dxa"/>
            <w:gridSpan w:val="3"/>
          </w:tcPr>
          <w:p w:rsidR="00D91357" w:rsidRPr="00D91357" w:rsidRDefault="00D91357" w:rsidP="006C2298">
            <w:pPr>
              <w:pStyle w:val="stil1tekst"/>
              <w:ind w:left="0" w:right="63" w:firstLine="0"/>
              <w:rPr>
                <w:noProof/>
                <w:sz w:val="24"/>
                <w:szCs w:val="24"/>
              </w:rPr>
            </w:pPr>
            <w:r w:rsidRPr="00D91357">
              <w:rPr>
                <w:noProof/>
                <w:sz w:val="24"/>
                <w:szCs w:val="24"/>
              </w:rPr>
              <w:t>Понуђач је регистрован код надлежног органа, односно уписан у одговарајући регистар.</w:t>
            </w:r>
          </w:p>
        </w:tc>
        <w:tc>
          <w:tcPr>
            <w:tcW w:w="4111" w:type="dxa"/>
            <w:gridSpan w:val="2"/>
          </w:tcPr>
          <w:p w:rsidR="00D91357" w:rsidRPr="00D91357" w:rsidRDefault="00D91357" w:rsidP="006C2298">
            <w:pPr>
              <w:jc w:val="both"/>
              <w:rPr>
                <w:rFonts w:ascii="Times New Roman" w:hAnsi="Times New Roman"/>
                <w:noProof/>
                <w:sz w:val="24"/>
                <w:szCs w:val="24"/>
              </w:rPr>
            </w:pPr>
            <w:r w:rsidRPr="00D91357">
              <w:rPr>
                <w:rFonts w:ascii="Times New Roman" w:hAnsi="Times New Roman"/>
                <w:noProof/>
                <w:sz w:val="24"/>
                <w:szCs w:val="24"/>
              </w:rPr>
              <w:t>Извод из регистра Агенције за привредне регистре, односно извод из регистра надлежног Привредног суда.</w:t>
            </w:r>
          </w:p>
        </w:tc>
        <w:tc>
          <w:tcPr>
            <w:tcW w:w="1936" w:type="dxa"/>
          </w:tcPr>
          <w:p w:rsidR="00D91357" w:rsidRPr="00D91357" w:rsidRDefault="00D91357" w:rsidP="006C2298">
            <w:pPr>
              <w:jc w:val="both"/>
              <w:rPr>
                <w:rFonts w:ascii="Times New Roman" w:hAnsi="Times New Roman"/>
                <w:noProof/>
                <w:sz w:val="24"/>
                <w:szCs w:val="24"/>
              </w:rPr>
            </w:pPr>
          </w:p>
        </w:tc>
      </w:tr>
      <w:tr w:rsidR="00D91357" w:rsidRPr="00D91357" w:rsidTr="00D91357">
        <w:trPr>
          <w:trHeight w:val="458"/>
        </w:trPr>
        <w:tc>
          <w:tcPr>
            <w:tcW w:w="801"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2.</w:t>
            </w:r>
          </w:p>
        </w:tc>
        <w:tc>
          <w:tcPr>
            <w:tcW w:w="3183" w:type="dxa"/>
            <w:gridSpan w:val="3"/>
            <w:vAlign w:val="center"/>
          </w:tcPr>
          <w:p w:rsidR="00D91357" w:rsidRPr="00D91357" w:rsidRDefault="00D91357" w:rsidP="006C2298">
            <w:pPr>
              <w:pStyle w:val="stil1tekst"/>
              <w:ind w:left="0" w:right="63" w:firstLine="0"/>
              <w:rPr>
                <w:noProof/>
                <w:sz w:val="24"/>
                <w:szCs w:val="24"/>
              </w:rPr>
            </w:pPr>
            <w:r w:rsidRPr="00D9135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D91357" w:rsidRPr="00D91357" w:rsidRDefault="00D91357" w:rsidP="006C2298">
            <w:pPr>
              <w:pStyle w:val="Default"/>
              <w:jc w:val="both"/>
              <w:rPr>
                <w:rFonts w:ascii="Times New Roman" w:hAnsi="Times New Roman" w:cs="Times New Roman"/>
                <w:b/>
                <w:color w:val="auto"/>
              </w:rPr>
            </w:pPr>
            <w:r w:rsidRPr="00D91357">
              <w:rPr>
                <w:rFonts w:ascii="Times New Roman" w:hAnsi="Times New Roman" w:cs="Times New Roman"/>
                <w:b/>
                <w:iCs/>
                <w:color w:val="auto"/>
              </w:rPr>
              <w:t xml:space="preserve">Доказ за </w:t>
            </w:r>
            <w:r w:rsidRPr="00D91357">
              <w:rPr>
                <w:rFonts w:ascii="Times New Roman" w:hAnsi="Times New Roman" w:cs="Times New Roman"/>
                <w:b/>
                <w:bCs/>
                <w:color w:val="auto"/>
              </w:rPr>
              <w:t>правно лице</w:t>
            </w:r>
            <w:r w:rsidRPr="00D91357">
              <w:rPr>
                <w:rFonts w:ascii="Times New Roman" w:hAnsi="Times New Roman" w:cs="Times New Roman"/>
                <w:b/>
                <w:iCs/>
                <w:color w:val="auto"/>
              </w:rPr>
              <w:t xml:space="preserve">: </w:t>
            </w:r>
          </w:p>
          <w:p w:rsidR="00D91357" w:rsidRPr="00D91357" w:rsidRDefault="00D91357" w:rsidP="006C2298">
            <w:pPr>
              <w:pStyle w:val="Default"/>
              <w:jc w:val="both"/>
              <w:rPr>
                <w:rFonts w:ascii="Times New Roman" w:hAnsi="Times New Roman" w:cs="Times New Roman"/>
                <w:color w:val="auto"/>
              </w:rPr>
            </w:pPr>
            <w:r w:rsidRPr="00D91357">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sidRPr="00D91357">
              <w:rPr>
                <w:rFonts w:ascii="Times New Roman" w:hAnsi="Times New Roman" w:cs="Times New Roman"/>
                <w:color w:val="auto"/>
                <w:lang w:val="ru-RU"/>
              </w:rPr>
              <w:t>,</w:t>
            </w:r>
            <w:r w:rsidRPr="00D9135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91357" w:rsidRPr="00D91357" w:rsidRDefault="00D91357" w:rsidP="006C2298">
            <w:pPr>
              <w:pStyle w:val="Default"/>
              <w:ind w:left="33"/>
              <w:jc w:val="both"/>
              <w:rPr>
                <w:rFonts w:ascii="Times New Roman" w:hAnsi="Times New Roman" w:cs="Times New Roman"/>
                <w:color w:val="auto"/>
              </w:rPr>
            </w:pPr>
            <w:r w:rsidRPr="00D91357">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91357" w:rsidRPr="00D91357" w:rsidRDefault="00D91357" w:rsidP="006C2298">
            <w:pPr>
              <w:pStyle w:val="Default"/>
              <w:ind w:left="33"/>
              <w:jc w:val="both"/>
              <w:rPr>
                <w:rFonts w:ascii="Times New Roman" w:hAnsi="Times New Roman" w:cs="Times New Roman"/>
                <w:color w:val="auto"/>
              </w:rPr>
            </w:pPr>
            <w:r w:rsidRPr="00D91357">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w:t>
            </w:r>
            <w:r w:rsidRPr="00D91357">
              <w:rPr>
                <w:rFonts w:ascii="Times New Roman" w:hAnsi="Times New Roman" w:cs="Times New Roman"/>
                <w:color w:val="auto"/>
              </w:rPr>
              <w:lastRenderedPageBreak/>
              <w:t>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91357" w:rsidRPr="00D91357" w:rsidRDefault="00D91357" w:rsidP="006C2298">
            <w:pPr>
              <w:pStyle w:val="Default"/>
              <w:jc w:val="both"/>
              <w:rPr>
                <w:rFonts w:ascii="Times New Roman" w:hAnsi="Times New Roman" w:cs="Times New Roman"/>
                <w:b/>
                <w:iCs/>
                <w:color w:val="auto"/>
              </w:rPr>
            </w:pPr>
            <w:r w:rsidRPr="00D91357">
              <w:rPr>
                <w:rFonts w:ascii="Times New Roman" w:hAnsi="Times New Roman" w:cs="Times New Roman"/>
                <w:b/>
                <w:iCs/>
                <w:color w:val="auto"/>
              </w:rPr>
              <w:t>Доказ за предузетнике:</w:t>
            </w:r>
          </w:p>
          <w:p w:rsidR="00D91357" w:rsidRPr="00D91357" w:rsidRDefault="00D91357" w:rsidP="006C2298">
            <w:pPr>
              <w:pStyle w:val="Default"/>
              <w:jc w:val="both"/>
              <w:rPr>
                <w:rFonts w:ascii="Times New Roman" w:hAnsi="Times New Roman" w:cs="Times New Roman"/>
                <w:iCs/>
                <w:color w:val="auto"/>
              </w:rPr>
            </w:pPr>
            <w:r w:rsidRPr="00D9135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D91357">
              <w:rPr>
                <w:rFonts w:ascii="Times New Roman" w:hAnsi="Times New Roman" w:cs="Times New Roman"/>
                <w:color w:val="auto"/>
              </w:rPr>
              <w:t>(захтев се може поднети према месту рођења или према месту пребивалишта)</w:t>
            </w:r>
            <w:r w:rsidRPr="00D91357">
              <w:rPr>
                <w:rFonts w:ascii="Times New Roman" w:hAnsi="Times New Roman" w:cs="Times New Roman"/>
                <w:iCs/>
                <w:color w:val="auto"/>
              </w:rPr>
              <w:t>.</w:t>
            </w:r>
          </w:p>
          <w:p w:rsidR="00D91357" w:rsidRPr="00D91357" w:rsidRDefault="00D91357" w:rsidP="006C2298">
            <w:pPr>
              <w:pStyle w:val="Default"/>
              <w:jc w:val="both"/>
              <w:rPr>
                <w:rFonts w:ascii="Times New Roman" w:hAnsi="Times New Roman" w:cs="Times New Roman"/>
                <w:b/>
                <w:iCs/>
                <w:color w:val="auto"/>
              </w:rPr>
            </w:pPr>
            <w:r w:rsidRPr="00D91357">
              <w:rPr>
                <w:rFonts w:ascii="Times New Roman" w:hAnsi="Times New Roman" w:cs="Times New Roman"/>
                <w:b/>
                <w:iCs/>
                <w:color w:val="auto"/>
              </w:rPr>
              <w:t>Доказ за физичка лица:</w:t>
            </w:r>
          </w:p>
          <w:p w:rsidR="00D91357" w:rsidRPr="00D91357" w:rsidRDefault="00D91357" w:rsidP="006C2298">
            <w:pPr>
              <w:pStyle w:val="Default"/>
              <w:jc w:val="both"/>
              <w:rPr>
                <w:rFonts w:ascii="Times New Roman" w:hAnsi="Times New Roman" w:cs="Times New Roman"/>
                <w:b/>
                <w:iCs/>
                <w:color w:val="auto"/>
              </w:rPr>
            </w:pPr>
            <w:r w:rsidRPr="00D9135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Pr="00D91357">
              <w:rPr>
                <w:rFonts w:ascii="Times New Roman" w:hAnsi="Times New Roman" w:cs="Times New Roman"/>
                <w:color w:val="auto"/>
              </w:rPr>
              <w:t xml:space="preserve"> (захтев се може поднети према месту рођења или према месту пребивалишта)</w:t>
            </w:r>
            <w:r w:rsidRPr="00D91357">
              <w:rPr>
                <w:rFonts w:ascii="Times New Roman" w:hAnsi="Times New Roman" w:cs="Times New Roman"/>
                <w:iCs/>
                <w:color w:val="auto"/>
              </w:rPr>
              <w:t>.</w:t>
            </w:r>
          </w:p>
        </w:tc>
        <w:tc>
          <w:tcPr>
            <w:tcW w:w="1936" w:type="dxa"/>
          </w:tcPr>
          <w:p w:rsidR="00D91357" w:rsidRPr="00D91357" w:rsidRDefault="00D91357" w:rsidP="006C2298">
            <w:pPr>
              <w:pStyle w:val="Default"/>
              <w:jc w:val="both"/>
              <w:rPr>
                <w:rFonts w:ascii="Times New Roman" w:hAnsi="Times New Roman" w:cs="Times New Roman"/>
                <w:iCs/>
                <w:color w:val="auto"/>
              </w:rPr>
            </w:pPr>
          </w:p>
        </w:tc>
      </w:tr>
      <w:tr w:rsidR="00D91357" w:rsidRPr="00D91357" w:rsidTr="00D91357">
        <w:trPr>
          <w:trHeight w:val="789"/>
        </w:trPr>
        <w:tc>
          <w:tcPr>
            <w:tcW w:w="801"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lastRenderedPageBreak/>
              <w:t>3.</w:t>
            </w:r>
          </w:p>
        </w:tc>
        <w:tc>
          <w:tcPr>
            <w:tcW w:w="3183" w:type="dxa"/>
            <w:gridSpan w:val="3"/>
            <w:vAlign w:val="center"/>
          </w:tcPr>
          <w:p w:rsidR="00D91357" w:rsidRPr="00D91357" w:rsidRDefault="00D91357" w:rsidP="006C2298">
            <w:pPr>
              <w:pStyle w:val="stil1tekst"/>
              <w:ind w:left="0" w:right="63" w:firstLine="0"/>
              <w:rPr>
                <w:noProof/>
                <w:sz w:val="24"/>
                <w:szCs w:val="24"/>
              </w:rPr>
            </w:pPr>
            <w:r w:rsidRPr="00D9135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D91357" w:rsidRPr="00D91357" w:rsidRDefault="00D91357" w:rsidP="006C2298">
            <w:pPr>
              <w:pStyle w:val="Default"/>
              <w:jc w:val="both"/>
              <w:rPr>
                <w:rFonts w:ascii="Times New Roman" w:hAnsi="Times New Roman" w:cs="Times New Roman"/>
                <w:b/>
                <w:iCs/>
                <w:color w:val="auto"/>
              </w:rPr>
            </w:pPr>
            <w:r w:rsidRPr="00D91357">
              <w:rPr>
                <w:rFonts w:ascii="Times New Roman" w:hAnsi="Times New Roman" w:cs="Times New Roman"/>
                <w:iCs/>
                <w:color w:val="auto"/>
              </w:rPr>
              <w:t xml:space="preserve">Доказ за </w:t>
            </w:r>
            <w:r w:rsidRPr="00D91357">
              <w:rPr>
                <w:rFonts w:ascii="Times New Roman" w:hAnsi="Times New Roman" w:cs="Times New Roman"/>
                <w:b/>
                <w:iCs/>
                <w:color w:val="auto"/>
              </w:rPr>
              <w:t>правно лице / предузетнике / физичка лица:</w:t>
            </w:r>
          </w:p>
          <w:p w:rsidR="00D91357" w:rsidRPr="00D91357" w:rsidRDefault="00D91357" w:rsidP="006C2298">
            <w:pPr>
              <w:pStyle w:val="Default"/>
              <w:jc w:val="both"/>
              <w:rPr>
                <w:rFonts w:ascii="Times New Roman" w:hAnsi="Times New Roman" w:cs="Times New Roman"/>
                <w:color w:val="auto"/>
              </w:rPr>
            </w:pPr>
            <w:r w:rsidRPr="00D91357">
              <w:rPr>
                <w:rFonts w:ascii="Times New Roman" w:hAnsi="Times New Roman" w:cs="Times New Roman"/>
                <w:color w:val="auto"/>
              </w:rPr>
              <w:t>У</w:t>
            </w:r>
            <w:r w:rsidRPr="00D9135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9135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91357">
              <w:rPr>
                <w:rFonts w:ascii="Times New Roman" w:hAnsi="Times New Roman" w:cs="Times New Roman"/>
                <w:iCs/>
                <w:color w:val="auto"/>
              </w:rPr>
              <w:t xml:space="preserve"> не старија од два месеца пре отварања понуде</w:t>
            </w:r>
            <w:r w:rsidRPr="00D91357">
              <w:rPr>
                <w:rFonts w:ascii="Times New Roman" w:hAnsi="Times New Roman" w:cs="Times New Roman"/>
                <w:b/>
                <w:bCs/>
                <w:iCs/>
                <w:color w:val="auto"/>
              </w:rPr>
              <w:t xml:space="preserve">. </w:t>
            </w:r>
          </w:p>
          <w:p w:rsidR="00D91357" w:rsidRPr="00D91357" w:rsidRDefault="00D91357" w:rsidP="006C2298">
            <w:pPr>
              <w:jc w:val="both"/>
              <w:rPr>
                <w:rFonts w:ascii="Times New Roman" w:hAnsi="Times New Roman"/>
                <w:b/>
                <w:noProof/>
                <w:sz w:val="24"/>
                <w:szCs w:val="24"/>
              </w:rPr>
            </w:pPr>
            <w:r w:rsidRPr="00D91357">
              <w:rPr>
                <w:rFonts w:ascii="Times New Roman" w:hAnsi="Times New Roman"/>
                <w:b/>
                <w:iCs/>
                <w:sz w:val="24"/>
                <w:szCs w:val="24"/>
              </w:rPr>
              <w:t xml:space="preserve">Овај доказ достављају сви понуђачи било да </w:t>
            </w:r>
            <w:r w:rsidRPr="00D91357">
              <w:rPr>
                <w:rFonts w:ascii="Times New Roman" w:hAnsi="Times New Roman"/>
                <w:b/>
                <w:sz w:val="24"/>
                <w:szCs w:val="24"/>
              </w:rPr>
              <w:t xml:space="preserve">су </w:t>
            </w:r>
            <w:r w:rsidRPr="00D91357">
              <w:rPr>
                <w:rFonts w:ascii="Times New Roman" w:hAnsi="Times New Roman"/>
                <w:b/>
                <w:iCs/>
                <w:sz w:val="24"/>
                <w:szCs w:val="24"/>
              </w:rPr>
              <w:t>правна лица или предузетници</w:t>
            </w:r>
            <w:r w:rsidRPr="00D91357">
              <w:rPr>
                <w:rFonts w:ascii="Times New Roman" w:hAnsi="Times New Roman"/>
                <w:b/>
                <w:noProof/>
                <w:sz w:val="24"/>
                <w:szCs w:val="24"/>
              </w:rPr>
              <w:t>.</w:t>
            </w:r>
          </w:p>
        </w:tc>
        <w:tc>
          <w:tcPr>
            <w:tcW w:w="1936" w:type="dxa"/>
          </w:tcPr>
          <w:p w:rsidR="00D91357" w:rsidRPr="00D91357" w:rsidRDefault="00D91357" w:rsidP="006C2298">
            <w:pPr>
              <w:pStyle w:val="Default"/>
              <w:rPr>
                <w:rFonts w:ascii="Times New Roman" w:hAnsi="Times New Roman" w:cs="Times New Roman"/>
                <w:iCs/>
                <w:color w:val="auto"/>
              </w:rPr>
            </w:pPr>
          </w:p>
        </w:tc>
      </w:tr>
      <w:tr w:rsidR="00D91357" w:rsidRPr="00D91357" w:rsidTr="00D91357">
        <w:trPr>
          <w:trHeight w:val="789"/>
        </w:trPr>
        <w:tc>
          <w:tcPr>
            <w:tcW w:w="801" w:type="dxa"/>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4.</w:t>
            </w:r>
          </w:p>
        </w:tc>
        <w:tc>
          <w:tcPr>
            <w:tcW w:w="3183" w:type="dxa"/>
            <w:gridSpan w:val="3"/>
          </w:tcPr>
          <w:p w:rsidR="00D91357" w:rsidRPr="00D91357" w:rsidRDefault="00D91357" w:rsidP="006C2298">
            <w:pPr>
              <w:jc w:val="both"/>
              <w:rPr>
                <w:rFonts w:ascii="Times New Roman" w:hAnsi="Times New Roman"/>
                <w:noProof/>
                <w:sz w:val="24"/>
                <w:szCs w:val="24"/>
              </w:rPr>
            </w:pPr>
          </w:p>
          <w:p w:rsidR="00D91357" w:rsidRPr="00D91357" w:rsidRDefault="00D91357" w:rsidP="006C2298">
            <w:pPr>
              <w:jc w:val="both"/>
              <w:rPr>
                <w:rFonts w:ascii="Times New Roman" w:hAnsi="Times New Roman"/>
                <w:noProof/>
                <w:sz w:val="24"/>
                <w:szCs w:val="24"/>
              </w:rPr>
            </w:pPr>
          </w:p>
          <w:p w:rsidR="00D91357" w:rsidRPr="00D91357" w:rsidRDefault="00D91357" w:rsidP="006C2298">
            <w:pPr>
              <w:jc w:val="both"/>
              <w:rPr>
                <w:rFonts w:ascii="Times New Roman" w:hAnsi="Times New Roman"/>
                <w:noProof/>
                <w:sz w:val="24"/>
                <w:szCs w:val="24"/>
              </w:rPr>
            </w:pPr>
          </w:p>
          <w:p w:rsidR="00D91357" w:rsidRPr="00D91357" w:rsidRDefault="00D91357" w:rsidP="006C2298">
            <w:pPr>
              <w:jc w:val="both"/>
              <w:rPr>
                <w:rFonts w:ascii="Times New Roman" w:hAnsi="Times New Roman"/>
                <w:noProof/>
                <w:sz w:val="24"/>
                <w:szCs w:val="24"/>
              </w:rPr>
            </w:pPr>
          </w:p>
          <w:p w:rsidR="00D91357" w:rsidRPr="00D91357" w:rsidRDefault="00D91357" w:rsidP="006C2298">
            <w:pPr>
              <w:jc w:val="both"/>
              <w:rPr>
                <w:rFonts w:ascii="Times New Roman" w:hAnsi="Times New Roman"/>
                <w:noProof/>
                <w:sz w:val="24"/>
                <w:szCs w:val="24"/>
              </w:rPr>
            </w:pPr>
            <w:r w:rsidRPr="00D91357">
              <w:rPr>
                <w:rFonts w:ascii="Times New Roman" w:hAnsi="Times New Roman"/>
                <w:noProof/>
                <w:sz w:val="24"/>
                <w:szCs w:val="24"/>
              </w:rPr>
              <w:t>Понуђач има важећу дозволу надлежног органа за обављање делатности која је предмет јавне набавке.</w:t>
            </w:r>
          </w:p>
        </w:tc>
        <w:tc>
          <w:tcPr>
            <w:tcW w:w="4111" w:type="dxa"/>
            <w:gridSpan w:val="2"/>
          </w:tcPr>
          <w:p w:rsidR="00D91357" w:rsidRPr="00D91357" w:rsidRDefault="00D91357" w:rsidP="006C2298">
            <w:pPr>
              <w:jc w:val="both"/>
              <w:rPr>
                <w:rFonts w:ascii="Times New Roman" w:hAnsi="Times New Roman"/>
                <w:b/>
                <w:iCs/>
                <w:sz w:val="24"/>
                <w:szCs w:val="24"/>
              </w:rPr>
            </w:pPr>
            <w:r w:rsidRPr="00D91357">
              <w:rPr>
                <w:rFonts w:ascii="Times New Roman" w:hAnsi="Times New Roman"/>
                <w:iCs/>
                <w:sz w:val="24"/>
                <w:szCs w:val="24"/>
              </w:rPr>
              <w:lastRenderedPageBreak/>
              <w:t xml:space="preserve">Доказ за </w:t>
            </w:r>
            <w:r w:rsidRPr="00D91357">
              <w:rPr>
                <w:rFonts w:ascii="Times New Roman" w:hAnsi="Times New Roman"/>
                <w:b/>
                <w:iCs/>
                <w:sz w:val="24"/>
                <w:szCs w:val="24"/>
              </w:rPr>
              <w:t>правно лице / предузетнике / физичка лица:</w:t>
            </w:r>
          </w:p>
          <w:p w:rsidR="00D91357" w:rsidRPr="00D91357" w:rsidRDefault="00D91357" w:rsidP="006C2298">
            <w:pPr>
              <w:jc w:val="both"/>
              <w:rPr>
                <w:rFonts w:ascii="Times New Roman" w:hAnsi="Times New Roman"/>
                <w:noProof/>
                <w:sz w:val="24"/>
                <w:szCs w:val="24"/>
                <w:lang/>
              </w:rPr>
            </w:pPr>
            <w:r w:rsidRPr="00D91357">
              <w:rPr>
                <w:rFonts w:ascii="Times New Roman" w:hAnsi="Times New Roman"/>
                <w:iCs/>
                <w:sz w:val="24"/>
                <w:szCs w:val="24"/>
              </w:rPr>
              <w:lastRenderedPageBreak/>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D91357">
              <w:rPr>
                <w:rFonts w:ascii="Times New Roman" w:hAnsi="Times New Roman"/>
                <w:noProof/>
                <w:sz w:val="24"/>
                <w:szCs w:val="24"/>
              </w:rPr>
              <w:t xml:space="preserve"> </w:t>
            </w:r>
          </w:p>
          <w:p w:rsidR="00D91357" w:rsidRPr="00D91357" w:rsidRDefault="00D91357" w:rsidP="006C2298">
            <w:pPr>
              <w:jc w:val="both"/>
              <w:rPr>
                <w:rFonts w:ascii="Times New Roman" w:hAnsi="Times New Roman"/>
                <w:iCs/>
                <w:sz w:val="24"/>
                <w:szCs w:val="24"/>
                <w:lang/>
              </w:rPr>
            </w:pPr>
            <w:r w:rsidRPr="00D91357">
              <w:rPr>
                <w:rFonts w:ascii="Times New Roman" w:hAnsi="Times New Roman"/>
                <w:b/>
                <w:noProof/>
                <w:sz w:val="24"/>
                <w:szCs w:val="24"/>
              </w:rPr>
              <w:t>Дозвола мора бити важећа.</w:t>
            </w:r>
          </w:p>
        </w:tc>
        <w:tc>
          <w:tcPr>
            <w:tcW w:w="1936" w:type="dxa"/>
          </w:tcPr>
          <w:p w:rsidR="00D91357" w:rsidRPr="00D91357" w:rsidRDefault="00D91357" w:rsidP="006C2298">
            <w:pPr>
              <w:rPr>
                <w:rFonts w:ascii="Times New Roman" w:hAnsi="Times New Roman"/>
                <w:iCs/>
                <w:sz w:val="24"/>
                <w:szCs w:val="24"/>
              </w:rPr>
            </w:pPr>
          </w:p>
        </w:tc>
      </w:tr>
      <w:tr w:rsidR="00D91357" w:rsidRPr="00D91357" w:rsidTr="00D91357">
        <w:trPr>
          <w:trHeight w:val="848"/>
        </w:trPr>
        <w:tc>
          <w:tcPr>
            <w:tcW w:w="10031" w:type="dxa"/>
            <w:gridSpan w:val="7"/>
            <w:vAlign w:val="center"/>
          </w:tcPr>
          <w:p w:rsidR="00D91357" w:rsidRPr="00D91357" w:rsidRDefault="00D91357" w:rsidP="006C2298">
            <w:pPr>
              <w:pStyle w:val="ListParagraph"/>
              <w:ind w:left="0" w:firstLine="48"/>
              <w:jc w:val="center"/>
              <w:rPr>
                <w:rFonts w:ascii="Times New Roman" w:hAnsi="Times New Roman"/>
                <w:b/>
                <w:noProof/>
                <w:sz w:val="24"/>
                <w:szCs w:val="24"/>
              </w:rPr>
            </w:pPr>
            <w:r w:rsidRPr="00D91357">
              <w:rPr>
                <w:rFonts w:ascii="Times New Roman" w:hAnsi="Times New Roman"/>
                <w:b/>
                <w:noProof/>
                <w:sz w:val="24"/>
                <w:szCs w:val="24"/>
              </w:rPr>
              <w:lastRenderedPageBreak/>
              <w:t>ДОДАТНИ УСЛОВИ ЗА УЧЕШЋЕ У ПОСТУПКУ ЈАВНЕ НАБАВКЕ ИЗ ЧЛАНА 76. ЗАКОНА</w:t>
            </w:r>
          </w:p>
        </w:tc>
      </w:tr>
      <w:tr w:rsidR="00D91357" w:rsidRPr="00D91357" w:rsidTr="00D9135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91357" w:rsidRPr="00D91357" w:rsidRDefault="00D91357" w:rsidP="006C2298">
            <w:pPr>
              <w:rPr>
                <w:rFonts w:ascii="Times New Roman" w:hAnsi="Times New Roman"/>
                <w:noProof/>
                <w:sz w:val="24"/>
                <w:szCs w:val="24"/>
              </w:rPr>
            </w:pPr>
            <w:r w:rsidRPr="00D91357">
              <w:rPr>
                <w:rFonts w:ascii="Times New Roman" w:hAnsi="Times New Roman"/>
                <w:noProof/>
                <w:sz w:val="24"/>
                <w:szCs w:val="24"/>
              </w:rPr>
              <w:t xml:space="preserve">   </w:t>
            </w:r>
          </w:p>
          <w:p w:rsidR="00D91357" w:rsidRPr="00D91357" w:rsidRDefault="00D91357" w:rsidP="006C2298">
            <w:pPr>
              <w:rPr>
                <w:rFonts w:ascii="Times New Roman" w:hAnsi="Times New Roman"/>
                <w:noProof/>
                <w:sz w:val="24"/>
                <w:szCs w:val="24"/>
              </w:rPr>
            </w:pPr>
          </w:p>
          <w:p w:rsidR="00D91357" w:rsidRPr="00D91357" w:rsidRDefault="00D91357" w:rsidP="006C2298">
            <w:pPr>
              <w:rPr>
                <w:rFonts w:ascii="Times New Roman" w:hAnsi="Times New Roman"/>
                <w:noProof/>
                <w:sz w:val="24"/>
                <w:szCs w:val="24"/>
              </w:rPr>
            </w:pPr>
            <w:r w:rsidRPr="00D91357">
              <w:rPr>
                <w:rFonts w:ascii="Times New Roman" w:hAnsi="Times New Roman"/>
                <w:noProof/>
                <w:sz w:val="24"/>
                <w:szCs w:val="24"/>
              </w:rPr>
              <w:t>5.</w:t>
            </w:r>
          </w:p>
          <w:p w:rsidR="00D91357" w:rsidRPr="00D91357" w:rsidRDefault="00D91357" w:rsidP="006C2298">
            <w:pPr>
              <w:rPr>
                <w:rFonts w:ascii="Times New Roman" w:hAnsi="Times New Roman"/>
                <w:noProof/>
                <w:sz w:val="24"/>
                <w:szCs w:val="24"/>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D91357" w:rsidRPr="00D91357" w:rsidRDefault="00D91357" w:rsidP="006C2298">
            <w:pPr>
              <w:jc w:val="both"/>
              <w:rPr>
                <w:rFonts w:ascii="Times New Roman" w:hAnsi="Times New Roman"/>
                <w:bCs/>
                <w:noProof/>
                <w:color w:val="000000"/>
                <w:sz w:val="24"/>
                <w:szCs w:val="24"/>
              </w:rPr>
            </w:pPr>
          </w:p>
          <w:p w:rsidR="00D91357" w:rsidRPr="00D91357" w:rsidRDefault="00D91357" w:rsidP="006C2298">
            <w:pPr>
              <w:jc w:val="both"/>
              <w:rPr>
                <w:rFonts w:ascii="Times New Roman" w:hAnsi="Times New Roman"/>
                <w:sz w:val="24"/>
                <w:szCs w:val="24"/>
              </w:rPr>
            </w:pPr>
            <w:r w:rsidRPr="00D91357">
              <w:rPr>
                <w:rFonts w:ascii="Times New Roman" w:hAnsi="Times New Roman"/>
                <w:bCs/>
                <w:noProof/>
                <w:color w:val="000000"/>
                <w:sz w:val="24"/>
                <w:szCs w:val="24"/>
              </w:rPr>
              <w:t>Поседовање и примена стандарда квалитета ISO 9001, 14001 и 18001;</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57" w:rsidRPr="00D91357" w:rsidRDefault="00D91357" w:rsidP="006C2298">
            <w:pPr>
              <w:jc w:val="both"/>
              <w:rPr>
                <w:rFonts w:ascii="Times New Roman" w:hAnsi="Times New Roman"/>
                <w:b/>
                <w:iCs/>
                <w:sz w:val="24"/>
                <w:szCs w:val="24"/>
                <w:lang w:val="sr-Cyrl-CS"/>
              </w:rPr>
            </w:pPr>
            <w:r w:rsidRPr="00D91357">
              <w:rPr>
                <w:rFonts w:ascii="Times New Roman" w:hAnsi="Times New Roman"/>
                <w:b/>
                <w:iCs/>
                <w:sz w:val="24"/>
                <w:szCs w:val="24"/>
                <w:lang w:val="sr-Cyrl-CS"/>
              </w:rPr>
              <w:t>Доказ за правно лице/ предузетника / физичко лице:</w:t>
            </w:r>
          </w:p>
          <w:p w:rsidR="00D91357" w:rsidRPr="00D91357" w:rsidRDefault="00D91357" w:rsidP="006C2298">
            <w:pPr>
              <w:jc w:val="both"/>
              <w:rPr>
                <w:rFonts w:ascii="Times New Roman" w:hAnsi="Times New Roman"/>
                <w:sz w:val="24"/>
                <w:szCs w:val="24"/>
                <w:lang w:val="sr-Cyrl-CS"/>
              </w:rPr>
            </w:pPr>
            <w:r w:rsidRPr="00D91357">
              <w:rPr>
                <w:rFonts w:ascii="Times New Roman" w:hAnsi="Times New Roman"/>
                <w:sz w:val="24"/>
                <w:szCs w:val="24"/>
                <w:lang w:val="sr-Cyrl-CS"/>
              </w:rPr>
              <w:t>Копије важећих сертификата.</w:t>
            </w:r>
          </w:p>
        </w:tc>
        <w:tc>
          <w:tcPr>
            <w:tcW w:w="2121" w:type="dxa"/>
            <w:gridSpan w:val="2"/>
            <w:tcBorders>
              <w:top w:val="single" w:sz="4" w:space="0" w:color="auto"/>
              <w:left w:val="single" w:sz="4" w:space="0" w:color="auto"/>
              <w:bottom w:val="single" w:sz="4" w:space="0" w:color="auto"/>
              <w:right w:val="double" w:sz="4" w:space="0" w:color="auto"/>
            </w:tcBorders>
            <w:vAlign w:val="center"/>
          </w:tcPr>
          <w:p w:rsidR="00D91357" w:rsidRPr="00D91357" w:rsidRDefault="00D91357" w:rsidP="006C2298">
            <w:pPr>
              <w:rPr>
                <w:rFonts w:ascii="Times New Roman" w:hAnsi="Times New Roman"/>
                <w:noProof/>
                <w:sz w:val="24"/>
                <w:szCs w:val="24"/>
                <w:highlight w:val="yellow"/>
              </w:rPr>
            </w:pPr>
          </w:p>
        </w:tc>
      </w:tr>
      <w:tr w:rsidR="00D91357" w:rsidRPr="00D91357" w:rsidTr="00D9135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91357" w:rsidRPr="00D91357" w:rsidRDefault="00D91357" w:rsidP="006C2298">
            <w:pPr>
              <w:rPr>
                <w:rFonts w:ascii="Times New Roman" w:hAnsi="Times New Roman"/>
                <w:noProof/>
                <w:sz w:val="24"/>
                <w:szCs w:val="24"/>
              </w:rPr>
            </w:pPr>
            <w:r w:rsidRPr="00D91357">
              <w:rPr>
                <w:rFonts w:ascii="Times New Roman" w:hAnsi="Times New Roman"/>
                <w:noProof/>
                <w:sz w:val="24"/>
                <w:szCs w:val="24"/>
              </w:rPr>
              <w:t xml:space="preserve">  6.</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D91357" w:rsidRPr="00D91357" w:rsidRDefault="00D91357" w:rsidP="006C2298">
            <w:pPr>
              <w:jc w:val="both"/>
              <w:rPr>
                <w:rFonts w:ascii="Times New Roman" w:hAnsi="Times New Roman"/>
                <w:sz w:val="24"/>
                <w:szCs w:val="24"/>
              </w:rPr>
            </w:pPr>
          </w:p>
          <w:p w:rsidR="00D91357" w:rsidRPr="00D91357" w:rsidRDefault="00D91357" w:rsidP="006C2298">
            <w:pPr>
              <w:jc w:val="both"/>
              <w:rPr>
                <w:rFonts w:ascii="Times New Roman" w:hAnsi="Times New Roman"/>
                <w:sz w:val="24"/>
                <w:szCs w:val="24"/>
              </w:rPr>
            </w:pPr>
          </w:p>
          <w:p w:rsidR="00D91357" w:rsidRPr="00D91357" w:rsidRDefault="00D91357" w:rsidP="006C2298">
            <w:pPr>
              <w:jc w:val="both"/>
              <w:rPr>
                <w:rFonts w:ascii="Times New Roman" w:hAnsi="Times New Roman"/>
                <w:sz w:val="24"/>
                <w:szCs w:val="24"/>
              </w:rPr>
            </w:pPr>
          </w:p>
          <w:p w:rsidR="00D91357" w:rsidRPr="00D91357" w:rsidRDefault="00D91357" w:rsidP="006C2298">
            <w:pPr>
              <w:jc w:val="both"/>
              <w:rPr>
                <w:rFonts w:ascii="Times New Roman" w:hAnsi="Times New Roman"/>
                <w:sz w:val="24"/>
                <w:szCs w:val="24"/>
              </w:rPr>
            </w:pPr>
          </w:p>
          <w:p w:rsidR="00D91357" w:rsidRPr="00D91357" w:rsidRDefault="00D91357" w:rsidP="006C2298">
            <w:pPr>
              <w:jc w:val="both"/>
              <w:rPr>
                <w:rFonts w:ascii="Times New Roman" w:hAnsi="Times New Roman"/>
                <w:bCs/>
                <w:noProof/>
                <w:color w:val="FF0000"/>
                <w:sz w:val="24"/>
                <w:szCs w:val="24"/>
              </w:rPr>
            </w:pPr>
            <w:r w:rsidRPr="00D91357">
              <w:rPr>
                <w:rFonts w:ascii="Times New Roman" w:hAnsi="Times New Roman"/>
                <w:sz w:val="24"/>
                <w:szCs w:val="24"/>
              </w:rPr>
              <w:t xml:space="preserve">Понуђач мора да има на располагању </w:t>
            </w:r>
            <w:r w:rsidRPr="00D91357">
              <w:rPr>
                <w:rFonts w:ascii="Times New Roman" w:hAnsi="Times New Roman"/>
                <w:color w:val="FF0000"/>
                <w:sz w:val="24"/>
                <w:szCs w:val="24"/>
              </w:rPr>
              <w:t>минимум једно доставно теретно возило за испоруку добара,  са термоизолацијом товарног простора и уграђеним расхладним уређајем.</w:t>
            </w:r>
          </w:p>
          <w:p w:rsidR="00D91357" w:rsidRPr="00D91357" w:rsidRDefault="00D91357" w:rsidP="006C2298">
            <w:pPr>
              <w:jc w:val="both"/>
              <w:rPr>
                <w:rFonts w:ascii="Times New Roman" w:hAnsi="Times New Roman"/>
                <w:bCs/>
                <w:noProof/>
                <w:color w:val="FF0000"/>
                <w:sz w:val="24"/>
                <w:szCs w:val="24"/>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57" w:rsidRPr="00D91357" w:rsidRDefault="00D91357" w:rsidP="006C2298">
            <w:pPr>
              <w:rPr>
                <w:rFonts w:ascii="Times New Roman" w:hAnsi="Times New Roman"/>
                <w:color w:val="222222"/>
                <w:sz w:val="24"/>
                <w:szCs w:val="24"/>
                <w:lang/>
              </w:rPr>
            </w:pPr>
            <w:r w:rsidRPr="00D91357">
              <w:rPr>
                <w:rFonts w:ascii="Times New Roman" w:hAnsi="Times New Roman"/>
                <w:sz w:val="24"/>
                <w:szCs w:val="24"/>
              </w:rPr>
              <w:t>Фотокопија саобраћајне дозволе.</w:t>
            </w:r>
            <w:r w:rsidRPr="00D91357">
              <w:rPr>
                <w:rFonts w:ascii="Times New Roman" w:hAnsi="Times New Roman"/>
                <w:color w:val="222222"/>
                <w:sz w:val="24"/>
                <w:szCs w:val="24"/>
              </w:rPr>
              <w:t xml:space="preserve"> </w:t>
            </w:r>
          </w:p>
          <w:p w:rsidR="00D91357" w:rsidRPr="00D91357" w:rsidRDefault="00D91357" w:rsidP="006C2298">
            <w:pPr>
              <w:rPr>
                <w:rFonts w:ascii="Times New Roman" w:hAnsi="Times New Roman"/>
                <w:color w:val="222222"/>
                <w:sz w:val="24"/>
                <w:szCs w:val="24"/>
                <w:lang/>
              </w:rPr>
            </w:pPr>
            <w:r w:rsidRPr="00D91357">
              <w:rPr>
                <w:rFonts w:ascii="Times New Roman" w:hAnsi="Times New Roman"/>
                <w:color w:val="222222"/>
                <w:sz w:val="24"/>
                <w:szCs w:val="24"/>
                <w:lang w:val="sr-Cyrl-CS"/>
              </w:rPr>
              <w:t>П</w:t>
            </w:r>
            <w:r w:rsidRPr="00D91357">
              <w:rPr>
                <w:rFonts w:ascii="Times New Roman" w:hAnsi="Times New Roman"/>
                <w:color w:val="222222"/>
                <w:sz w:val="24"/>
                <w:szCs w:val="24"/>
              </w:rPr>
              <w:t>онуђач је дужан да поред фотокопије саобраћајне дозволе достави и доказ тј. правни основ на основу којег има право располагања наведеним возилом ако возило није у његовом власништву. То може бити уговор о лизингу, уговор о закупу и сл.</w:t>
            </w:r>
          </w:p>
          <w:p w:rsidR="00D91357" w:rsidRPr="00D91357" w:rsidRDefault="00D91357" w:rsidP="006C2298">
            <w:pPr>
              <w:rPr>
                <w:rFonts w:ascii="Times New Roman" w:hAnsi="Times New Roman"/>
                <w:iCs/>
                <w:color w:val="FF0000"/>
                <w:sz w:val="24"/>
                <w:szCs w:val="24"/>
              </w:rPr>
            </w:pPr>
            <w:r w:rsidRPr="00D91357">
              <w:rPr>
                <w:rFonts w:ascii="Times New Roman" w:hAnsi="Times New Roman"/>
                <w:iCs/>
                <w:color w:val="FF0000"/>
                <w:sz w:val="24"/>
                <w:szCs w:val="24"/>
              </w:rPr>
              <w:t>Потребно је приложити и уверење о испитивању возила, које издаје Агенција за безбедност саобраћаја.</w:t>
            </w:r>
          </w:p>
        </w:tc>
        <w:tc>
          <w:tcPr>
            <w:tcW w:w="2121" w:type="dxa"/>
            <w:gridSpan w:val="2"/>
            <w:tcBorders>
              <w:top w:val="single" w:sz="4" w:space="0" w:color="auto"/>
              <w:left w:val="single" w:sz="4" w:space="0" w:color="auto"/>
              <w:bottom w:val="single" w:sz="4" w:space="0" w:color="auto"/>
              <w:right w:val="double" w:sz="4" w:space="0" w:color="auto"/>
            </w:tcBorders>
            <w:vAlign w:val="center"/>
          </w:tcPr>
          <w:p w:rsidR="00D91357" w:rsidRPr="00D91357" w:rsidRDefault="00D91357" w:rsidP="006C2298">
            <w:pPr>
              <w:rPr>
                <w:rFonts w:ascii="Times New Roman" w:hAnsi="Times New Roman"/>
                <w:noProof/>
                <w:sz w:val="24"/>
                <w:szCs w:val="24"/>
                <w:highlight w:val="yellow"/>
              </w:rPr>
            </w:pPr>
          </w:p>
        </w:tc>
      </w:tr>
      <w:tr w:rsidR="00D91357" w:rsidRPr="00D91357" w:rsidTr="00D91357">
        <w:trPr>
          <w:trHeight w:val="848"/>
        </w:trPr>
        <w:tc>
          <w:tcPr>
            <w:tcW w:w="801" w:type="dxa"/>
            <w:tcBorders>
              <w:top w:val="single" w:sz="4" w:space="0" w:color="auto"/>
              <w:bottom w:val="double" w:sz="4" w:space="0" w:color="auto"/>
            </w:tcBorders>
            <w:shd w:val="clear" w:color="auto" w:fill="auto"/>
            <w:vAlign w:val="center"/>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 xml:space="preserve">            7.</w:t>
            </w:r>
          </w:p>
        </w:tc>
        <w:tc>
          <w:tcPr>
            <w:tcW w:w="3041" w:type="dxa"/>
            <w:gridSpan w:val="2"/>
            <w:tcBorders>
              <w:top w:val="single" w:sz="4" w:space="0" w:color="auto"/>
              <w:bottom w:val="double" w:sz="4" w:space="0" w:color="auto"/>
            </w:tcBorders>
            <w:shd w:val="clear" w:color="auto" w:fill="auto"/>
            <w:vAlign w:val="center"/>
          </w:tcPr>
          <w:p w:rsidR="00D91357" w:rsidRPr="00D91357" w:rsidRDefault="00D91357" w:rsidP="006C2298">
            <w:pPr>
              <w:jc w:val="both"/>
              <w:rPr>
                <w:rFonts w:ascii="Times New Roman" w:hAnsi="Times New Roman"/>
                <w:sz w:val="24"/>
                <w:szCs w:val="24"/>
              </w:rPr>
            </w:pPr>
            <w:r w:rsidRPr="00D91357">
              <w:rPr>
                <w:rFonts w:ascii="Times New Roman" w:hAnsi="Times New Roman"/>
                <w:noProof/>
                <w:sz w:val="24"/>
                <w:szCs w:val="24"/>
              </w:rPr>
              <w:t>Да понуђач поседује дозволу Министарства здравља за израду галенских лекова;</w:t>
            </w:r>
          </w:p>
        </w:tc>
        <w:tc>
          <w:tcPr>
            <w:tcW w:w="4068" w:type="dxa"/>
            <w:gridSpan w:val="2"/>
            <w:tcBorders>
              <w:top w:val="single" w:sz="4" w:space="0" w:color="auto"/>
              <w:bottom w:val="double" w:sz="4" w:space="0" w:color="auto"/>
            </w:tcBorders>
            <w:shd w:val="clear" w:color="auto" w:fill="auto"/>
          </w:tcPr>
          <w:p w:rsidR="00D91357" w:rsidRDefault="00D91357" w:rsidP="006C2298">
            <w:pPr>
              <w:jc w:val="both"/>
              <w:rPr>
                <w:rFonts w:ascii="Times New Roman" w:hAnsi="Times New Roman"/>
                <w:iCs/>
                <w:sz w:val="24"/>
                <w:szCs w:val="24"/>
                <w:lang/>
              </w:rPr>
            </w:pPr>
          </w:p>
          <w:p w:rsidR="00D91357" w:rsidRPr="00D91357" w:rsidRDefault="00D91357" w:rsidP="006C2298">
            <w:pPr>
              <w:jc w:val="both"/>
              <w:rPr>
                <w:rFonts w:ascii="Times New Roman" w:hAnsi="Times New Roman"/>
                <w:b/>
                <w:noProof/>
                <w:sz w:val="24"/>
                <w:szCs w:val="24"/>
              </w:rPr>
            </w:pPr>
            <w:r w:rsidRPr="00D91357">
              <w:rPr>
                <w:rFonts w:ascii="Times New Roman" w:hAnsi="Times New Roman"/>
                <w:iCs/>
                <w:sz w:val="24"/>
                <w:szCs w:val="24"/>
              </w:rPr>
              <w:t>Важеће решење Министарства здравља за израду галенских лекова.</w:t>
            </w:r>
          </w:p>
        </w:tc>
        <w:tc>
          <w:tcPr>
            <w:tcW w:w="2121" w:type="dxa"/>
            <w:gridSpan w:val="2"/>
            <w:tcBorders>
              <w:top w:val="single" w:sz="4" w:space="0" w:color="auto"/>
              <w:bottom w:val="double" w:sz="4" w:space="0" w:color="auto"/>
            </w:tcBorders>
          </w:tcPr>
          <w:p w:rsidR="00D91357" w:rsidRPr="00D91357" w:rsidRDefault="00D91357" w:rsidP="006C2298">
            <w:pPr>
              <w:jc w:val="both"/>
              <w:rPr>
                <w:rFonts w:ascii="Times New Roman" w:hAnsi="Times New Roman"/>
                <w:b/>
                <w:noProof/>
                <w:sz w:val="24"/>
                <w:szCs w:val="24"/>
                <w:highlight w:val="yellow"/>
              </w:rPr>
            </w:pPr>
          </w:p>
        </w:tc>
      </w:tr>
    </w:tbl>
    <w:p w:rsidR="00D91357" w:rsidRPr="00D91357" w:rsidRDefault="00D91357" w:rsidP="00D91357">
      <w:pPr>
        <w:jc w:val="both"/>
        <w:rPr>
          <w:rFonts w:ascii="Times New Roman" w:hAnsi="Times New Roman"/>
          <w:noProof/>
          <w:sz w:val="24"/>
          <w:szCs w:val="24"/>
          <w:lang/>
        </w:rPr>
      </w:pPr>
    </w:p>
    <w:p w:rsidR="00D91357" w:rsidRPr="00D91357" w:rsidRDefault="00D91357" w:rsidP="00D91357">
      <w:pPr>
        <w:pStyle w:val="ListParagraph"/>
        <w:numPr>
          <w:ilvl w:val="0"/>
          <w:numId w:val="13"/>
        </w:numPr>
        <w:spacing w:after="0" w:line="240" w:lineRule="auto"/>
        <w:ind w:left="360"/>
        <w:rPr>
          <w:rFonts w:ascii="Times New Roman" w:hAnsi="Times New Roman"/>
          <w:noProof/>
          <w:sz w:val="24"/>
          <w:szCs w:val="24"/>
        </w:rPr>
      </w:pPr>
      <w:r w:rsidRPr="00D91357">
        <w:rPr>
          <w:rFonts w:ascii="Times New Roman" w:hAnsi="Times New Roman"/>
          <w:noProof/>
          <w:sz w:val="24"/>
          <w:szCs w:val="24"/>
        </w:rPr>
        <w:t>Докази из тачака 2. и 3. не могу бити старији од два месеца пре отварања понуда.</w:t>
      </w:r>
    </w:p>
    <w:p w:rsidR="00D91357" w:rsidRPr="00D91357" w:rsidRDefault="00D91357" w:rsidP="00D91357">
      <w:pPr>
        <w:jc w:val="both"/>
        <w:rPr>
          <w:rFonts w:ascii="Times New Roman" w:hAnsi="Times New Roman"/>
          <w:bCs/>
          <w:iCs/>
          <w:sz w:val="24"/>
          <w:szCs w:val="24"/>
        </w:rPr>
      </w:pPr>
    </w:p>
    <w:p w:rsidR="00D91357" w:rsidRPr="00D91357" w:rsidRDefault="00D91357" w:rsidP="00D91357">
      <w:pPr>
        <w:pStyle w:val="ListParagraph"/>
        <w:numPr>
          <w:ilvl w:val="0"/>
          <w:numId w:val="13"/>
        </w:numPr>
        <w:spacing w:after="0" w:line="240" w:lineRule="auto"/>
        <w:ind w:left="360"/>
        <w:jc w:val="both"/>
        <w:rPr>
          <w:rFonts w:ascii="Times New Roman" w:hAnsi="Times New Roman"/>
          <w:noProof/>
          <w:sz w:val="24"/>
          <w:szCs w:val="24"/>
        </w:rPr>
      </w:pPr>
      <w:r w:rsidRPr="00D91357">
        <w:rPr>
          <w:rFonts w:ascii="Times New Roman" w:hAnsi="Times New Roman"/>
          <w:noProof/>
          <w:sz w:val="24"/>
          <w:szCs w:val="24"/>
        </w:rPr>
        <w:t>ОБАВЕЗН</w:t>
      </w:r>
      <w:r w:rsidRPr="00D91357">
        <w:rPr>
          <w:rFonts w:ascii="Times New Roman" w:hAnsi="Times New Roman"/>
          <w:noProof/>
          <w:sz w:val="24"/>
          <w:szCs w:val="24"/>
          <w:lang w:val="sr-Cyrl-CS"/>
        </w:rPr>
        <w:t>И</w:t>
      </w:r>
      <w:r w:rsidRPr="00D91357">
        <w:rPr>
          <w:rFonts w:ascii="Times New Roman" w:hAnsi="Times New Roman"/>
          <w:noProof/>
          <w:sz w:val="24"/>
          <w:szCs w:val="24"/>
        </w:rPr>
        <w:t xml:space="preserve">  УСЛОВ</w:t>
      </w:r>
      <w:r w:rsidRPr="00D91357">
        <w:rPr>
          <w:rFonts w:ascii="Times New Roman" w:hAnsi="Times New Roman"/>
          <w:noProof/>
          <w:sz w:val="24"/>
          <w:szCs w:val="24"/>
          <w:lang w:val="sr-Cyrl-CS"/>
        </w:rPr>
        <w:t>И</w:t>
      </w:r>
      <w:r w:rsidRPr="00D91357">
        <w:rPr>
          <w:rFonts w:ascii="Times New Roman" w:hAnsi="Times New Roman"/>
          <w:noProof/>
          <w:sz w:val="24"/>
          <w:szCs w:val="24"/>
        </w:rPr>
        <w:t xml:space="preserve"> ЗА УЧЕШЋЕ У ПОСТУПКУ ЈАВНЕ НАБАВКЕ ИЗ ЧЛАНА 75. ЗАКОНА о ЈН: испуњеност услова п</w:t>
      </w:r>
      <w:r w:rsidRPr="00D91357">
        <w:rPr>
          <w:rFonts w:ascii="Times New Roman" w:hAnsi="Times New Roman"/>
          <w:noProof/>
          <w:sz w:val="24"/>
          <w:szCs w:val="24"/>
          <w:lang w:val="sr-Cyrl-CS"/>
        </w:rPr>
        <w:t xml:space="preserve">онуђач доказује достављањем </w:t>
      </w:r>
      <w:r w:rsidRPr="00D91357">
        <w:rPr>
          <w:rFonts w:ascii="Times New Roman" w:hAnsi="Times New Roman"/>
          <w:noProof/>
          <w:sz w:val="24"/>
          <w:szCs w:val="24"/>
        </w:rPr>
        <w:t>доказа</w:t>
      </w:r>
      <w:r w:rsidRPr="00D91357">
        <w:rPr>
          <w:rFonts w:ascii="Times New Roman" w:hAnsi="Times New Roman"/>
          <w:noProof/>
          <w:sz w:val="24"/>
          <w:szCs w:val="24"/>
          <w:lang w:val="sr-Cyrl-CS"/>
        </w:rPr>
        <w:t xml:space="preserve"> з</w:t>
      </w:r>
      <w:r w:rsidRPr="00D91357">
        <w:rPr>
          <w:rFonts w:ascii="Times New Roman" w:hAnsi="Times New Roman"/>
          <w:noProof/>
          <w:sz w:val="24"/>
          <w:szCs w:val="24"/>
        </w:rPr>
        <w:t>а тачку 4. а остале доказе потврђује законски заступник понуђача потписаном и печатираном ОВОМ ИЗЈАВОМ.</w:t>
      </w:r>
    </w:p>
    <w:p w:rsidR="00D91357" w:rsidRPr="00D91357" w:rsidRDefault="00D91357" w:rsidP="00D91357">
      <w:pPr>
        <w:pStyle w:val="ListParagraph"/>
        <w:numPr>
          <w:ilvl w:val="0"/>
          <w:numId w:val="13"/>
        </w:numPr>
        <w:spacing w:after="0" w:line="240" w:lineRule="auto"/>
        <w:ind w:left="360"/>
        <w:jc w:val="both"/>
        <w:rPr>
          <w:rFonts w:ascii="Times New Roman" w:hAnsi="Times New Roman"/>
          <w:noProof/>
          <w:sz w:val="24"/>
          <w:szCs w:val="24"/>
        </w:rPr>
      </w:pPr>
      <w:r w:rsidRPr="00D91357">
        <w:rPr>
          <w:rFonts w:ascii="Times New Roman" w:hAnsi="Times New Roman"/>
          <w:noProof/>
          <w:sz w:val="24"/>
          <w:szCs w:val="24"/>
        </w:rPr>
        <w:t>ДОДАТНИ УСЛОВИ ЗА УЧЕШЋЕ У ПОСТУПКУ ЈАВНЕ НАБАВКЕ ИЗ ЧЛАНА 76. ЗАКОНА о ЈН: испуњеност услова понуђач доказује достављањем доказа наведених у табели и потписаном и печатираном овом ИЗЈАВОМ.</w:t>
      </w:r>
    </w:p>
    <w:p w:rsidR="00D91357" w:rsidRPr="00D91357" w:rsidRDefault="00D91357" w:rsidP="00D91357">
      <w:pPr>
        <w:pStyle w:val="ListParagraph"/>
        <w:ind w:left="405"/>
        <w:jc w:val="both"/>
        <w:rPr>
          <w:rFonts w:ascii="Times New Roman" w:hAnsi="Times New Roman"/>
          <w:noProof/>
          <w:sz w:val="24"/>
          <w:szCs w:val="24"/>
        </w:rPr>
      </w:pPr>
    </w:p>
    <w:p w:rsidR="00D91357" w:rsidRPr="00D91357" w:rsidRDefault="00D91357" w:rsidP="00D91357">
      <w:pPr>
        <w:pStyle w:val="ListParagraph"/>
        <w:numPr>
          <w:ilvl w:val="0"/>
          <w:numId w:val="13"/>
        </w:numPr>
        <w:spacing w:after="0" w:line="240" w:lineRule="auto"/>
        <w:ind w:left="360"/>
        <w:jc w:val="both"/>
        <w:rPr>
          <w:rFonts w:ascii="Times New Roman" w:hAnsi="Times New Roman"/>
          <w:noProof/>
          <w:sz w:val="24"/>
          <w:szCs w:val="24"/>
        </w:rPr>
      </w:pPr>
      <w:r w:rsidRPr="00D91357">
        <w:rPr>
          <w:rFonts w:ascii="Times New Roman" w:hAnsi="Times New Roman"/>
          <w:sz w:val="24"/>
          <w:szCs w:val="24"/>
        </w:rPr>
        <w:t>ИСПУЊЕНОСТ УСЛОВА понуђач попуњава са ДА или НЕ.</w:t>
      </w:r>
    </w:p>
    <w:p w:rsidR="00D91357" w:rsidRPr="00D91357" w:rsidRDefault="00D91357" w:rsidP="00D91357">
      <w:pPr>
        <w:jc w:val="both"/>
        <w:rPr>
          <w:rFonts w:ascii="Times New Roman" w:hAnsi="Times New Roman"/>
          <w:noProof/>
          <w:sz w:val="24"/>
          <w:szCs w:val="24"/>
        </w:rPr>
      </w:pPr>
    </w:p>
    <w:p w:rsidR="00D91357" w:rsidRPr="00D91357" w:rsidRDefault="00D91357" w:rsidP="00D91357">
      <w:pPr>
        <w:pStyle w:val="ListParagraph"/>
        <w:numPr>
          <w:ilvl w:val="0"/>
          <w:numId w:val="13"/>
        </w:numPr>
        <w:spacing w:after="0" w:line="240" w:lineRule="auto"/>
        <w:ind w:left="360"/>
        <w:jc w:val="both"/>
        <w:rPr>
          <w:rFonts w:ascii="Times New Roman" w:hAnsi="Times New Roman"/>
          <w:bCs/>
          <w:iCs/>
          <w:sz w:val="24"/>
          <w:szCs w:val="24"/>
        </w:rPr>
      </w:pPr>
      <w:r w:rsidRPr="00D91357">
        <w:rPr>
          <w:rFonts w:ascii="Times New Roman" w:hAnsi="Times New Roman"/>
          <w:b/>
          <w:bCs/>
          <w:iCs/>
          <w:sz w:val="24"/>
          <w:szCs w:val="24"/>
          <w:u w:val="single"/>
          <w:lang w:val="sr-Cyrl-CS"/>
        </w:rPr>
        <w:t>Доказивање испуњености услова за учешће у поступку јавне набавке</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bCs/>
          <w:sz w:val="24"/>
          <w:szCs w:val="24"/>
          <w:lang w:val="sr-Cyrl-CS"/>
        </w:rPr>
      </w:pPr>
      <w:r w:rsidRPr="00D91357">
        <w:rPr>
          <w:rFonts w:ascii="Times New Roman" w:eastAsia="TimesNewRomanPS-BoldMT" w:hAnsi="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bCs/>
          <w:sz w:val="24"/>
          <w:szCs w:val="24"/>
          <w:u w:val="single"/>
          <w:lang w:val="sr-Cyrl-CS"/>
        </w:rPr>
      </w:pPr>
      <w:r w:rsidRPr="00D91357">
        <w:rPr>
          <w:rFonts w:ascii="Times New Roman" w:hAnsi="Times New Roman"/>
          <w:bCs/>
          <w:sz w:val="24"/>
          <w:szCs w:val="24"/>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D91357">
        <w:rPr>
          <w:rFonts w:ascii="Times New Roman" w:hAnsi="Times New Roman"/>
          <w:bCs/>
          <w:sz w:val="24"/>
          <w:szCs w:val="24"/>
        </w:rPr>
        <w:t xml:space="preserve">да </w:t>
      </w:r>
      <w:r w:rsidRPr="00D91357">
        <w:rPr>
          <w:rFonts w:ascii="Times New Roman" w:hAnsi="Times New Roman"/>
          <w:noProof/>
          <w:sz w:val="24"/>
          <w:szCs w:val="24"/>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D91357">
        <w:rPr>
          <w:rFonts w:ascii="Times New Roman" w:hAnsi="Times New Roman"/>
          <w:bCs/>
          <w:sz w:val="24"/>
          <w:szCs w:val="24"/>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bCs/>
          <w:sz w:val="24"/>
          <w:szCs w:val="24"/>
          <w:u w:val="single"/>
          <w:lang w:val="sr-Cyrl-CS"/>
        </w:rPr>
      </w:pPr>
      <w:r w:rsidRPr="00D91357">
        <w:rPr>
          <w:rFonts w:ascii="Times New Roman" w:hAnsi="Times New Roman"/>
          <w:bCs/>
          <w:sz w:val="24"/>
          <w:szCs w:val="24"/>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b/>
          <w:bCs/>
          <w:sz w:val="24"/>
          <w:szCs w:val="24"/>
          <w:lang w:val="sr-Cyrl-CS"/>
        </w:rPr>
      </w:pPr>
      <w:r w:rsidRPr="00D91357">
        <w:rPr>
          <w:rFonts w:ascii="Times New Roman" w:hAnsi="Times New Roman"/>
          <w:bCs/>
          <w:sz w:val="24"/>
          <w:szCs w:val="24"/>
          <w:lang w:val="sr-Cyrl-CS"/>
        </w:rPr>
        <w:t>Ако понуђач у остављеном, примереном року који не може бити краћи од пет дана, не достави</w:t>
      </w:r>
      <w:r w:rsidRPr="00D91357">
        <w:rPr>
          <w:rFonts w:ascii="Times New Roman" w:hAnsi="Times New Roman"/>
          <w:bCs/>
          <w:color w:val="FF0000"/>
          <w:sz w:val="24"/>
          <w:szCs w:val="24"/>
          <w:lang w:val="sr-Cyrl-CS"/>
        </w:rPr>
        <w:t xml:space="preserve"> </w:t>
      </w:r>
      <w:r w:rsidRPr="00D91357">
        <w:rPr>
          <w:rFonts w:ascii="Times New Roman" w:hAnsi="Times New Roman"/>
          <w:bCs/>
          <w:sz w:val="24"/>
          <w:szCs w:val="24"/>
          <w:lang w:val="sr-Cyrl-CS"/>
        </w:rPr>
        <w:t xml:space="preserve">доказе за испуњеност услова наведених у изјави, наручилац ће његову понуду одбити као </w:t>
      </w:r>
      <w:r w:rsidRPr="00D91357">
        <w:rPr>
          <w:rFonts w:ascii="Times New Roman" w:hAnsi="Times New Roman"/>
          <w:b/>
          <w:bCs/>
          <w:sz w:val="24"/>
          <w:szCs w:val="24"/>
          <w:u w:val="single"/>
          <w:lang w:val="sr-Cyrl-CS"/>
        </w:rPr>
        <w:t>неприхва</w:t>
      </w:r>
      <w:r w:rsidRPr="00D91357">
        <w:rPr>
          <w:rFonts w:ascii="Times New Roman" w:hAnsi="Times New Roman"/>
          <w:b/>
          <w:bCs/>
          <w:sz w:val="24"/>
          <w:szCs w:val="24"/>
          <w:u w:val="single"/>
        </w:rPr>
        <w:t>т</w:t>
      </w:r>
      <w:r w:rsidRPr="00D91357">
        <w:rPr>
          <w:rFonts w:ascii="Times New Roman" w:hAnsi="Times New Roman"/>
          <w:b/>
          <w:bCs/>
          <w:sz w:val="24"/>
          <w:szCs w:val="24"/>
          <w:u w:val="single"/>
          <w:lang w:val="sr-Cyrl-CS"/>
        </w:rPr>
        <w:t>љиву.</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sz w:val="24"/>
          <w:szCs w:val="24"/>
          <w:u w:val="single"/>
        </w:rPr>
      </w:pPr>
      <w:r w:rsidRPr="00D91357">
        <w:rPr>
          <w:rFonts w:ascii="Times New Roman" w:hAnsi="Times New Roman"/>
          <w:sz w:val="24"/>
          <w:szCs w:val="24"/>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eastAsia="TimesNewRomanPS-BoldMT" w:hAnsi="Times New Roman"/>
          <w:bCs/>
          <w:sz w:val="24"/>
          <w:szCs w:val="24"/>
        </w:rPr>
      </w:pPr>
      <w:r w:rsidRPr="00D91357">
        <w:rPr>
          <w:rFonts w:ascii="Times New Roman" w:eastAsia="TimesNewRomanPS-BoldMT" w:hAnsi="Times New Roman"/>
          <w:bCs/>
          <w:sz w:val="24"/>
          <w:szCs w:val="24"/>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D91357" w:rsidRPr="00D91357" w:rsidRDefault="00D91357" w:rsidP="00D91357">
      <w:pPr>
        <w:pStyle w:val="ListParagraph"/>
        <w:numPr>
          <w:ilvl w:val="0"/>
          <w:numId w:val="13"/>
        </w:numPr>
        <w:spacing w:after="0" w:line="240" w:lineRule="auto"/>
        <w:ind w:left="360"/>
        <w:jc w:val="both"/>
        <w:rPr>
          <w:rFonts w:ascii="Times New Roman" w:hAnsi="Times New Roman"/>
          <w:sz w:val="24"/>
          <w:szCs w:val="24"/>
        </w:rPr>
      </w:pPr>
      <w:r w:rsidRPr="00D91357">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hAnsi="Times New Roman"/>
          <w:sz w:val="24"/>
          <w:szCs w:val="24"/>
        </w:rPr>
      </w:pPr>
      <w:r w:rsidRPr="00D91357">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357" w:rsidRPr="00D91357" w:rsidRDefault="00D91357" w:rsidP="00D91357">
      <w:pPr>
        <w:pStyle w:val="ListParagraph"/>
        <w:numPr>
          <w:ilvl w:val="0"/>
          <w:numId w:val="13"/>
        </w:numPr>
        <w:tabs>
          <w:tab w:val="left" w:pos="680"/>
        </w:tabs>
        <w:spacing w:after="0" w:line="240" w:lineRule="auto"/>
        <w:ind w:left="360"/>
        <w:jc w:val="both"/>
        <w:rPr>
          <w:rFonts w:ascii="Times New Roman" w:eastAsia="TimesNewRomanPSMT" w:hAnsi="Times New Roman"/>
          <w:b/>
          <w:bCs/>
          <w:sz w:val="24"/>
          <w:szCs w:val="24"/>
        </w:rPr>
      </w:pPr>
      <w:r w:rsidRPr="00D91357">
        <w:rPr>
          <w:rFonts w:ascii="Times New Roman" w:eastAsia="TimesNewRomanPS-BoldMT" w:hAnsi="Times New Roman"/>
          <w:bCs/>
          <w:sz w:val="24"/>
          <w:szCs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1357">
        <w:rPr>
          <w:rFonts w:ascii="Times New Roman" w:eastAsia="TimesNewRomanPSMT" w:hAnsi="Times New Roman"/>
          <w:bCs/>
          <w:sz w:val="24"/>
          <w:szCs w:val="24"/>
        </w:rPr>
        <w:t>.</w:t>
      </w:r>
    </w:p>
    <w:p w:rsidR="00D91357" w:rsidRPr="00D91357" w:rsidRDefault="00D91357" w:rsidP="00D91357">
      <w:pPr>
        <w:tabs>
          <w:tab w:val="left" w:pos="680"/>
        </w:tabs>
        <w:jc w:val="both"/>
        <w:rPr>
          <w:rFonts w:ascii="Times New Roman" w:eastAsia="TimesNewRomanPSMT" w:hAnsi="Times New Roman"/>
          <w:b/>
          <w:bCs/>
          <w:sz w:val="24"/>
          <w:szCs w:val="24"/>
        </w:rPr>
      </w:pPr>
    </w:p>
    <w:p w:rsidR="00D91357" w:rsidRPr="00D91357" w:rsidRDefault="00D91357" w:rsidP="00D91357">
      <w:pPr>
        <w:pStyle w:val="ListParagraph"/>
        <w:numPr>
          <w:ilvl w:val="0"/>
          <w:numId w:val="13"/>
        </w:numPr>
        <w:spacing w:after="0" w:line="240" w:lineRule="auto"/>
        <w:ind w:left="360"/>
        <w:jc w:val="both"/>
        <w:rPr>
          <w:rFonts w:ascii="Times New Roman" w:hAnsi="Times New Roman"/>
          <w:b/>
          <w:bCs/>
          <w:iCs/>
          <w:sz w:val="24"/>
          <w:szCs w:val="24"/>
          <w:lang w:val="sr-Cyrl-CS"/>
        </w:rPr>
      </w:pPr>
      <w:r w:rsidRPr="00D91357">
        <w:rPr>
          <w:rFonts w:ascii="Times New Roman" w:hAnsi="Times New Roman"/>
          <w:b/>
          <w:bCs/>
          <w:iCs/>
          <w:sz w:val="24"/>
          <w:szCs w:val="24"/>
        </w:rPr>
        <w:t>Уколико п</w:t>
      </w:r>
      <w:r w:rsidRPr="00D91357">
        <w:rPr>
          <w:rFonts w:ascii="Times New Roman" w:hAnsi="Times New Roman"/>
          <w:b/>
          <w:bCs/>
          <w:iCs/>
          <w:sz w:val="24"/>
          <w:szCs w:val="24"/>
          <w:lang w:val="sr-Cyrl-CS"/>
        </w:rPr>
        <w:t>онуду</w:t>
      </w:r>
      <w:r w:rsidRPr="00D91357">
        <w:rPr>
          <w:rFonts w:ascii="Times New Roman" w:hAnsi="Times New Roman"/>
          <w:b/>
          <w:bCs/>
          <w:iCs/>
          <w:sz w:val="24"/>
          <w:szCs w:val="24"/>
        </w:rPr>
        <w:t xml:space="preserve"> подноси </w:t>
      </w:r>
      <w:r w:rsidRPr="00D91357">
        <w:rPr>
          <w:rFonts w:ascii="Times New Roman" w:hAnsi="Times New Roman"/>
          <w:b/>
          <w:bCs/>
          <w:iCs/>
          <w:sz w:val="24"/>
          <w:szCs w:val="24"/>
          <w:lang w:val="sr-Cyrl-CS"/>
        </w:rPr>
        <w:t>група понуђача,</w:t>
      </w:r>
      <w:r w:rsidRPr="00D91357">
        <w:rPr>
          <w:rFonts w:ascii="Times New Roman" w:hAnsi="Times New Roman"/>
          <w:bCs/>
          <w:iCs/>
          <w:sz w:val="24"/>
          <w:szCs w:val="24"/>
        </w:rPr>
        <w:t xml:space="preserve"> понуђач је дужан да </w:t>
      </w:r>
      <w:r w:rsidRPr="00D91357">
        <w:rPr>
          <w:rFonts w:ascii="Times New Roman" w:hAnsi="Times New Roman"/>
          <w:bCs/>
          <w:iCs/>
          <w:sz w:val="24"/>
          <w:szCs w:val="24"/>
          <w:lang w:val="sr-Cyrl-CS"/>
        </w:rPr>
        <w:t>за сваког члана групе понуђача, на захтев, 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D91357" w:rsidRPr="00D91357" w:rsidRDefault="00D91357" w:rsidP="00D91357">
      <w:pPr>
        <w:ind w:firstLine="360"/>
        <w:jc w:val="both"/>
        <w:rPr>
          <w:rFonts w:ascii="Times New Roman" w:hAnsi="Times New Roman"/>
          <w:bCs/>
          <w:iCs/>
          <w:sz w:val="24"/>
          <w:szCs w:val="24"/>
          <w:lang w:val="sr-Cyrl-CS"/>
        </w:rPr>
      </w:pPr>
      <w:r w:rsidRPr="00D91357">
        <w:rPr>
          <w:rFonts w:ascii="Times New Roman" w:hAnsi="Times New Roman"/>
          <w:bCs/>
          <w:iCs/>
          <w:sz w:val="24"/>
          <w:szCs w:val="24"/>
          <w:lang w:val="sr-Cyrl-CS"/>
        </w:rPr>
        <w:t>Додатне услове група понуђача испуњава заједно.</w:t>
      </w:r>
    </w:p>
    <w:p w:rsidR="00D91357" w:rsidRPr="00D91357" w:rsidRDefault="00D91357" w:rsidP="00D91357">
      <w:pPr>
        <w:pStyle w:val="ListParagraph"/>
        <w:numPr>
          <w:ilvl w:val="0"/>
          <w:numId w:val="13"/>
        </w:numPr>
        <w:spacing w:after="0" w:line="240" w:lineRule="auto"/>
        <w:ind w:left="360"/>
        <w:jc w:val="both"/>
        <w:rPr>
          <w:rFonts w:ascii="Times New Roman" w:hAnsi="Times New Roman"/>
          <w:bCs/>
          <w:iCs/>
          <w:sz w:val="24"/>
          <w:szCs w:val="24"/>
        </w:rPr>
      </w:pPr>
      <w:r w:rsidRPr="00D91357">
        <w:rPr>
          <w:rFonts w:ascii="Times New Roman" w:hAnsi="Times New Roman"/>
          <w:b/>
          <w:bCs/>
          <w:iCs/>
          <w:sz w:val="24"/>
          <w:szCs w:val="24"/>
          <w:lang w:val="sr-Cyrl-CS"/>
        </w:rPr>
        <w:t>У</w:t>
      </w:r>
      <w:r w:rsidRPr="00D91357">
        <w:rPr>
          <w:rFonts w:ascii="Times New Roman" w:hAnsi="Times New Roman"/>
          <w:b/>
          <w:bCs/>
          <w:iCs/>
          <w:sz w:val="24"/>
          <w:szCs w:val="24"/>
        </w:rPr>
        <w:t>колико понуђач подноси понуду са подизвођачем</w:t>
      </w:r>
      <w:r w:rsidRPr="00D91357">
        <w:rPr>
          <w:rFonts w:ascii="Times New Roman" w:hAnsi="Times New Roman"/>
          <w:bCs/>
          <w:iCs/>
          <w:sz w:val="24"/>
          <w:szCs w:val="24"/>
        </w:rPr>
        <w:t xml:space="preserve">, понуђач је дужан да, на захтев, </w:t>
      </w:r>
      <w:r w:rsidRPr="00D91357">
        <w:rPr>
          <w:rFonts w:ascii="Times New Roman" w:hAnsi="Times New Roman"/>
          <w:bCs/>
          <w:iCs/>
          <w:sz w:val="24"/>
          <w:szCs w:val="24"/>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D91357" w:rsidRPr="00D91357" w:rsidRDefault="00D91357" w:rsidP="00D91357">
      <w:pPr>
        <w:pStyle w:val="ListParagraph"/>
        <w:numPr>
          <w:ilvl w:val="0"/>
          <w:numId w:val="13"/>
        </w:numPr>
        <w:tabs>
          <w:tab w:val="left" w:pos="680"/>
        </w:tabs>
        <w:spacing w:after="0" w:line="240" w:lineRule="auto"/>
        <w:jc w:val="both"/>
        <w:rPr>
          <w:rFonts w:ascii="Times New Roman" w:eastAsia="TimesNewRomanPSMT" w:hAnsi="Times New Roman"/>
          <w:bCs/>
          <w:sz w:val="24"/>
          <w:szCs w:val="24"/>
        </w:rPr>
      </w:pPr>
      <w:r w:rsidRPr="00D91357">
        <w:rPr>
          <w:rFonts w:ascii="Times New Roman" w:eastAsia="TimesNewRomanPSMT" w:hAnsi="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1357" w:rsidRPr="00D91357" w:rsidRDefault="00D91357" w:rsidP="00D91357">
      <w:pPr>
        <w:jc w:val="both"/>
        <w:rPr>
          <w:rFonts w:ascii="Times New Roman" w:hAnsi="Times New Roman"/>
          <w:noProof/>
          <w:sz w:val="24"/>
          <w:szCs w:val="24"/>
        </w:rPr>
      </w:pPr>
    </w:p>
    <w:p w:rsidR="00D91357" w:rsidRPr="00D91357" w:rsidRDefault="00D91357" w:rsidP="00D91357">
      <w:pPr>
        <w:rPr>
          <w:rFonts w:ascii="Times New Roman" w:hAnsi="Times New Roman"/>
          <w:noProof/>
          <w:sz w:val="24"/>
          <w:szCs w:val="24"/>
        </w:rPr>
      </w:pPr>
      <w:r w:rsidRPr="00D91357">
        <w:rPr>
          <w:rFonts w:ascii="Times New Roman" w:hAnsi="Times New Roman"/>
          <w:noProof/>
          <w:sz w:val="24"/>
          <w:szCs w:val="24"/>
        </w:rPr>
        <w:t>Датум:__________________</w:t>
      </w:r>
    </w:p>
    <w:p w:rsidR="00D91357" w:rsidRPr="00D91357" w:rsidRDefault="00D91357" w:rsidP="00D91357">
      <w:pPr>
        <w:rPr>
          <w:rFonts w:ascii="Times New Roman" w:hAnsi="Times New Roman"/>
          <w:noProof/>
          <w:sz w:val="24"/>
          <w:szCs w:val="24"/>
        </w:rPr>
      </w:pPr>
    </w:p>
    <w:p w:rsidR="00D91357" w:rsidRPr="00D91357" w:rsidRDefault="00D91357" w:rsidP="00D91357">
      <w:pPr>
        <w:rPr>
          <w:rFonts w:ascii="Times New Roman" w:hAnsi="Times New Roman"/>
          <w:noProof/>
          <w:sz w:val="24"/>
          <w:szCs w:val="24"/>
        </w:rPr>
      </w:pPr>
      <w:r w:rsidRPr="00D91357">
        <w:rPr>
          <w:rFonts w:ascii="Times New Roman" w:hAnsi="Times New Roman"/>
          <w:noProof/>
          <w:sz w:val="24"/>
          <w:szCs w:val="24"/>
        </w:rPr>
        <w:t>Место:__________________</w:t>
      </w:r>
    </w:p>
    <w:p w:rsidR="00D91357" w:rsidRPr="00D91357" w:rsidRDefault="00D91357" w:rsidP="00D91357">
      <w:pPr>
        <w:rPr>
          <w:rFonts w:ascii="Times New Roman" w:hAnsi="Times New Roman"/>
          <w:b/>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D91357" w:rsidRPr="00D91357" w:rsidTr="006C2298">
        <w:tc>
          <w:tcPr>
            <w:tcW w:w="3095" w:type="dxa"/>
            <w:tcBorders>
              <w:bottom w:val="single" w:sz="4" w:space="0" w:color="auto"/>
            </w:tcBorders>
          </w:tcPr>
          <w:p w:rsidR="00D91357" w:rsidRPr="00D91357" w:rsidRDefault="00D91357" w:rsidP="006C2298">
            <w:pPr>
              <w:tabs>
                <w:tab w:val="left" w:pos="680"/>
              </w:tabs>
              <w:jc w:val="both"/>
              <w:rPr>
                <w:rFonts w:ascii="Times New Roman" w:eastAsia="TimesNewRomanPSMT" w:hAnsi="Times New Roman"/>
                <w:bCs/>
                <w:sz w:val="24"/>
                <w:szCs w:val="24"/>
              </w:rPr>
            </w:pPr>
          </w:p>
        </w:tc>
        <w:tc>
          <w:tcPr>
            <w:tcW w:w="3095" w:type="dxa"/>
          </w:tcPr>
          <w:p w:rsidR="00D91357" w:rsidRPr="00D91357" w:rsidRDefault="00D91357" w:rsidP="006C2298">
            <w:pPr>
              <w:tabs>
                <w:tab w:val="left" w:pos="680"/>
              </w:tabs>
              <w:jc w:val="both"/>
              <w:rPr>
                <w:rFonts w:ascii="Times New Roman" w:eastAsia="TimesNewRomanPSMT" w:hAnsi="Times New Roman"/>
                <w:bCs/>
                <w:sz w:val="24"/>
                <w:szCs w:val="24"/>
              </w:rPr>
            </w:pPr>
          </w:p>
        </w:tc>
        <w:tc>
          <w:tcPr>
            <w:tcW w:w="3096" w:type="dxa"/>
            <w:tcBorders>
              <w:bottom w:val="single" w:sz="4" w:space="0" w:color="auto"/>
            </w:tcBorders>
          </w:tcPr>
          <w:p w:rsidR="00D91357" w:rsidRPr="00D91357" w:rsidRDefault="00D91357" w:rsidP="006C2298">
            <w:pPr>
              <w:tabs>
                <w:tab w:val="left" w:pos="680"/>
              </w:tabs>
              <w:jc w:val="both"/>
              <w:rPr>
                <w:rFonts w:ascii="Times New Roman" w:eastAsia="TimesNewRomanPSMT" w:hAnsi="Times New Roman"/>
                <w:bCs/>
                <w:sz w:val="24"/>
                <w:szCs w:val="24"/>
              </w:rPr>
            </w:pPr>
          </w:p>
        </w:tc>
      </w:tr>
      <w:tr w:rsidR="00D91357" w:rsidRPr="00D91357" w:rsidTr="006C2298">
        <w:tc>
          <w:tcPr>
            <w:tcW w:w="3095" w:type="dxa"/>
            <w:tcBorders>
              <w:top w:val="single" w:sz="4" w:space="0" w:color="auto"/>
            </w:tcBorders>
          </w:tcPr>
          <w:p w:rsidR="00D91357" w:rsidRPr="00D91357" w:rsidRDefault="00D91357" w:rsidP="006C2298">
            <w:pPr>
              <w:jc w:val="center"/>
              <w:rPr>
                <w:rFonts w:ascii="Times New Roman" w:hAnsi="Times New Roman"/>
                <w:noProof/>
                <w:sz w:val="24"/>
                <w:szCs w:val="24"/>
                <w:highlight w:val="yellow"/>
              </w:rPr>
            </w:pPr>
            <w:r w:rsidRPr="00D91357">
              <w:rPr>
                <w:rFonts w:ascii="Times New Roman" w:hAnsi="Times New Roman"/>
                <w:noProof/>
                <w:sz w:val="24"/>
                <w:szCs w:val="24"/>
              </w:rPr>
              <w:t>НАЗИВ ПОНУЂАЧА</w:t>
            </w:r>
          </w:p>
        </w:tc>
        <w:tc>
          <w:tcPr>
            <w:tcW w:w="3095" w:type="dxa"/>
          </w:tcPr>
          <w:p w:rsidR="00D91357" w:rsidRPr="00D91357" w:rsidRDefault="00D91357" w:rsidP="006C2298">
            <w:pPr>
              <w:jc w:val="center"/>
              <w:rPr>
                <w:rFonts w:ascii="Times New Roman" w:hAnsi="Times New Roman"/>
                <w:noProof/>
                <w:sz w:val="24"/>
                <w:szCs w:val="24"/>
              </w:rPr>
            </w:pPr>
            <w:r w:rsidRPr="00D91357">
              <w:rPr>
                <w:rFonts w:ascii="Times New Roman" w:hAnsi="Times New Roman"/>
                <w:noProof/>
                <w:sz w:val="24"/>
                <w:szCs w:val="24"/>
              </w:rPr>
              <w:t>М.П.</w:t>
            </w:r>
          </w:p>
        </w:tc>
        <w:tc>
          <w:tcPr>
            <w:tcW w:w="3096" w:type="dxa"/>
            <w:tcBorders>
              <w:top w:val="single" w:sz="4" w:space="0" w:color="auto"/>
            </w:tcBorders>
          </w:tcPr>
          <w:p w:rsidR="00D91357" w:rsidRPr="00D91357" w:rsidRDefault="00D91357" w:rsidP="006C2298">
            <w:pPr>
              <w:jc w:val="center"/>
              <w:rPr>
                <w:rFonts w:ascii="Times New Roman" w:hAnsi="Times New Roman"/>
                <w:noProof/>
                <w:sz w:val="24"/>
                <w:szCs w:val="24"/>
                <w:highlight w:val="yellow"/>
              </w:rPr>
            </w:pPr>
            <w:r w:rsidRPr="00D91357">
              <w:rPr>
                <w:rFonts w:ascii="Times New Roman" w:hAnsi="Times New Roman"/>
                <w:noProof/>
                <w:sz w:val="24"/>
                <w:szCs w:val="24"/>
              </w:rPr>
              <w:t>ПОТПИС ПОНУЂАЧА</w:t>
            </w:r>
          </w:p>
        </w:tc>
      </w:tr>
    </w:tbl>
    <w:p w:rsidR="00B970C6" w:rsidRPr="00CD7A13" w:rsidRDefault="00B970C6" w:rsidP="00D21426">
      <w:pPr>
        <w:pStyle w:val="BodyText"/>
        <w:rPr>
          <w:noProof/>
          <w:sz w:val="22"/>
          <w:szCs w:val="22"/>
        </w:rPr>
      </w:pPr>
    </w:p>
    <w:sectPr w:rsidR="00B970C6" w:rsidRPr="00CD7A13" w:rsidSect="00D91357">
      <w:pgSz w:w="12240" w:h="15840"/>
      <w:pgMar w:top="1440" w:right="1440"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AD" w:rsidRDefault="00896FAD" w:rsidP="00D21426">
      <w:pPr>
        <w:spacing w:after="0" w:line="240" w:lineRule="auto"/>
      </w:pPr>
      <w:r>
        <w:separator/>
      </w:r>
    </w:p>
  </w:endnote>
  <w:endnote w:type="continuationSeparator" w:id="0">
    <w:p w:rsidR="00896FAD" w:rsidRDefault="00896FAD" w:rsidP="00D2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AD" w:rsidRDefault="00896FAD">
    <w:pPr>
      <w:pStyle w:val="Footer"/>
      <w:jc w:val="right"/>
    </w:pPr>
    <w:r>
      <w:t xml:space="preserve">страна </w:t>
    </w:r>
    <w:sdt>
      <w:sdtPr>
        <w:id w:val="501126037"/>
        <w:docPartObj>
          <w:docPartGallery w:val="Page Numbers (Bottom of Page)"/>
          <w:docPartUnique/>
        </w:docPartObj>
      </w:sdtPr>
      <w:sdtEndPr>
        <w:rPr>
          <w:noProof/>
        </w:rPr>
      </w:sdtEndPr>
      <w:sdtContent>
        <w:fldSimple w:instr=" PAGE   \* MERGEFORMAT ">
          <w:r w:rsidR="00F25AA6">
            <w:rPr>
              <w:noProof/>
            </w:rPr>
            <w:t>7</w:t>
          </w:r>
        </w:fldSimple>
      </w:sdtContent>
    </w:sdt>
  </w:p>
  <w:p w:rsidR="00896FAD" w:rsidRDefault="00896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AD" w:rsidRDefault="00896FAD" w:rsidP="00D21426">
      <w:pPr>
        <w:spacing w:after="0" w:line="240" w:lineRule="auto"/>
      </w:pPr>
      <w:r>
        <w:separator/>
      </w:r>
    </w:p>
  </w:footnote>
  <w:footnote w:type="continuationSeparator" w:id="0">
    <w:p w:rsidR="00896FAD" w:rsidRDefault="00896FAD" w:rsidP="00D21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56A484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E0C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5BA5092F"/>
    <w:multiLevelType w:val="hybridMultilevel"/>
    <w:tmpl w:val="16028C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36ADC"/>
    <w:multiLevelType w:val="hybridMultilevel"/>
    <w:tmpl w:val="8F24CA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86C5C"/>
    <w:multiLevelType w:val="multilevel"/>
    <w:tmpl w:val="B36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565B11"/>
    <w:multiLevelType w:val="hybridMultilevel"/>
    <w:tmpl w:val="A336E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7"/>
  </w:num>
  <w:num w:numId="6">
    <w:abstractNumId w:val="8"/>
  </w:num>
  <w:num w:numId="7">
    <w:abstractNumId w:val="1"/>
  </w:num>
  <w:num w:numId="8">
    <w:abstractNumId w:val="5"/>
  </w:num>
  <w:num w:numId="9">
    <w:abstractNumId w:val="12"/>
  </w:num>
  <w:num w:numId="10">
    <w:abstractNumId w:val="9"/>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37F7"/>
    <w:rsid w:val="000073D2"/>
    <w:rsid w:val="00023C71"/>
    <w:rsid w:val="00045F3F"/>
    <w:rsid w:val="0004745D"/>
    <w:rsid w:val="000A7915"/>
    <w:rsid w:val="001077E6"/>
    <w:rsid w:val="00112851"/>
    <w:rsid w:val="0014736F"/>
    <w:rsid w:val="001550E9"/>
    <w:rsid w:val="001A554E"/>
    <w:rsid w:val="001C4F4E"/>
    <w:rsid w:val="002415B6"/>
    <w:rsid w:val="0029593F"/>
    <w:rsid w:val="002967E6"/>
    <w:rsid w:val="002D06F3"/>
    <w:rsid w:val="00327499"/>
    <w:rsid w:val="00350DA9"/>
    <w:rsid w:val="0039155B"/>
    <w:rsid w:val="003A0C8D"/>
    <w:rsid w:val="003D7EB4"/>
    <w:rsid w:val="003F42DD"/>
    <w:rsid w:val="00431378"/>
    <w:rsid w:val="00476075"/>
    <w:rsid w:val="0048080A"/>
    <w:rsid w:val="004B5979"/>
    <w:rsid w:val="004C3531"/>
    <w:rsid w:val="004C4574"/>
    <w:rsid w:val="005036D5"/>
    <w:rsid w:val="0052770D"/>
    <w:rsid w:val="005F22A6"/>
    <w:rsid w:val="00624296"/>
    <w:rsid w:val="00686664"/>
    <w:rsid w:val="006B2C82"/>
    <w:rsid w:val="0070565C"/>
    <w:rsid w:val="007414E1"/>
    <w:rsid w:val="0075585F"/>
    <w:rsid w:val="00776F2F"/>
    <w:rsid w:val="00783F71"/>
    <w:rsid w:val="007A4BDC"/>
    <w:rsid w:val="008309FA"/>
    <w:rsid w:val="0089583F"/>
    <w:rsid w:val="00896FAD"/>
    <w:rsid w:val="008B0E86"/>
    <w:rsid w:val="00944843"/>
    <w:rsid w:val="009560C5"/>
    <w:rsid w:val="00982125"/>
    <w:rsid w:val="009904C5"/>
    <w:rsid w:val="00992342"/>
    <w:rsid w:val="00A57BA1"/>
    <w:rsid w:val="00A75977"/>
    <w:rsid w:val="00A76AC6"/>
    <w:rsid w:val="00AD5FFD"/>
    <w:rsid w:val="00B02191"/>
    <w:rsid w:val="00B50BED"/>
    <w:rsid w:val="00B52A07"/>
    <w:rsid w:val="00B821F6"/>
    <w:rsid w:val="00B970C6"/>
    <w:rsid w:val="00BA009D"/>
    <w:rsid w:val="00C11130"/>
    <w:rsid w:val="00C17DF6"/>
    <w:rsid w:val="00C260CB"/>
    <w:rsid w:val="00C30D25"/>
    <w:rsid w:val="00CB6C8E"/>
    <w:rsid w:val="00CD7A13"/>
    <w:rsid w:val="00D21426"/>
    <w:rsid w:val="00D27084"/>
    <w:rsid w:val="00D410AB"/>
    <w:rsid w:val="00D806D2"/>
    <w:rsid w:val="00D91357"/>
    <w:rsid w:val="00DA4E44"/>
    <w:rsid w:val="00DC6AB1"/>
    <w:rsid w:val="00E06FD6"/>
    <w:rsid w:val="00E12271"/>
    <w:rsid w:val="00E2301B"/>
    <w:rsid w:val="00E35BC3"/>
    <w:rsid w:val="00E562EC"/>
    <w:rsid w:val="00E647E8"/>
    <w:rsid w:val="00E80675"/>
    <w:rsid w:val="00EF4315"/>
    <w:rsid w:val="00EF58E4"/>
    <w:rsid w:val="00F111F7"/>
    <w:rsid w:val="00F117C3"/>
    <w:rsid w:val="00F25AA6"/>
    <w:rsid w:val="00F437F7"/>
    <w:rsid w:val="00F63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0A7915"/>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character" w:customStyle="1" w:styleId="Heading2Char">
    <w:name w:val="Heading 2 Char"/>
    <w:basedOn w:val="DefaultParagraphFont"/>
    <w:link w:val="Heading2"/>
    <w:rsid w:val="000A7915"/>
    <w:rPr>
      <w:rFonts w:ascii="Times New Roman" w:eastAsia="Times New Roman" w:hAnsi="Times New Roman" w:cs="Times New Roman"/>
      <w:b/>
      <w:sz w:val="28"/>
      <w:szCs w:val="24"/>
      <w:lang w:val="sr-Latn-CS"/>
    </w:rPr>
  </w:style>
  <w:style w:type="character" w:styleId="Hyperlink">
    <w:name w:val="Hyperlink"/>
    <w:uiPriority w:val="99"/>
    <w:rsid w:val="000073D2"/>
    <w:rPr>
      <w:color w:val="0000FF"/>
      <w:u w:val="single"/>
    </w:rPr>
  </w:style>
  <w:style w:type="paragraph" w:styleId="BodyText">
    <w:name w:val="Body Text"/>
    <w:basedOn w:val="Normal"/>
    <w:link w:val="BodyTextChar"/>
    <w:rsid w:val="00A75977"/>
    <w:pPr>
      <w:spacing w:after="0" w:line="240" w:lineRule="auto"/>
      <w:jc w:val="both"/>
    </w:pPr>
    <w:rPr>
      <w:rFonts w:ascii="Times New Roman" w:eastAsia="Times New Roman" w:hAnsi="Times New Roman"/>
      <w:sz w:val="24"/>
      <w:szCs w:val="20"/>
      <w:lang w:val="sl-SI"/>
    </w:rPr>
  </w:style>
  <w:style w:type="character" w:customStyle="1" w:styleId="BodyTextChar">
    <w:name w:val="Body Text Char"/>
    <w:basedOn w:val="DefaultParagraphFont"/>
    <w:link w:val="BodyText"/>
    <w:rsid w:val="00A75977"/>
    <w:rPr>
      <w:rFonts w:ascii="Times New Roman" w:eastAsia="Times New Roman" w:hAnsi="Times New Roman" w:cs="Times New Roman"/>
      <w:sz w:val="24"/>
      <w:szCs w:val="20"/>
      <w:lang w:val="sl-SI"/>
    </w:rPr>
  </w:style>
  <w:style w:type="table" w:styleId="TableGrid">
    <w:name w:val="Table Grid"/>
    <w:basedOn w:val="TableNormal"/>
    <w:rsid w:val="00A75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26"/>
    <w:rPr>
      <w:rFonts w:ascii="Calibri" w:eastAsia="Calibri" w:hAnsi="Calibri" w:cs="Times New Roman"/>
    </w:rPr>
  </w:style>
  <w:style w:type="paragraph" w:customStyle="1" w:styleId="stil1tekst">
    <w:name w:val="stil_1tekst"/>
    <w:basedOn w:val="Normal"/>
    <w:rsid w:val="00D91357"/>
    <w:pPr>
      <w:spacing w:after="0" w:line="240" w:lineRule="auto"/>
      <w:ind w:left="420" w:right="420" w:firstLine="240"/>
      <w:jc w:val="both"/>
    </w:pPr>
    <w:rPr>
      <w:rFonts w:ascii="Times New Roman" w:eastAsia="Times New Roman" w:hAnsi="Times New Roman"/>
      <w:sz w:val="19"/>
      <w:szCs w:val="19"/>
    </w:rPr>
  </w:style>
  <w:style w:type="paragraph" w:customStyle="1" w:styleId="Default">
    <w:name w:val="Default"/>
    <w:rsid w:val="00D9135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0A7915"/>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character" w:customStyle="1" w:styleId="Heading2Char">
    <w:name w:val="Heading 2 Char"/>
    <w:basedOn w:val="DefaultParagraphFont"/>
    <w:link w:val="Heading2"/>
    <w:rsid w:val="000A7915"/>
    <w:rPr>
      <w:rFonts w:ascii="Times New Roman" w:eastAsia="Times New Roman" w:hAnsi="Times New Roman" w:cs="Times New Roman"/>
      <w:b/>
      <w:sz w:val="28"/>
      <w:szCs w:val="24"/>
      <w:lang w:val="sr-Latn-CS"/>
    </w:rPr>
  </w:style>
  <w:style w:type="character" w:styleId="Hyperlink">
    <w:name w:val="Hyperlink"/>
    <w:uiPriority w:val="99"/>
    <w:rsid w:val="000073D2"/>
    <w:rPr>
      <w:color w:val="0000FF"/>
      <w:u w:val="single"/>
    </w:rPr>
  </w:style>
  <w:style w:type="paragraph" w:styleId="BodyText">
    <w:name w:val="Body Text"/>
    <w:basedOn w:val="Normal"/>
    <w:link w:val="BodyTextChar"/>
    <w:rsid w:val="00A75977"/>
    <w:pPr>
      <w:spacing w:after="0" w:line="240" w:lineRule="auto"/>
      <w:jc w:val="both"/>
    </w:pPr>
    <w:rPr>
      <w:rFonts w:ascii="Times New Roman" w:eastAsia="Times New Roman" w:hAnsi="Times New Roman"/>
      <w:sz w:val="24"/>
      <w:szCs w:val="20"/>
      <w:lang w:val="sl-SI"/>
    </w:rPr>
  </w:style>
  <w:style w:type="character" w:customStyle="1" w:styleId="BodyTextChar">
    <w:name w:val="Body Text Char"/>
    <w:basedOn w:val="DefaultParagraphFont"/>
    <w:link w:val="BodyText"/>
    <w:rsid w:val="00A75977"/>
    <w:rPr>
      <w:rFonts w:ascii="Times New Roman" w:eastAsia="Times New Roman" w:hAnsi="Times New Roman" w:cs="Times New Roman"/>
      <w:sz w:val="24"/>
      <w:szCs w:val="20"/>
      <w:lang w:val="sl-SI"/>
    </w:rPr>
  </w:style>
  <w:style w:type="table" w:styleId="TableGrid">
    <w:name w:val="Table Grid"/>
    <w:basedOn w:val="TableNormal"/>
    <w:rsid w:val="00A75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2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sChild>
        <w:div w:id="1477263687">
          <w:marLeft w:val="0"/>
          <w:marRight w:val="0"/>
          <w:marTop w:val="0"/>
          <w:marBottom w:val="0"/>
          <w:divBdr>
            <w:top w:val="none" w:sz="0" w:space="0" w:color="auto"/>
            <w:left w:val="none" w:sz="0" w:space="0" w:color="auto"/>
            <w:bottom w:val="none" w:sz="0" w:space="0" w:color="auto"/>
            <w:right w:val="none" w:sz="0" w:space="0" w:color="auto"/>
          </w:divBdr>
          <w:divsChild>
            <w:div w:id="246766581">
              <w:marLeft w:val="0"/>
              <w:marRight w:val="0"/>
              <w:marTop w:val="0"/>
              <w:marBottom w:val="0"/>
              <w:divBdr>
                <w:top w:val="none" w:sz="0" w:space="0" w:color="auto"/>
                <w:left w:val="none" w:sz="0" w:space="0" w:color="auto"/>
                <w:bottom w:val="none" w:sz="0" w:space="0" w:color="auto"/>
                <w:right w:val="none" w:sz="0" w:space="0" w:color="auto"/>
              </w:divBdr>
              <w:divsChild>
                <w:div w:id="1992295461">
                  <w:marLeft w:val="0"/>
                  <w:marRight w:val="0"/>
                  <w:marTop w:val="0"/>
                  <w:marBottom w:val="0"/>
                  <w:divBdr>
                    <w:top w:val="none" w:sz="0" w:space="0" w:color="auto"/>
                    <w:left w:val="none" w:sz="0" w:space="0" w:color="auto"/>
                    <w:bottom w:val="none" w:sz="0" w:space="0" w:color="auto"/>
                    <w:right w:val="none" w:sz="0" w:space="0" w:color="auto"/>
                  </w:divBdr>
                </w:div>
                <w:div w:id="350493931">
                  <w:marLeft w:val="0"/>
                  <w:marRight w:val="0"/>
                  <w:marTop w:val="0"/>
                  <w:marBottom w:val="0"/>
                  <w:divBdr>
                    <w:top w:val="none" w:sz="0" w:space="0" w:color="auto"/>
                    <w:left w:val="none" w:sz="0" w:space="0" w:color="auto"/>
                    <w:bottom w:val="none" w:sz="0" w:space="0" w:color="auto"/>
                    <w:right w:val="none" w:sz="0" w:space="0" w:color="auto"/>
                  </w:divBdr>
                </w:div>
                <w:div w:id="2013868954">
                  <w:marLeft w:val="0"/>
                  <w:marRight w:val="0"/>
                  <w:marTop w:val="0"/>
                  <w:marBottom w:val="0"/>
                  <w:divBdr>
                    <w:top w:val="none" w:sz="0" w:space="0" w:color="auto"/>
                    <w:left w:val="none" w:sz="0" w:space="0" w:color="auto"/>
                    <w:bottom w:val="none" w:sz="0" w:space="0" w:color="auto"/>
                    <w:right w:val="none" w:sz="0" w:space="0" w:color="auto"/>
                  </w:divBdr>
                </w:div>
                <w:div w:id="647131967">
                  <w:marLeft w:val="0"/>
                  <w:marRight w:val="0"/>
                  <w:marTop w:val="0"/>
                  <w:marBottom w:val="0"/>
                  <w:divBdr>
                    <w:top w:val="none" w:sz="0" w:space="0" w:color="auto"/>
                    <w:left w:val="none" w:sz="0" w:space="0" w:color="auto"/>
                    <w:bottom w:val="none" w:sz="0" w:space="0" w:color="auto"/>
                    <w:right w:val="none" w:sz="0" w:space="0" w:color="auto"/>
                  </w:divBdr>
                </w:div>
                <w:div w:id="1927839109">
                  <w:marLeft w:val="0"/>
                  <w:marRight w:val="0"/>
                  <w:marTop w:val="0"/>
                  <w:marBottom w:val="0"/>
                  <w:divBdr>
                    <w:top w:val="none" w:sz="0" w:space="0" w:color="auto"/>
                    <w:left w:val="none" w:sz="0" w:space="0" w:color="auto"/>
                    <w:bottom w:val="none" w:sz="0" w:space="0" w:color="auto"/>
                    <w:right w:val="none" w:sz="0" w:space="0" w:color="auto"/>
                  </w:divBdr>
                  <w:divsChild>
                    <w:div w:id="1019627678">
                      <w:marLeft w:val="0"/>
                      <w:marRight w:val="0"/>
                      <w:marTop w:val="30"/>
                      <w:marBottom w:val="0"/>
                      <w:divBdr>
                        <w:top w:val="none" w:sz="0" w:space="0" w:color="auto"/>
                        <w:left w:val="none" w:sz="0" w:space="0" w:color="auto"/>
                        <w:bottom w:val="none" w:sz="0" w:space="0" w:color="auto"/>
                        <w:right w:val="none" w:sz="0" w:space="0" w:color="auto"/>
                      </w:divBdr>
                      <w:divsChild>
                        <w:div w:id="1530874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951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hyperlink" Target="http://www.kc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1E97B-7037-42B9-9FBA-060D72B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User</cp:lastModifiedBy>
  <cp:revision>13</cp:revision>
  <cp:lastPrinted>2014-06-10T11:40:00Z</cp:lastPrinted>
  <dcterms:created xsi:type="dcterms:W3CDTF">2016-05-10T07:41:00Z</dcterms:created>
  <dcterms:modified xsi:type="dcterms:W3CDTF">2016-08-18T11:23:00Z</dcterms:modified>
</cp:coreProperties>
</file>