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9CB55" w14:textId="6149EDA6" w:rsidR="00196E41" w:rsidRPr="00196E41" w:rsidRDefault="00196E41" w:rsidP="00196E41">
      <w:pPr>
        <w:jc w:val="center"/>
        <w:rPr>
          <w:b/>
          <w:bCs/>
          <w:lang w:val="sr-Cyrl-RS"/>
        </w:rPr>
      </w:pPr>
      <w:r w:rsidRPr="00196E41">
        <w:rPr>
          <w:b/>
          <w:bCs/>
          <w:lang w:val="sr-Cyrl-RS"/>
        </w:rPr>
        <w:t>ДОДАТНО ПОЈАШЊЕЊЕ 1</w:t>
      </w:r>
    </w:p>
    <w:p w14:paraId="18AA88AC" w14:textId="77777777" w:rsidR="00196E41" w:rsidRDefault="00196E41" w:rsidP="00B2349A">
      <w:pPr>
        <w:jc w:val="both"/>
        <w:rPr>
          <w:b/>
          <w:bCs/>
          <w:u w:val="single"/>
          <w:lang w:val="sr-Cyrl-RS"/>
        </w:rPr>
      </w:pPr>
    </w:p>
    <w:p w14:paraId="03383DD6" w14:textId="77777777" w:rsidR="00B2349A" w:rsidRDefault="00B2349A" w:rsidP="00B2349A">
      <w:pPr>
        <w:jc w:val="both"/>
        <w:rPr>
          <w:b/>
          <w:bCs/>
          <w:u w:val="single"/>
          <w:lang w:val="sr-Latn-RS"/>
        </w:rPr>
      </w:pPr>
      <w:r w:rsidRPr="00806FA2">
        <w:rPr>
          <w:b/>
          <w:bCs/>
          <w:u w:val="single"/>
          <w:lang w:val="sr-Cyrl-RS"/>
        </w:rPr>
        <w:t>ПИТАЊЕ:</w:t>
      </w:r>
    </w:p>
    <w:p w14:paraId="04EB49E2" w14:textId="77777777" w:rsidR="00D75550" w:rsidRDefault="00D75550" w:rsidP="00B2349A">
      <w:pPr>
        <w:jc w:val="both"/>
        <w:rPr>
          <w:b/>
          <w:bCs/>
          <w:u w:val="single"/>
          <w:lang w:val="sr-Latn-RS"/>
        </w:rPr>
      </w:pPr>
    </w:p>
    <w:p w14:paraId="517E063E" w14:textId="20AB90F5" w:rsidR="00D75550" w:rsidRDefault="00D75550" w:rsidP="00B2349A">
      <w:pPr>
        <w:jc w:val="both"/>
        <w:rPr>
          <w:b/>
          <w:bCs/>
          <w:u w:val="single"/>
          <w:lang w:val="sr-Latn-RS"/>
        </w:rPr>
      </w:pPr>
    </w:p>
    <w:p w14:paraId="342EDE61" w14:textId="77777777" w:rsidR="00FA1A9B" w:rsidRPr="00FA1A9B" w:rsidRDefault="00FA1A9B" w:rsidP="00FA1A9B">
      <w:pPr>
        <w:spacing w:line="360" w:lineRule="auto"/>
        <w:ind w:left="1560" w:hanging="1560"/>
        <w:jc w:val="both"/>
        <w:rPr>
          <w:rFonts w:eastAsia="Calibri"/>
        </w:rPr>
      </w:pPr>
      <w:r w:rsidRPr="00FA1A9B">
        <w:rPr>
          <w:rFonts w:eastAsia="Calibri"/>
        </w:rPr>
        <w:t xml:space="preserve">Предмет: </w:t>
      </w:r>
      <w:r w:rsidRPr="00FA1A9B">
        <w:rPr>
          <w:rFonts w:eastAsia="Calibri"/>
        </w:rPr>
        <w:tab/>
        <w:t xml:space="preserve"> Захтев за додатним информацијама и појашњењима за ЈН </w:t>
      </w:r>
      <w:r w:rsidRPr="00FA1A9B">
        <w:t>202-16-О</w:t>
      </w:r>
      <w:r w:rsidRPr="00FA1A9B">
        <w:rPr>
          <w:rFonts w:eastAsia="Calibri"/>
        </w:rPr>
        <w:t xml:space="preserve"> – </w:t>
      </w:r>
      <w:r w:rsidRPr="00FA1A9B">
        <w:t>Поправка РТГ апарата Sonial Vision Safire</w:t>
      </w:r>
    </w:p>
    <w:p w14:paraId="7524F009" w14:textId="1B78638A" w:rsidR="00FA1A9B" w:rsidRPr="00FA1A9B" w:rsidRDefault="00FA1A9B" w:rsidP="00FA1A9B">
      <w:pPr>
        <w:spacing w:line="360" w:lineRule="auto"/>
        <w:jc w:val="both"/>
        <w:rPr>
          <w:rFonts w:eastAsia="Calibri"/>
        </w:rPr>
      </w:pPr>
      <w:r>
        <w:rPr>
          <w:rFonts w:eastAsia="Calibri"/>
          <w:lang w:val="sr-Cyrl-RS"/>
        </w:rPr>
        <w:t>8621</w:t>
      </w:r>
      <w:r w:rsidRPr="00FA1A9B">
        <w:rPr>
          <w:rFonts w:eastAsia="Calibri"/>
        </w:rPr>
        <w:t>Поштовани,</w:t>
      </w:r>
    </w:p>
    <w:p w14:paraId="251987AD" w14:textId="77777777" w:rsidR="00FA1A9B" w:rsidRPr="00FA1A9B" w:rsidRDefault="00FA1A9B" w:rsidP="00FA1A9B">
      <w:pPr>
        <w:spacing w:line="360" w:lineRule="auto"/>
        <w:ind w:firstLine="567"/>
        <w:jc w:val="both"/>
      </w:pPr>
      <w:r w:rsidRPr="00FA1A9B">
        <w:rPr>
          <w:rFonts w:eastAsia="Calibri"/>
        </w:rPr>
        <w:t xml:space="preserve">Детаљном анализом конкурсне документације, која је објављена на Порталу ЈН </w:t>
      </w:r>
      <w:r w:rsidRPr="00FA1A9B">
        <w:t>06.09</w:t>
      </w:r>
      <w:r w:rsidRPr="00FA1A9B">
        <w:rPr>
          <w:rFonts w:eastAsia="Calibri"/>
        </w:rPr>
        <w:t xml:space="preserve">.2016. године, за јавну набавку услуга – </w:t>
      </w:r>
      <w:r w:rsidRPr="00FA1A9B">
        <w:t>Поправка РТГ апарата Sonial Vision Safire</w:t>
      </w:r>
      <w:r w:rsidRPr="00FA1A9B">
        <w:rPr>
          <w:rFonts w:eastAsia="Calibri"/>
        </w:rPr>
        <w:t xml:space="preserve">, ЈН </w:t>
      </w:r>
      <w:r w:rsidRPr="00FA1A9B">
        <w:t>202-16-O</w:t>
      </w:r>
      <w:r w:rsidRPr="00FA1A9B">
        <w:rPr>
          <w:rFonts w:eastAsia="Calibri"/>
        </w:rPr>
        <w:t xml:space="preserve">, установили смо да су нам потребне додатне информације и појашњења, па Вас у складу са чланом 63, </w:t>
      </w:r>
      <w:r w:rsidRPr="00FA1A9B">
        <w:t>став 2, ЗЈН молимо за појашњења.</w:t>
      </w:r>
    </w:p>
    <w:p w14:paraId="690FC45F" w14:textId="77777777" w:rsidR="00FA1A9B" w:rsidRPr="00FA1A9B" w:rsidRDefault="00FA1A9B" w:rsidP="00FA1A9B">
      <w:pPr>
        <w:pStyle w:val="ListParagraph"/>
        <w:numPr>
          <w:ilvl w:val="0"/>
          <w:numId w:val="20"/>
        </w:numPr>
        <w:spacing w:after="200" w:line="276" w:lineRule="auto"/>
        <w:ind w:left="284" w:hanging="284"/>
        <w:contextualSpacing/>
        <w:jc w:val="both"/>
      </w:pPr>
      <w:r w:rsidRPr="00FA1A9B">
        <w:t>У  члану 9. тачки 9.1. (Захтеви у погледу начина, рока и услова плаћања), а у ставу 2. Наручилац захтева да рок одложеног плаћања буде 90 дана од дана извршења услуге (испорученог и уграђеног резервног  дела), на основу документа који испоставља Понуђач, а којим је потврђена испорука и уградња добара, односно пуштања у рад апарата.</w:t>
      </w:r>
    </w:p>
    <w:p w14:paraId="1CED57FD" w14:textId="77777777" w:rsidR="00FA1A9B" w:rsidRPr="00FA1A9B" w:rsidRDefault="00FA1A9B" w:rsidP="00FA1A9B">
      <w:pPr>
        <w:ind w:firstLine="284"/>
        <w:jc w:val="both"/>
      </w:pPr>
      <w:r w:rsidRPr="00FA1A9B">
        <w:t>С обзиром да се за наведену поправку користе веома скупи и специфични резервни делови, који чине више од 90% цене поправке, а за које произвођач, наш принципал Јапанска компанија Shimadzu, захтева 100% авансну уплату, молимо Вас, да, у циљу брже и ефикасније набавке неопходних резервних делова, промените овај члан тако да така 9.1. став 2 гласи:</w:t>
      </w:r>
    </w:p>
    <w:p w14:paraId="585558D4" w14:textId="77777777" w:rsidR="00FA1A9B" w:rsidRPr="00FA1A9B" w:rsidRDefault="00FA1A9B" w:rsidP="00FA1A9B">
      <w:pPr>
        <w:jc w:val="both"/>
      </w:pPr>
      <w:r w:rsidRPr="00FA1A9B">
        <w:t xml:space="preserve">„Наручилац захтева да начин плаћања буде следећи: </w:t>
      </w:r>
    </w:p>
    <w:p w14:paraId="5D3DA7A3" w14:textId="77777777" w:rsidR="00FA1A9B" w:rsidRPr="00FA1A9B" w:rsidRDefault="00FA1A9B" w:rsidP="00FA1A9B">
      <w:pPr>
        <w:pStyle w:val="ListParagraph"/>
        <w:numPr>
          <w:ilvl w:val="0"/>
          <w:numId w:val="19"/>
        </w:numPr>
        <w:spacing w:after="200" w:line="276" w:lineRule="auto"/>
        <w:contextualSpacing/>
        <w:jc w:val="both"/>
      </w:pPr>
      <w:r w:rsidRPr="00FA1A9B">
        <w:t xml:space="preserve">50% аванса најкасније 7 дана од дана потписивања Уговора; </w:t>
      </w:r>
    </w:p>
    <w:p w14:paraId="21550443" w14:textId="77777777" w:rsidR="00FA1A9B" w:rsidRPr="00FA1A9B" w:rsidRDefault="00FA1A9B" w:rsidP="00FA1A9B">
      <w:pPr>
        <w:pStyle w:val="ListParagraph"/>
        <w:numPr>
          <w:ilvl w:val="0"/>
          <w:numId w:val="19"/>
        </w:numPr>
        <w:spacing w:after="200" w:line="276" w:lineRule="auto"/>
        <w:contextualSpacing/>
        <w:jc w:val="both"/>
      </w:pPr>
      <w:r w:rsidRPr="00FA1A9B">
        <w:t>Преосталих 50% 30 дана од дана извршене услуге и испорученог и уграђеног резервног дела.</w:t>
      </w:r>
    </w:p>
    <w:p w14:paraId="55915555" w14:textId="77777777" w:rsidR="00FA1A9B" w:rsidRPr="00FA1A9B" w:rsidRDefault="00FA1A9B" w:rsidP="00FA1A9B">
      <w:pPr>
        <w:jc w:val="both"/>
      </w:pPr>
      <w:r w:rsidRPr="00FA1A9B">
        <w:t>Такође, Вас молимо да у складу са горње наведеним из члана 9. тачке 9.1. избаците став 5.</w:t>
      </w:r>
    </w:p>
    <w:p w14:paraId="4383734C" w14:textId="77777777" w:rsidR="00FA1A9B" w:rsidRPr="00FA1A9B" w:rsidRDefault="00FA1A9B" w:rsidP="00FA1A9B">
      <w:pPr>
        <w:jc w:val="both"/>
      </w:pPr>
    </w:p>
    <w:p w14:paraId="6757D63B" w14:textId="77777777" w:rsidR="00FA1A9B" w:rsidRPr="005B03A2" w:rsidRDefault="00FA1A9B" w:rsidP="00FA1A9B">
      <w:pPr>
        <w:pStyle w:val="ListParagraph"/>
        <w:numPr>
          <w:ilvl w:val="0"/>
          <w:numId w:val="20"/>
        </w:numPr>
        <w:spacing w:after="200" w:line="276" w:lineRule="auto"/>
        <w:ind w:left="284" w:hanging="284"/>
        <w:contextualSpacing/>
        <w:jc w:val="both"/>
      </w:pPr>
      <w:r w:rsidRPr="00FA1A9B">
        <w:t>У члану 9. тачки 9.2. (Захтеви у погледу гарантног рока) наведено је да Наручилац захтева гаранцију на резервни део 48 месеци. Обзиром да се ради о више резервних делова (3) са различитим гаранцијама а да бисмо могли да Вам понудимо гаранцију у складу са</w:t>
      </w:r>
      <w:r w:rsidRPr="005B03A2">
        <w:t xml:space="preserve"> гаранцијом коју добијамо од произвођача, нашег принципала компаније Shimadzu, предлажемо да се на страни 27. измени табела на следећи начин:</w:t>
      </w:r>
    </w:p>
    <w:tbl>
      <w:tblPr>
        <w:tblW w:w="11038" w:type="dxa"/>
        <w:tblInd w:w="-6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9"/>
        <w:gridCol w:w="3005"/>
        <w:gridCol w:w="802"/>
        <w:gridCol w:w="567"/>
        <w:gridCol w:w="850"/>
        <w:gridCol w:w="851"/>
        <w:gridCol w:w="1276"/>
        <w:gridCol w:w="1559"/>
        <w:gridCol w:w="1559"/>
      </w:tblGrid>
      <w:tr w:rsidR="00FA1A9B" w:rsidRPr="00624E22" w14:paraId="73C4A57D" w14:textId="77777777" w:rsidTr="00330A52">
        <w:trPr>
          <w:cantSplit/>
          <w:trHeight w:val="1431"/>
        </w:trPr>
        <w:tc>
          <w:tcPr>
            <w:tcW w:w="569" w:type="dxa"/>
            <w:textDirection w:val="btLr"/>
            <w:vAlign w:val="center"/>
          </w:tcPr>
          <w:p w14:paraId="2FC27126" w14:textId="77777777" w:rsidR="00FA1A9B" w:rsidRPr="00A5119D" w:rsidRDefault="00FA1A9B" w:rsidP="00330A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A5119D">
              <w:rPr>
                <w:rFonts w:ascii="Calibri" w:eastAsia="Calibri" w:hAnsi="Calibri"/>
                <w:noProof/>
                <w:sz w:val="20"/>
                <w:szCs w:val="20"/>
              </w:rPr>
              <w:t>Р.БР</w:t>
            </w:r>
          </w:p>
        </w:tc>
        <w:tc>
          <w:tcPr>
            <w:tcW w:w="3005" w:type="dxa"/>
            <w:textDirection w:val="btLr"/>
            <w:vAlign w:val="center"/>
          </w:tcPr>
          <w:p w14:paraId="517B7EDE" w14:textId="77777777" w:rsidR="00FA1A9B" w:rsidRPr="00A5119D" w:rsidRDefault="00FA1A9B" w:rsidP="00330A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A5119D">
              <w:rPr>
                <w:rFonts w:ascii="Calibri" w:eastAsia="Calibri" w:hAnsi="Calibri"/>
                <w:noProof/>
                <w:sz w:val="20"/>
                <w:szCs w:val="20"/>
              </w:rPr>
              <w:t>Назив</w:t>
            </w:r>
          </w:p>
        </w:tc>
        <w:tc>
          <w:tcPr>
            <w:tcW w:w="802" w:type="dxa"/>
            <w:textDirection w:val="btLr"/>
            <w:vAlign w:val="center"/>
          </w:tcPr>
          <w:p w14:paraId="09BEF01B" w14:textId="77777777" w:rsidR="00FA1A9B" w:rsidRPr="00A5119D" w:rsidRDefault="00FA1A9B" w:rsidP="00330A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A5119D">
              <w:rPr>
                <w:rFonts w:ascii="Calibri" w:eastAsia="Calibri" w:hAnsi="Calibri"/>
                <w:noProof/>
                <w:sz w:val="20"/>
                <w:szCs w:val="20"/>
              </w:rPr>
              <w:t>Јединица мере</w:t>
            </w:r>
          </w:p>
        </w:tc>
        <w:tc>
          <w:tcPr>
            <w:tcW w:w="567" w:type="dxa"/>
            <w:textDirection w:val="btLr"/>
            <w:vAlign w:val="center"/>
          </w:tcPr>
          <w:p w14:paraId="7D0DED08" w14:textId="77777777" w:rsidR="00FA1A9B" w:rsidRPr="00A5119D" w:rsidRDefault="00FA1A9B" w:rsidP="00330A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A5119D">
              <w:rPr>
                <w:rFonts w:ascii="Calibri" w:eastAsia="Calibri" w:hAnsi="Calibri"/>
                <w:noProof/>
                <w:sz w:val="20"/>
                <w:szCs w:val="20"/>
              </w:rPr>
              <w:t>Количина</w:t>
            </w:r>
          </w:p>
        </w:tc>
        <w:tc>
          <w:tcPr>
            <w:tcW w:w="850" w:type="dxa"/>
            <w:textDirection w:val="btLr"/>
            <w:vAlign w:val="center"/>
          </w:tcPr>
          <w:p w14:paraId="1A4B5913" w14:textId="77777777" w:rsidR="00FA1A9B" w:rsidRPr="00A5119D" w:rsidRDefault="00FA1A9B" w:rsidP="00330A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A5119D">
              <w:rPr>
                <w:rFonts w:ascii="Calibri" w:eastAsia="Calibri" w:hAnsi="Calibri"/>
                <w:noProof/>
                <w:sz w:val="20"/>
                <w:szCs w:val="20"/>
              </w:rPr>
              <w:t>Јединична цена без ПДВ-а</w:t>
            </w:r>
          </w:p>
        </w:tc>
        <w:tc>
          <w:tcPr>
            <w:tcW w:w="851" w:type="dxa"/>
            <w:textDirection w:val="btLr"/>
            <w:vAlign w:val="center"/>
          </w:tcPr>
          <w:p w14:paraId="57A4E978" w14:textId="77777777" w:rsidR="00FA1A9B" w:rsidRPr="00A5119D" w:rsidRDefault="00FA1A9B" w:rsidP="00330A52">
            <w:pPr>
              <w:pStyle w:val="BodyText"/>
              <w:ind w:left="113" w:right="113"/>
              <w:jc w:val="center"/>
              <w:rPr>
                <w:noProof/>
                <w:sz w:val="20"/>
              </w:rPr>
            </w:pPr>
            <w:r w:rsidRPr="00A5119D">
              <w:rPr>
                <w:noProof/>
                <w:sz w:val="20"/>
              </w:rPr>
              <w:t>Стопа</w:t>
            </w:r>
          </w:p>
          <w:p w14:paraId="6C9D89F1" w14:textId="77777777" w:rsidR="00FA1A9B" w:rsidRPr="00A5119D" w:rsidRDefault="00FA1A9B" w:rsidP="00330A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A5119D">
              <w:rPr>
                <w:rFonts w:ascii="Calibri" w:eastAsia="Calibri" w:hAnsi="Calibri"/>
                <w:noProof/>
                <w:sz w:val="20"/>
                <w:szCs w:val="20"/>
              </w:rPr>
              <w:t>ПДВ-а</w:t>
            </w:r>
          </w:p>
        </w:tc>
        <w:tc>
          <w:tcPr>
            <w:tcW w:w="1276" w:type="dxa"/>
            <w:textDirection w:val="btLr"/>
            <w:vAlign w:val="center"/>
          </w:tcPr>
          <w:p w14:paraId="72C1CB39" w14:textId="77777777" w:rsidR="00FA1A9B" w:rsidRPr="00A5119D" w:rsidRDefault="00FA1A9B" w:rsidP="00330A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A5119D">
              <w:rPr>
                <w:rFonts w:ascii="Calibri" w:eastAsia="Calibri" w:hAnsi="Calibri"/>
                <w:noProof/>
                <w:sz w:val="20"/>
                <w:szCs w:val="20"/>
              </w:rPr>
              <w:t>Укупна цена без ПДВ-а</w:t>
            </w:r>
          </w:p>
        </w:tc>
        <w:tc>
          <w:tcPr>
            <w:tcW w:w="1559" w:type="dxa"/>
            <w:textDirection w:val="btLr"/>
            <w:vAlign w:val="center"/>
          </w:tcPr>
          <w:p w14:paraId="0F9E4079" w14:textId="77777777" w:rsidR="00FA1A9B" w:rsidRPr="00A5119D" w:rsidRDefault="00FA1A9B" w:rsidP="00330A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A5119D">
              <w:rPr>
                <w:rFonts w:ascii="Calibri" w:eastAsia="Calibri" w:hAnsi="Calibri"/>
                <w:noProof/>
                <w:sz w:val="20"/>
                <w:szCs w:val="20"/>
              </w:rPr>
              <w:t>Произвођач</w:t>
            </w:r>
          </w:p>
          <w:p w14:paraId="451C11B0" w14:textId="77777777" w:rsidR="00FA1A9B" w:rsidRPr="00A5119D" w:rsidRDefault="00FA1A9B" w:rsidP="00330A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(за ставке з</w:t>
            </w:r>
            <w:r w:rsidRPr="00A5119D">
              <w:rPr>
                <w:rFonts w:ascii="Calibri" w:eastAsia="Calibri" w:hAnsi="Calibri"/>
                <w:noProof/>
                <w:sz w:val="20"/>
                <w:szCs w:val="20"/>
              </w:rPr>
              <w:t>е је то могуће попунити)</w:t>
            </w:r>
          </w:p>
        </w:tc>
        <w:tc>
          <w:tcPr>
            <w:tcW w:w="1559" w:type="dxa"/>
            <w:textDirection w:val="btLr"/>
            <w:vAlign w:val="center"/>
          </w:tcPr>
          <w:p w14:paraId="60DF5B76" w14:textId="77777777" w:rsidR="00FA1A9B" w:rsidRPr="00A5119D" w:rsidRDefault="00FA1A9B" w:rsidP="00330A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eastAsia="Calibri" w:hAnsi="Calibri"/>
                <w:noProof/>
                <w:sz w:val="20"/>
                <w:szCs w:val="20"/>
              </w:rPr>
            </w:pPr>
            <w:r w:rsidRPr="00A5119D">
              <w:rPr>
                <w:rFonts w:ascii="Calibri" w:eastAsia="Calibri" w:hAnsi="Calibri"/>
                <w:noProof/>
                <w:sz w:val="20"/>
                <w:szCs w:val="20"/>
              </w:rPr>
              <w:t>Напомена(уколико их понуђач има за одређене ставке)</w:t>
            </w:r>
          </w:p>
        </w:tc>
      </w:tr>
      <w:tr w:rsidR="00FA1A9B" w:rsidRPr="00F85647" w14:paraId="17A64C35" w14:textId="77777777" w:rsidTr="00330A52">
        <w:trPr>
          <w:trHeight w:val="288"/>
        </w:trPr>
        <w:tc>
          <w:tcPr>
            <w:tcW w:w="569" w:type="dxa"/>
          </w:tcPr>
          <w:p w14:paraId="5A0DB4A1" w14:textId="77777777" w:rsidR="00FA1A9B" w:rsidRPr="00F85647" w:rsidRDefault="00FA1A9B" w:rsidP="00330A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noProof/>
              </w:rPr>
            </w:pPr>
            <w:r w:rsidRPr="00F85647">
              <w:rPr>
                <w:rFonts w:ascii="Calibri" w:eastAsia="Calibri" w:hAnsi="Calibri"/>
                <w:noProof/>
              </w:rPr>
              <w:t>1</w:t>
            </w:r>
          </w:p>
        </w:tc>
        <w:tc>
          <w:tcPr>
            <w:tcW w:w="3005" w:type="dxa"/>
          </w:tcPr>
          <w:p w14:paraId="5AD766DE" w14:textId="77777777" w:rsidR="00FA1A9B" w:rsidRPr="00F85647" w:rsidRDefault="00FA1A9B" w:rsidP="00330A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noProof/>
              </w:rPr>
            </w:pPr>
            <w:r w:rsidRPr="00F85647">
              <w:rPr>
                <w:rFonts w:ascii="Calibri" w:eastAsia="Calibri" w:hAnsi="Calibri"/>
                <w:noProof/>
              </w:rPr>
              <w:t>2</w:t>
            </w:r>
          </w:p>
        </w:tc>
        <w:tc>
          <w:tcPr>
            <w:tcW w:w="802" w:type="dxa"/>
          </w:tcPr>
          <w:p w14:paraId="14923F73" w14:textId="77777777" w:rsidR="00FA1A9B" w:rsidRPr="00F85647" w:rsidRDefault="00FA1A9B" w:rsidP="00330A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noProof/>
              </w:rPr>
            </w:pPr>
            <w:r w:rsidRPr="00F85647">
              <w:rPr>
                <w:rFonts w:ascii="Calibri" w:eastAsia="Calibri" w:hAnsi="Calibri"/>
                <w:noProof/>
              </w:rPr>
              <w:t>3</w:t>
            </w:r>
          </w:p>
        </w:tc>
        <w:tc>
          <w:tcPr>
            <w:tcW w:w="567" w:type="dxa"/>
          </w:tcPr>
          <w:p w14:paraId="4998C85D" w14:textId="77777777" w:rsidR="00FA1A9B" w:rsidRPr="00F85647" w:rsidRDefault="00FA1A9B" w:rsidP="00330A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noProof/>
              </w:rPr>
            </w:pPr>
            <w:r w:rsidRPr="00F85647">
              <w:rPr>
                <w:rFonts w:ascii="Calibri" w:eastAsia="Calibri" w:hAnsi="Calibri"/>
                <w:noProof/>
              </w:rPr>
              <w:t>4</w:t>
            </w:r>
          </w:p>
        </w:tc>
        <w:tc>
          <w:tcPr>
            <w:tcW w:w="850" w:type="dxa"/>
          </w:tcPr>
          <w:p w14:paraId="054B6A5C" w14:textId="77777777" w:rsidR="00FA1A9B" w:rsidRPr="00F85647" w:rsidRDefault="00FA1A9B" w:rsidP="00330A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noProof/>
              </w:rPr>
            </w:pPr>
            <w:r w:rsidRPr="00F85647">
              <w:rPr>
                <w:rFonts w:ascii="Calibri" w:eastAsia="Calibri" w:hAnsi="Calibri"/>
                <w:noProof/>
              </w:rPr>
              <w:t>5</w:t>
            </w:r>
          </w:p>
        </w:tc>
        <w:tc>
          <w:tcPr>
            <w:tcW w:w="851" w:type="dxa"/>
          </w:tcPr>
          <w:p w14:paraId="393C0558" w14:textId="77777777" w:rsidR="00FA1A9B" w:rsidRPr="00F85647" w:rsidRDefault="00FA1A9B" w:rsidP="00330A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noProof/>
              </w:rPr>
            </w:pPr>
            <w:r w:rsidRPr="00F85647">
              <w:rPr>
                <w:rFonts w:ascii="Calibri" w:eastAsia="Calibri" w:hAnsi="Calibri"/>
                <w:noProof/>
              </w:rPr>
              <w:t>6</w:t>
            </w:r>
          </w:p>
        </w:tc>
        <w:tc>
          <w:tcPr>
            <w:tcW w:w="1276" w:type="dxa"/>
          </w:tcPr>
          <w:p w14:paraId="4EA5C41B" w14:textId="77777777" w:rsidR="00FA1A9B" w:rsidRPr="00F85647" w:rsidRDefault="00FA1A9B" w:rsidP="00330A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noProof/>
              </w:rPr>
            </w:pPr>
            <w:r w:rsidRPr="00F85647">
              <w:rPr>
                <w:rFonts w:ascii="Calibri" w:eastAsia="Calibri" w:hAnsi="Calibri"/>
                <w:noProof/>
              </w:rPr>
              <w:t>7</w:t>
            </w:r>
          </w:p>
        </w:tc>
        <w:tc>
          <w:tcPr>
            <w:tcW w:w="1559" w:type="dxa"/>
          </w:tcPr>
          <w:p w14:paraId="4861100E" w14:textId="77777777" w:rsidR="00FA1A9B" w:rsidRPr="00F85647" w:rsidRDefault="00FA1A9B" w:rsidP="00330A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noProof/>
              </w:rPr>
            </w:pPr>
            <w:r w:rsidRPr="00F85647">
              <w:rPr>
                <w:rFonts w:ascii="Calibri" w:eastAsia="Calibri" w:hAnsi="Calibri"/>
                <w:noProof/>
              </w:rPr>
              <w:t>8</w:t>
            </w:r>
          </w:p>
        </w:tc>
        <w:tc>
          <w:tcPr>
            <w:tcW w:w="1559" w:type="dxa"/>
          </w:tcPr>
          <w:p w14:paraId="4EB1D788" w14:textId="77777777" w:rsidR="00FA1A9B" w:rsidRPr="00F85647" w:rsidRDefault="00FA1A9B" w:rsidP="00330A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noProof/>
              </w:rPr>
            </w:pPr>
            <w:r w:rsidRPr="00F85647">
              <w:rPr>
                <w:rFonts w:ascii="Calibri" w:eastAsia="Calibri" w:hAnsi="Calibri"/>
                <w:noProof/>
              </w:rPr>
              <w:t>9</w:t>
            </w:r>
          </w:p>
        </w:tc>
      </w:tr>
      <w:tr w:rsidR="00FA1A9B" w:rsidRPr="00AE1407" w14:paraId="14A4D4E8" w14:textId="77777777" w:rsidTr="00330A52">
        <w:trPr>
          <w:trHeight w:val="420"/>
        </w:trPr>
        <w:tc>
          <w:tcPr>
            <w:tcW w:w="569" w:type="dxa"/>
          </w:tcPr>
          <w:p w14:paraId="61C651E3" w14:textId="77777777" w:rsidR="00FA1A9B" w:rsidRDefault="00FA1A9B" w:rsidP="00330A52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AE1407">
              <w:rPr>
                <w:rFonts w:ascii="Calibri" w:eastAsia="Calibri" w:hAnsi="Calibri"/>
                <w:noProof/>
              </w:rPr>
              <w:lastRenderedPageBreak/>
              <w:t>1</w:t>
            </w:r>
          </w:p>
          <w:p w14:paraId="104059FE" w14:textId="77777777" w:rsidR="00FA1A9B" w:rsidRDefault="00FA1A9B" w:rsidP="00330A52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14:paraId="0FC927AA" w14:textId="77777777" w:rsidR="00FA1A9B" w:rsidRPr="00A5119D" w:rsidRDefault="00FA1A9B" w:rsidP="00330A52">
            <w:pPr>
              <w:autoSpaceDE w:val="0"/>
              <w:autoSpaceDN w:val="0"/>
              <w:adjustRightInd w:val="0"/>
              <w:jc w:val="center"/>
              <w:rPr>
                <w:noProof/>
                <w:color w:val="FF0000"/>
              </w:rPr>
            </w:pPr>
            <w:r w:rsidRPr="00A5119D">
              <w:rPr>
                <w:noProof/>
                <w:color w:val="FF0000"/>
              </w:rPr>
              <w:t>1.1.</w:t>
            </w:r>
          </w:p>
          <w:p w14:paraId="330355B0" w14:textId="77777777" w:rsidR="00FA1A9B" w:rsidRDefault="00FA1A9B" w:rsidP="00330A52">
            <w:pPr>
              <w:autoSpaceDE w:val="0"/>
              <w:autoSpaceDN w:val="0"/>
              <w:adjustRightInd w:val="0"/>
              <w:rPr>
                <w:noProof/>
              </w:rPr>
            </w:pPr>
          </w:p>
          <w:p w14:paraId="21FB0BDE" w14:textId="77777777" w:rsidR="00FA1A9B" w:rsidRPr="00A5119D" w:rsidRDefault="00FA1A9B" w:rsidP="00330A52">
            <w:pPr>
              <w:autoSpaceDE w:val="0"/>
              <w:autoSpaceDN w:val="0"/>
              <w:adjustRightInd w:val="0"/>
              <w:rPr>
                <w:noProof/>
                <w:color w:val="FF0000"/>
              </w:rPr>
            </w:pPr>
            <w:r w:rsidRPr="00A5119D">
              <w:rPr>
                <w:noProof/>
                <w:color w:val="FF0000"/>
              </w:rPr>
              <w:t>1.2.</w:t>
            </w:r>
          </w:p>
          <w:p w14:paraId="37030FB4" w14:textId="77777777" w:rsidR="00FA1A9B" w:rsidRDefault="00FA1A9B" w:rsidP="00330A52">
            <w:pPr>
              <w:autoSpaceDE w:val="0"/>
              <w:autoSpaceDN w:val="0"/>
              <w:adjustRightInd w:val="0"/>
              <w:rPr>
                <w:noProof/>
              </w:rPr>
            </w:pPr>
          </w:p>
          <w:p w14:paraId="0B7E2DE2" w14:textId="77777777" w:rsidR="00FA1A9B" w:rsidRPr="00A5119D" w:rsidRDefault="00FA1A9B" w:rsidP="00330A52">
            <w:pPr>
              <w:autoSpaceDE w:val="0"/>
              <w:autoSpaceDN w:val="0"/>
              <w:adjustRightInd w:val="0"/>
              <w:rPr>
                <w:rFonts w:ascii="Calibri" w:eastAsia="Calibri" w:hAnsi="Calibri"/>
                <w:noProof/>
                <w:color w:val="FF0000"/>
              </w:rPr>
            </w:pPr>
            <w:r w:rsidRPr="00A5119D">
              <w:rPr>
                <w:noProof/>
                <w:color w:val="FF0000"/>
              </w:rPr>
              <w:t>1.3.</w:t>
            </w:r>
          </w:p>
        </w:tc>
        <w:tc>
          <w:tcPr>
            <w:tcW w:w="3005" w:type="dxa"/>
          </w:tcPr>
          <w:p w14:paraId="02B2E124" w14:textId="77777777" w:rsidR="00FA1A9B" w:rsidRDefault="00FA1A9B" w:rsidP="00330A5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Поправка РТГ апарата </w:t>
            </w:r>
            <w:r w:rsidRPr="00C61B40">
              <w:rPr>
                <w:rFonts w:ascii="Calibri" w:eastAsia="Calibri" w:hAnsi="Calibri"/>
                <w:noProof/>
              </w:rPr>
              <w:t>Sonial Vision Safire, произвођача Shimadzu</w:t>
            </w:r>
            <w:r>
              <w:t xml:space="preserve">  - з</w:t>
            </w:r>
            <w:r w:rsidRPr="00910860">
              <w:rPr>
                <w:rFonts w:ascii="Calibri" w:eastAsia="Calibri" w:hAnsi="Calibri"/>
              </w:rPr>
              <w:t>амена</w:t>
            </w:r>
            <w:r>
              <w:rPr>
                <w:rFonts w:ascii="Calibri" w:eastAsia="Calibri" w:hAnsi="Calibri"/>
              </w:rPr>
              <w:t>:</w:t>
            </w:r>
          </w:p>
          <w:p w14:paraId="2373D1BC" w14:textId="77777777" w:rsidR="00FA1A9B" w:rsidRDefault="00FA1A9B" w:rsidP="00330A5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 w:rsidRPr="00910860">
              <w:rPr>
                <w:rFonts w:ascii="Calibri" w:eastAsia="Calibri" w:hAnsi="Calibri"/>
              </w:rPr>
              <w:t xml:space="preserve">Флат панел детектора, Панел Маин Ассy, С-17, </w:t>
            </w:r>
          </w:p>
          <w:p w14:paraId="2D41E0DB" w14:textId="77777777" w:rsidR="00FA1A9B" w:rsidRDefault="00FA1A9B" w:rsidP="00330A52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 w:rsidRPr="00910860">
              <w:rPr>
                <w:rFonts w:ascii="Calibri" w:eastAsia="Calibri" w:hAnsi="Calibri"/>
              </w:rPr>
              <w:t>високонапонског напајања Флат панел детектора, ХВ-20С МАИН, К-17,</w:t>
            </w:r>
          </w:p>
          <w:p w14:paraId="535C0DF2" w14:textId="77777777" w:rsidR="00FA1A9B" w:rsidRPr="00910860" w:rsidRDefault="00FA1A9B" w:rsidP="00330A52">
            <w:pPr>
              <w:autoSpaceDE w:val="0"/>
              <w:autoSpaceDN w:val="0"/>
              <w:adjustRightInd w:val="0"/>
              <w:rPr>
                <w:rFonts w:ascii="Calibri" w:eastAsia="Calibri" w:hAnsi="Calibri"/>
                <w:noProof/>
              </w:rPr>
            </w:pPr>
            <w:r w:rsidRPr="00910860">
              <w:rPr>
                <w:rFonts w:ascii="Calibri" w:eastAsia="Calibri" w:hAnsi="Calibri"/>
              </w:rPr>
              <w:t>контролне плоче Флат панел детектора, ФПД-ИФ,</w:t>
            </w:r>
            <w:r>
              <w:rPr>
                <w:rFonts w:ascii="Calibri" w:eastAsia="Calibri" w:hAnsi="Calibri"/>
              </w:rPr>
              <w:t>као и</w:t>
            </w:r>
            <w:r>
              <w:t xml:space="preserve">  </w:t>
            </w:r>
            <w:r w:rsidRPr="00910860">
              <w:rPr>
                <w:rFonts w:ascii="Calibri" w:eastAsia="Calibri" w:hAnsi="Calibri"/>
              </w:rPr>
              <w:t>унапређење</w:t>
            </w:r>
            <w:r>
              <w:t xml:space="preserve"> </w:t>
            </w:r>
            <w:r w:rsidRPr="00910860">
              <w:rPr>
                <w:rFonts w:ascii="Calibri" w:eastAsia="Calibri" w:hAnsi="Calibri"/>
              </w:rPr>
              <w:t>верзије</w:t>
            </w:r>
            <w:r>
              <w:t xml:space="preserve"> </w:t>
            </w:r>
            <w:r w:rsidRPr="00910860">
              <w:rPr>
                <w:rFonts w:ascii="Calibri" w:eastAsia="Calibri" w:hAnsi="Calibri"/>
              </w:rPr>
              <w:t>програма</w:t>
            </w:r>
            <w:r>
              <w:t xml:space="preserve"> </w:t>
            </w:r>
            <w:r w:rsidRPr="00910860">
              <w:rPr>
                <w:rFonts w:ascii="Calibri" w:eastAsia="Calibri" w:hAnsi="Calibri"/>
              </w:rPr>
              <w:t>свих</w:t>
            </w:r>
            <w:r>
              <w:t xml:space="preserve"> </w:t>
            </w:r>
            <w:r w:rsidRPr="00910860">
              <w:rPr>
                <w:rFonts w:ascii="Calibri" w:eastAsia="Calibri" w:hAnsi="Calibri"/>
              </w:rPr>
              <w:t>компонената</w:t>
            </w:r>
            <w:r>
              <w:t xml:space="preserve"> </w:t>
            </w:r>
            <w:r w:rsidRPr="00910860">
              <w:rPr>
                <w:rFonts w:ascii="Calibri" w:eastAsia="Calibri" w:hAnsi="Calibri"/>
              </w:rPr>
              <w:t>системана</w:t>
            </w:r>
            <w:r>
              <w:t xml:space="preserve"> </w:t>
            </w:r>
            <w:r w:rsidRPr="00910860">
              <w:rPr>
                <w:rFonts w:ascii="Calibri" w:eastAsia="Calibri" w:hAnsi="Calibri"/>
              </w:rPr>
              <w:t>новију</w:t>
            </w:r>
            <w:r>
              <w:t xml:space="preserve"> </w:t>
            </w:r>
            <w:r w:rsidRPr="00910860">
              <w:rPr>
                <w:rFonts w:ascii="Calibri" w:eastAsia="Calibri" w:hAnsi="Calibri"/>
              </w:rPr>
              <w:t xml:space="preserve">верзију и </w:t>
            </w:r>
            <w:r>
              <w:rPr>
                <w:rFonts w:ascii="Calibri" w:eastAsia="Calibri" w:hAnsi="Calibri"/>
              </w:rPr>
              <w:t>-</w:t>
            </w:r>
            <w:r w:rsidRPr="00910860">
              <w:rPr>
                <w:rFonts w:ascii="Calibri" w:eastAsia="Calibri" w:hAnsi="Calibri"/>
              </w:rPr>
              <w:t>подешавањеикалибрацијакомплетногсистема)</w:t>
            </w:r>
            <w:r>
              <w:rPr>
                <w:rFonts w:ascii="Calibri" w:eastAsia="Calibri" w:hAnsi="Calibri"/>
              </w:rPr>
              <w:t>.</w:t>
            </w:r>
          </w:p>
        </w:tc>
        <w:tc>
          <w:tcPr>
            <w:tcW w:w="802" w:type="dxa"/>
          </w:tcPr>
          <w:p w14:paraId="0D8FD555" w14:textId="77777777" w:rsidR="00FA1A9B" w:rsidRPr="00C45569" w:rsidRDefault="00FA1A9B" w:rsidP="00330A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noProof/>
              </w:rPr>
            </w:pPr>
            <w:r w:rsidRPr="00C45569">
              <w:rPr>
                <w:rFonts w:ascii="Calibri" w:eastAsia="Calibri" w:hAnsi="Calibri"/>
                <w:noProof/>
              </w:rPr>
              <w:t>ком</w:t>
            </w:r>
          </w:p>
        </w:tc>
        <w:tc>
          <w:tcPr>
            <w:tcW w:w="567" w:type="dxa"/>
          </w:tcPr>
          <w:p w14:paraId="61F7DE3E" w14:textId="77777777" w:rsidR="00FA1A9B" w:rsidRPr="00AE1407" w:rsidRDefault="00FA1A9B" w:rsidP="00330A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noProof/>
              </w:rPr>
            </w:pPr>
            <w:r>
              <w:rPr>
                <w:rFonts w:ascii="Calibri" w:eastAsia="Calibri" w:hAnsi="Calibri"/>
                <w:noProof/>
              </w:rPr>
              <w:t>1</w:t>
            </w:r>
          </w:p>
        </w:tc>
        <w:tc>
          <w:tcPr>
            <w:tcW w:w="850" w:type="dxa"/>
          </w:tcPr>
          <w:p w14:paraId="7D15CB7C" w14:textId="77777777" w:rsidR="00FA1A9B" w:rsidRPr="00AE1407" w:rsidRDefault="00FA1A9B" w:rsidP="00330A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noProof/>
              </w:rPr>
            </w:pPr>
          </w:p>
        </w:tc>
        <w:tc>
          <w:tcPr>
            <w:tcW w:w="851" w:type="dxa"/>
          </w:tcPr>
          <w:p w14:paraId="482C4184" w14:textId="77777777" w:rsidR="00FA1A9B" w:rsidRPr="00AE1407" w:rsidRDefault="00FA1A9B" w:rsidP="00330A5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noProof/>
              </w:rPr>
            </w:pPr>
          </w:p>
        </w:tc>
        <w:tc>
          <w:tcPr>
            <w:tcW w:w="1276" w:type="dxa"/>
          </w:tcPr>
          <w:p w14:paraId="64DA4D54" w14:textId="77777777" w:rsidR="00FA1A9B" w:rsidRPr="00AE1407" w:rsidRDefault="00FA1A9B" w:rsidP="00330A5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noProof/>
              </w:rPr>
            </w:pPr>
          </w:p>
        </w:tc>
        <w:tc>
          <w:tcPr>
            <w:tcW w:w="1559" w:type="dxa"/>
          </w:tcPr>
          <w:p w14:paraId="25D56A55" w14:textId="77777777" w:rsidR="00FA1A9B" w:rsidRPr="00AE1407" w:rsidRDefault="00FA1A9B" w:rsidP="00330A5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noProof/>
              </w:rPr>
            </w:pPr>
          </w:p>
        </w:tc>
        <w:tc>
          <w:tcPr>
            <w:tcW w:w="1559" w:type="dxa"/>
          </w:tcPr>
          <w:p w14:paraId="075CF80E" w14:textId="77777777" w:rsidR="00FA1A9B" w:rsidRPr="00AE1407" w:rsidRDefault="00FA1A9B" w:rsidP="00330A5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noProof/>
              </w:rPr>
            </w:pPr>
          </w:p>
        </w:tc>
      </w:tr>
      <w:tr w:rsidR="00FA1A9B" w:rsidRPr="00AE1407" w14:paraId="43990424" w14:textId="77777777" w:rsidTr="00330A52">
        <w:trPr>
          <w:trHeight w:val="274"/>
        </w:trPr>
        <w:tc>
          <w:tcPr>
            <w:tcW w:w="569" w:type="dxa"/>
          </w:tcPr>
          <w:p w14:paraId="12887504" w14:textId="77777777" w:rsidR="00FA1A9B" w:rsidRPr="00AE1407" w:rsidRDefault="00FA1A9B" w:rsidP="00330A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bCs/>
                <w:noProof/>
              </w:rPr>
            </w:pPr>
            <w:r>
              <w:rPr>
                <w:rFonts w:ascii="Calibri" w:eastAsia="Calibri" w:hAnsi="Calibri"/>
                <w:b/>
                <w:bCs/>
                <w:noProof/>
              </w:rPr>
              <w:t>I</w:t>
            </w:r>
          </w:p>
        </w:tc>
        <w:tc>
          <w:tcPr>
            <w:tcW w:w="6075" w:type="dxa"/>
            <w:gridSpan w:val="5"/>
          </w:tcPr>
          <w:p w14:paraId="17FDDECA" w14:textId="77777777" w:rsidR="00FA1A9B" w:rsidRPr="00AE1407" w:rsidRDefault="00FA1A9B" w:rsidP="00330A5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/>
                <w:bCs/>
                <w:noProof/>
              </w:rPr>
            </w:pPr>
            <w:r w:rsidRPr="00AE1407">
              <w:rPr>
                <w:rFonts w:ascii="Calibri" w:eastAsia="Calibri" w:hAnsi="Calibri"/>
                <w:b/>
                <w:bCs/>
                <w:noProof/>
              </w:rPr>
              <w:t xml:space="preserve">УКУПНА </w:t>
            </w:r>
            <w:r>
              <w:rPr>
                <w:rFonts w:ascii="Calibri" w:eastAsia="Calibri" w:hAnsi="Calibri"/>
                <w:b/>
                <w:bCs/>
                <w:noProof/>
              </w:rPr>
              <w:t>ЦЕНА</w:t>
            </w:r>
            <w:r w:rsidRPr="00AE1407">
              <w:rPr>
                <w:rFonts w:ascii="Calibri" w:eastAsia="Calibri" w:hAnsi="Calibri"/>
                <w:b/>
                <w:bCs/>
                <w:noProof/>
              </w:rPr>
              <w:t xml:space="preserve"> ПОНУДЕ БЕЗ ПДВ-а:</w:t>
            </w:r>
          </w:p>
        </w:tc>
        <w:tc>
          <w:tcPr>
            <w:tcW w:w="4394" w:type="dxa"/>
            <w:gridSpan w:val="3"/>
          </w:tcPr>
          <w:p w14:paraId="0158B80A" w14:textId="77777777" w:rsidR="00FA1A9B" w:rsidRPr="00AE1407" w:rsidRDefault="00FA1A9B" w:rsidP="00330A5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/>
                <w:bCs/>
                <w:noProof/>
              </w:rPr>
            </w:pPr>
          </w:p>
        </w:tc>
      </w:tr>
      <w:tr w:rsidR="00FA1A9B" w:rsidRPr="00AE1407" w14:paraId="74E5B082" w14:textId="77777777" w:rsidTr="00330A52">
        <w:trPr>
          <w:trHeight w:val="343"/>
        </w:trPr>
        <w:tc>
          <w:tcPr>
            <w:tcW w:w="569" w:type="dxa"/>
          </w:tcPr>
          <w:p w14:paraId="6040AEDF" w14:textId="77777777" w:rsidR="00FA1A9B" w:rsidRPr="00AE1407" w:rsidRDefault="00FA1A9B" w:rsidP="00330A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bCs/>
                <w:noProof/>
              </w:rPr>
            </w:pPr>
            <w:r>
              <w:rPr>
                <w:rFonts w:ascii="Calibri" w:eastAsia="Calibri" w:hAnsi="Calibri"/>
                <w:b/>
                <w:bCs/>
                <w:noProof/>
              </w:rPr>
              <w:t>II</w:t>
            </w:r>
          </w:p>
        </w:tc>
        <w:tc>
          <w:tcPr>
            <w:tcW w:w="6075" w:type="dxa"/>
            <w:gridSpan w:val="5"/>
          </w:tcPr>
          <w:p w14:paraId="2C81857E" w14:textId="77777777" w:rsidR="00FA1A9B" w:rsidRPr="00AE1407" w:rsidRDefault="00FA1A9B" w:rsidP="00330A5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/>
                <w:bCs/>
                <w:noProof/>
              </w:rPr>
            </w:pPr>
            <w:r w:rsidRPr="00AE1407">
              <w:rPr>
                <w:rFonts w:ascii="Calibri" w:eastAsia="Calibri" w:hAnsi="Calibri"/>
                <w:b/>
                <w:bCs/>
                <w:noProof/>
              </w:rPr>
              <w:t>ИЗНОС ПДВ-а:</w:t>
            </w:r>
          </w:p>
        </w:tc>
        <w:tc>
          <w:tcPr>
            <w:tcW w:w="4394" w:type="dxa"/>
            <w:gridSpan w:val="3"/>
          </w:tcPr>
          <w:p w14:paraId="7FEAFC80" w14:textId="77777777" w:rsidR="00FA1A9B" w:rsidRPr="00AE1407" w:rsidRDefault="00FA1A9B" w:rsidP="00330A5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/>
                <w:bCs/>
                <w:noProof/>
              </w:rPr>
            </w:pPr>
          </w:p>
        </w:tc>
      </w:tr>
      <w:tr w:rsidR="00FA1A9B" w:rsidRPr="00AE1407" w14:paraId="7AA0778F" w14:textId="77777777" w:rsidTr="00330A52">
        <w:trPr>
          <w:trHeight w:val="274"/>
        </w:trPr>
        <w:tc>
          <w:tcPr>
            <w:tcW w:w="569" w:type="dxa"/>
          </w:tcPr>
          <w:p w14:paraId="2AB16EBA" w14:textId="77777777" w:rsidR="00FA1A9B" w:rsidRPr="00AE1407" w:rsidRDefault="00FA1A9B" w:rsidP="00330A5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bCs/>
                <w:noProof/>
              </w:rPr>
            </w:pPr>
            <w:r>
              <w:rPr>
                <w:rFonts w:ascii="Calibri" w:eastAsia="Calibri" w:hAnsi="Calibri"/>
                <w:b/>
                <w:bCs/>
                <w:noProof/>
              </w:rPr>
              <w:t>III</w:t>
            </w:r>
          </w:p>
        </w:tc>
        <w:tc>
          <w:tcPr>
            <w:tcW w:w="6075" w:type="dxa"/>
            <w:gridSpan w:val="5"/>
          </w:tcPr>
          <w:p w14:paraId="73F1A704" w14:textId="77777777" w:rsidR="00FA1A9B" w:rsidRPr="00AE1407" w:rsidRDefault="00FA1A9B" w:rsidP="00330A5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/>
                <w:bCs/>
                <w:noProof/>
              </w:rPr>
            </w:pPr>
            <w:r w:rsidRPr="00AE1407">
              <w:rPr>
                <w:rFonts w:ascii="Calibri" w:eastAsia="Calibri" w:hAnsi="Calibri"/>
                <w:b/>
                <w:bCs/>
                <w:noProof/>
              </w:rPr>
              <w:t xml:space="preserve">УКУПНА </w:t>
            </w:r>
            <w:r>
              <w:rPr>
                <w:rFonts w:ascii="Calibri" w:eastAsia="Calibri" w:hAnsi="Calibri"/>
                <w:b/>
                <w:bCs/>
                <w:noProof/>
              </w:rPr>
              <w:t xml:space="preserve">ЦЕНА </w:t>
            </w:r>
            <w:r w:rsidRPr="00AE1407">
              <w:rPr>
                <w:rFonts w:ascii="Calibri" w:eastAsia="Calibri" w:hAnsi="Calibri"/>
                <w:b/>
                <w:bCs/>
                <w:noProof/>
              </w:rPr>
              <w:t>ПОНУДЕ СА ПДВ-ом:</w:t>
            </w:r>
          </w:p>
        </w:tc>
        <w:tc>
          <w:tcPr>
            <w:tcW w:w="4394" w:type="dxa"/>
            <w:gridSpan w:val="3"/>
          </w:tcPr>
          <w:p w14:paraId="18A12F4E" w14:textId="77777777" w:rsidR="00FA1A9B" w:rsidRPr="00AE1407" w:rsidRDefault="00FA1A9B" w:rsidP="00330A52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/>
                <w:b/>
                <w:bCs/>
                <w:noProof/>
              </w:rPr>
            </w:pPr>
          </w:p>
        </w:tc>
      </w:tr>
    </w:tbl>
    <w:p w14:paraId="791799F0" w14:textId="77777777" w:rsidR="00FA1A9B" w:rsidRDefault="00FA1A9B" w:rsidP="00FA1A9B">
      <w:pPr>
        <w:jc w:val="both"/>
      </w:pPr>
    </w:p>
    <w:p w14:paraId="19798918" w14:textId="77777777" w:rsidR="00FA1A9B" w:rsidRDefault="00FA1A9B" w:rsidP="00FA1A9B">
      <w:pPr>
        <w:jc w:val="both"/>
      </w:pPr>
      <w:r>
        <w:t>Такође предлажемо да се у члану 9. Тачка 9.2 измени на следећи начин и да гласи:</w:t>
      </w:r>
    </w:p>
    <w:p w14:paraId="668D2FC3" w14:textId="77777777" w:rsidR="00FA1A9B" w:rsidRPr="005B03A2" w:rsidRDefault="00FA1A9B" w:rsidP="00FA1A9B">
      <w:pPr>
        <w:pStyle w:val="ListParagraph"/>
        <w:numPr>
          <w:ilvl w:val="0"/>
          <w:numId w:val="19"/>
        </w:numPr>
        <w:spacing w:after="120" w:line="360" w:lineRule="auto"/>
        <w:ind w:left="284" w:hanging="284"/>
        <w:contextualSpacing/>
        <w:jc w:val="both"/>
      </w:pPr>
      <w:r w:rsidRPr="005B03A2">
        <w:t>„Наручилац захтева да најмањи гарантни рок за</w:t>
      </w:r>
      <w:r>
        <w:t xml:space="preserve"> </w:t>
      </w:r>
      <w:r w:rsidRPr="005B03A2">
        <w:rPr>
          <w:color w:val="FF0000"/>
        </w:rPr>
        <w:t xml:space="preserve"> ставку 1.1</w:t>
      </w:r>
      <w:r w:rsidRPr="005B03A2">
        <w:t>.</w:t>
      </w:r>
      <w:r>
        <w:t>(из табеле са стране 27)</w:t>
      </w:r>
      <w:r w:rsidRPr="005B03A2">
        <w:t xml:space="preserve"> Panel Main Assy, S-17 износи </w:t>
      </w:r>
      <w:r w:rsidRPr="005B03A2">
        <w:rPr>
          <w:color w:val="FF0000"/>
        </w:rPr>
        <w:t>48 месеци, а за ставке 1.2. и 1.3.</w:t>
      </w:r>
      <w:r w:rsidRPr="001A79E1">
        <w:t xml:space="preserve"> </w:t>
      </w:r>
      <w:r>
        <w:t>(из табеле са стране 27)</w:t>
      </w:r>
      <w:r w:rsidRPr="005B03A2">
        <w:t xml:space="preserve">  FPD IF Assy i HV-20S Main, K-17  </w:t>
      </w:r>
      <w:r>
        <w:t xml:space="preserve">најмање </w:t>
      </w:r>
      <w:r w:rsidRPr="005B03A2">
        <w:rPr>
          <w:color w:val="FF0000"/>
        </w:rPr>
        <w:t>12 месеци</w:t>
      </w:r>
      <w:r>
        <w:rPr>
          <w:color w:val="FF0000"/>
        </w:rPr>
        <w:t>“.</w:t>
      </w:r>
    </w:p>
    <w:p w14:paraId="2B8C3A20" w14:textId="77777777" w:rsidR="00FA1A9B" w:rsidRPr="002C6EF2" w:rsidRDefault="00FA1A9B" w:rsidP="00FA1A9B">
      <w:pPr>
        <w:pStyle w:val="ListParagraph"/>
        <w:numPr>
          <w:ilvl w:val="0"/>
          <w:numId w:val="20"/>
        </w:numPr>
        <w:spacing w:after="200" w:line="276" w:lineRule="auto"/>
        <w:ind w:left="284" w:hanging="284"/>
        <w:contextualSpacing/>
        <w:jc w:val="both"/>
      </w:pPr>
      <w:r>
        <w:t xml:space="preserve">У члану 9. Ставка 9.3. (Захтев у погледу рока (испоруке добара, извршење услуге, извођења радова)) наведено је да Наручилац захтева да испорука резервног дела не буде дужа од 45 дана, од дана потписивања Уговора, а уградња најкасније 15 дана од дана испоруке резервног дела. </w:t>
      </w:r>
    </w:p>
    <w:p w14:paraId="3D9E9526" w14:textId="77777777" w:rsidR="00FA1A9B" w:rsidRDefault="00FA1A9B" w:rsidP="00FA1A9B">
      <w:pPr>
        <w:pStyle w:val="ListParagraph"/>
        <w:ind w:left="284"/>
        <w:jc w:val="both"/>
      </w:pPr>
      <w:r>
        <w:t>Молимо Вас да у овом делу измените следеће:</w:t>
      </w:r>
    </w:p>
    <w:p w14:paraId="07CC9D23" w14:textId="77777777" w:rsidR="00FA1A9B" w:rsidRDefault="00FA1A9B" w:rsidP="00FA1A9B">
      <w:pPr>
        <w:pStyle w:val="ListParagraph"/>
        <w:ind w:left="284"/>
        <w:jc w:val="both"/>
      </w:pPr>
      <w:r>
        <w:t>„Наручилац захтева да испорука резервног дела не буде дужа од 45 дана, од дана уплате аванса, а уградња најкасније 15 дана од дана испоруке резервног дела“.</w:t>
      </w:r>
    </w:p>
    <w:p w14:paraId="6E294C0E" w14:textId="77777777" w:rsidR="00FA1A9B" w:rsidRDefault="00FA1A9B" w:rsidP="00FA1A9B">
      <w:pPr>
        <w:pStyle w:val="ListParagraph"/>
        <w:ind w:left="0"/>
        <w:jc w:val="both"/>
      </w:pPr>
    </w:p>
    <w:p w14:paraId="4157A8DA" w14:textId="77777777" w:rsidR="00FA1A9B" w:rsidRDefault="00FA1A9B" w:rsidP="00FA1A9B">
      <w:pPr>
        <w:pStyle w:val="ListParagraph"/>
        <w:ind w:left="0"/>
        <w:jc w:val="both"/>
      </w:pPr>
      <w:r>
        <w:t>Молимо Вас да узмете у разматрање наше предлоге и уколико усвојите наше Захтеве измените све неопходне чланове у Моделу Уговора (члан 3., 5. и 6.)</w:t>
      </w:r>
    </w:p>
    <w:p w14:paraId="5AF57F19" w14:textId="77777777" w:rsidR="00FA1A9B" w:rsidRDefault="00FA1A9B" w:rsidP="00FA1A9B">
      <w:pPr>
        <w:pStyle w:val="ListParagraph"/>
        <w:ind w:left="0"/>
        <w:jc w:val="both"/>
      </w:pPr>
    </w:p>
    <w:p w14:paraId="1719BC00" w14:textId="77777777" w:rsidR="00FA1A9B" w:rsidRDefault="00FA1A9B" w:rsidP="00FA1A9B">
      <w:pPr>
        <w:pStyle w:val="ListParagraph"/>
        <w:ind w:left="0"/>
        <w:jc w:val="both"/>
      </w:pPr>
    </w:p>
    <w:p w14:paraId="10DA160A" w14:textId="70E4C198" w:rsidR="00D75550" w:rsidRDefault="00D75550" w:rsidP="00B2349A">
      <w:pPr>
        <w:jc w:val="both"/>
        <w:rPr>
          <w:b/>
          <w:bCs/>
          <w:u w:val="single"/>
          <w:lang w:val="sr-Latn-RS"/>
        </w:rPr>
      </w:pPr>
    </w:p>
    <w:p w14:paraId="446BD8C4" w14:textId="19B4DB2E" w:rsidR="00D75550" w:rsidRDefault="00D75550" w:rsidP="00FA1A9B">
      <w:pPr>
        <w:ind w:left="720"/>
        <w:jc w:val="both"/>
        <w:rPr>
          <w:b/>
          <w:bCs/>
          <w:lang w:val="sr-Latn-RS"/>
        </w:rPr>
      </w:pPr>
    </w:p>
    <w:p w14:paraId="3719970E" w14:textId="68575E92" w:rsidR="00D75550" w:rsidRPr="00D75550" w:rsidRDefault="00D75550" w:rsidP="00B2349A">
      <w:pPr>
        <w:jc w:val="both"/>
        <w:rPr>
          <w:b/>
          <w:bCs/>
          <w:lang w:val="sr-Latn-RS"/>
        </w:rPr>
      </w:pPr>
    </w:p>
    <w:p w14:paraId="1FA8DF4F" w14:textId="77777777" w:rsidR="00B2349A" w:rsidRDefault="00B2349A" w:rsidP="00B2349A">
      <w:pPr>
        <w:rPr>
          <w:lang w:val="es-ES"/>
        </w:rPr>
      </w:pPr>
    </w:p>
    <w:p w14:paraId="6C2ED7DD" w14:textId="77777777" w:rsidR="00196E41" w:rsidRDefault="00196E41" w:rsidP="00B2349A">
      <w:pPr>
        <w:jc w:val="both"/>
        <w:rPr>
          <w:b/>
          <w:u w:val="single"/>
          <w:lang w:val="sr-Cyrl-RS"/>
        </w:rPr>
      </w:pPr>
    </w:p>
    <w:p w14:paraId="1E2607A5" w14:textId="77777777" w:rsidR="00B2349A" w:rsidRDefault="00B2349A" w:rsidP="00B2349A">
      <w:pPr>
        <w:jc w:val="both"/>
        <w:rPr>
          <w:b/>
          <w:u w:val="single"/>
          <w:lang w:val="sr-Cyrl-RS"/>
        </w:rPr>
      </w:pPr>
      <w:r w:rsidRPr="00806FA2">
        <w:rPr>
          <w:b/>
          <w:u w:val="single"/>
          <w:lang w:val="sr-Cyrl-RS"/>
        </w:rPr>
        <w:t>ОДГОВОР</w:t>
      </w:r>
      <w:r>
        <w:rPr>
          <w:b/>
          <w:u w:val="single"/>
          <w:lang w:val="sr-Cyrl-RS"/>
        </w:rPr>
        <w:t>И</w:t>
      </w:r>
      <w:r w:rsidRPr="00806FA2">
        <w:rPr>
          <w:b/>
          <w:u w:val="single"/>
          <w:lang w:val="sr-Cyrl-RS"/>
        </w:rPr>
        <w:t>:</w:t>
      </w:r>
    </w:p>
    <w:p w14:paraId="0F3F473A" w14:textId="77777777" w:rsidR="00F27E76" w:rsidRDefault="00F27E76" w:rsidP="00B2349A">
      <w:pPr>
        <w:jc w:val="both"/>
        <w:rPr>
          <w:b/>
          <w:u w:val="single"/>
          <w:lang w:val="sr-Cyrl-RS"/>
        </w:rPr>
      </w:pPr>
      <w:bookmarkStart w:id="0" w:name="_GoBack"/>
      <w:bookmarkEnd w:id="0"/>
    </w:p>
    <w:p w14:paraId="2EA29E04" w14:textId="2AE8C371" w:rsidR="00B2349A" w:rsidRPr="00330A52" w:rsidRDefault="00330A52" w:rsidP="00330A52">
      <w:pPr>
        <w:pStyle w:val="ListParagraph"/>
        <w:numPr>
          <w:ilvl w:val="0"/>
          <w:numId w:val="21"/>
        </w:numPr>
        <w:jc w:val="both"/>
        <w:rPr>
          <w:lang w:val="sr-Cyrl-RS"/>
        </w:rPr>
      </w:pPr>
      <w:r w:rsidRPr="00330A52">
        <w:rPr>
          <w:lang w:val="sr-Cyrl-RS"/>
        </w:rPr>
        <w:lastRenderedPageBreak/>
        <w:t>Наручилац ће приступити измени конкурсне документације.</w:t>
      </w:r>
    </w:p>
    <w:p w14:paraId="63BF7E26" w14:textId="77777777" w:rsidR="00330A52" w:rsidRPr="00330A52" w:rsidRDefault="00330A52" w:rsidP="00330A52">
      <w:pPr>
        <w:pStyle w:val="ListParagraph"/>
        <w:ind w:left="720"/>
        <w:jc w:val="both"/>
        <w:rPr>
          <w:lang w:val="sr-Cyrl-RS"/>
        </w:rPr>
      </w:pPr>
    </w:p>
    <w:p w14:paraId="4361CFD6" w14:textId="77777777" w:rsidR="00330A52" w:rsidRPr="00330A52" w:rsidRDefault="00330A52" w:rsidP="00330A52">
      <w:pPr>
        <w:pStyle w:val="ListParagraph"/>
        <w:numPr>
          <w:ilvl w:val="0"/>
          <w:numId w:val="21"/>
        </w:numPr>
        <w:rPr>
          <w:lang w:val="sr-Cyrl-RS"/>
        </w:rPr>
      </w:pPr>
      <w:r w:rsidRPr="00330A52">
        <w:rPr>
          <w:lang w:val="sr-Cyrl-RS"/>
        </w:rPr>
        <w:t>Наручилац ће приступити измени конкурсне документације.</w:t>
      </w:r>
    </w:p>
    <w:p w14:paraId="11529AB4" w14:textId="77777777" w:rsidR="00330A52" w:rsidRPr="00330A52" w:rsidRDefault="00330A52" w:rsidP="00330A52">
      <w:pPr>
        <w:pStyle w:val="ListParagraph"/>
        <w:rPr>
          <w:lang w:val="sr-Cyrl-RS"/>
        </w:rPr>
      </w:pPr>
    </w:p>
    <w:p w14:paraId="29E6AB9E" w14:textId="6A8145FC" w:rsidR="00330A52" w:rsidRPr="00330A52" w:rsidRDefault="00330A52" w:rsidP="00330A52">
      <w:pPr>
        <w:pStyle w:val="ListParagraph"/>
        <w:numPr>
          <w:ilvl w:val="0"/>
          <w:numId w:val="21"/>
        </w:numPr>
        <w:rPr>
          <w:lang w:val="sr-Cyrl-RS"/>
        </w:rPr>
      </w:pPr>
      <w:r w:rsidRPr="00330A52">
        <w:rPr>
          <w:lang w:val="sr-Cyrl-RS"/>
        </w:rPr>
        <w:t>Наручилац остаје при условима датим у конкурсној документацији.</w:t>
      </w:r>
    </w:p>
    <w:p w14:paraId="3E9E8E22" w14:textId="77777777" w:rsidR="00330A52" w:rsidRPr="00330A52" w:rsidRDefault="00330A52" w:rsidP="00330A52">
      <w:pPr>
        <w:pStyle w:val="ListParagraph"/>
        <w:ind w:left="720"/>
        <w:jc w:val="both"/>
        <w:rPr>
          <w:lang w:val="sr-Cyrl-RS"/>
        </w:rPr>
      </w:pPr>
    </w:p>
    <w:p w14:paraId="64C645F9" w14:textId="77777777" w:rsidR="00B2349A" w:rsidRPr="00D60E6F" w:rsidRDefault="00B2349A" w:rsidP="00B2349A">
      <w:pPr>
        <w:ind w:firstLine="720"/>
        <w:jc w:val="both"/>
        <w:rPr>
          <w:lang w:val="sr-Cyrl-RS"/>
        </w:rPr>
      </w:pPr>
    </w:p>
    <w:p w14:paraId="257747A9" w14:textId="07F0991F" w:rsidR="00B2349A" w:rsidRPr="00806FA2" w:rsidRDefault="00B2349A" w:rsidP="00B2349A">
      <w:pPr>
        <w:ind w:firstLine="720"/>
        <w:jc w:val="right"/>
        <w:rPr>
          <w:lang w:val="sr-Cyrl-RS"/>
        </w:rPr>
      </w:pPr>
      <w:r w:rsidRPr="00D60E6F">
        <w:rPr>
          <w:lang w:val="sr-Cyrl-RS"/>
        </w:rPr>
        <w:t xml:space="preserve">Комисија за јавну набавку </w:t>
      </w:r>
      <w:r w:rsidR="00FA1A9B">
        <w:rPr>
          <w:lang w:val="sr-Cyrl-RS"/>
        </w:rPr>
        <w:t>202</w:t>
      </w:r>
      <w:r w:rsidRPr="00D60E6F">
        <w:rPr>
          <w:lang w:val="sr-Cyrl-RS"/>
        </w:rPr>
        <w:t>-16-О</w:t>
      </w:r>
    </w:p>
    <w:p w14:paraId="5520C410" w14:textId="6C16F153" w:rsidR="002D282D" w:rsidRPr="001E7C05" w:rsidRDefault="002D282D" w:rsidP="001E7C05"/>
    <w:sectPr w:rsidR="002D282D" w:rsidRPr="001E7C05" w:rsidSect="003D2F66">
      <w:headerReference w:type="default" r:id="rId9"/>
      <w:footerReference w:type="default" r:id="rId10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881FA" w14:textId="77777777" w:rsidR="00330A52" w:rsidRDefault="00330A52" w:rsidP="00C068CE">
      <w:r>
        <w:separator/>
      </w:r>
    </w:p>
  </w:endnote>
  <w:endnote w:type="continuationSeparator" w:id="0">
    <w:p w14:paraId="552E876F" w14:textId="77777777" w:rsidR="00330A52" w:rsidRDefault="00330A52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330A52" w:rsidRPr="00C068CE" w:rsidRDefault="00330A52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120C80">
          <w:rPr>
            <w:noProof/>
            <w:sz w:val="22"/>
            <w:szCs w:val="22"/>
          </w:rPr>
          <w:t>3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330A52" w:rsidRDefault="00330A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19DD9" w14:textId="77777777" w:rsidR="00330A52" w:rsidRDefault="00330A52" w:rsidP="00C068CE">
      <w:r>
        <w:separator/>
      </w:r>
    </w:p>
  </w:footnote>
  <w:footnote w:type="continuationSeparator" w:id="0">
    <w:p w14:paraId="157B2BB5" w14:textId="77777777" w:rsidR="00330A52" w:rsidRDefault="00330A52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AFB62" w14:textId="77777777" w:rsidR="00330A52" w:rsidRDefault="00330A52" w:rsidP="004710E4">
    <w:pPr>
      <w:pStyle w:val="Heading1"/>
      <w:jc w:val="center"/>
      <w:rPr>
        <w:sz w:val="32"/>
      </w:rPr>
    </w:pPr>
    <w:r>
      <w:pict w14:anchorId="7461D3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3pt;margin-top:1.8pt;width:69.75pt;height:71.25pt;z-index:251657216">
          <v:imagedata r:id="rId1" o:title=""/>
        </v:shape>
        <o:OLEObject Type="Embed" ProgID="PBrush" ShapeID="_x0000_s2049" DrawAspect="Content" ObjectID="_1535188702" r:id="rId2"/>
      </w:pict>
    </w:r>
    <w:r>
      <w:rPr>
        <w:sz w:val="32"/>
        <w:lang w:val="sr-Cyrl-CS"/>
      </w:rPr>
      <w:t>КЛИНИЧКИ ЦЕНТАР ВОЈВОДИНЕ</w:t>
    </w:r>
  </w:p>
  <w:p w14:paraId="6B0ACE51" w14:textId="77777777" w:rsidR="00330A52" w:rsidRDefault="00330A52" w:rsidP="004710E4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14:paraId="1899F2F6" w14:textId="77777777" w:rsidR="00330A52" w:rsidRDefault="00330A52" w:rsidP="004710E4">
    <w:pPr>
      <w:jc w:val="center"/>
      <w:rPr>
        <w:sz w:val="8"/>
        <w:lang w:val="hr-HR"/>
      </w:rPr>
    </w:pPr>
  </w:p>
  <w:p w14:paraId="650A92D1" w14:textId="77777777" w:rsidR="00330A52" w:rsidRDefault="00330A52" w:rsidP="004710E4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14:paraId="61AF58C1" w14:textId="77777777" w:rsidR="00330A52" w:rsidRDefault="00330A52" w:rsidP="004710E4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1EECD57B" w14:textId="77777777" w:rsidR="00330A52" w:rsidRDefault="00330A52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EC6A2B3" w14:textId="77777777" w:rsidR="00330A52" w:rsidRPr="004710E4" w:rsidRDefault="00330A52" w:rsidP="004710E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F8DAB5" wp14:editId="50EB30FD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76B6A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1D9"/>
    <w:multiLevelType w:val="hybridMultilevel"/>
    <w:tmpl w:val="85E06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4D5A6B"/>
    <w:multiLevelType w:val="hybridMultilevel"/>
    <w:tmpl w:val="C04463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F49EB"/>
    <w:multiLevelType w:val="hybridMultilevel"/>
    <w:tmpl w:val="537881BC"/>
    <w:lvl w:ilvl="0" w:tplc="EE2212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EE07E80"/>
    <w:multiLevelType w:val="hybridMultilevel"/>
    <w:tmpl w:val="C13EE080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2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9"/>
  </w:num>
  <w:num w:numId="2">
    <w:abstractNumId w:val="9"/>
  </w:num>
  <w:num w:numId="3">
    <w:abstractNumId w:val="18"/>
  </w:num>
  <w:num w:numId="4">
    <w:abstractNumId w:val="17"/>
  </w:num>
  <w:num w:numId="5">
    <w:abstractNumId w:val="15"/>
  </w:num>
  <w:num w:numId="6">
    <w:abstractNumId w:val="7"/>
  </w:num>
  <w:num w:numId="7">
    <w:abstractNumId w:val="8"/>
  </w:num>
  <w:num w:numId="8">
    <w:abstractNumId w:val="4"/>
  </w:num>
  <w:num w:numId="9">
    <w:abstractNumId w:val="14"/>
  </w:num>
  <w:num w:numId="10">
    <w:abstractNumId w:val="11"/>
  </w:num>
  <w:num w:numId="11">
    <w:abstractNumId w:val="16"/>
  </w:num>
  <w:num w:numId="12">
    <w:abstractNumId w:val="20"/>
  </w:num>
  <w:num w:numId="13">
    <w:abstractNumId w:val="12"/>
  </w:num>
  <w:num w:numId="14">
    <w:abstractNumId w:val="3"/>
  </w:num>
  <w:num w:numId="15">
    <w:abstractNumId w:val="2"/>
  </w:num>
  <w:num w:numId="16">
    <w:abstractNumId w:val="1"/>
  </w:num>
  <w:num w:numId="17">
    <w:abstractNumId w:val="13"/>
  </w:num>
  <w:num w:numId="18">
    <w:abstractNumId w:val="10"/>
  </w:num>
  <w:num w:numId="19">
    <w:abstractNumId w:val="6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35F08"/>
    <w:rsid w:val="0005685B"/>
    <w:rsid w:val="00061DB1"/>
    <w:rsid w:val="000A233A"/>
    <w:rsid w:val="000A5241"/>
    <w:rsid w:val="000C018D"/>
    <w:rsid w:val="000E6EB7"/>
    <w:rsid w:val="000E7B0F"/>
    <w:rsid w:val="000F0D99"/>
    <w:rsid w:val="000F317E"/>
    <w:rsid w:val="00116EC0"/>
    <w:rsid w:val="00120C80"/>
    <w:rsid w:val="00145953"/>
    <w:rsid w:val="0014635E"/>
    <w:rsid w:val="00166493"/>
    <w:rsid w:val="00184F9A"/>
    <w:rsid w:val="00196E41"/>
    <w:rsid w:val="001A150F"/>
    <w:rsid w:val="001D3B35"/>
    <w:rsid w:val="001E0137"/>
    <w:rsid w:val="001E7C05"/>
    <w:rsid w:val="001F2B5F"/>
    <w:rsid w:val="00211339"/>
    <w:rsid w:val="002141AC"/>
    <w:rsid w:val="00265984"/>
    <w:rsid w:val="002661A9"/>
    <w:rsid w:val="0026727F"/>
    <w:rsid w:val="00284143"/>
    <w:rsid w:val="002854A7"/>
    <w:rsid w:val="002B7507"/>
    <w:rsid w:val="002C6E97"/>
    <w:rsid w:val="002D0DBF"/>
    <w:rsid w:val="002D282D"/>
    <w:rsid w:val="002D4534"/>
    <w:rsid w:val="002E26CE"/>
    <w:rsid w:val="00330A52"/>
    <w:rsid w:val="003539C7"/>
    <w:rsid w:val="00374E56"/>
    <w:rsid w:val="00391E7D"/>
    <w:rsid w:val="003A15D9"/>
    <w:rsid w:val="003A1F96"/>
    <w:rsid w:val="003D06D3"/>
    <w:rsid w:val="003D2F66"/>
    <w:rsid w:val="003D2FDF"/>
    <w:rsid w:val="003D49B7"/>
    <w:rsid w:val="004012F4"/>
    <w:rsid w:val="00401E87"/>
    <w:rsid w:val="00411941"/>
    <w:rsid w:val="00452E43"/>
    <w:rsid w:val="004710E4"/>
    <w:rsid w:val="004B1027"/>
    <w:rsid w:val="004C2257"/>
    <w:rsid w:val="004F18CE"/>
    <w:rsid w:val="00515DD8"/>
    <w:rsid w:val="005174BC"/>
    <w:rsid w:val="00533389"/>
    <w:rsid w:val="00575465"/>
    <w:rsid w:val="00584011"/>
    <w:rsid w:val="00585511"/>
    <w:rsid w:val="00587542"/>
    <w:rsid w:val="005A0018"/>
    <w:rsid w:val="005E0BB3"/>
    <w:rsid w:val="005E0D75"/>
    <w:rsid w:val="005E366F"/>
    <w:rsid w:val="005E3683"/>
    <w:rsid w:val="005F3E73"/>
    <w:rsid w:val="005F66ED"/>
    <w:rsid w:val="00602624"/>
    <w:rsid w:val="0063083E"/>
    <w:rsid w:val="0063297B"/>
    <w:rsid w:val="00643EEE"/>
    <w:rsid w:val="00666F6C"/>
    <w:rsid w:val="00675DD2"/>
    <w:rsid w:val="006C6B53"/>
    <w:rsid w:val="00705050"/>
    <w:rsid w:val="00726A70"/>
    <w:rsid w:val="00742ED7"/>
    <w:rsid w:val="00747FD9"/>
    <w:rsid w:val="00762498"/>
    <w:rsid w:val="007D1FE3"/>
    <w:rsid w:val="007E25ED"/>
    <w:rsid w:val="007F2C78"/>
    <w:rsid w:val="00891FF5"/>
    <w:rsid w:val="008B2B3E"/>
    <w:rsid w:val="008C5728"/>
    <w:rsid w:val="009D63F9"/>
    <w:rsid w:val="00A13C46"/>
    <w:rsid w:val="00A223DE"/>
    <w:rsid w:val="00A2720D"/>
    <w:rsid w:val="00A732A3"/>
    <w:rsid w:val="00A90564"/>
    <w:rsid w:val="00AA3C53"/>
    <w:rsid w:val="00AD6FF7"/>
    <w:rsid w:val="00AE4D53"/>
    <w:rsid w:val="00AF699B"/>
    <w:rsid w:val="00B070A8"/>
    <w:rsid w:val="00B2349A"/>
    <w:rsid w:val="00B60256"/>
    <w:rsid w:val="00B779D2"/>
    <w:rsid w:val="00BF3297"/>
    <w:rsid w:val="00C068CE"/>
    <w:rsid w:val="00C53356"/>
    <w:rsid w:val="00C64A29"/>
    <w:rsid w:val="00C71CA2"/>
    <w:rsid w:val="00C86567"/>
    <w:rsid w:val="00CB01A8"/>
    <w:rsid w:val="00CC5133"/>
    <w:rsid w:val="00CF0239"/>
    <w:rsid w:val="00D07EBA"/>
    <w:rsid w:val="00D13C94"/>
    <w:rsid w:val="00D2282C"/>
    <w:rsid w:val="00D26C8E"/>
    <w:rsid w:val="00D75550"/>
    <w:rsid w:val="00D9095B"/>
    <w:rsid w:val="00DD1A4A"/>
    <w:rsid w:val="00DE626F"/>
    <w:rsid w:val="00E07181"/>
    <w:rsid w:val="00E5125C"/>
    <w:rsid w:val="00E517E8"/>
    <w:rsid w:val="00E51CB5"/>
    <w:rsid w:val="00E54401"/>
    <w:rsid w:val="00E56E93"/>
    <w:rsid w:val="00EC1F59"/>
    <w:rsid w:val="00EF4F85"/>
    <w:rsid w:val="00F27E76"/>
    <w:rsid w:val="00F84E18"/>
    <w:rsid w:val="00F92CAB"/>
    <w:rsid w:val="00FA1A9B"/>
    <w:rsid w:val="00FB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2ED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2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233A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2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233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81009-80BD-4C85-A61C-CA060002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586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korisnik</cp:lastModifiedBy>
  <cp:revision>58</cp:revision>
  <cp:lastPrinted>2016-09-12T10:06:00Z</cp:lastPrinted>
  <dcterms:created xsi:type="dcterms:W3CDTF">2015-08-25T10:51:00Z</dcterms:created>
  <dcterms:modified xsi:type="dcterms:W3CDTF">2016-09-12T10:32:00Z</dcterms:modified>
</cp:coreProperties>
</file>