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5pt;height:69.5pt" o:ole="">
                  <v:imagedata r:id="rId9" o:title=""/>
                </v:shape>
                <o:OLEObject Type="Embed" ProgID="PBrush" ShapeID="_x0000_i1025" DrawAspect="Content" ObjectID="_1534842374"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A05F39"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591C7956" w:rsidR="008B2119" w:rsidRDefault="005E50C9" w:rsidP="008B2119">
      <w:pPr>
        <w:pStyle w:val="Footer"/>
        <w:jc w:val="center"/>
        <w:rPr>
          <w:b/>
          <w:noProof/>
          <w:lang w:val="sr-Cyrl-RS"/>
        </w:rPr>
      </w:pPr>
      <w:r w:rsidRPr="005E50C9">
        <w:rPr>
          <w:b/>
          <w:noProof/>
          <w:lang w:val="sr-Cyrl-RS"/>
        </w:rPr>
        <w:t>Услуга прегледа запослених на радним местима са повећаним ризиком</w:t>
      </w:r>
    </w:p>
    <w:p w14:paraId="3467B18F" w14:textId="77777777" w:rsidR="005E50C9" w:rsidRPr="005E50C9" w:rsidRDefault="005E50C9" w:rsidP="008B2119">
      <w:pPr>
        <w:pStyle w:val="Footer"/>
        <w:jc w:val="center"/>
        <w:rPr>
          <w:b/>
          <w:noProof/>
          <w:highlight w:val="yellow"/>
        </w:rPr>
      </w:pPr>
    </w:p>
    <w:p w14:paraId="2766DC5F" w14:textId="77777777" w:rsidR="008B2119" w:rsidRPr="00C35CDB" w:rsidRDefault="00A05F39"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751E628D" w:rsidR="008B2119" w:rsidRPr="005E50C9" w:rsidRDefault="005E50C9" w:rsidP="008B2119">
      <w:pPr>
        <w:pStyle w:val="Footer"/>
        <w:tabs>
          <w:tab w:val="left" w:pos="720"/>
        </w:tabs>
        <w:jc w:val="center"/>
        <w:rPr>
          <w:b/>
          <w:noProof/>
          <w:lang w:val="sr-Cyrl-RS"/>
        </w:rPr>
      </w:pPr>
      <w:r w:rsidRPr="005E50C9">
        <w:rPr>
          <w:b/>
          <w:noProof/>
        </w:rPr>
        <w:t>Б</w:t>
      </w:r>
      <w:r w:rsidR="008B2119" w:rsidRPr="005E50C9">
        <w:rPr>
          <w:b/>
          <w:noProof/>
        </w:rPr>
        <w:t>рој</w:t>
      </w:r>
      <w:r w:rsidRPr="005E50C9">
        <w:rPr>
          <w:b/>
          <w:noProof/>
          <w:lang w:val="sr-Cyrl-RS"/>
        </w:rPr>
        <w:t xml:space="preserve"> 173-16-О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0ECC3456"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E50C9">
        <w:rPr>
          <w:rFonts w:eastAsia="TimesNewRomanPSMT"/>
          <w:lang w:val="sr-Cyrl-RS"/>
        </w:rPr>
        <w:t>86</w:t>
      </w:r>
      <w:r w:rsidR="005B4BDC" w:rsidRPr="00AE1407">
        <w:rPr>
          <w:rFonts w:eastAsia="TimesNewRomanPSMT"/>
        </w:rPr>
        <w:t>/201</w:t>
      </w:r>
      <w:r w:rsidR="005E50C9">
        <w:rPr>
          <w:rFonts w:eastAsia="TimesNewRomanPSMT"/>
          <w:lang w:val="sr-Cyrl-RS"/>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0EC8FE8A" w14:textId="4FD9A3F0" w:rsidR="005E50C9" w:rsidRDefault="00A05F39" w:rsidP="005E50C9">
      <w:pPr>
        <w:pStyle w:val="Foote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5E50C9">
            <w:rPr>
              <w:b/>
              <w:noProof/>
            </w:rPr>
            <w:t xml:space="preserve">у отвореном поступку јавне набавке </w:t>
          </w:r>
        </w:sdtContent>
      </w:sdt>
      <w:r w:rsidR="008B2119" w:rsidRPr="005E50C9">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5E50C9">
            <w:rPr>
              <w:b/>
              <w:noProof/>
            </w:rPr>
            <w:t>услуга</w:t>
          </w:r>
        </w:sdtContent>
      </w:sdt>
      <w:r w:rsidR="008B2119" w:rsidRPr="005E50C9">
        <w:rPr>
          <w:b/>
          <w:noProof/>
        </w:rPr>
        <w:t xml:space="preserve"> бр. </w:t>
      </w:r>
      <w:r w:rsidR="005E50C9" w:rsidRPr="005E50C9">
        <w:rPr>
          <w:b/>
          <w:noProof/>
          <w:lang w:val="sr-Cyrl-RS"/>
        </w:rPr>
        <w:t>173-16-О</w:t>
      </w:r>
      <w:r w:rsidR="008B2119" w:rsidRPr="005E50C9">
        <w:rPr>
          <w:b/>
          <w:noProof/>
        </w:rPr>
        <w:t xml:space="preserve"> -</w:t>
      </w:r>
      <w:r w:rsidR="005E50C9" w:rsidRPr="005E50C9">
        <w:rPr>
          <w:b/>
          <w:noProof/>
          <w:lang w:val="sr-Cyrl-RS"/>
        </w:rPr>
        <w:t xml:space="preserve"> Услуга прегледа запослених на радним местима са повећаним ризиком</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48222700" w:history="1">
            <w:r w:rsidR="00356DAC" w:rsidRPr="00150DC4">
              <w:rPr>
                <w:rStyle w:val="Hyperlink"/>
                <w:noProof/>
              </w:rPr>
              <w:t>1.</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ОПШТИ ПОДАЦИ О НАБАВЦИ</w:t>
            </w:r>
            <w:r w:rsidR="00356DAC">
              <w:rPr>
                <w:noProof/>
                <w:webHidden/>
              </w:rPr>
              <w:tab/>
            </w:r>
            <w:r w:rsidR="00356DAC">
              <w:rPr>
                <w:noProof/>
                <w:webHidden/>
              </w:rPr>
              <w:fldChar w:fldCharType="begin"/>
            </w:r>
            <w:r w:rsidR="00356DAC">
              <w:rPr>
                <w:noProof/>
                <w:webHidden/>
              </w:rPr>
              <w:instrText xml:space="preserve"> PAGEREF _Toc448222700 \h </w:instrText>
            </w:r>
            <w:r w:rsidR="00356DAC">
              <w:rPr>
                <w:noProof/>
                <w:webHidden/>
              </w:rPr>
            </w:r>
            <w:r w:rsidR="00356DAC">
              <w:rPr>
                <w:noProof/>
                <w:webHidden/>
              </w:rPr>
              <w:fldChar w:fldCharType="separate"/>
            </w:r>
            <w:r w:rsidR="00356DAC">
              <w:rPr>
                <w:noProof/>
                <w:webHidden/>
              </w:rPr>
              <w:t>3</w:t>
            </w:r>
            <w:r w:rsidR="00356DAC">
              <w:rPr>
                <w:noProof/>
                <w:webHidden/>
              </w:rPr>
              <w:fldChar w:fldCharType="end"/>
            </w:r>
          </w:hyperlink>
        </w:p>
        <w:p w14:paraId="6BAF7D0C" w14:textId="77777777" w:rsidR="00356DAC" w:rsidRDefault="00A05F3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150DC4">
              <w:rPr>
                <w:rStyle w:val="Hyperlink"/>
                <w:noProof/>
              </w:rPr>
              <w:t>2.</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ПОДАЦИ О ПРЕДМЕТУ ЈАВНЕ НАБАВКЕ</w:t>
            </w:r>
            <w:r w:rsidR="00356DAC">
              <w:rPr>
                <w:noProof/>
                <w:webHidden/>
              </w:rPr>
              <w:tab/>
            </w:r>
            <w:r w:rsidR="00356DAC">
              <w:rPr>
                <w:noProof/>
                <w:webHidden/>
              </w:rPr>
              <w:fldChar w:fldCharType="begin"/>
            </w:r>
            <w:r w:rsidR="00356DAC">
              <w:rPr>
                <w:noProof/>
                <w:webHidden/>
              </w:rPr>
              <w:instrText xml:space="preserve"> PAGEREF _Toc448222701 \h </w:instrText>
            </w:r>
            <w:r w:rsidR="00356DAC">
              <w:rPr>
                <w:noProof/>
                <w:webHidden/>
              </w:rPr>
            </w:r>
            <w:r w:rsidR="00356DAC">
              <w:rPr>
                <w:noProof/>
                <w:webHidden/>
              </w:rPr>
              <w:fldChar w:fldCharType="separate"/>
            </w:r>
            <w:r w:rsidR="00356DAC">
              <w:rPr>
                <w:noProof/>
                <w:webHidden/>
              </w:rPr>
              <w:t>4</w:t>
            </w:r>
            <w:r w:rsidR="00356DAC">
              <w:rPr>
                <w:noProof/>
                <w:webHidden/>
              </w:rPr>
              <w:fldChar w:fldCharType="end"/>
            </w:r>
          </w:hyperlink>
        </w:p>
        <w:p w14:paraId="465D381C" w14:textId="77777777" w:rsidR="00356DAC" w:rsidRDefault="00A05F3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150DC4">
              <w:rPr>
                <w:rStyle w:val="Hyperlink"/>
                <w:noProof/>
              </w:rPr>
              <w:t>3.</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ОПИС ПРЕДМЕТА ЈАВНЕ НАБАВКЕ</w:t>
            </w:r>
            <w:r w:rsidR="00356DAC">
              <w:rPr>
                <w:noProof/>
                <w:webHidden/>
              </w:rPr>
              <w:tab/>
            </w:r>
            <w:r w:rsidR="00356DAC">
              <w:rPr>
                <w:noProof/>
                <w:webHidden/>
              </w:rPr>
              <w:fldChar w:fldCharType="begin"/>
            </w:r>
            <w:r w:rsidR="00356DAC">
              <w:rPr>
                <w:noProof/>
                <w:webHidden/>
              </w:rPr>
              <w:instrText xml:space="preserve"> PAGEREF _Toc448222702 \h </w:instrText>
            </w:r>
            <w:r w:rsidR="00356DAC">
              <w:rPr>
                <w:noProof/>
                <w:webHidden/>
              </w:rPr>
            </w:r>
            <w:r w:rsidR="00356DAC">
              <w:rPr>
                <w:noProof/>
                <w:webHidden/>
              </w:rPr>
              <w:fldChar w:fldCharType="separate"/>
            </w:r>
            <w:r w:rsidR="00356DAC">
              <w:rPr>
                <w:noProof/>
                <w:webHidden/>
              </w:rPr>
              <w:t>5</w:t>
            </w:r>
            <w:r w:rsidR="00356DAC">
              <w:rPr>
                <w:noProof/>
                <w:webHidden/>
              </w:rPr>
              <w:fldChar w:fldCharType="end"/>
            </w:r>
          </w:hyperlink>
        </w:p>
        <w:p w14:paraId="515BDB17" w14:textId="6715CEB4" w:rsidR="00356DAC" w:rsidRDefault="00A05F3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5E50C9">
              <w:rPr>
                <w:rStyle w:val="Hyperlink"/>
                <w:noProof/>
                <w:lang w:val="sr-Cyrl-RS"/>
              </w:rPr>
              <w:t>4</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УСЛОВИ ЗА УЧЕШЋЕ У ПОСТУПКУ ЈАВНЕ НАБАВКЕ</w:t>
            </w:r>
            <w:r w:rsidR="00356DAC">
              <w:rPr>
                <w:noProof/>
                <w:webHidden/>
              </w:rPr>
              <w:tab/>
            </w:r>
            <w:r w:rsidR="00356DAC">
              <w:rPr>
                <w:noProof/>
                <w:webHidden/>
              </w:rPr>
              <w:fldChar w:fldCharType="begin"/>
            </w:r>
            <w:r w:rsidR="00356DAC">
              <w:rPr>
                <w:noProof/>
                <w:webHidden/>
              </w:rPr>
              <w:instrText xml:space="preserve"> PAGEREF _Toc448222704 \h </w:instrText>
            </w:r>
            <w:r w:rsidR="00356DAC">
              <w:rPr>
                <w:noProof/>
                <w:webHidden/>
              </w:rPr>
            </w:r>
            <w:r w:rsidR="00356DAC">
              <w:rPr>
                <w:noProof/>
                <w:webHidden/>
              </w:rPr>
              <w:fldChar w:fldCharType="separate"/>
            </w:r>
            <w:r w:rsidR="00356DAC">
              <w:rPr>
                <w:noProof/>
                <w:webHidden/>
              </w:rPr>
              <w:t>7</w:t>
            </w:r>
            <w:r w:rsidR="00356DAC">
              <w:rPr>
                <w:noProof/>
                <w:webHidden/>
              </w:rPr>
              <w:fldChar w:fldCharType="end"/>
            </w:r>
          </w:hyperlink>
        </w:p>
        <w:p w14:paraId="4BF0D833" w14:textId="7949B06E" w:rsidR="00356DAC" w:rsidRDefault="00A05F3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5E50C9">
              <w:rPr>
                <w:rStyle w:val="Hyperlink"/>
                <w:noProof/>
                <w:lang w:val="sr-Cyrl-RS"/>
              </w:rPr>
              <w:t>5</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УПУТСТВО ПОНУЂАЧИМА КАКО ДА САЧИНЕ ПОНУДУ</w:t>
            </w:r>
            <w:r w:rsidR="00356DAC">
              <w:rPr>
                <w:noProof/>
                <w:webHidden/>
              </w:rPr>
              <w:tab/>
            </w:r>
            <w:r w:rsidR="00356DAC">
              <w:rPr>
                <w:noProof/>
                <w:webHidden/>
              </w:rPr>
              <w:fldChar w:fldCharType="begin"/>
            </w:r>
            <w:r w:rsidR="00356DAC">
              <w:rPr>
                <w:noProof/>
                <w:webHidden/>
              </w:rPr>
              <w:instrText xml:space="preserve"> PAGEREF _Toc448222705 \h </w:instrText>
            </w:r>
            <w:r w:rsidR="00356DAC">
              <w:rPr>
                <w:noProof/>
                <w:webHidden/>
              </w:rPr>
            </w:r>
            <w:r w:rsidR="00356DAC">
              <w:rPr>
                <w:noProof/>
                <w:webHidden/>
              </w:rPr>
              <w:fldChar w:fldCharType="separate"/>
            </w:r>
            <w:r w:rsidR="00356DAC">
              <w:rPr>
                <w:noProof/>
                <w:webHidden/>
              </w:rPr>
              <w:t>12</w:t>
            </w:r>
            <w:r w:rsidR="00356DAC">
              <w:rPr>
                <w:noProof/>
                <w:webHidden/>
              </w:rPr>
              <w:fldChar w:fldCharType="end"/>
            </w:r>
          </w:hyperlink>
        </w:p>
        <w:p w14:paraId="12C9D1B9" w14:textId="7F566A8C" w:rsidR="00356DAC" w:rsidRDefault="00A05F3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sidR="005E50C9">
              <w:rPr>
                <w:rStyle w:val="Hyperlink"/>
                <w:noProof/>
                <w:lang w:val="sr-Cyrl-RS"/>
              </w:rPr>
              <w:t>6</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 xml:space="preserve">МОДЕЛ </w:t>
            </w:r>
            <w:r w:rsidR="00356DAC" w:rsidRPr="00150DC4">
              <w:rPr>
                <w:rStyle w:val="Hyperlink"/>
                <w:noProof/>
                <w:highlight w:val="green"/>
              </w:rPr>
              <w:t>УГОВОРА</w:t>
            </w:r>
            <w:r w:rsidR="00356DAC" w:rsidRPr="00150DC4">
              <w:rPr>
                <w:rStyle w:val="Hyperlink"/>
                <w:noProof/>
              </w:rPr>
              <w:t xml:space="preserve"> </w:t>
            </w:r>
            <w:r w:rsidR="00356DAC">
              <w:rPr>
                <w:noProof/>
                <w:webHidden/>
              </w:rPr>
              <w:tab/>
            </w:r>
            <w:r w:rsidR="00356DAC">
              <w:rPr>
                <w:noProof/>
                <w:webHidden/>
              </w:rPr>
              <w:fldChar w:fldCharType="begin"/>
            </w:r>
            <w:r w:rsidR="00356DAC">
              <w:rPr>
                <w:noProof/>
                <w:webHidden/>
              </w:rPr>
              <w:instrText xml:space="preserve"> PAGEREF _Toc448222707 \h </w:instrText>
            </w:r>
            <w:r w:rsidR="00356DAC">
              <w:rPr>
                <w:noProof/>
                <w:webHidden/>
              </w:rPr>
            </w:r>
            <w:r w:rsidR="00356DAC">
              <w:rPr>
                <w:noProof/>
                <w:webHidden/>
              </w:rPr>
              <w:fldChar w:fldCharType="separate"/>
            </w:r>
            <w:r w:rsidR="00356DAC">
              <w:rPr>
                <w:noProof/>
                <w:webHidden/>
              </w:rPr>
              <w:t>25</w:t>
            </w:r>
            <w:r w:rsidR="00356DAC">
              <w:rPr>
                <w:noProof/>
                <w:webHidden/>
              </w:rPr>
              <w:fldChar w:fldCharType="end"/>
            </w:r>
          </w:hyperlink>
        </w:p>
        <w:p w14:paraId="637F54E3" w14:textId="703E7917" w:rsidR="00356DAC" w:rsidRDefault="00A05F3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sidR="005E50C9">
              <w:rPr>
                <w:rStyle w:val="Hyperlink"/>
                <w:noProof/>
                <w:lang w:val="sr-Cyrl-RS"/>
              </w:rPr>
              <w:t>7</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ИЗЈАВА О НЕЗАВИСНОЈ ПОНУДИ</w:t>
            </w:r>
            <w:r w:rsidR="00356DAC">
              <w:rPr>
                <w:noProof/>
                <w:webHidden/>
              </w:rPr>
              <w:tab/>
            </w:r>
            <w:r w:rsidR="00356DAC">
              <w:rPr>
                <w:noProof/>
                <w:webHidden/>
              </w:rPr>
              <w:fldChar w:fldCharType="begin"/>
            </w:r>
            <w:r w:rsidR="00356DAC">
              <w:rPr>
                <w:noProof/>
                <w:webHidden/>
              </w:rPr>
              <w:instrText xml:space="preserve"> PAGEREF _Toc448222708 \h </w:instrText>
            </w:r>
            <w:r w:rsidR="00356DAC">
              <w:rPr>
                <w:noProof/>
                <w:webHidden/>
              </w:rPr>
            </w:r>
            <w:r w:rsidR="00356DAC">
              <w:rPr>
                <w:noProof/>
                <w:webHidden/>
              </w:rPr>
              <w:fldChar w:fldCharType="separate"/>
            </w:r>
            <w:r w:rsidR="00356DAC">
              <w:rPr>
                <w:noProof/>
                <w:webHidden/>
              </w:rPr>
              <w:t>29</w:t>
            </w:r>
            <w:r w:rsidR="00356DAC">
              <w:rPr>
                <w:noProof/>
                <w:webHidden/>
              </w:rPr>
              <w:fldChar w:fldCharType="end"/>
            </w:r>
          </w:hyperlink>
        </w:p>
        <w:p w14:paraId="26E86886" w14:textId="6707B2CD" w:rsidR="00356DAC" w:rsidRDefault="00A05F3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sidR="005E50C9">
              <w:rPr>
                <w:rStyle w:val="Hyperlink"/>
                <w:noProof/>
                <w:lang w:val="sr-Cyrl-RS"/>
              </w:rPr>
              <w:t>8</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ИЗЈАВЕ О ПОШТОВАЊУ ОБАВЕЗА</w:t>
            </w:r>
            <w:r w:rsidR="00356DAC">
              <w:rPr>
                <w:noProof/>
                <w:webHidden/>
              </w:rPr>
              <w:tab/>
            </w:r>
            <w:r w:rsidR="00356DAC">
              <w:rPr>
                <w:noProof/>
                <w:webHidden/>
              </w:rPr>
              <w:fldChar w:fldCharType="begin"/>
            </w:r>
            <w:r w:rsidR="00356DAC">
              <w:rPr>
                <w:noProof/>
                <w:webHidden/>
              </w:rPr>
              <w:instrText xml:space="preserve"> PAGEREF _Toc448222709 \h </w:instrText>
            </w:r>
            <w:r w:rsidR="00356DAC">
              <w:rPr>
                <w:noProof/>
                <w:webHidden/>
              </w:rPr>
            </w:r>
            <w:r w:rsidR="00356DAC">
              <w:rPr>
                <w:noProof/>
                <w:webHidden/>
              </w:rPr>
              <w:fldChar w:fldCharType="separate"/>
            </w:r>
            <w:r w:rsidR="00356DAC">
              <w:rPr>
                <w:noProof/>
                <w:webHidden/>
              </w:rPr>
              <w:t>30</w:t>
            </w:r>
            <w:r w:rsidR="00356DAC">
              <w:rPr>
                <w:noProof/>
                <w:webHidden/>
              </w:rPr>
              <w:fldChar w:fldCharType="end"/>
            </w:r>
          </w:hyperlink>
        </w:p>
        <w:p w14:paraId="3CFEB146" w14:textId="10B3CD4C" w:rsidR="00356DAC" w:rsidRDefault="00A05F3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sidR="005E50C9">
              <w:rPr>
                <w:rStyle w:val="Hyperlink"/>
                <w:noProof/>
                <w:lang w:val="sr-Cyrl-RS"/>
              </w:rPr>
              <w:t>9</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СТРУКТУРЕ ПОНУЂЕНЕ ЦЕНЕ</w:t>
            </w:r>
            <w:r w:rsidR="00356DAC">
              <w:rPr>
                <w:noProof/>
                <w:webHidden/>
              </w:rPr>
              <w:tab/>
            </w:r>
            <w:r w:rsidR="00356DAC">
              <w:rPr>
                <w:noProof/>
                <w:webHidden/>
              </w:rPr>
              <w:fldChar w:fldCharType="begin"/>
            </w:r>
            <w:r w:rsidR="00356DAC">
              <w:rPr>
                <w:noProof/>
                <w:webHidden/>
              </w:rPr>
              <w:instrText xml:space="preserve"> PAGEREF _Toc448222710 \h </w:instrText>
            </w:r>
            <w:r w:rsidR="00356DAC">
              <w:rPr>
                <w:noProof/>
                <w:webHidden/>
              </w:rPr>
            </w:r>
            <w:r w:rsidR="00356DAC">
              <w:rPr>
                <w:noProof/>
                <w:webHidden/>
              </w:rPr>
              <w:fldChar w:fldCharType="separate"/>
            </w:r>
            <w:r w:rsidR="00356DAC">
              <w:rPr>
                <w:noProof/>
                <w:webHidden/>
              </w:rPr>
              <w:t>31</w:t>
            </w:r>
            <w:r w:rsidR="00356DAC">
              <w:rPr>
                <w:noProof/>
                <w:webHidden/>
              </w:rPr>
              <w:fldChar w:fldCharType="end"/>
            </w:r>
          </w:hyperlink>
        </w:p>
        <w:p w14:paraId="11E3A70B" w14:textId="5FAEDC6F" w:rsidR="00356DAC" w:rsidRDefault="00A05F3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150DC4">
              <w:rPr>
                <w:rStyle w:val="Hyperlink"/>
                <w:noProof/>
              </w:rPr>
              <w:t>1</w:t>
            </w:r>
            <w:r w:rsidR="005E50C9">
              <w:rPr>
                <w:rStyle w:val="Hyperlink"/>
                <w:noProof/>
                <w:lang w:val="sr-Cyrl-RS"/>
              </w:rPr>
              <w:t>0</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ТРОШКОВА ПРИПРЕМЕ ПОНУДЕ</w:t>
            </w:r>
            <w:r w:rsidR="00356DAC">
              <w:rPr>
                <w:noProof/>
                <w:webHidden/>
              </w:rPr>
              <w:tab/>
            </w:r>
            <w:r w:rsidR="00356DAC">
              <w:rPr>
                <w:noProof/>
                <w:webHidden/>
              </w:rPr>
              <w:fldChar w:fldCharType="begin"/>
            </w:r>
            <w:r w:rsidR="00356DAC">
              <w:rPr>
                <w:noProof/>
                <w:webHidden/>
              </w:rPr>
              <w:instrText xml:space="preserve"> PAGEREF _Toc448222711 \h </w:instrText>
            </w:r>
            <w:r w:rsidR="00356DAC">
              <w:rPr>
                <w:noProof/>
                <w:webHidden/>
              </w:rPr>
            </w:r>
            <w:r w:rsidR="00356DAC">
              <w:rPr>
                <w:noProof/>
                <w:webHidden/>
              </w:rPr>
              <w:fldChar w:fldCharType="separate"/>
            </w:r>
            <w:r w:rsidR="00356DAC">
              <w:rPr>
                <w:noProof/>
                <w:webHidden/>
              </w:rPr>
              <w:t>32</w:t>
            </w:r>
            <w:r w:rsidR="00356DAC">
              <w:rPr>
                <w:noProof/>
                <w:webHidden/>
              </w:rPr>
              <w:fldChar w:fldCharType="end"/>
            </w:r>
          </w:hyperlink>
        </w:p>
        <w:p w14:paraId="658C17F4" w14:textId="2435230F" w:rsidR="00356DAC" w:rsidRDefault="00A05F39">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150DC4">
              <w:rPr>
                <w:rStyle w:val="Hyperlink"/>
                <w:noProof/>
              </w:rPr>
              <w:t>1</w:t>
            </w:r>
            <w:r w:rsidR="005E50C9">
              <w:rPr>
                <w:rStyle w:val="Hyperlink"/>
                <w:noProof/>
                <w:lang w:val="sr-Cyrl-RS"/>
              </w:rPr>
              <w:t>1</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ПОНУДЕ</w:t>
            </w:r>
            <w:r w:rsidR="00356DAC">
              <w:rPr>
                <w:noProof/>
                <w:webHidden/>
              </w:rPr>
              <w:tab/>
            </w:r>
            <w:r w:rsidR="00356DAC">
              <w:rPr>
                <w:noProof/>
                <w:webHidden/>
              </w:rPr>
              <w:fldChar w:fldCharType="begin"/>
            </w:r>
            <w:r w:rsidR="00356DAC">
              <w:rPr>
                <w:noProof/>
                <w:webHidden/>
              </w:rPr>
              <w:instrText xml:space="preserve"> PAGEREF _Toc448222712 \h </w:instrText>
            </w:r>
            <w:r w:rsidR="00356DAC">
              <w:rPr>
                <w:noProof/>
                <w:webHidden/>
              </w:rPr>
            </w:r>
            <w:r w:rsidR="00356DAC">
              <w:rPr>
                <w:noProof/>
                <w:webHidden/>
              </w:rPr>
              <w:fldChar w:fldCharType="separate"/>
            </w:r>
            <w:r w:rsidR="00356DAC">
              <w:rPr>
                <w:noProof/>
                <w:webHidden/>
              </w:rPr>
              <w:t>33</w:t>
            </w:r>
            <w:r w:rsidR="00356DAC">
              <w:rPr>
                <w:noProof/>
                <w:webHidden/>
              </w:rPr>
              <w:fldChar w:fldCharType="end"/>
            </w:r>
          </w:hyperlink>
        </w:p>
        <w:p w14:paraId="6A9E89CB" w14:textId="64983883" w:rsidR="00980F7B" w:rsidRDefault="00980F7B">
          <w:r>
            <w:rPr>
              <w:b/>
              <w:bCs/>
              <w:noProof/>
            </w:rPr>
            <w:fldChar w:fldCharType="end"/>
          </w:r>
        </w:p>
      </w:sdtContent>
    </w:sdt>
    <w:p w14:paraId="3158B17C" w14:textId="2859DAAD" w:rsidR="00D37D98" w:rsidRDefault="00D37D98" w:rsidP="00D37D98">
      <w:pPr>
        <w:pStyle w:val="Heading2"/>
        <w:jc w:val="left"/>
        <w:rPr>
          <w:noProof/>
        </w:rPr>
      </w:pPr>
    </w:p>
    <w:p w14:paraId="329DAA21" w14:textId="77777777" w:rsidR="00D37D98" w:rsidRDefault="00D37D98" w:rsidP="00D37D98">
      <w:pPr>
        <w:rPr>
          <w:noProof/>
          <w:sz w:val="28"/>
          <w:lang w:val="sr-Latn-CS"/>
        </w:rPr>
      </w:pPr>
      <w:r>
        <w:rPr>
          <w:noProof/>
        </w:rPr>
        <w:br w:type="page"/>
      </w:r>
    </w:p>
    <w:p w14:paraId="659483C9" w14:textId="6B01293B" w:rsidR="002D5B2C" w:rsidRPr="002735A4" w:rsidRDefault="002D5B2C" w:rsidP="00BD619D">
      <w:pPr>
        <w:pStyle w:val="Heading1"/>
        <w:numPr>
          <w:ilvl w:val="0"/>
          <w:numId w:val="15"/>
        </w:numPr>
        <w:jc w:val="center"/>
        <w:rPr>
          <w:sz w:val="28"/>
          <w:szCs w:val="28"/>
        </w:rPr>
      </w:pPr>
      <w:bookmarkStart w:id="13" w:name="_Toc389030809"/>
      <w:bookmarkStart w:id="14" w:name="_Toc448222233"/>
      <w:bookmarkStart w:id="15" w:name="_Toc448222700"/>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5E50C9">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5E50C9">
                  <w:t>отвореном поступку</w:t>
                </w:r>
              </w:sdtContent>
            </w:sdt>
            <w:r w:rsidRPr="005E50C9">
              <w:rPr>
                <w:lang w:val="sr-Cyrl-CS"/>
              </w:rPr>
              <w:t xml:space="preserve">, </w:t>
            </w:r>
            <w:r w:rsidRPr="005E50C9">
              <w:t>у складу са Законом и подзаконским актима којима се уређују јавне</w:t>
            </w:r>
            <w:r w:rsidRPr="00DA0553">
              <w:t xml:space="preserve">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7E5E8C36" w:rsidR="00B331BC" w:rsidRPr="005E50C9" w:rsidRDefault="00A05F39" w:rsidP="005E50C9">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5E50C9" w:rsidRPr="005E50C9">
                  <w:rPr>
                    <w:noProof/>
                  </w:rPr>
                  <w:t>Услуге</w:t>
                </w:r>
              </w:sdtContent>
            </w:sdt>
            <w:r w:rsidR="00B331BC" w:rsidRPr="005E50C9">
              <w:t xml:space="preserve"> бр</w:t>
            </w:r>
            <w:r w:rsidR="00B331BC" w:rsidRPr="005E50C9">
              <w:rPr>
                <w:lang w:val="ru-RU"/>
              </w:rPr>
              <w:t>.</w:t>
            </w:r>
            <w:r w:rsidR="00B331BC" w:rsidRPr="005E50C9">
              <w:t xml:space="preserve"> </w:t>
            </w:r>
            <w:r w:rsidR="005E50C9" w:rsidRPr="005E50C9">
              <w:rPr>
                <w:noProof/>
                <w:lang w:val="sr-Cyrl-RS"/>
              </w:rPr>
              <w:t>173-16-О</w:t>
            </w:r>
            <w:r w:rsidR="005E50C9" w:rsidRPr="005E50C9">
              <w:rPr>
                <w:noProof/>
              </w:rPr>
              <w:t xml:space="preserve"> -</w:t>
            </w:r>
            <w:r w:rsidR="005E50C9" w:rsidRPr="005E50C9">
              <w:rPr>
                <w:noProof/>
                <w:lang w:val="sr-Cyrl-RS"/>
              </w:rPr>
              <w:t xml:space="preserve"> Услуга прегледа запослених на радним местима са повећаним ризиком</w:t>
            </w:r>
            <w:r w:rsidR="005E50C9" w:rsidRPr="005E50C9">
              <w:t xml:space="preserve"> </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5E50C9" w:rsidRDefault="00B331BC" w:rsidP="00B331BC">
            <w:pPr>
              <w:jc w:val="both"/>
              <w:rPr>
                <w:i/>
                <w:iCs/>
              </w:rPr>
            </w:pPr>
            <w:r w:rsidRPr="005E50C9">
              <w:rPr>
                <w:lang w:val="sr-Cyrl-CS"/>
              </w:rPr>
              <w:t>Поступак јавне набавке се спроводи ради закључења</w:t>
            </w:r>
            <w:r w:rsidRPr="005E50C9">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5E50C9">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5E50C9" w:rsidRDefault="00B331BC" w:rsidP="00B331BC">
            <w:pPr>
              <w:rPr>
                <w:noProof/>
              </w:rPr>
            </w:pPr>
            <w:r w:rsidRPr="005E50C9">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5E50C9" w:rsidRDefault="00B331BC" w:rsidP="00B331BC">
            <w:pPr>
              <w:rPr>
                <w:noProof/>
              </w:rPr>
            </w:pPr>
            <w:r w:rsidRPr="005E50C9">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5E50C9" w:rsidRDefault="00B331BC" w:rsidP="00B331BC">
            <w:pPr>
              <w:rPr>
                <w:noProof/>
              </w:rPr>
            </w:pPr>
            <w:r w:rsidRPr="005E50C9">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8222234"/>
      <w:bookmarkStart w:id="19" w:name="_Toc448222701"/>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7764C8CD" w:rsidR="00B331BC" w:rsidRPr="005E50C9" w:rsidRDefault="00A05F39" w:rsidP="005E50C9">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5E50C9" w:rsidRPr="005E50C9">
                  <w:rPr>
                    <w:noProof/>
                  </w:rPr>
                  <w:t>Услуге</w:t>
                </w:r>
              </w:sdtContent>
            </w:sdt>
            <w:r w:rsidR="00B331BC" w:rsidRPr="005E50C9">
              <w:t xml:space="preserve"> бр</w:t>
            </w:r>
            <w:r w:rsidR="00B331BC" w:rsidRPr="005E50C9">
              <w:rPr>
                <w:lang w:val="ru-RU"/>
              </w:rPr>
              <w:t>.</w:t>
            </w:r>
            <w:r w:rsidR="00B331BC" w:rsidRPr="005E50C9">
              <w:t xml:space="preserve"> </w:t>
            </w:r>
            <w:r w:rsidR="005E50C9" w:rsidRPr="005E50C9">
              <w:rPr>
                <w:noProof/>
                <w:lang w:val="sr-Cyrl-RS"/>
              </w:rPr>
              <w:t>173-16-О</w:t>
            </w:r>
            <w:r w:rsidR="005E50C9" w:rsidRPr="005E50C9">
              <w:rPr>
                <w:noProof/>
              </w:rPr>
              <w:t xml:space="preserve"> -</w:t>
            </w:r>
            <w:r w:rsidR="005E50C9" w:rsidRPr="005E50C9">
              <w:rPr>
                <w:noProof/>
                <w:lang w:val="sr-Cyrl-RS"/>
              </w:rPr>
              <w:t xml:space="preserve"> Услуга </w:t>
            </w:r>
            <w:r w:rsidR="00042EA4" w:rsidRPr="00125217">
              <w:rPr>
                <w:noProof/>
                <w:lang w:val="sr-Cyrl-RS"/>
              </w:rPr>
              <w:t>лекарских</w:t>
            </w:r>
            <w:r w:rsidR="00042EA4">
              <w:rPr>
                <w:noProof/>
                <w:lang w:val="sr-Cyrl-RS"/>
              </w:rPr>
              <w:t xml:space="preserve"> </w:t>
            </w:r>
            <w:r w:rsidR="005E50C9" w:rsidRPr="005E50C9">
              <w:rPr>
                <w:noProof/>
                <w:lang w:val="sr-Cyrl-RS"/>
              </w:rPr>
              <w:t>прегледа запослених на радним местима са повећаним ризиком</w:t>
            </w:r>
            <w:r w:rsidR="005E50C9" w:rsidRPr="005E50C9">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4FAF0EF5" w:rsidR="00B331BC" w:rsidRPr="005E50C9" w:rsidRDefault="005E50C9" w:rsidP="00B331BC">
            <w:pPr>
              <w:rPr>
                <w:noProof/>
              </w:rPr>
            </w:pPr>
            <w:r w:rsidRPr="005E50C9">
              <w:rPr>
                <w:noProof/>
              </w:rPr>
              <w:t xml:space="preserve">85100000 </w:t>
            </w:r>
            <w:r w:rsidRPr="005E50C9">
              <w:rPr>
                <w:noProof/>
                <w:lang w:val="sr-Cyrl-RS"/>
              </w:rPr>
              <w:t>здравствене услуге</w:t>
            </w:r>
          </w:p>
        </w:tc>
      </w:tr>
    </w:tbl>
    <w:p w14:paraId="73C4A663" w14:textId="77777777" w:rsidR="00AD0C56" w:rsidRPr="00AE1407" w:rsidRDefault="00AD0C56" w:rsidP="00AD0C56">
      <w:pPr>
        <w:pStyle w:val="BodyText"/>
        <w:ind w:left="720"/>
        <w:rPr>
          <w:b/>
          <w:noProof/>
          <w:szCs w:val="24"/>
        </w:rPr>
      </w:pPr>
    </w:p>
    <w:p w14:paraId="5A300E5D" w14:textId="018DC108" w:rsidR="004D2E66" w:rsidRDefault="00C21A19">
      <w:pPr>
        <w:rPr>
          <w:b/>
          <w:noProof/>
          <w:lang w:val="sr-Cyrl-RS"/>
        </w:rPr>
      </w:pPr>
      <w:r w:rsidRPr="00AE1407">
        <w:rPr>
          <w:b/>
          <w:noProof/>
        </w:rPr>
        <w:t xml:space="preserve">Предмет јавне </w:t>
      </w:r>
      <w:r w:rsidRPr="005E50C9">
        <w:rPr>
          <w:b/>
          <w:noProof/>
        </w:rPr>
        <w:t xml:space="preserve">набавке </w:t>
      </w:r>
      <w:r w:rsidR="009A5352" w:rsidRPr="005E50C9">
        <w:rPr>
          <w:b/>
          <w:noProof/>
        </w:rPr>
        <w:t>није обликован</w:t>
      </w:r>
      <w:r w:rsidR="009A5352" w:rsidRPr="00AE1407">
        <w:rPr>
          <w:b/>
          <w:noProof/>
        </w:rPr>
        <w:t xml:space="preserve"> по партијама</w:t>
      </w:r>
      <w:r w:rsidRPr="00AE1407">
        <w:rPr>
          <w:b/>
          <w:noProof/>
        </w:rPr>
        <w:t>.</w:t>
      </w:r>
    </w:p>
    <w:p w14:paraId="42BD48DF" w14:textId="77777777" w:rsidR="005E50C9" w:rsidRDefault="005E50C9">
      <w:pPr>
        <w:rPr>
          <w:b/>
          <w:noProof/>
          <w:lang w:val="sr-Cyrl-RS"/>
        </w:rPr>
      </w:pPr>
    </w:p>
    <w:p w14:paraId="72A16641" w14:textId="77777777" w:rsidR="005E50C9" w:rsidRDefault="005E50C9">
      <w:pPr>
        <w:rPr>
          <w:b/>
          <w:noProof/>
          <w:lang w:val="sr-Cyrl-RS"/>
        </w:rPr>
      </w:pPr>
    </w:p>
    <w:p w14:paraId="34DCC440" w14:textId="77777777" w:rsidR="005E50C9" w:rsidRDefault="005E50C9">
      <w:pPr>
        <w:rPr>
          <w:b/>
          <w:noProof/>
          <w:lang w:val="sr-Cyrl-RS"/>
        </w:rPr>
      </w:pPr>
    </w:p>
    <w:p w14:paraId="14618FAA" w14:textId="77777777" w:rsidR="005E50C9" w:rsidRDefault="005E50C9">
      <w:pPr>
        <w:rPr>
          <w:b/>
          <w:noProof/>
          <w:lang w:val="sr-Cyrl-RS"/>
        </w:rPr>
      </w:pPr>
    </w:p>
    <w:p w14:paraId="7DD11A03" w14:textId="77777777" w:rsidR="005E50C9" w:rsidRDefault="005E50C9">
      <w:pPr>
        <w:rPr>
          <w:b/>
          <w:noProof/>
          <w:lang w:val="sr-Cyrl-RS"/>
        </w:rPr>
      </w:pPr>
    </w:p>
    <w:p w14:paraId="59DFDA34" w14:textId="77777777" w:rsidR="005E50C9" w:rsidRDefault="005E50C9">
      <w:pPr>
        <w:rPr>
          <w:b/>
          <w:noProof/>
          <w:lang w:val="sr-Cyrl-RS"/>
        </w:rPr>
      </w:pPr>
    </w:p>
    <w:p w14:paraId="7BC2D321" w14:textId="77777777" w:rsidR="005E50C9" w:rsidRDefault="005E50C9">
      <w:pPr>
        <w:rPr>
          <w:b/>
          <w:noProof/>
          <w:lang w:val="sr-Cyrl-RS"/>
        </w:rPr>
      </w:pPr>
    </w:p>
    <w:p w14:paraId="7C2A9BCF" w14:textId="77777777" w:rsidR="005E50C9" w:rsidRDefault="005E50C9">
      <w:pPr>
        <w:rPr>
          <w:b/>
          <w:noProof/>
          <w:lang w:val="sr-Cyrl-RS"/>
        </w:rPr>
      </w:pPr>
    </w:p>
    <w:p w14:paraId="09A859F3" w14:textId="77777777" w:rsidR="005E50C9" w:rsidRDefault="005E50C9">
      <w:pPr>
        <w:rPr>
          <w:b/>
          <w:noProof/>
          <w:lang w:val="sr-Cyrl-RS"/>
        </w:rPr>
      </w:pPr>
    </w:p>
    <w:p w14:paraId="1A8F7B99" w14:textId="77777777" w:rsidR="005E50C9" w:rsidRDefault="005E50C9">
      <w:pPr>
        <w:rPr>
          <w:b/>
          <w:noProof/>
          <w:lang w:val="sr-Cyrl-RS"/>
        </w:rPr>
      </w:pPr>
    </w:p>
    <w:p w14:paraId="0D855887" w14:textId="77777777" w:rsidR="005E50C9" w:rsidRDefault="005E50C9">
      <w:pPr>
        <w:rPr>
          <w:b/>
          <w:noProof/>
          <w:lang w:val="sr-Cyrl-RS"/>
        </w:rPr>
      </w:pPr>
    </w:p>
    <w:p w14:paraId="4FA1F282" w14:textId="77777777" w:rsidR="005E50C9" w:rsidRDefault="005E50C9">
      <w:pPr>
        <w:rPr>
          <w:b/>
          <w:noProof/>
          <w:lang w:val="sr-Cyrl-RS"/>
        </w:rPr>
      </w:pPr>
    </w:p>
    <w:p w14:paraId="12E1394D" w14:textId="77777777" w:rsidR="005E50C9" w:rsidRDefault="005E50C9">
      <w:pPr>
        <w:rPr>
          <w:b/>
          <w:noProof/>
          <w:lang w:val="sr-Cyrl-RS"/>
        </w:rPr>
      </w:pPr>
    </w:p>
    <w:p w14:paraId="655FEACE" w14:textId="77777777" w:rsidR="005E50C9" w:rsidRDefault="005E50C9">
      <w:pPr>
        <w:rPr>
          <w:b/>
          <w:noProof/>
          <w:lang w:val="sr-Cyrl-RS"/>
        </w:rPr>
      </w:pPr>
    </w:p>
    <w:p w14:paraId="2BBFC4A4" w14:textId="77777777" w:rsidR="005E50C9" w:rsidRDefault="005E50C9">
      <w:pPr>
        <w:rPr>
          <w:b/>
          <w:noProof/>
          <w:lang w:val="sr-Cyrl-RS"/>
        </w:rPr>
      </w:pPr>
    </w:p>
    <w:p w14:paraId="76E79F51" w14:textId="77777777" w:rsidR="005E50C9" w:rsidRDefault="005E50C9">
      <w:pPr>
        <w:rPr>
          <w:b/>
          <w:noProof/>
          <w:lang w:val="sr-Cyrl-RS"/>
        </w:rPr>
      </w:pPr>
    </w:p>
    <w:p w14:paraId="2ED7DB2A" w14:textId="77777777" w:rsidR="005E50C9" w:rsidRDefault="005E50C9">
      <w:pPr>
        <w:rPr>
          <w:b/>
          <w:noProof/>
          <w:lang w:val="sr-Cyrl-RS"/>
        </w:rPr>
      </w:pPr>
    </w:p>
    <w:p w14:paraId="29FFB3F3" w14:textId="77777777" w:rsidR="005E50C9" w:rsidRDefault="005E50C9">
      <w:pPr>
        <w:rPr>
          <w:b/>
          <w:noProof/>
          <w:lang w:val="sr-Cyrl-RS"/>
        </w:rPr>
      </w:pPr>
    </w:p>
    <w:p w14:paraId="51A73503" w14:textId="77777777" w:rsidR="005E50C9" w:rsidRDefault="005E50C9">
      <w:pPr>
        <w:rPr>
          <w:b/>
          <w:noProof/>
          <w:lang w:val="sr-Cyrl-RS"/>
        </w:rPr>
      </w:pPr>
    </w:p>
    <w:p w14:paraId="16A995B9" w14:textId="77777777" w:rsidR="005E50C9" w:rsidRDefault="005E50C9">
      <w:pPr>
        <w:rPr>
          <w:b/>
          <w:noProof/>
          <w:lang w:val="sr-Cyrl-RS"/>
        </w:rPr>
      </w:pPr>
    </w:p>
    <w:p w14:paraId="02E1A7B0" w14:textId="77777777" w:rsidR="005E50C9" w:rsidRDefault="005E50C9">
      <w:pPr>
        <w:rPr>
          <w:b/>
          <w:noProof/>
          <w:lang w:val="sr-Cyrl-RS"/>
        </w:rPr>
      </w:pPr>
    </w:p>
    <w:p w14:paraId="25EAB75F" w14:textId="77777777" w:rsidR="005E50C9" w:rsidRDefault="005E50C9">
      <w:pPr>
        <w:rPr>
          <w:b/>
          <w:noProof/>
          <w:lang w:val="sr-Cyrl-RS"/>
        </w:rPr>
      </w:pPr>
    </w:p>
    <w:p w14:paraId="38898657" w14:textId="77777777" w:rsidR="005E50C9" w:rsidRDefault="005E50C9">
      <w:pPr>
        <w:rPr>
          <w:b/>
          <w:noProof/>
          <w:lang w:val="sr-Cyrl-RS"/>
        </w:rPr>
      </w:pPr>
    </w:p>
    <w:p w14:paraId="0EF38562" w14:textId="77777777" w:rsidR="005E50C9" w:rsidRDefault="005E50C9">
      <w:pPr>
        <w:rPr>
          <w:b/>
          <w:noProof/>
          <w:lang w:val="sr-Cyrl-RS"/>
        </w:rPr>
      </w:pPr>
    </w:p>
    <w:p w14:paraId="2F50C8E9" w14:textId="77777777" w:rsidR="005E50C9" w:rsidRDefault="005E50C9">
      <w:pPr>
        <w:rPr>
          <w:b/>
          <w:noProof/>
          <w:lang w:val="sr-Cyrl-RS"/>
        </w:rPr>
      </w:pPr>
    </w:p>
    <w:p w14:paraId="493850FC" w14:textId="77777777" w:rsidR="005E50C9" w:rsidRDefault="005E50C9">
      <w:pPr>
        <w:rPr>
          <w:b/>
          <w:noProof/>
          <w:lang w:val="sr-Cyrl-RS"/>
        </w:rPr>
      </w:pPr>
    </w:p>
    <w:p w14:paraId="1087B22F" w14:textId="77777777" w:rsidR="005E50C9" w:rsidRDefault="005E50C9">
      <w:pPr>
        <w:rPr>
          <w:b/>
          <w:noProof/>
          <w:lang w:val="sr-Cyrl-RS"/>
        </w:rPr>
      </w:pPr>
    </w:p>
    <w:p w14:paraId="40CB785C" w14:textId="77777777" w:rsidR="005E50C9" w:rsidRDefault="005E50C9">
      <w:pPr>
        <w:rPr>
          <w:b/>
          <w:noProof/>
          <w:lang w:val="sr-Cyrl-RS"/>
        </w:rPr>
      </w:pPr>
    </w:p>
    <w:p w14:paraId="58D53F9B" w14:textId="77777777" w:rsidR="005E50C9" w:rsidRDefault="005E50C9">
      <w:pPr>
        <w:rPr>
          <w:b/>
          <w:noProof/>
          <w:lang w:val="sr-Cyrl-RS"/>
        </w:rPr>
      </w:pPr>
    </w:p>
    <w:p w14:paraId="07F60384" w14:textId="77777777" w:rsidR="005E50C9" w:rsidRDefault="005E50C9">
      <w:pPr>
        <w:rPr>
          <w:b/>
          <w:noProof/>
          <w:lang w:val="sr-Cyrl-RS"/>
        </w:rPr>
      </w:pPr>
    </w:p>
    <w:p w14:paraId="03F18924" w14:textId="77777777" w:rsidR="005E50C9" w:rsidRDefault="005E50C9">
      <w:pPr>
        <w:rPr>
          <w:b/>
          <w:noProof/>
          <w:lang w:val="sr-Cyrl-RS"/>
        </w:rPr>
      </w:pPr>
    </w:p>
    <w:p w14:paraId="6426E7AB" w14:textId="77777777" w:rsidR="005E50C9" w:rsidRDefault="005E50C9">
      <w:pPr>
        <w:rPr>
          <w:b/>
          <w:noProof/>
          <w:lang w:val="sr-Cyrl-RS"/>
        </w:rPr>
      </w:pPr>
    </w:p>
    <w:p w14:paraId="439270CD" w14:textId="77777777" w:rsidR="005E50C9" w:rsidRDefault="005E50C9">
      <w:pPr>
        <w:rPr>
          <w:b/>
          <w:noProof/>
          <w:lang w:val="sr-Cyrl-RS"/>
        </w:rPr>
      </w:pPr>
    </w:p>
    <w:p w14:paraId="63FE2E9B" w14:textId="77777777" w:rsidR="005E50C9" w:rsidRDefault="005E50C9">
      <w:pPr>
        <w:rPr>
          <w:b/>
          <w:noProof/>
          <w:lang w:val="sr-Cyrl-RS"/>
        </w:rPr>
      </w:pPr>
    </w:p>
    <w:p w14:paraId="294ECAC0" w14:textId="77777777" w:rsidR="005E50C9" w:rsidRDefault="005E50C9">
      <w:pPr>
        <w:rPr>
          <w:b/>
          <w:noProof/>
          <w:lang w:val="sr-Cyrl-RS"/>
        </w:rPr>
      </w:pPr>
    </w:p>
    <w:p w14:paraId="4EC4E471" w14:textId="77777777" w:rsidR="005E50C9" w:rsidRDefault="005E50C9">
      <w:pPr>
        <w:rPr>
          <w:b/>
          <w:noProof/>
          <w:lang w:val="sr-Cyrl-RS"/>
        </w:rPr>
      </w:pPr>
    </w:p>
    <w:p w14:paraId="727CA1D5" w14:textId="77777777" w:rsidR="005E50C9" w:rsidRDefault="005E50C9">
      <w:pPr>
        <w:rPr>
          <w:b/>
          <w:noProof/>
          <w:lang w:val="sr-Cyrl-RS"/>
        </w:rPr>
      </w:pPr>
    </w:p>
    <w:p w14:paraId="32595FF7" w14:textId="77777777" w:rsidR="005E50C9" w:rsidRDefault="005E50C9">
      <w:pPr>
        <w:rPr>
          <w:b/>
          <w:noProof/>
          <w:lang w:val="sr-Cyrl-RS"/>
        </w:rPr>
      </w:pPr>
    </w:p>
    <w:p w14:paraId="29C35CAD" w14:textId="77777777" w:rsidR="005E50C9" w:rsidRDefault="005E50C9">
      <w:pPr>
        <w:rPr>
          <w:b/>
          <w:noProof/>
          <w:lang w:val="sr-Cyrl-RS"/>
        </w:rPr>
      </w:pPr>
    </w:p>
    <w:p w14:paraId="46C71970" w14:textId="77777777" w:rsidR="005E50C9" w:rsidRPr="005E50C9" w:rsidRDefault="005E50C9">
      <w:pPr>
        <w:rPr>
          <w:b/>
          <w:noProof/>
          <w:lang w:val="sr-Cyrl-RS"/>
        </w:rPr>
      </w:pPr>
    </w:p>
    <w:p w14:paraId="00A3DCEE" w14:textId="77777777" w:rsidR="00C15D3D" w:rsidRPr="00C15D3D" w:rsidRDefault="00C15D3D">
      <w:pPr>
        <w:rPr>
          <w:b/>
          <w:noProof/>
        </w:rPr>
      </w:pPr>
    </w:p>
    <w:p w14:paraId="7B75B61A" w14:textId="74F4669D" w:rsidR="00E43FAE" w:rsidRPr="002735A4" w:rsidRDefault="00E43FAE" w:rsidP="00BD619D">
      <w:pPr>
        <w:pStyle w:val="Heading1"/>
        <w:numPr>
          <w:ilvl w:val="0"/>
          <w:numId w:val="15"/>
        </w:numPr>
        <w:jc w:val="center"/>
        <w:rPr>
          <w:sz w:val="28"/>
          <w:szCs w:val="28"/>
        </w:rPr>
      </w:pPr>
      <w:bookmarkStart w:id="20" w:name="_Toc375826004"/>
      <w:bookmarkStart w:id="21" w:name="_Toc389030811"/>
      <w:bookmarkStart w:id="22" w:name="_Toc448222235"/>
      <w:bookmarkStart w:id="23" w:name="_Toc448222702"/>
      <w:r w:rsidRPr="002735A4">
        <w:rPr>
          <w:sz w:val="28"/>
          <w:szCs w:val="28"/>
        </w:rPr>
        <w:lastRenderedPageBreak/>
        <w:t>ОПИС ПРЕДМЕТА ЈАВНЕ НАБАВКЕ</w:t>
      </w:r>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3FEF869E" w14:textId="718DACBB" w:rsidR="005E50C9" w:rsidRDefault="005E50C9" w:rsidP="005E50C9">
      <w:pPr>
        <w:rPr>
          <w:lang w:val="sr-Cyrl-RS"/>
        </w:rPr>
      </w:pPr>
      <w:r w:rsidRPr="00604BFA">
        <w:rPr>
          <w:highlight w:val="yellow"/>
        </w:rPr>
        <w:t xml:space="preserve">Предмет јавне набавке су лекарски прегледи запослених на </w:t>
      </w:r>
      <w:r w:rsidR="00042EA4" w:rsidRPr="00604BFA">
        <w:rPr>
          <w:highlight w:val="yellow"/>
          <w:lang w:val="sr-Cyrl-RS"/>
        </w:rPr>
        <w:t xml:space="preserve">радним </w:t>
      </w:r>
      <w:r w:rsidRPr="00604BFA">
        <w:rPr>
          <w:highlight w:val="yellow"/>
        </w:rPr>
        <w:t>местима са повећаним ризиком за 2016. годину, који подразумевају</w:t>
      </w:r>
      <w:r w:rsidRPr="00C673F2">
        <w:t xml:space="preserve"> </w:t>
      </w:r>
    </w:p>
    <w:p w14:paraId="7F82B4B1" w14:textId="77777777" w:rsidR="00D70AD3" w:rsidRPr="00D70AD3" w:rsidRDefault="00D70AD3" w:rsidP="005E50C9">
      <w:pPr>
        <w:rPr>
          <w:lang w:val="sr-Cyrl-RS"/>
        </w:rPr>
      </w:pPr>
    </w:p>
    <w:p w14:paraId="6EFF0355" w14:textId="51532300" w:rsidR="00DC5715" w:rsidRPr="00BB32D1" w:rsidRDefault="00DC5715" w:rsidP="00DC5715">
      <w:pPr>
        <w:rPr>
          <w:lang w:val="hr-HR"/>
        </w:rPr>
      </w:pPr>
      <w:r w:rsidRPr="00BB32D1">
        <w:rPr>
          <w:lang w:val="hr-HR"/>
        </w:rPr>
        <w:t xml:space="preserve">А) </w:t>
      </w:r>
      <w:r w:rsidRPr="00604BFA">
        <w:rPr>
          <w:highlight w:val="yellow"/>
          <w:lang w:val="hr-HR"/>
        </w:rPr>
        <w:t>Претходне</w:t>
      </w:r>
      <w:r w:rsidR="001D52D4" w:rsidRPr="00604BFA">
        <w:rPr>
          <w:highlight w:val="yellow"/>
          <w:lang w:val="hr-HR"/>
        </w:rPr>
        <w:t xml:space="preserve"> </w:t>
      </w:r>
      <w:r w:rsidR="001D52D4" w:rsidRPr="00604BFA">
        <w:rPr>
          <w:highlight w:val="yellow"/>
          <w:lang w:val="sr-Cyrl-RS"/>
        </w:rPr>
        <w:t xml:space="preserve">лекарске </w:t>
      </w:r>
      <w:r w:rsidR="00CC7E14" w:rsidRPr="00604BFA">
        <w:rPr>
          <w:highlight w:val="yellow"/>
          <w:lang w:val="hr-HR"/>
        </w:rPr>
        <w:t xml:space="preserve"> прегледе</w:t>
      </w:r>
      <w:r w:rsidR="00CC7E14">
        <w:rPr>
          <w:lang w:val="sr-Cyrl-RS"/>
        </w:rPr>
        <w:t xml:space="preserve"> ( у даљем тексту претходни прегледи), </w:t>
      </w:r>
      <w:r w:rsidRPr="00BB32D1">
        <w:rPr>
          <w:lang w:val="hr-HR"/>
        </w:rPr>
        <w:t>који се са састоје из:</w:t>
      </w:r>
    </w:p>
    <w:p w14:paraId="482FBA28" w14:textId="5FF1B1BD" w:rsidR="00DC5715" w:rsidRPr="00C673F2" w:rsidRDefault="00DC5715" w:rsidP="00DC5715">
      <w:pPr>
        <w:numPr>
          <w:ilvl w:val="0"/>
          <w:numId w:val="29"/>
        </w:numPr>
      </w:pPr>
      <w:r w:rsidRPr="00C673F2">
        <w:t>О</w:t>
      </w:r>
      <w:r w:rsidR="001D52D4">
        <w:t xml:space="preserve">пштег </w:t>
      </w:r>
      <w:r w:rsidR="005425CC">
        <w:rPr>
          <w:lang w:val="sr-Cyrl-RS"/>
        </w:rPr>
        <w:t>прегледа</w:t>
      </w:r>
      <w:r w:rsidR="001D52D4">
        <w:rPr>
          <w:lang w:val="sr-Cyrl-RS"/>
        </w:rPr>
        <w:t xml:space="preserve"> и</w:t>
      </w:r>
    </w:p>
    <w:p w14:paraId="6A05681F" w14:textId="6BB73685" w:rsidR="00DC5715" w:rsidRPr="00EE3624" w:rsidRDefault="001D52D4" w:rsidP="00DC5715">
      <w:pPr>
        <w:numPr>
          <w:ilvl w:val="0"/>
          <w:numId w:val="29"/>
        </w:numPr>
      </w:pPr>
      <w:r>
        <w:rPr>
          <w:lang w:val="sr-Cyrl-RS"/>
        </w:rPr>
        <w:t>С</w:t>
      </w:r>
      <w:r w:rsidR="00DC5715">
        <w:t>пецифичног</w:t>
      </w:r>
      <w:r w:rsidR="00DC5715" w:rsidRPr="00C673F2">
        <w:t xml:space="preserve"> </w:t>
      </w:r>
      <w:r w:rsidR="005425CC">
        <w:rPr>
          <w:lang w:val="sr-Cyrl-RS"/>
        </w:rPr>
        <w:t>прегледа</w:t>
      </w:r>
    </w:p>
    <w:p w14:paraId="6C785410" w14:textId="77777777" w:rsidR="00DC5715" w:rsidRDefault="00DC5715" w:rsidP="00DC5715"/>
    <w:p w14:paraId="5F3DCBBE" w14:textId="7704412E" w:rsidR="00DC5715" w:rsidRDefault="00DC5715" w:rsidP="00DC5715">
      <w:r>
        <w:t xml:space="preserve">Б) </w:t>
      </w:r>
      <w:r w:rsidRPr="00604BFA">
        <w:rPr>
          <w:highlight w:val="yellow"/>
        </w:rPr>
        <w:t xml:space="preserve">Периодичне </w:t>
      </w:r>
      <w:r w:rsidR="001D52D4" w:rsidRPr="00604BFA">
        <w:rPr>
          <w:highlight w:val="yellow"/>
          <w:lang w:val="sr-Cyrl-RS"/>
        </w:rPr>
        <w:t>лекарске</w:t>
      </w:r>
      <w:r w:rsidR="001D52D4">
        <w:rPr>
          <w:lang w:val="sr-Cyrl-RS"/>
        </w:rPr>
        <w:t xml:space="preserve"> </w:t>
      </w:r>
      <w:r>
        <w:t>прегледе</w:t>
      </w:r>
      <w:r w:rsidR="00CC7E14">
        <w:rPr>
          <w:lang w:val="sr-Cyrl-RS"/>
        </w:rPr>
        <w:t xml:space="preserve"> </w:t>
      </w:r>
      <w:r w:rsidR="00CC7E14">
        <w:t>(у даљем тексту п</w:t>
      </w:r>
      <w:r w:rsidR="00CC7E14">
        <w:rPr>
          <w:lang w:val="sr-Cyrl-RS"/>
        </w:rPr>
        <w:t>ериодични</w:t>
      </w:r>
      <w:r w:rsidR="00CC7E14" w:rsidRPr="00CC7E14">
        <w:t xml:space="preserve"> прегледи)</w:t>
      </w:r>
      <w:r>
        <w:t>, који се састоје из</w:t>
      </w:r>
    </w:p>
    <w:p w14:paraId="60BE2172" w14:textId="766DDB4D" w:rsidR="00DC5715" w:rsidRDefault="00DC5715" w:rsidP="00DC5715">
      <w:pPr>
        <w:pStyle w:val="ListParagraph"/>
        <w:numPr>
          <w:ilvl w:val="0"/>
          <w:numId w:val="31"/>
        </w:numPr>
      </w:pPr>
      <w:r>
        <w:t xml:space="preserve">Општег </w:t>
      </w:r>
      <w:r w:rsidR="005425CC">
        <w:rPr>
          <w:lang w:val="sr-Cyrl-RS"/>
        </w:rPr>
        <w:t>прегледа</w:t>
      </w:r>
      <w:r w:rsidR="001D52D4">
        <w:rPr>
          <w:lang w:val="sr-Cyrl-RS"/>
        </w:rPr>
        <w:t xml:space="preserve"> и</w:t>
      </w:r>
    </w:p>
    <w:p w14:paraId="5C59C5A6" w14:textId="14CE1510" w:rsidR="00DC5715" w:rsidRPr="001D52D4" w:rsidRDefault="00DC5715" w:rsidP="00DC5715">
      <w:pPr>
        <w:pStyle w:val="ListParagraph"/>
        <w:numPr>
          <w:ilvl w:val="0"/>
          <w:numId w:val="31"/>
        </w:numPr>
      </w:pPr>
      <w:r>
        <w:t xml:space="preserve">Специфичног </w:t>
      </w:r>
      <w:r w:rsidR="005425CC">
        <w:rPr>
          <w:lang w:val="sr-Cyrl-RS"/>
        </w:rPr>
        <w:t>прегледа</w:t>
      </w:r>
      <w:r>
        <w:t xml:space="preserve"> </w:t>
      </w:r>
    </w:p>
    <w:p w14:paraId="1950152F" w14:textId="77777777" w:rsidR="001D52D4" w:rsidRDefault="001D52D4" w:rsidP="001D52D4">
      <w:pPr>
        <w:pStyle w:val="ListParagraph"/>
      </w:pPr>
    </w:p>
    <w:p w14:paraId="47BD4ECE" w14:textId="1AC2115D" w:rsidR="00DC5715" w:rsidRPr="00042EA4" w:rsidRDefault="00DC5715" w:rsidP="00DC5715">
      <w:pPr>
        <w:rPr>
          <w:b/>
        </w:rPr>
      </w:pPr>
      <w:r w:rsidRPr="00042EA4">
        <w:rPr>
          <w:b/>
        </w:rPr>
        <w:t>А)</w:t>
      </w:r>
      <w:r w:rsidR="00CC7E14" w:rsidRPr="00042EA4">
        <w:rPr>
          <w:b/>
        </w:rPr>
        <w:t xml:space="preserve"> ПРЕТХОДНИ ПРЕГЛЕДИ</w:t>
      </w:r>
    </w:p>
    <w:p w14:paraId="44850F93" w14:textId="77777777" w:rsidR="00DC5715" w:rsidRPr="00EE3624" w:rsidRDefault="00DC5715" w:rsidP="00DC5715"/>
    <w:p w14:paraId="3FB352F8" w14:textId="43CBEA16" w:rsidR="00DC5715" w:rsidRPr="00DC71BB" w:rsidRDefault="00DC5715" w:rsidP="00DC5715">
      <w:pPr>
        <w:pStyle w:val="ListParagraph"/>
        <w:numPr>
          <w:ilvl w:val="0"/>
          <w:numId w:val="32"/>
        </w:numPr>
      </w:pPr>
      <w:r w:rsidRPr="00DC71BB">
        <w:rPr>
          <w:b/>
        </w:rPr>
        <w:t xml:space="preserve">Општи део </w:t>
      </w:r>
      <w:r w:rsidRPr="001D52D4">
        <w:rPr>
          <w:b/>
        </w:rPr>
        <w:t>претходног</w:t>
      </w:r>
      <w:r w:rsidRPr="00DC71BB">
        <w:rPr>
          <w:b/>
        </w:rPr>
        <w:t xml:space="preserve"> прегледа</w:t>
      </w:r>
      <w:r w:rsidRPr="00DC71BB">
        <w:t xml:space="preserve"> подразумева:</w:t>
      </w:r>
    </w:p>
    <w:p w14:paraId="5D82C264" w14:textId="77777777" w:rsidR="00DC5715" w:rsidRPr="00EE3624" w:rsidRDefault="00DC5715" w:rsidP="00DC5715">
      <w:pPr>
        <w:autoSpaceDE w:val="0"/>
        <w:autoSpaceDN w:val="0"/>
        <w:adjustRightInd w:val="0"/>
        <w:rPr>
          <w:rFonts w:eastAsia="TimesNewRoman"/>
        </w:rPr>
      </w:pPr>
      <w:r w:rsidRPr="00EE3624">
        <w:rPr>
          <w:rFonts w:eastAsia="TimesNewRoman"/>
        </w:rPr>
        <w:t xml:space="preserve">1) </w:t>
      </w:r>
      <w:r>
        <w:rPr>
          <w:rFonts w:eastAsia="TimesNewRoman"/>
        </w:rPr>
        <w:tab/>
      </w:r>
      <w:r w:rsidRPr="00EE3624">
        <w:rPr>
          <w:rFonts w:eastAsia="TimesNewRoman"/>
        </w:rPr>
        <w:t>Анамнестичке податке (радна анамнеза, главне тегобе, садашња болест, лична</w:t>
      </w:r>
    </w:p>
    <w:p w14:paraId="7C686F69" w14:textId="77777777" w:rsidR="00DC5715" w:rsidRPr="00EE3624" w:rsidRDefault="00DC5715" w:rsidP="00DC5715">
      <w:pPr>
        <w:autoSpaceDE w:val="0"/>
        <w:autoSpaceDN w:val="0"/>
        <w:adjustRightInd w:val="0"/>
        <w:rPr>
          <w:rFonts w:eastAsia="TimesNewRoman"/>
        </w:rPr>
      </w:pPr>
      <w:r w:rsidRPr="00EE3624">
        <w:rPr>
          <w:rFonts w:eastAsia="TimesNewRoman"/>
        </w:rPr>
        <w:t>анамнеза, породична анамнеза, социјалноепидемиолошки подаци);</w:t>
      </w:r>
    </w:p>
    <w:p w14:paraId="4D86FD5D" w14:textId="77777777" w:rsidR="00DC5715" w:rsidRPr="00EE3624" w:rsidRDefault="00DC5715" w:rsidP="00DC5715">
      <w:pPr>
        <w:autoSpaceDE w:val="0"/>
        <w:autoSpaceDN w:val="0"/>
        <w:adjustRightInd w:val="0"/>
        <w:rPr>
          <w:rFonts w:eastAsia="TimesNewRoman"/>
        </w:rPr>
      </w:pPr>
      <w:r w:rsidRPr="00EE3624">
        <w:rPr>
          <w:rFonts w:eastAsia="TimesNewRoman"/>
        </w:rPr>
        <w:t xml:space="preserve">2) </w:t>
      </w:r>
      <w:r>
        <w:rPr>
          <w:rFonts w:eastAsia="TimesNewRoman"/>
        </w:rPr>
        <w:tab/>
      </w:r>
      <w:r w:rsidRPr="00EE3624">
        <w:rPr>
          <w:rFonts w:eastAsia="TimesNewRoman"/>
        </w:rPr>
        <w:t>Лекарски преглед са основном антропометријом (телесна маса, телесна висина,</w:t>
      </w:r>
    </w:p>
    <w:p w14:paraId="4EB2BA1E" w14:textId="77777777" w:rsidR="00DC5715" w:rsidRPr="00EE3624" w:rsidRDefault="00DC5715" w:rsidP="00DC5715">
      <w:pPr>
        <w:autoSpaceDE w:val="0"/>
        <w:autoSpaceDN w:val="0"/>
        <w:adjustRightInd w:val="0"/>
        <w:rPr>
          <w:rFonts w:eastAsia="TimesNewRoman"/>
        </w:rPr>
      </w:pPr>
      <w:r w:rsidRPr="00EE3624">
        <w:rPr>
          <w:rFonts w:eastAsia="TimesNewRoman"/>
        </w:rPr>
        <w:t>израчунавање индекса телесне масе-БМИ);</w:t>
      </w:r>
    </w:p>
    <w:p w14:paraId="399AE8DD" w14:textId="77777777" w:rsidR="00DC5715" w:rsidRPr="00EE3624" w:rsidRDefault="00DC5715" w:rsidP="00DC5715">
      <w:pPr>
        <w:autoSpaceDE w:val="0"/>
        <w:autoSpaceDN w:val="0"/>
        <w:adjustRightInd w:val="0"/>
        <w:rPr>
          <w:rFonts w:eastAsia="TimesNewRoman"/>
        </w:rPr>
      </w:pPr>
      <w:r w:rsidRPr="00EE3624">
        <w:rPr>
          <w:rFonts w:eastAsia="TimesNewRoman"/>
        </w:rPr>
        <w:t xml:space="preserve">3) </w:t>
      </w:r>
      <w:r>
        <w:rPr>
          <w:rFonts w:eastAsia="TimesNewRoman"/>
        </w:rPr>
        <w:tab/>
      </w:r>
      <w:r w:rsidRPr="00EE3624">
        <w:rPr>
          <w:rFonts w:eastAsia="TimesNewRoman"/>
        </w:rPr>
        <w:t>Основне лабораторијске анализе:</w:t>
      </w:r>
    </w:p>
    <w:p w14:paraId="06E44992" w14:textId="77777777" w:rsidR="00DC5715" w:rsidRPr="00EE3624" w:rsidRDefault="00DC5715" w:rsidP="00DC5715">
      <w:pPr>
        <w:autoSpaceDE w:val="0"/>
        <w:autoSpaceDN w:val="0"/>
        <w:adjustRightInd w:val="0"/>
        <w:ind w:left="720"/>
        <w:rPr>
          <w:rFonts w:eastAsia="TimesNewRoman"/>
        </w:rPr>
      </w:pPr>
      <w:r w:rsidRPr="00EE3624">
        <w:rPr>
          <w:rFonts w:eastAsia="TimesNewRoman"/>
        </w:rPr>
        <w:t>(1) крви (брзина седиментације еритроцита, број леукоцита, еритроцита, хематокрит,</w:t>
      </w:r>
      <w:r>
        <w:rPr>
          <w:rFonts w:eastAsia="TimesNewRoman"/>
        </w:rPr>
        <w:t xml:space="preserve"> </w:t>
      </w:r>
      <w:r w:rsidRPr="00EE3624">
        <w:rPr>
          <w:rFonts w:eastAsia="TimesNewRoman"/>
        </w:rPr>
        <w:t>концентрација глукозе)</w:t>
      </w:r>
    </w:p>
    <w:p w14:paraId="7EE70D00" w14:textId="77777777" w:rsidR="00DC5715" w:rsidRPr="00EE3624" w:rsidRDefault="00DC5715" w:rsidP="00DC5715">
      <w:pPr>
        <w:autoSpaceDE w:val="0"/>
        <w:autoSpaceDN w:val="0"/>
        <w:adjustRightInd w:val="0"/>
        <w:ind w:left="720"/>
        <w:rPr>
          <w:rFonts w:eastAsia="TimesNewRoman"/>
        </w:rPr>
      </w:pPr>
      <w:r w:rsidRPr="00EE3624">
        <w:rPr>
          <w:rFonts w:eastAsia="TimesNewRoman"/>
        </w:rPr>
        <w:t>(2) урина (присуство беланчевина, шећера, билирубина, уробилиноген и седимент</w:t>
      </w:r>
      <w:r>
        <w:rPr>
          <w:rFonts w:eastAsia="TimesNewRoman"/>
        </w:rPr>
        <w:t xml:space="preserve"> </w:t>
      </w:r>
      <w:r w:rsidRPr="00EE3624">
        <w:rPr>
          <w:rFonts w:eastAsia="TimesNewRoman"/>
        </w:rPr>
        <w:t>урина);</w:t>
      </w:r>
    </w:p>
    <w:p w14:paraId="00EAA43A" w14:textId="77777777" w:rsidR="00DC5715" w:rsidRPr="00EE3624" w:rsidRDefault="00DC5715" w:rsidP="00DC5715">
      <w:pPr>
        <w:autoSpaceDE w:val="0"/>
        <w:autoSpaceDN w:val="0"/>
        <w:adjustRightInd w:val="0"/>
        <w:rPr>
          <w:rFonts w:eastAsia="TimesNewRoman"/>
          <w:lang w:val="en-US"/>
        </w:rPr>
      </w:pPr>
      <w:r w:rsidRPr="00EE3624">
        <w:rPr>
          <w:rFonts w:eastAsia="TimesNewRoman"/>
          <w:lang w:val="en-US"/>
        </w:rPr>
        <w:t>4)</w:t>
      </w:r>
      <w:r>
        <w:rPr>
          <w:rFonts w:eastAsia="TimesNewRoman"/>
        </w:rPr>
        <w:tab/>
      </w:r>
      <w:r w:rsidRPr="00EE3624">
        <w:rPr>
          <w:rFonts w:eastAsia="TimesNewRoman"/>
          <w:lang w:val="en-US"/>
        </w:rPr>
        <w:t xml:space="preserve"> Испитивање функција вида: оштрина вида на близину и даљину, дубински вид;</w:t>
      </w:r>
    </w:p>
    <w:p w14:paraId="44AAF5D9" w14:textId="77777777" w:rsidR="00DC5715" w:rsidRPr="00EE3624" w:rsidRDefault="00DC5715" w:rsidP="00DC5715">
      <w:pPr>
        <w:autoSpaceDE w:val="0"/>
        <w:autoSpaceDN w:val="0"/>
        <w:adjustRightInd w:val="0"/>
        <w:rPr>
          <w:rFonts w:eastAsia="TimesNewRoman"/>
          <w:lang w:val="en-US"/>
        </w:rPr>
      </w:pPr>
      <w:r w:rsidRPr="00EE3624">
        <w:rPr>
          <w:rFonts w:eastAsia="TimesNewRoman"/>
          <w:lang w:val="en-US"/>
        </w:rPr>
        <w:t xml:space="preserve">5) </w:t>
      </w:r>
      <w:r>
        <w:rPr>
          <w:rFonts w:eastAsia="TimesNewRoman"/>
        </w:rPr>
        <w:tab/>
      </w:r>
      <w:r w:rsidRPr="00EE3624">
        <w:rPr>
          <w:rFonts w:eastAsia="TimesNewRoman"/>
          <w:lang w:val="en-US"/>
        </w:rPr>
        <w:t>Тоналану лиминарну Аудиометрију;</w:t>
      </w:r>
    </w:p>
    <w:p w14:paraId="6DA66930" w14:textId="77777777" w:rsidR="00DC5715" w:rsidRPr="00EE3624" w:rsidRDefault="00DC5715" w:rsidP="00DC5715">
      <w:pPr>
        <w:autoSpaceDE w:val="0"/>
        <w:autoSpaceDN w:val="0"/>
        <w:adjustRightInd w:val="0"/>
        <w:rPr>
          <w:rFonts w:eastAsia="TimesNewRoman"/>
          <w:lang w:val="en-US"/>
        </w:rPr>
      </w:pPr>
      <w:r w:rsidRPr="00EE3624">
        <w:rPr>
          <w:rFonts w:eastAsia="TimesNewRoman"/>
          <w:lang w:val="en-US"/>
        </w:rPr>
        <w:t xml:space="preserve">6) </w:t>
      </w:r>
      <w:r>
        <w:rPr>
          <w:rFonts w:eastAsia="TimesNewRoman"/>
        </w:rPr>
        <w:tab/>
      </w:r>
      <w:r w:rsidRPr="00EE3624">
        <w:rPr>
          <w:rFonts w:eastAsia="TimesNewRoman"/>
          <w:lang w:val="en-US"/>
        </w:rPr>
        <w:t>Спирометрију са кривом проток волумен;</w:t>
      </w:r>
    </w:p>
    <w:p w14:paraId="241E3633" w14:textId="77777777" w:rsidR="00DC5715" w:rsidRPr="00EE3624" w:rsidRDefault="00DC5715" w:rsidP="00DC5715">
      <w:pPr>
        <w:autoSpaceDE w:val="0"/>
        <w:autoSpaceDN w:val="0"/>
        <w:adjustRightInd w:val="0"/>
        <w:rPr>
          <w:rFonts w:eastAsia="TimesNewRoman"/>
          <w:lang w:val="en-US"/>
        </w:rPr>
      </w:pPr>
      <w:r w:rsidRPr="00EE3624">
        <w:rPr>
          <w:rFonts w:eastAsia="TimesNewRoman"/>
          <w:lang w:val="en-US"/>
        </w:rPr>
        <w:t xml:space="preserve">7) </w:t>
      </w:r>
      <w:r>
        <w:rPr>
          <w:rFonts w:eastAsia="TimesNewRoman"/>
        </w:rPr>
        <w:tab/>
      </w:r>
      <w:r w:rsidRPr="00EE3624">
        <w:rPr>
          <w:rFonts w:eastAsia="TimesNewRoman"/>
          <w:lang w:val="en-US"/>
        </w:rPr>
        <w:t>Електрокардиограм (12 одвода);</w:t>
      </w:r>
    </w:p>
    <w:p w14:paraId="3611FB40" w14:textId="77777777" w:rsidR="00DC5715" w:rsidRPr="00EE3624" w:rsidRDefault="00DC5715" w:rsidP="00DC5715">
      <w:pPr>
        <w:autoSpaceDE w:val="0"/>
        <w:autoSpaceDN w:val="0"/>
        <w:adjustRightInd w:val="0"/>
        <w:rPr>
          <w:rFonts w:eastAsia="TimesNewRoman"/>
          <w:lang w:val="en-US"/>
        </w:rPr>
      </w:pPr>
      <w:r w:rsidRPr="00EE3624">
        <w:rPr>
          <w:rFonts w:eastAsia="TimesNewRoman"/>
          <w:lang w:val="en-US"/>
        </w:rPr>
        <w:t xml:space="preserve">8) </w:t>
      </w:r>
      <w:r>
        <w:rPr>
          <w:rFonts w:eastAsia="TimesNewRoman"/>
        </w:rPr>
        <w:tab/>
      </w:r>
      <w:r w:rsidRPr="00EE3624">
        <w:rPr>
          <w:rFonts w:eastAsia="TimesNewRoman"/>
          <w:lang w:val="en-US"/>
        </w:rPr>
        <w:t>Попуњавање упитника о претходним болестима, навикама, алергијама;</w:t>
      </w:r>
    </w:p>
    <w:p w14:paraId="6AE08CFB" w14:textId="77777777" w:rsidR="00DC5715" w:rsidRDefault="00DC5715" w:rsidP="00DC5715">
      <w:pPr>
        <w:autoSpaceDE w:val="0"/>
        <w:autoSpaceDN w:val="0"/>
        <w:adjustRightInd w:val="0"/>
        <w:rPr>
          <w:rFonts w:eastAsia="TimesNewRoman"/>
        </w:rPr>
      </w:pPr>
      <w:r w:rsidRPr="00EE3624">
        <w:rPr>
          <w:rFonts w:eastAsia="TimesNewRoman"/>
          <w:lang w:val="en-US"/>
        </w:rPr>
        <w:t xml:space="preserve">9) </w:t>
      </w:r>
      <w:r>
        <w:rPr>
          <w:rFonts w:eastAsia="TimesNewRoman"/>
        </w:rPr>
        <w:tab/>
      </w:r>
      <w:r w:rsidRPr="00EE3624">
        <w:rPr>
          <w:rFonts w:eastAsia="TimesNewRoman"/>
          <w:lang w:val="en-US"/>
        </w:rPr>
        <w:t>Радиографију грудног коша (ПА)-по одлуци лекара;</w:t>
      </w:r>
    </w:p>
    <w:p w14:paraId="438D6501" w14:textId="77777777" w:rsidR="00DC5715" w:rsidRDefault="00DC5715" w:rsidP="00DC5715">
      <w:pPr>
        <w:autoSpaceDE w:val="0"/>
        <w:autoSpaceDN w:val="0"/>
        <w:adjustRightInd w:val="0"/>
        <w:rPr>
          <w:rFonts w:eastAsia="TimesNewRoman"/>
        </w:rPr>
      </w:pPr>
    </w:p>
    <w:p w14:paraId="2268BFE4" w14:textId="77777777" w:rsidR="00DC5715" w:rsidRPr="00DC71BB" w:rsidRDefault="00DC5715" w:rsidP="00DC5715">
      <w:pPr>
        <w:pStyle w:val="ListParagraph"/>
        <w:numPr>
          <w:ilvl w:val="0"/>
          <w:numId w:val="32"/>
        </w:numPr>
        <w:autoSpaceDE w:val="0"/>
        <w:autoSpaceDN w:val="0"/>
        <w:adjustRightInd w:val="0"/>
        <w:rPr>
          <w:rFonts w:eastAsia="TimesNewRoman"/>
        </w:rPr>
      </w:pPr>
      <w:r w:rsidRPr="00DC71BB">
        <w:rPr>
          <w:rFonts w:eastAsia="TimesNewRoman"/>
          <w:b/>
        </w:rPr>
        <w:t xml:space="preserve">Специфични део </w:t>
      </w:r>
      <w:r w:rsidRPr="00CC7E14">
        <w:rPr>
          <w:rFonts w:eastAsia="TimesNewRoman"/>
          <w:b/>
        </w:rPr>
        <w:t>претходног</w:t>
      </w:r>
      <w:r w:rsidRPr="00DC71BB">
        <w:rPr>
          <w:rFonts w:eastAsia="TimesNewRoman"/>
          <w:b/>
        </w:rPr>
        <w:t xml:space="preserve"> прегледа</w:t>
      </w:r>
      <w:r w:rsidRPr="00DC71BB">
        <w:rPr>
          <w:rFonts w:eastAsia="TimesNewRoman"/>
        </w:rPr>
        <w:t xml:space="preserve"> подразумева:</w:t>
      </w:r>
    </w:p>
    <w:p w14:paraId="27965037" w14:textId="77777777" w:rsidR="00DC5715" w:rsidRDefault="00DC5715" w:rsidP="00DC5715">
      <w:pPr>
        <w:autoSpaceDE w:val="0"/>
        <w:autoSpaceDN w:val="0"/>
        <w:adjustRightInd w:val="0"/>
        <w:rPr>
          <w:rFonts w:eastAsia="TimesNewRoman"/>
        </w:rPr>
      </w:pPr>
    </w:p>
    <w:p w14:paraId="4C902546" w14:textId="77777777" w:rsidR="00DC5715" w:rsidRPr="00CC7E14" w:rsidRDefault="00DC5715" w:rsidP="00DC5715">
      <w:pPr>
        <w:autoSpaceDE w:val="0"/>
        <w:autoSpaceDN w:val="0"/>
        <w:adjustRightInd w:val="0"/>
        <w:rPr>
          <w:rFonts w:eastAsia="TimesNewRoman"/>
          <w:b/>
        </w:rPr>
      </w:pPr>
      <w:r w:rsidRPr="00CC7E14">
        <w:rPr>
          <w:rFonts w:eastAsia="TimesNewRoman"/>
          <w:b/>
        </w:rPr>
        <w:t>а) Биолошке штетности</w:t>
      </w:r>
    </w:p>
    <w:p w14:paraId="50F2B95B" w14:textId="77777777" w:rsidR="00DC5715" w:rsidRDefault="00DC5715" w:rsidP="00DC5715">
      <w:pPr>
        <w:autoSpaceDE w:val="0"/>
        <w:autoSpaceDN w:val="0"/>
        <w:adjustRightInd w:val="0"/>
        <w:rPr>
          <w:rFonts w:eastAsia="TimesNewRoman"/>
        </w:rPr>
      </w:pPr>
    </w:p>
    <w:p w14:paraId="0ABDCA7A" w14:textId="240B20D0" w:rsidR="00DC5715" w:rsidRPr="00A43967" w:rsidRDefault="00CC7E14" w:rsidP="00A43967">
      <w:pPr>
        <w:ind w:left="284"/>
        <w:rPr>
          <w:b/>
          <w:i/>
        </w:rPr>
      </w:pPr>
      <w:r w:rsidRPr="00A43967">
        <w:rPr>
          <w:b/>
          <w:i/>
          <w:lang w:val="sr-Cyrl-RS"/>
        </w:rPr>
        <w:t xml:space="preserve"> </w:t>
      </w:r>
      <w:r w:rsidR="00042EA4" w:rsidRPr="00A43967">
        <w:rPr>
          <w:b/>
          <w:i/>
        </w:rPr>
        <w:t>Изложеност вирусима хепатитиса б и/или ц</w:t>
      </w:r>
    </w:p>
    <w:p w14:paraId="35058DCD" w14:textId="77777777" w:rsidR="00CC7E14" w:rsidRDefault="00CC7E14" w:rsidP="00CC7E14">
      <w:pPr>
        <w:pStyle w:val="ListParagraph"/>
        <w:numPr>
          <w:ilvl w:val="0"/>
          <w:numId w:val="33"/>
        </w:numPr>
      </w:pPr>
      <w:r>
        <w:t xml:space="preserve">Циљана анамнеза. </w:t>
      </w:r>
    </w:p>
    <w:p w14:paraId="311DCC70" w14:textId="77777777" w:rsidR="00CC7E14" w:rsidRDefault="00CC7E14" w:rsidP="00CC7E14">
      <w:pPr>
        <w:pStyle w:val="ListParagraph"/>
        <w:numPr>
          <w:ilvl w:val="0"/>
          <w:numId w:val="33"/>
        </w:numPr>
      </w:pPr>
      <w:r>
        <w:t xml:space="preserve">Специфични биомаркери контакта са вирусом (за вирусе хепатитиса Б ХБсАг и анти ХБц ИгМ а за хепатитис Ц анти ХЦВ). </w:t>
      </w:r>
    </w:p>
    <w:p w14:paraId="2B752FAF" w14:textId="5F38ABCB" w:rsidR="00CC7E14" w:rsidRPr="00516C63" w:rsidRDefault="00CC7E14" w:rsidP="00CC7E14">
      <w:pPr>
        <w:pStyle w:val="ListParagraph"/>
        <w:numPr>
          <w:ilvl w:val="0"/>
          <w:numId w:val="33"/>
        </w:numPr>
      </w:pPr>
      <w:r>
        <w:t>Одређивање броја тромбоцита, билирубина (укупног и директног), трансаминаза (СГОТ и СГПТ).</w:t>
      </w:r>
    </w:p>
    <w:p w14:paraId="0D02C628" w14:textId="77777777" w:rsidR="00A43967" w:rsidRDefault="00A43967" w:rsidP="00A43967">
      <w:pPr>
        <w:rPr>
          <w:b/>
          <w:i/>
          <w:lang w:val="sr-Cyrl-RS"/>
        </w:rPr>
      </w:pPr>
    </w:p>
    <w:p w14:paraId="67715281" w14:textId="77777777" w:rsidR="00A43967" w:rsidRDefault="00A43967" w:rsidP="00A43967">
      <w:pPr>
        <w:rPr>
          <w:b/>
          <w:i/>
          <w:lang w:val="sr-Cyrl-RS"/>
        </w:rPr>
      </w:pPr>
    </w:p>
    <w:p w14:paraId="01771986" w14:textId="77777777" w:rsidR="00A43967" w:rsidRDefault="00A43967" w:rsidP="00A43967">
      <w:pPr>
        <w:rPr>
          <w:b/>
          <w:i/>
          <w:lang w:val="sr-Cyrl-RS"/>
        </w:rPr>
      </w:pPr>
    </w:p>
    <w:p w14:paraId="53EDB499" w14:textId="00F78A51" w:rsidR="00DC5715" w:rsidRPr="00A43967" w:rsidRDefault="00042EA4" w:rsidP="00A43967">
      <w:pPr>
        <w:ind w:left="284"/>
        <w:rPr>
          <w:b/>
          <w:i/>
        </w:rPr>
      </w:pPr>
      <w:r w:rsidRPr="00A43967">
        <w:rPr>
          <w:b/>
          <w:i/>
        </w:rPr>
        <w:t>Изложеност вирусу hiv-а</w:t>
      </w:r>
    </w:p>
    <w:p w14:paraId="78C94DCD" w14:textId="77777777" w:rsidR="00A43967" w:rsidRDefault="00A43967" w:rsidP="00A43967">
      <w:pPr>
        <w:pStyle w:val="ListParagraph"/>
        <w:numPr>
          <w:ilvl w:val="0"/>
          <w:numId w:val="37"/>
        </w:numPr>
        <w:ind w:left="709"/>
      </w:pPr>
      <w:r>
        <w:lastRenderedPageBreak/>
        <w:t xml:space="preserve">Циљана анамнеза. </w:t>
      </w:r>
    </w:p>
    <w:p w14:paraId="5DBAA1CA" w14:textId="77777777" w:rsidR="00A43967" w:rsidRDefault="00A43967" w:rsidP="00A43967">
      <w:pPr>
        <w:pStyle w:val="ListParagraph"/>
        <w:numPr>
          <w:ilvl w:val="0"/>
          <w:numId w:val="37"/>
        </w:numPr>
        <w:ind w:left="709"/>
      </w:pPr>
      <w:r>
        <w:t xml:space="preserve">Специфични биомаркери контакта са вирусом ХИВ-а. </w:t>
      </w:r>
    </w:p>
    <w:p w14:paraId="0360F3BD" w14:textId="5BDDA703" w:rsidR="00A43967" w:rsidRPr="00A43967" w:rsidRDefault="00A43967" w:rsidP="00A43967">
      <w:pPr>
        <w:pStyle w:val="ListParagraph"/>
        <w:numPr>
          <w:ilvl w:val="0"/>
          <w:numId w:val="37"/>
        </w:numPr>
        <w:ind w:left="709"/>
      </w:pPr>
      <w:r>
        <w:t>Одређивање броја тромбоцита, билирубина (укупног и директног), трансаминаза (СГОТ и СГПТ).</w:t>
      </w:r>
    </w:p>
    <w:p w14:paraId="0983144E" w14:textId="77777777" w:rsidR="00A43967" w:rsidRPr="00C673F2" w:rsidRDefault="00A43967" w:rsidP="00A43967">
      <w:pPr>
        <w:pStyle w:val="ListParagraph"/>
        <w:ind w:left="709"/>
      </w:pPr>
    </w:p>
    <w:p w14:paraId="759A0680" w14:textId="3809E99A" w:rsidR="00DC5715" w:rsidRPr="00A43967" w:rsidRDefault="00042EA4" w:rsidP="00A43967">
      <w:pPr>
        <w:ind w:left="284"/>
        <w:rPr>
          <w:b/>
          <w:i/>
        </w:rPr>
      </w:pPr>
      <w:r w:rsidRPr="00A43967">
        <w:rPr>
          <w:b/>
          <w:i/>
          <w:lang w:val="sr-Cyrl-RS"/>
        </w:rPr>
        <w:t>Е</w:t>
      </w:r>
      <w:r w:rsidRPr="00A43967">
        <w:rPr>
          <w:b/>
          <w:i/>
        </w:rPr>
        <w:t>кспозиција другим непоменутим биолошким штетностима</w:t>
      </w:r>
      <w:r w:rsidR="00A43967" w:rsidRPr="00A43967">
        <w:rPr>
          <w:b/>
          <w:i/>
          <w:lang w:val="sr-Cyrl-RS"/>
        </w:rPr>
        <w:t xml:space="preserve"> </w:t>
      </w:r>
    </w:p>
    <w:p w14:paraId="5328605D" w14:textId="77777777" w:rsidR="00A43967" w:rsidRPr="00A43967" w:rsidRDefault="00A43967" w:rsidP="00A43967">
      <w:pPr>
        <w:pStyle w:val="ListParagraph"/>
        <w:numPr>
          <w:ilvl w:val="0"/>
          <w:numId w:val="38"/>
        </w:numPr>
        <w:ind w:left="709"/>
      </w:pPr>
      <w:r w:rsidRPr="00A43967">
        <w:t xml:space="preserve">Циљана анамнеза. </w:t>
      </w:r>
    </w:p>
    <w:p w14:paraId="4F05A9EC" w14:textId="77777777" w:rsidR="00A43967" w:rsidRPr="00A43967" w:rsidRDefault="00A43967" w:rsidP="00A43967">
      <w:pPr>
        <w:pStyle w:val="ListParagraph"/>
        <w:numPr>
          <w:ilvl w:val="0"/>
          <w:numId w:val="38"/>
        </w:numPr>
        <w:ind w:left="709"/>
      </w:pPr>
      <w:r w:rsidRPr="00A43967">
        <w:t xml:space="preserve">Специфични биомаркери контакта са биолошким агенсом. </w:t>
      </w:r>
    </w:p>
    <w:p w14:paraId="2754B048" w14:textId="77777777" w:rsidR="00A43967" w:rsidRPr="00A43967" w:rsidRDefault="00A43967" w:rsidP="00A43967">
      <w:pPr>
        <w:pStyle w:val="ListParagraph"/>
        <w:numPr>
          <w:ilvl w:val="0"/>
          <w:numId w:val="38"/>
        </w:numPr>
        <w:ind w:left="709"/>
      </w:pPr>
      <w:r w:rsidRPr="00A43967">
        <w:t xml:space="preserve">Одређивање броја тромбоцита, билирубина (укупног и директног), трансаминаза (СГОТ и СГПТ). </w:t>
      </w:r>
    </w:p>
    <w:p w14:paraId="4845C7AC" w14:textId="76FB830F" w:rsidR="00A43967" w:rsidRPr="00A43967" w:rsidRDefault="00A43967" w:rsidP="00A43967">
      <w:pPr>
        <w:pStyle w:val="ListParagraph"/>
        <w:numPr>
          <w:ilvl w:val="0"/>
          <w:numId w:val="38"/>
        </w:numPr>
        <w:ind w:left="709"/>
      </w:pPr>
      <w:r w:rsidRPr="00A43967">
        <w:t>РТГ плућа (ПА).</w:t>
      </w:r>
    </w:p>
    <w:p w14:paraId="30F84840" w14:textId="77777777" w:rsidR="00DC5715" w:rsidRDefault="00DC5715" w:rsidP="00DC5715">
      <w:pPr>
        <w:autoSpaceDE w:val="0"/>
        <w:autoSpaceDN w:val="0"/>
        <w:adjustRightInd w:val="0"/>
        <w:rPr>
          <w:rFonts w:eastAsia="TimesNewRoman"/>
        </w:rPr>
      </w:pPr>
    </w:p>
    <w:p w14:paraId="3FF87A5E" w14:textId="77777777" w:rsidR="00DC5715" w:rsidRPr="00CC7E14" w:rsidRDefault="00DC5715" w:rsidP="00DC5715">
      <w:pPr>
        <w:autoSpaceDE w:val="0"/>
        <w:autoSpaceDN w:val="0"/>
        <w:adjustRightInd w:val="0"/>
        <w:rPr>
          <w:rFonts w:eastAsia="TimesNewRoman"/>
          <w:b/>
        </w:rPr>
      </w:pPr>
      <w:r w:rsidRPr="00CC7E14">
        <w:rPr>
          <w:rFonts w:eastAsia="TimesNewRoman"/>
          <w:b/>
        </w:rPr>
        <w:t>б) Хемијске штетности</w:t>
      </w:r>
    </w:p>
    <w:p w14:paraId="3A7B4E0D" w14:textId="77777777" w:rsidR="00DC5715" w:rsidRDefault="00DC5715" w:rsidP="00DC5715">
      <w:pPr>
        <w:autoSpaceDE w:val="0"/>
        <w:autoSpaceDN w:val="0"/>
        <w:adjustRightInd w:val="0"/>
        <w:rPr>
          <w:rFonts w:eastAsia="TimesNewRoman"/>
        </w:rPr>
      </w:pPr>
    </w:p>
    <w:p w14:paraId="475EBDEA" w14:textId="265A0B54" w:rsidR="00DC5715" w:rsidRPr="00A43967" w:rsidRDefault="00A43967" w:rsidP="00A43967">
      <w:pPr>
        <w:jc w:val="both"/>
        <w:rPr>
          <w:b/>
          <w:i/>
          <w:lang w:val="sr-Cyrl-RS"/>
        </w:rPr>
      </w:pPr>
      <w:r w:rsidRPr="00A43967">
        <w:rPr>
          <w:b/>
          <w:i/>
          <w:lang w:val="sr-Cyrl-RS"/>
        </w:rPr>
        <w:t xml:space="preserve">   </w:t>
      </w:r>
      <w:r w:rsidR="00042EA4" w:rsidRPr="00A43967">
        <w:rPr>
          <w:b/>
          <w:i/>
          <w:lang w:val="sr-Cyrl-RS"/>
        </w:rPr>
        <w:t xml:space="preserve">Изложеност: </w:t>
      </w:r>
      <w:r w:rsidR="00042EA4" w:rsidRPr="00A43967">
        <w:rPr>
          <w:b/>
          <w:i/>
        </w:rPr>
        <w:t>алкохолима, естри</w:t>
      </w:r>
      <w:r w:rsidR="00042EA4" w:rsidRPr="00A43967">
        <w:rPr>
          <w:b/>
          <w:i/>
          <w:lang w:val="sr-Cyrl-RS"/>
        </w:rPr>
        <w:t>ма</w:t>
      </w:r>
      <w:r w:rsidR="00042EA4" w:rsidRPr="00A43967">
        <w:rPr>
          <w:b/>
          <w:i/>
        </w:rPr>
        <w:t>, етри</w:t>
      </w:r>
      <w:r w:rsidR="00042EA4" w:rsidRPr="00A43967">
        <w:rPr>
          <w:b/>
          <w:i/>
          <w:lang w:val="sr-Cyrl-RS"/>
        </w:rPr>
        <w:t>ма</w:t>
      </w:r>
      <w:r w:rsidR="00042EA4" w:rsidRPr="00A43967">
        <w:rPr>
          <w:b/>
          <w:i/>
        </w:rPr>
        <w:t>, алдехиди</w:t>
      </w:r>
      <w:r w:rsidR="00042EA4" w:rsidRPr="00A43967">
        <w:rPr>
          <w:b/>
          <w:i/>
          <w:lang w:val="sr-Cyrl-RS"/>
        </w:rPr>
        <w:t>ма</w:t>
      </w:r>
      <w:r w:rsidR="00042EA4" w:rsidRPr="00A43967">
        <w:rPr>
          <w:b/>
          <w:i/>
        </w:rPr>
        <w:t xml:space="preserve"> и кетони</w:t>
      </w:r>
      <w:r w:rsidR="00042EA4" w:rsidRPr="00A43967">
        <w:rPr>
          <w:b/>
          <w:i/>
          <w:lang w:val="sr-Cyrl-RS"/>
        </w:rPr>
        <w:t>ма</w:t>
      </w:r>
    </w:p>
    <w:p w14:paraId="6142F0C9" w14:textId="77777777" w:rsidR="001D52D4" w:rsidRPr="001D52D4" w:rsidRDefault="001D52D4" w:rsidP="001D52D4">
      <w:pPr>
        <w:pStyle w:val="ListParagraph"/>
        <w:numPr>
          <w:ilvl w:val="0"/>
          <w:numId w:val="34"/>
        </w:numPr>
        <w:jc w:val="both"/>
        <w:rPr>
          <w:lang w:val="sr-Cyrl-RS"/>
        </w:rPr>
      </w:pPr>
      <w:r w:rsidRPr="001D52D4">
        <w:rPr>
          <w:lang w:val="sr-Cyrl-RS"/>
        </w:rPr>
        <w:t xml:space="preserve">Циљана анамнеза. </w:t>
      </w:r>
    </w:p>
    <w:p w14:paraId="601C2A6E" w14:textId="77777777" w:rsidR="001D52D4" w:rsidRPr="001D52D4" w:rsidRDefault="001D52D4" w:rsidP="001D52D4">
      <w:pPr>
        <w:pStyle w:val="ListParagraph"/>
        <w:numPr>
          <w:ilvl w:val="0"/>
          <w:numId w:val="34"/>
        </w:numPr>
        <w:jc w:val="both"/>
        <w:rPr>
          <w:lang w:val="sr-Cyrl-RS"/>
        </w:rPr>
      </w:pPr>
      <w:r w:rsidRPr="001D52D4">
        <w:rPr>
          <w:lang w:val="sr-Cyrl-RS"/>
        </w:rPr>
        <w:t xml:space="preserve">Респираторни упитник. </w:t>
      </w:r>
    </w:p>
    <w:p w14:paraId="3394AEE1" w14:textId="77777777" w:rsidR="001D52D4" w:rsidRPr="001D52D4" w:rsidRDefault="001D52D4" w:rsidP="001D52D4">
      <w:pPr>
        <w:pStyle w:val="ListParagraph"/>
        <w:numPr>
          <w:ilvl w:val="0"/>
          <w:numId w:val="34"/>
        </w:numPr>
        <w:jc w:val="both"/>
        <w:rPr>
          <w:lang w:val="sr-Cyrl-RS"/>
        </w:rPr>
      </w:pPr>
      <w:r w:rsidRPr="001D52D4">
        <w:rPr>
          <w:lang w:val="sr-Cyrl-RS"/>
        </w:rPr>
        <w:t xml:space="preserve">Упитник Q 16. </w:t>
      </w:r>
    </w:p>
    <w:p w14:paraId="7D47C602" w14:textId="77777777" w:rsidR="00CC7E14" w:rsidRDefault="001D52D4" w:rsidP="00CC7E14">
      <w:pPr>
        <w:pStyle w:val="ListParagraph"/>
        <w:numPr>
          <w:ilvl w:val="0"/>
          <w:numId w:val="34"/>
        </w:numPr>
        <w:jc w:val="both"/>
        <w:rPr>
          <w:lang w:val="sr-Cyrl-RS"/>
        </w:rPr>
      </w:pPr>
      <w:r w:rsidRPr="001D52D4">
        <w:rPr>
          <w:lang w:val="sr-Cyrl-RS"/>
        </w:rPr>
        <w:t xml:space="preserve">Тестирање чула равнотеже (Ромберг-ов тест, сензибилисани Ромбергов тест, </w:t>
      </w:r>
      <w:r w:rsidRPr="00CC7E14">
        <w:rPr>
          <w:lang w:val="sr-Cyrl-RS"/>
        </w:rPr>
        <w:t xml:space="preserve">испитивање нистагмуса, тест мимо показивања и компасни ход). </w:t>
      </w:r>
    </w:p>
    <w:p w14:paraId="6ECCDA02" w14:textId="02C48E5C" w:rsidR="001D52D4" w:rsidRPr="00CC7E14" w:rsidRDefault="001D52D4" w:rsidP="001D52D4">
      <w:pPr>
        <w:pStyle w:val="ListParagraph"/>
        <w:numPr>
          <w:ilvl w:val="0"/>
          <w:numId w:val="34"/>
        </w:numPr>
        <w:jc w:val="both"/>
        <w:rPr>
          <w:lang w:val="sr-Cyrl-RS"/>
        </w:rPr>
      </w:pPr>
      <w:r w:rsidRPr="00CC7E14">
        <w:rPr>
          <w:lang w:val="sr-Cyrl-RS"/>
        </w:rPr>
        <w:t>Одређивање броја тромбоцита, билирубина (укупног и директног), трансаминаза (СГОТ и СГПТ), алкалне фосфатазе, γ-глутамилтранспептидазе, урее и креатинина у крви.</w:t>
      </w:r>
    </w:p>
    <w:p w14:paraId="43D464C7" w14:textId="77777777" w:rsidR="001D52D4" w:rsidRDefault="001D52D4" w:rsidP="001D52D4">
      <w:pPr>
        <w:jc w:val="both"/>
        <w:rPr>
          <w:highlight w:val="green"/>
          <w:lang w:val="sr-Cyrl-RS"/>
        </w:rPr>
      </w:pPr>
    </w:p>
    <w:p w14:paraId="4064B3F3" w14:textId="526C2B9D" w:rsidR="00A43967" w:rsidRPr="00E122FE" w:rsidRDefault="00A43967" w:rsidP="001D52D4">
      <w:pPr>
        <w:jc w:val="both"/>
        <w:rPr>
          <w:b/>
          <w:lang w:val="sr-Cyrl-RS"/>
        </w:rPr>
      </w:pPr>
      <w:r w:rsidRPr="00E122FE">
        <w:rPr>
          <w:b/>
          <w:lang w:val="sr-Cyrl-RS"/>
        </w:rPr>
        <w:t xml:space="preserve">в) </w:t>
      </w:r>
      <w:r w:rsidR="00E122FE">
        <w:rPr>
          <w:b/>
          <w:lang w:val="sr-Cyrl-RS"/>
        </w:rPr>
        <w:t>П</w:t>
      </w:r>
      <w:r w:rsidRPr="00E122FE">
        <w:rPr>
          <w:b/>
          <w:lang w:val="sr-Cyrl-RS"/>
        </w:rPr>
        <w:t>осебне штетности и опасности</w:t>
      </w:r>
    </w:p>
    <w:p w14:paraId="0297A987" w14:textId="77777777" w:rsidR="00A43967" w:rsidRPr="00A43967" w:rsidRDefault="00A43967" w:rsidP="001D52D4">
      <w:pPr>
        <w:jc w:val="both"/>
        <w:rPr>
          <w:b/>
          <w:highlight w:val="green"/>
          <w:lang w:val="sr-Cyrl-RS"/>
        </w:rPr>
      </w:pPr>
    </w:p>
    <w:p w14:paraId="18A89E31" w14:textId="20B83E53" w:rsidR="00DC5715" w:rsidRPr="00A43967" w:rsidRDefault="00042EA4" w:rsidP="00A43967">
      <w:pPr>
        <w:ind w:left="284"/>
        <w:jc w:val="both"/>
        <w:rPr>
          <w:b/>
          <w:i/>
        </w:rPr>
      </w:pPr>
      <w:r w:rsidRPr="00A43967">
        <w:rPr>
          <w:b/>
          <w:i/>
          <w:lang w:val="sr-Cyrl-RS"/>
        </w:rPr>
        <w:t>Р</w:t>
      </w:r>
      <w:r w:rsidRPr="00A43967">
        <w:rPr>
          <w:b/>
          <w:i/>
        </w:rPr>
        <w:t>ад у присуству непријатних мириса и испарења</w:t>
      </w:r>
    </w:p>
    <w:p w14:paraId="434E0D4E" w14:textId="77777777" w:rsidR="00A43967" w:rsidRPr="00A43967" w:rsidRDefault="00A43967" w:rsidP="00A43967">
      <w:pPr>
        <w:pStyle w:val="ListParagraph"/>
        <w:numPr>
          <w:ilvl w:val="0"/>
          <w:numId w:val="40"/>
        </w:numPr>
        <w:ind w:left="709"/>
        <w:jc w:val="both"/>
      </w:pPr>
      <w:r w:rsidRPr="00A43967">
        <w:t>Циљана анамнеза.</w:t>
      </w:r>
    </w:p>
    <w:p w14:paraId="7CA59492" w14:textId="2461323E" w:rsidR="00A43967" w:rsidRPr="00A43967" w:rsidRDefault="00A43967" w:rsidP="00A43967">
      <w:pPr>
        <w:pStyle w:val="ListParagraph"/>
        <w:numPr>
          <w:ilvl w:val="0"/>
          <w:numId w:val="40"/>
        </w:numPr>
        <w:ind w:left="709"/>
        <w:jc w:val="both"/>
      </w:pPr>
      <w:r w:rsidRPr="00A43967">
        <w:t xml:space="preserve"> Одређивање билирубина (укупног и директног), трансаминаза (СГОТ и СГПТ), алкалне фосфатазе, γ-глутамилтранспептидазе, урее и креатинина у крви. </w:t>
      </w:r>
    </w:p>
    <w:p w14:paraId="66BE0574" w14:textId="7741AB62" w:rsidR="00A43967" w:rsidRPr="00A43967" w:rsidRDefault="00A43967" w:rsidP="00A43967">
      <w:pPr>
        <w:pStyle w:val="ListParagraph"/>
        <w:numPr>
          <w:ilvl w:val="0"/>
          <w:numId w:val="40"/>
        </w:numPr>
        <w:ind w:left="709"/>
        <w:jc w:val="both"/>
      </w:pPr>
      <w:r w:rsidRPr="00A43967">
        <w:t>РТГ плућа (ПА).</w:t>
      </w:r>
    </w:p>
    <w:p w14:paraId="17C96BA9" w14:textId="77777777" w:rsidR="00DC5715" w:rsidRDefault="00DC5715" w:rsidP="00DC5715">
      <w:pPr>
        <w:autoSpaceDE w:val="0"/>
        <w:autoSpaceDN w:val="0"/>
        <w:adjustRightInd w:val="0"/>
        <w:rPr>
          <w:rFonts w:eastAsia="TimesNewRoman"/>
        </w:rPr>
      </w:pPr>
    </w:p>
    <w:p w14:paraId="2533EC2B" w14:textId="3D9FEA0C" w:rsidR="00DC5715" w:rsidRDefault="00042EA4" w:rsidP="00A43967">
      <w:pPr>
        <w:ind w:left="284"/>
        <w:jc w:val="both"/>
        <w:rPr>
          <w:b/>
          <w:i/>
          <w:lang w:val="sr-Cyrl-CS"/>
        </w:rPr>
      </w:pPr>
      <w:r w:rsidRPr="00A43967">
        <w:rPr>
          <w:b/>
          <w:i/>
          <w:lang w:val="sr-Cyrl-CS"/>
        </w:rPr>
        <w:t>Рад на висини</w:t>
      </w:r>
    </w:p>
    <w:p w14:paraId="21EC47FE" w14:textId="77777777" w:rsidR="004B7D35" w:rsidRPr="004B7D35" w:rsidRDefault="004B7D35" w:rsidP="004B7D35">
      <w:pPr>
        <w:pStyle w:val="ListParagraph"/>
        <w:numPr>
          <w:ilvl w:val="0"/>
          <w:numId w:val="42"/>
        </w:numPr>
        <w:ind w:left="709"/>
        <w:jc w:val="both"/>
        <w:rPr>
          <w:lang w:val="sr-Cyrl-CS"/>
        </w:rPr>
      </w:pPr>
      <w:r w:rsidRPr="004B7D35">
        <w:rPr>
          <w:lang w:val="sr-Cyrl-CS"/>
        </w:rPr>
        <w:t xml:space="preserve">Циљана анамнеза. </w:t>
      </w:r>
    </w:p>
    <w:p w14:paraId="0092919A" w14:textId="77777777" w:rsidR="004B7D35" w:rsidRPr="004B7D35" w:rsidRDefault="004B7D35" w:rsidP="004B7D35">
      <w:pPr>
        <w:pStyle w:val="ListParagraph"/>
        <w:numPr>
          <w:ilvl w:val="0"/>
          <w:numId w:val="42"/>
        </w:numPr>
        <w:ind w:left="709"/>
        <w:jc w:val="both"/>
        <w:rPr>
          <w:lang w:val="sr-Cyrl-CS"/>
        </w:rPr>
      </w:pPr>
      <w:r w:rsidRPr="004B7D35">
        <w:rPr>
          <w:lang w:val="sr-Cyrl-CS"/>
        </w:rPr>
        <w:t xml:space="preserve">Испитивање функција вида: форија, фузија, колорни вид и периметрија. </w:t>
      </w:r>
    </w:p>
    <w:p w14:paraId="11E86883" w14:textId="77777777" w:rsidR="004B7D35" w:rsidRPr="004B7D35" w:rsidRDefault="004B7D35" w:rsidP="004B7D35">
      <w:pPr>
        <w:pStyle w:val="ListParagraph"/>
        <w:numPr>
          <w:ilvl w:val="0"/>
          <w:numId w:val="42"/>
        </w:numPr>
        <w:ind w:left="709"/>
        <w:jc w:val="both"/>
        <w:rPr>
          <w:lang w:val="sr-Cyrl-CS"/>
        </w:rPr>
      </w:pPr>
      <w:r w:rsidRPr="004B7D35">
        <w:rPr>
          <w:lang w:val="sr-Cyrl-CS"/>
        </w:rPr>
        <w:t xml:space="preserve">Тестирање чула равнотеже (Ромберг-ов тест, сензибилисани Ромбергов тест, испитивање нистагмуса, тест мимо показивања и компасни ход) </w:t>
      </w:r>
    </w:p>
    <w:p w14:paraId="5DEB47D6" w14:textId="1BFE1979" w:rsidR="004B7D35" w:rsidRPr="004B7D35" w:rsidRDefault="004B7D35" w:rsidP="004B7D35">
      <w:pPr>
        <w:pStyle w:val="ListParagraph"/>
        <w:numPr>
          <w:ilvl w:val="0"/>
          <w:numId w:val="42"/>
        </w:numPr>
        <w:ind w:left="709"/>
        <w:jc w:val="both"/>
        <w:rPr>
          <w:lang w:val="sr-Cyrl-CS"/>
        </w:rPr>
      </w:pPr>
      <w:r w:rsidRPr="004B7D35">
        <w:rPr>
          <w:lang w:val="sr-Cyrl-CS"/>
        </w:rPr>
        <w:t>Психолошки преглед (испитивање психофизиолошкиих способности и карактеристика личности).</w:t>
      </w:r>
    </w:p>
    <w:p w14:paraId="5511BB36" w14:textId="77777777" w:rsidR="00A43967" w:rsidRDefault="00A43967" w:rsidP="00A43967">
      <w:pPr>
        <w:jc w:val="both"/>
        <w:rPr>
          <w:lang w:val="sr-Cyrl-CS"/>
        </w:rPr>
      </w:pPr>
    </w:p>
    <w:p w14:paraId="67C56AC7" w14:textId="420750F8" w:rsidR="00DC5715" w:rsidRPr="00A43967" w:rsidRDefault="00042EA4" w:rsidP="00A43967">
      <w:pPr>
        <w:ind w:left="284"/>
        <w:jc w:val="both"/>
        <w:rPr>
          <w:b/>
          <w:i/>
        </w:rPr>
      </w:pPr>
      <w:r w:rsidRPr="00A43967">
        <w:rPr>
          <w:b/>
          <w:i/>
          <w:lang w:val="sr-Cyrl-RS"/>
        </w:rPr>
        <w:t>Р</w:t>
      </w:r>
      <w:r w:rsidRPr="00A43967">
        <w:rPr>
          <w:b/>
          <w:i/>
        </w:rPr>
        <w:t>ад у неповољним микроклиматским условима</w:t>
      </w:r>
    </w:p>
    <w:p w14:paraId="31836B49" w14:textId="77777777" w:rsidR="001D52D4" w:rsidRPr="001D52D4" w:rsidRDefault="001D52D4" w:rsidP="001D52D4">
      <w:pPr>
        <w:pStyle w:val="ListParagraph"/>
        <w:numPr>
          <w:ilvl w:val="0"/>
          <w:numId w:val="35"/>
        </w:numPr>
        <w:autoSpaceDE w:val="0"/>
        <w:autoSpaceDN w:val="0"/>
        <w:adjustRightInd w:val="0"/>
        <w:rPr>
          <w:rFonts w:eastAsia="TimesNewRoman"/>
        </w:rPr>
      </w:pPr>
      <w:r w:rsidRPr="001D52D4">
        <w:rPr>
          <w:rFonts w:eastAsia="TimesNewRoman"/>
        </w:rPr>
        <w:t>Циљана анамнеза.</w:t>
      </w:r>
    </w:p>
    <w:p w14:paraId="19B7923F" w14:textId="77777777" w:rsidR="001D52D4" w:rsidRPr="001D52D4" w:rsidRDefault="001D52D4" w:rsidP="001D52D4">
      <w:pPr>
        <w:pStyle w:val="ListParagraph"/>
        <w:numPr>
          <w:ilvl w:val="0"/>
          <w:numId w:val="35"/>
        </w:numPr>
        <w:autoSpaceDE w:val="0"/>
        <w:autoSpaceDN w:val="0"/>
        <w:adjustRightInd w:val="0"/>
        <w:rPr>
          <w:rFonts w:eastAsia="TimesNewRoman"/>
        </w:rPr>
      </w:pPr>
      <w:r w:rsidRPr="001D52D4">
        <w:rPr>
          <w:rFonts w:eastAsia="TimesNewRoman"/>
        </w:rPr>
        <w:t>Харвард степ тест са регистровањем ЕКГ-а, пулса и крвног притиска пре и после теста.</w:t>
      </w:r>
    </w:p>
    <w:p w14:paraId="6A055A63" w14:textId="77777777" w:rsidR="00A43967" w:rsidRPr="00A43967" w:rsidRDefault="001D52D4" w:rsidP="00A43967">
      <w:pPr>
        <w:pStyle w:val="ListParagraph"/>
        <w:numPr>
          <w:ilvl w:val="0"/>
          <w:numId w:val="35"/>
        </w:numPr>
        <w:autoSpaceDE w:val="0"/>
        <w:autoSpaceDN w:val="0"/>
        <w:adjustRightInd w:val="0"/>
        <w:rPr>
          <w:rFonts w:eastAsia="TimesNewRoman"/>
        </w:rPr>
      </w:pPr>
      <w:r w:rsidRPr="001D52D4">
        <w:rPr>
          <w:rFonts w:eastAsia="TimesNewRoman"/>
        </w:rPr>
        <w:t>*Динамичка кожна темометрија (Цолд тест).</w:t>
      </w:r>
    </w:p>
    <w:p w14:paraId="736E7F58" w14:textId="77777777" w:rsidR="00A43967" w:rsidRDefault="00A43967" w:rsidP="00A43967">
      <w:pPr>
        <w:autoSpaceDE w:val="0"/>
        <w:autoSpaceDN w:val="0"/>
        <w:adjustRightInd w:val="0"/>
        <w:ind w:left="360"/>
        <w:rPr>
          <w:lang w:val="sr-Cyrl-RS"/>
        </w:rPr>
      </w:pPr>
    </w:p>
    <w:p w14:paraId="73B25BD6" w14:textId="77777777" w:rsidR="004B7D35" w:rsidRDefault="004B7D35" w:rsidP="00A43967">
      <w:pPr>
        <w:autoSpaceDE w:val="0"/>
        <w:autoSpaceDN w:val="0"/>
        <w:adjustRightInd w:val="0"/>
        <w:ind w:left="360"/>
        <w:rPr>
          <w:b/>
          <w:i/>
          <w:lang w:val="sr-Cyrl-RS"/>
        </w:rPr>
      </w:pPr>
    </w:p>
    <w:p w14:paraId="1C7A28D1" w14:textId="77777777" w:rsidR="004B7D35" w:rsidRDefault="004B7D35" w:rsidP="00A43967">
      <w:pPr>
        <w:autoSpaceDE w:val="0"/>
        <w:autoSpaceDN w:val="0"/>
        <w:adjustRightInd w:val="0"/>
        <w:ind w:left="360"/>
        <w:rPr>
          <w:b/>
          <w:i/>
          <w:lang w:val="sr-Cyrl-RS"/>
        </w:rPr>
      </w:pPr>
    </w:p>
    <w:p w14:paraId="21565DC1" w14:textId="6A6985B1" w:rsidR="00DC5715" w:rsidRDefault="00DC5715" w:rsidP="00A43967">
      <w:pPr>
        <w:autoSpaceDE w:val="0"/>
        <w:autoSpaceDN w:val="0"/>
        <w:adjustRightInd w:val="0"/>
        <w:ind w:left="360"/>
        <w:rPr>
          <w:b/>
          <w:i/>
          <w:lang w:val="sr-Cyrl-RS"/>
        </w:rPr>
      </w:pPr>
      <w:r w:rsidRPr="00A43967">
        <w:rPr>
          <w:b/>
          <w:i/>
        </w:rPr>
        <w:t>Р</w:t>
      </w:r>
      <w:r w:rsidR="00042EA4" w:rsidRPr="00A43967">
        <w:rPr>
          <w:b/>
          <w:i/>
        </w:rPr>
        <w:t>ад који подразумева управљање моторним возилима</w:t>
      </w:r>
    </w:p>
    <w:p w14:paraId="649DD201" w14:textId="42D12E73" w:rsidR="00E122FE" w:rsidRPr="00E122FE" w:rsidRDefault="00E122FE" w:rsidP="00E122FE">
      <w:pPr>
        <w:autoSpaceDE w:val="0"/>
        <w:autoSpaceDN w:val="0"/>
        <w:adjustRightInd w:val="0"/>
        <w:ind w:left="426"/>
        <w:rPr>
          <w:lang w:val="sr-Cyrl-RS"/>
        </w:rPr>
      </w:pPr>
      <w:r>
        <w:rPr>
          <w:lang w:val="sr-Cyrl-RS"/>
        </w:rPr>
        <w:t xml:space="preserve">-    </w:t>
      </w:r>
      <w:r w:rsidRPr="00E122FE">
        <w:rPr>
          <w:lang w:val="sr-Cyrl-RS"/>
        </w:rPr>
        <w:t xml:space="preserve">Циљана анамнеза. </w:t>
      </w:r>
    </w:p>
    <w:p w14:paraId="09577C99" w14:textId="6DEFB895" w:rsidR="00DC5715" w:rsidRPr="004B7D35" w:rsidRDefault="00E122FE" w:rsidP="00E122FE">
      <w:pPr>
        <w:autoSpaceDE w:val="0"/>
        <w:autoSpaceDN w:val="0"/>
        <w:adjustRightInd w:val="0"/>
        <w:ind w:left="426"/>
        <w:rPr>
          <w:rFonts w:eastAsia="TimesNewRoman"/>
          <w:lang w:val="sr-Cyrl-RS"/>
        </w:rPr>
      </w:pPr>
      <w:r>
        <w:rPr>
          <w:lang w:val="sr-Cyrl-RS"/>
        </w:rPr>
        <w:t xml:space="preserve">-    </w:t>
      </w:r>
      <w:r w:rsidRPr="00E122FE">
        <w:rPr>
          <w:lang w:val="sr-Cyrl-RS"/>
        </w:rPr>
        <w:t>Тестирање у складу са прописима који важе за учеснике у саобраћају.</w:t>
      </w:r>
    </w:p>
    <w:p w14:paraId="20891EEC" w14:textId="77777777" w:rsidR="00E122FE" w:rsidRDefault="00E122FE" w:rsidP="00DC5715">
      <w:pPr>
        <w:autoSpaceDE w:val="0"/>
        <w:autoSpaceDN w:val="0"/>
        <w:adjustRightInd w:val="0"/>
        <w:rPr>
          <w:rFonts w:eastAsia="TimesNewRoman"/>
          <w:b/>
          <w:lang w:val="sr-Cyrl-RS"/>
        </w:rPr>
      </w:pPr>
    </w:p>
    <w:p w14:paraId="3A45DDEE" w14:textId="477401B3" w:rsidR="00A43967" w:rsidRPr="00A43967" w:rsidRDefault="00A43967" w:rsidP="00DC5715">
      <w:pPr>
        <w:autoSpaceDE w:val="0"/>
        <w:autoSpaceDN w:val="0"/>
        <w:adjustRightInd w:val="0"/>
        <w:rPr>
          <w:rFonts w:eastAsia="TimesNewRoman"/>
          <w:b/>
          <w:lang w:val="sr-Cyrl-RS"/>
        </w:rPr>
      </w:pPr>
      <w:r w:rsidRPr="00A43967">
        <w:rPr>
          <w:rFonts w:eastAsia="TimesNewRoman"/>
          <w:b/>
          <w:lang w:val="sr-Cyrl-RS"/>
        </w:rPr>
        <w:lastRenderedPageBreak/>
        <w:t>г</w:t>
      </w:r>
      <w:r w:rsidR="00DC5715" w:rsidRPr="00A43967">
        <w:rPr>
          <w:rFonts w:eastAsia="TimesNewRoman"/>
          <w:b/>
        </w:rPr>
        <w:t>)  Јонизујуће зрачење</w:t>
      </w:r>
    </w:p>
    <w:p w14:paraId="32C6973E" w14:textId="77777777" w:rsidR="00DC5715" w:rsidRPr="00DC71BB" w:rsidRDefault="00DC5715" w:rsidP="00042EA4">
      <w:pPr>
        <w:ind w:left="426"/>
        <w:jc w:val="both"/>
        <w:rPr>
          <w:noProof/>
        </w:rPr>
      </w:pPr>
      <w:r>
        <w:rPr>
          <w:noProof/>
        </w:rPr>
        <w:t xml:space="preserve">- </w:t>
      </w:r>
      <w:r w:rsidRPr="00DC71BB">
        <w:rPr>
          <w:noProof/>
        </w:rPr>
        <w:t>неуропсихијатријски и психолошки преглед;</w:t>
      </w:r>
    </w:p>
    <w:p w14:paraId="07A4E4B1" w14:textId="77777777" w:rsidR="00DC5715" w:rsidRPr="00DC71BB" w:rsidRDefault="00DC5715" w:rsidP="00042EA4">
      <w:pPr>
        <w:ind w:left="426"/>
        <w:jc w:val="both"/>
        <w:rPr>
          <w:noProof/>
        </w:rPr>
      </w:pPr>
      <w:r>
        <w:rPr>
          <w:noProof/>
        </w:rPr>
        <w:t xml:space="preserve">- </w:t>
      </w:r>
      <w:r w:rsidRPr="00DC71BB">
        <w:rPr>
          <w:noProof/>
        </w:rPr>
        <w:t>гинеколошки преглед и преглед дојки за жене;</w:t>
      </w:r>
    </w:p>
    <w:p w14:paraId="5BE6127F" w14:textId="77777777" w:rsidR="00DC5715" w:rsidRPr="00DC71BB" w:rsidRDefault="00DC5715" w:rsidP="00042EA4">
      <w:pPr>
        <w:ind w:left="426"/>
        <w:jc w:val="both"/>
        <w:rPr>
          <w:noProof/>
        </w:rPr>
      </w:pPr>
      <w:r>
        <w:rPr>
          <w:noProof/>
        </w:rPr>
        <w:t xml:space="preserve">- </w:t>
      </w:r>
      <w:r w:rsidRPr="00DC71BB">
        <w:rPr>
          <w:noProof/>
        </w:rPr>
        <w:t>анализа структурних хромозомских аберација и лимфоцита периферне крви;</w:t>
      </w:r>
    </w:p>
    <w:p w14:paraId="246074D2" w14:textId="77777777" w:rsidR="00DC5715" w:rsidRPr="00DC71BB" w:rsidRDefault="00DC5715" w:rsidP="00042EA4">
      <w:pPr>
        <w:ind w:left="426"/>
        <w:jc w:val="both"/>
        <w:rPr>
          <w:noProof/>
        </w:rPr>
      </w:pPr>
      <w:r>
        <w:rPr>
          <w:noProof/>
        </w:rPr>
        <w:t xml:space="preserve">- </w:t>
      </w:r>
      <w:r w:rsidRPr="00DC71BB">
        <w:rPr>
          <w:noProof/>
        </w:rPr>
        <w:t>одређивање броја микронуклеуса;</w:t>
      </w:r>
    </w:p>
    <w:p w14:paraId="236E583C" w14:textId="77777777" w:rsidR="00DC5715" w:rsidRPr="00DC71BB" w:rsidRDefault="00DC5715" w:rsidP="00042EA4">
      <w:pPr>
        <w:ind w:left="426"/>
        <w:jc w:val="both"/>
        <w:rPr>
          <w:noProof/>
        </w:rPr>
      </w:pPr>
      <w:r>
        <w:rPr>
          <w:noProof/>
        </w:rPr>
        <w:t xml:space="preserve">- </w:t>
      </w:r>
      <w:r w:rsidRPr="00DC71BB">
        <w:rPr>
          <w:noProof/>
        </w:rPr>
        <w:t>други усмерени прегледи и испитивања која одреди надлежни лекар</w:t>
      </w:r>
    </w:p>
    <w:p w14:paraId="5B3BB543" w14:textId="77777777" w:rsidR="00DC5715" w:rsidRDefault="00DC5715" w:rsidP="00DC5715">
      <w:pPr>
        <w:autoSpaceDE w:val="0"/>
        <w:autoSpaceDN w:val="0"/>
        <w:adjustRightInd w:val="0"/>
        <w:rPr>
          <w:rFonts w:eastAsia="TimesNewRoman"/>
        </w:rPr>
      </w:pPr>
    </w:p>
    <w:p w14:paraId="18E15158" w14:textId="77777777" w:rsidR="00DC5715" w:rsidRPr="00E122FE" w:rsidRDefault="00DC5715" w:rsidP="00DC5715">
      <w:pPr>
        <w:autoSpaceDE w:val="0"/>
        <w:autoSpaceDN w:val="0"/>
        <w:adjustRightInd w:val="0"/>
        <w:rPr>
          <w:rFonts w:eastAsia="TimesNewRoman"/>
          <w:lang w:val="sr-Cyrl-RS"/>
        </w:rPr>
      </w:pPr>
    </w:p>
    <w:p w14:paraId="16FA5A6A" w14:textId="5821A1F9" w:rsidR="00DC5715" w:rsidRPr="00042EA4" w:rsidRDefault="000C3D79" w:rsidP="00DC5715">
      <w:pPr>
        <w:autoSpaceDE w:val="0"/>
        <w:autoSpaceDN w:val="0"/>
        <w:adjustRightInd w:val="0"/>
        <w:rPr>
          <w:rFonts w:eastAsia="TimesNewRoman"/>
          <w:b/>
        </w:rPr>
      </w:pPr>
      <w:r w:rsidRPr="00042EA4">
        <w:rPr>
          <w:rFonts w:eastAsia="TimesNewRoman"/>
          <w:b/>
        </w:rPr>
        <w:t>Б) ПЕРИОДИЧНИ ПРЕГЛЕДИ</w:t>
      </w:r>
    </w:p>
    <w:p w14:paraId="1D6B45E3" w14:textId="77777777" w:rsidR="00DC5715" w:rsidRDefault="00DC5715" w:rsidP="00DC5715"/>
    <w:p w14:paraId="3764E3D7" w14:textId="1ABF7A66" w:rsidR="00DC5715" w:rsidRPr="00DC71BB" w:rsidRDefault="00DC5715" w:rsidP="00DC5715">
      <w:pPr>
        <w:pStyle w:val="ListParagraph"/>
        <w:numPr>
          <w:ilvl w:val="0"/>
          <w:numId w:val="32"/>
        </w:numPr>
      </w:pPr>
      <w:r w:rsidRPr="00DC71BB">
        <w:rPr>
          <w:b/>
        </w:rPr>
        <w:t>Општи део</w:t>
      </w:r>
      <w:r>
        <w:rPr>
          <w:b/>
        </w:rPr>
        <w:t xml:space="preserve"> </w:t>
      </w:r>
      <w:r w:rsidRPr="00DC71BB">
        <w:rPr>
          <w:b/>
          <w:i/>
        </w:rPr>
        <w:t>периодичног</w:t>
      </w:r>
      <w:r w:rsidRPr="00DC71BB">
        <w:rPr>
          <w:b/>
        </w:rPr>
        <w:t xml:space="preserve"> прегледа</w:t>
      </w:r>
      <w:r w:rsidRPr="00DC71BB">
        <w:t xml:space="preserve"> подразумева следеће:</w:t>
      </w:r>
    </w:p>
    <w:p w14:paraId="348588CC" w14:textId="77777777" w:rsidR="00DC5715" w:rsidRPr="00EE3624" w:rsidRDefault="00DC5715" w:rsidP="00DC5715"/>
    <w:p w14:paraId="01DDBDD9" w14:textId="77777777" w:rsidR="00DC5715" w:rsidRPr="00C673F2" w:rsidRDefault="00DC5715" w:rsidP="00DC5715">
      <w:r w:rsidRPr="00C673F2">
        <w:t xml:space="preserve">1)   </w:t>
      </w:r>
      <w:r>
        <w:tab/>
      </w:r>
      <w:r w:rsidRPr="00C673F2">
        <w:t xml:space="preserve">  Анамнестички подаци (радна анамнеза, главне тегобе, садашња болест, лична анамнеза, породична анамнеза, социјалноепидемиолошки подаци); </w:t>
      </w:r>
    </w:p>
    <w:p w14:paraId="32C8E91A" w14:textId="77777777" w:rsidR="00DC5715" w:rsidRPr="00C673F2" w:rsidRDefault="00DC5715" w:rsidP="00DC5715">
      <w:r w:rsidRPr="00C673F2">
        <w:t>2)</w:t>
      </w:r>
      <w:r w:rsidRPr="00C673F2">
        <w:tab/>
        <w:t xml:space="preserve">Лекарски преглед са основном антропометријом (телесна маса, телесна висина, израчунавање индекса телесне масе - BMI); </w:t>
      </w:r>
    </w:p>
    <w:p w14:paraId="60A357EC" w14:textId="77777777" w:rsidR="00DC5715" w:rsidRPr="00C673F2" w:rsidRDefault="00DC5715" w:rsidP="00DC5715">
      <w:r w:rsidRPr="00C673F2">
        <w:t>3)</w:t>
      </w:r>
      <w:r w:rsidRPr="00C673F2">
        <w:tab/>
        <w:t xml:space="preserve">Основне лабораторијске анализе: </w:t>
      </w:r>
    </w:p>
    <w:p w14:paraId="7570E288" w14:textId="77777777" w:rsidR="00DC5715" w:rsidRPr="00C673F2" w:rsidRDefault="00DC5715" w:rsidP="00DC5715">
      <w:r w:rsidRPr="00C673F2">
        <w:t xml:space="preserve">     </w:t>
      </w:r>
      <w:r>
        <w:tab/>
      </w:r>
      <w:r w:rsidRPr="00C673F2">
        <w:t xml:space="preserve"> (1) крви (брзина седиментације еритроцита, број леукоцита, еритроцита, хематокрит, концентрација глукозе);</w:t>
      </w:r>
    </w:p>
    <w:p w14:paraId="06AF6788" w14:textId="77777777" w:rsidR="00DC5715" w:rsidRPr="00C673F2" w:rsidRDefault="00DC5715" w:rsidP="00DC5715">
      <w:pPr>
        <w:ind w:left="720"/>
      </w:pPr>
      <w:r w:rsidRPr="00C673F2">
        <w:t xml:space="preserve">(2) урина (присуство беланчевина, шећера, билирубина, уробилиноген и седимент урина); </w:t>
      </w:r>
    </w:p>
    <w:p w14:paraId="12238415" w14:textId="77777777" w:rsidR="00DC5715" w:rsidRPr="00C673F2" w:rsidRDefault="00DC5715" w:rsidP="00DC5715">
      <w:r w:rsidRPr="00C673F2">
        <w:t>4)</w:t>
      </w:r>
      <w:r w:rsidRPr="00C673F2">
        <w:tab/>
        <w:t xml:space="preserve">Испитивање функција вида: оштрина вида на близину и даљину, дубински вид; </w:t>
      </w:r>
    </w:p>
    <w:p w14:paraId="778ECB87" w14:textId="77777777" w:rsidR="00DC5715" w:rsidRPr="00C673F2" w:rsidRDefault="00DC5715" w:rsidP="00DC5715">
      <w:r w:rsidRPr="00C673F2">
        <w:t>5)</w:t>
      </w:r>
      <w:r w:rsidRPr="00C673F2">
        <w:tab/>
        <w:t xml:space="preserve">Тоналана лиминарна Аудиометрија; </w:t>
      </w:r>
    </w:p>
    <w:p w14:paraId="3C22F932" w14:textId="77777777" w:rsidR="00DC5715" w:rsidRPr="00C673F2" w:rsidRDefault="00DC5715" w:rsidP="00DC5715">
      <w:r w:rsidRPr="00C673F2">
        <w:t>6)</w:t>
      </w:r>
      <w:r w:rsidRPr="00C673F2">
        <w:tab/>
        <w:t xml:space="preserve">Спирометрија са кривом проток волумен; </w:t>
      </w:r>
    </w:p>
    <w:p w14:paraId="24BED672" w14:textId="77777777" w:rsidR="00DC5715" w:rsidRPr="00C673F2" w:rsidRDefault="00DC5715" w:rsidP="00DC5715">
      <w:r w:rsidRPr="00C673F2">
        <w:t>7)</w:t>
      </w:r>
      <w:r w:rsidRPr="00C673F2">
        <w:tab/>
        <w:t xml:space="preserve">Електрокардиограм (12 одвода); </w:t>
      </w:r>
    </w:p>
    <w:p w14:paraId="4835A0BD" w14:textId="77777777" w:rsidR="00DC5715" w:rsidRPr="00C673F2" w:rsidRDefault="00DC5715" w:rsidP="00DC5715">
      <w:r w:rsidRPr="00C673F2">
        <w:t>8)</w:t>
      </w:r>
      <w:r w:rsidRPr="00C673F2">
        <w:tab/>
        <w:t xml:space="preserve">Попуњавање упитника о претходним болестима, навикама, алергијама; </w:t>
      </w:r>
    </w:p>
    <w:p w14:paraId="4C645DE2" w14:textId="77777777" w:rsidR="00DC5715" w:rsidRPr="00C673F2" w:rsidRDefault="00DC5715" w:rsidP="00DC5715">
      <w:r w:rsidRPr="00C673F2">
        <w:t>9)</w:t>
      </w:r>
      <w:r w:rsidRPr="00C673F2">
        <w:tab/>
        <w:t>Радиографија грудног коша (PA)-по одлуци лекара.</w:t>
      </w:r>
    </w:p>
    <w:p w14:paraId="41727E2B" w14:textId="77777777" w:rsidR="00DC5715" w:rsidRPr="00C673F2" w:rsidRDefault="00DC5715" w:rsidP="00DC5715"/>
    <w:p w14:paraId="605F1402" w14:textId="6F5E9678" w:rsidR="00DC5715" w:rsidRPr="00DC71BB" w:rsidRDefault="00DC5715" w:rsidP="00DC5715">
      <w:pPr>
        <w:pStyle w:val="ListParagraph"/>
        <w:numPr>
          <w:ilvl w:val="0"/>
          <w:numId w:val="32"/>
        </w:numPr>
      </w:pPr>
      <w:r w:rsidRPr="00DC71BB">
        <w:rPr>
          <w:b/>
        </w:rPr>
        <w:t xml:space="preserve">Специфични део </w:t>
      </w:r>
      <w:r>
        <w:rPr>
          <w:b/>
        </w:rPr>
        <w:t xml:space="preserve">периодичног прегледа </w:t>
      </w:r>
      <w:r w:rsidRPr="00DC71BB">
        <w:t>подразумева следеће:</w:t>
      </w:r>
    </w:p>
    <w:p w14:paraId="3A8F6925" w14:textId="77777777" w:rsidR="00DC5715" w:rsidRDefault="00DC5715" w:rsidP="00DC5715">
      <w:pPr>
        <w:rPr>
          <w:b/>
        </w:rPr>
      </w:pPr>
    </w:p>
    <w:p w14:paraId="2AC170CE" w14:textId="0AAA361B" w:rsidR="00DC5715" w:rsidRPr="000C3D79" w:rsidRDefault="00DC5715" w:rsidP="00DC5715">
      <w:pPr>
        <w:rPr>
          <w:b/>
          <w:lang w:val="sr-Cyrl-RS"/>
        </w:rPr>
      </w:pPr>
      <w:r w:rsidRPr="00E122FE">
        <w:rPr>
          <w:b/>
        </w:rPr>
        <w:t xml:space="preserve">а) биолошке штетности  </w:t>
      </w:r>
      <w:r w:rsidR="000C3D79">
        <w:rPr>
          <w:b/>
          <w:lang w:val="sr-Cyrl-RS"/>
        </w:rPr>
        <w:t>( 320 прегледа)</w:t>
      </w:r>
    </w:p>
    <w:p w14:paraId="5A1169CC" w14:textId="77777777" w:rsidR="00DC5715" w:rsidRPr="00DC71BB" w:rsidRDefault="00DC5715" w:rsidP="00DC5715"/>
    <w:p w14:paraId="6914A494" w14:textId="5B306CF7" w:rsidR="00DC5715" w:rsidRPr="00E122FE" w:rsidRDefault="00E122FE" w:rsidP="00DC5715">
      <w:pPr>
        <w:rPr>
          <w:b/>
          <w:i/>
        </w:rPr>
      </w:pPr>
      <w:r w:rsidRPr="00E122FE">
        <w:rPr>
          <w:b/>
          <w:i/>
        </w:rPr>
        <w:t>Изложеност вирусима хепатитиса б и/или ц</w:t>
      </w:r>
    </w:p>
    <w:p w14:paraId="57FAAA11" w14:textId="77777777" w:rsidR="00DC5715" w:rsidRPr="00C673F2" w:rsidRDefault="00DC5715" w:rsidP="00DC5715">
      <w:pPr>
        <w:numPr>
          <w:ilvl w:val="0"/>
          <w:numId w:val="28"/>
        </w:numPr>
      </w:pPr>
      <w:r w:rsidRPr="00C673F2">
        <w:t>Циљана анамнеза;</w:t>
      </w:r>
    </w:p>
    <w:p w14:paraId="465B2205" w14:textId="77777777" w:rsidR="00DC5715" w:rsidRPr="00C673F2" w:rsidRDefault="00DC5715" w:rsidP="00DC5715">
      <w:pPr>
        <w:numPr>
          <w:ilvl w:val="0"/>
          <w:numId w:val="28"/>
        </w:numPr>
      </w:pPr>
      <w:r w:rsidRPr="00C673F2">
        <w:t>Специфични биомаркери контакта са вирусом (за вирусе хепатитиса B HBsAg и анти HBc IgM а за хепатитис Ц анти  HCV);</w:t>
      </w:r>
    </w:p>
    <w:p w14:paraId="3134FD79" w14:textId="77777777" w:rsidR="00DC5715" w:rsidRPr="00C673F2" w:rsidRDefault="00DC5715" w:rsidP="00DC5715">
      <w:pPr>
        <w:numPr>
          <w:ilvl w:val="0"/>
          <w:numId w:val="28"/>
        </w:numPr>
      </w:pPr>
      <w:r w:rsidRPr="00C673F2">
        <w:t>Одређивање броја тромбоцита, билирубина (укупног и директног), трансаминаза (SGOT и SGPT).</w:t>
      </w:r>
    </w:p>
    <w:p w14:paraId="58ECD4C3" w14:textId="77777777" w:rsidR="00DC5715" w:rsidRPr="00C673F2" w:rsidRDefault="00DC5715" w:rsidP="00DC5715"/>
    <w:p w14:paraId="10AB1376" w14:textId="682AF1E2" w:rsidR="00DC5715" w:rsidRPr="00E122FE" w:rsidRDefault="00E122FE" w:rsidP="00DC5715">
      <w:pPr>
        <w:rPr>
          <w:b/>
          <w:i/>
        </w:rPr>
      </w:pPr>
      <w:r>
        <w:rPr>
          <w:b/>
          <w:i/>
          <w:lang w:val="sr-Cyrl-RS"/>
        </w:rPr>
        <w:t>И</w:t>
      </w:r>
      <w:r w:rsidRPr="00E122FE">
        <w:rPr>
          <w:b/>
          <w:i/>
        </w:rPr>
        <w:t>зложеност вирусу hiv-а</w:t>
      </w:r>
    </w:p>
    <w:p w14:paraId="0E164872" w14:textId="77777777" w:rsidR="00DC5715" w:rsidRPr="00C673F2" w:rsidRDefault="00DC5715" w:rsidP="00DC5715">
      <w:pPr>
        <w:numPr>
          <w:ilvl w:val="0"/>
          <w:numId w:val="28"/>
        </w:numPr>
      </w:pPr>
      <w:r w:rsidRPr="00C673F2">
        <w:t>Циљана анамнеза;</w:t>
      </w:r>
    </w:p>
    <w:p w14:paraId="07E60832" w14:textId="77777777" w:rsidR="00DC5715" w:rsidRPr="00C673F2" w:rsidRDefault="00DC5715" w:rsidP="00DC5715">
      <w:pPr>
        <w:numPr>
          <w:ilvl w:val="0"/>
          <w:numId w:val="28"/>
        </w:numPr>
      </w:pPr>
      <w:r w:rsidRPr="00C673F2">
        <w:t>Специфични биомаркери контакта са вирусом HIV-а;</w:t>
      </w:r>
    </w:p>
    <w:p w14:paraId="1ED52448" w14:textId="77777777" w:rsidR="00DC5715" w:rsidRPr="00C673F2" w:rsidRDefault="00DC5715" w:rsidP="00DC5715">
      <w:pPr>
        <w:numPr>
          <w:ilvl w:val="0"/>
          <w:numId w:val="28"/>
        </w:numPr>
      </w:pPr>
      <w:r w:rsidRPr="00C673F2">
        <w:t>Одређивање броја тромбоцита, билирубина (укупног и директног), трансаминаза (SGOT и SGPT).</w:t>
      </w:r>
    </w:p>
    <w:p w14:paraId="71DDA7E2" w14:textId="77777777" w:rsidR="00DC5715" w:rsidRPr="00C673F2" w:rsidRDefault="00DC5715" w:rsidP="00DC5715"/>
    <w:p w14:paraId="5F7E7F1D" w14:textId="2F6F936D" w:rsidR="00DC5715" w:rsidRPr="00E122FE" w:rsidRDefault="00E122FE" w:rsidP="00DC5715">
      <w:pPr>
        <w:rPr>
          <w:b/>
          <w:i/>
        </w:rPr>
      </w:pPr>
      <w:r w:rsidRPr="00E122FE">
        <w:rPr>
          <w:b/>
          <w:i/>
        </w:rPr>
        <w:t>Експозиција другим непоменутим биолошким штетностима</w:t>
      </w:r>
    </w:p>
    <w:p w14:paraId="12DF58AD" w14:textId="77777777" w:rsidR="00DC5715" w:rsidRPr="00C673F2" w:rsidRDefault="00DC5715" w:rsidP="00DC5715">
      <w:pPr>
        <w:numPr>
          <w:ilvl w:val="0"/>
          <w:numId w:val="28"/>
        </w:numPr>
      </w:pPr>
      <w:r w:rsidRPr="00C673F2">
        <w:t>Циљана анамнеза;</w:t>
      </w:r>
    </w:p>
    <w:p w14:paraId="1D598FDC" w14:textId="77777777" w:rsidR="00DC5715" w:rsidRPr="00C673F2" w:rsidRDefault="00DC5715" w:rsidP="00DC5715">
      <w:pPr>
        <w:numPr>
          <w:ilvl w:val="0"/>
          <w:numId w:val="28"/>
        </w:numPr>
      </w:pPr>
      <w:r w:rsidRPr="00C673F2">
        <w:t>Специфични биомаркери контакта са биолошким агенсом (плесан, гљивице, микроорганизми);</w:t>
      </w:r>
    </w:p>
    <w:p w14:paraId="0FF0A871" w14:textId="77777777" w:rsidR="00DC5715" w:rsidRPr="00C673F2" w:rsidRDefault="00DC5715" w:rsidP="00DC5715">
      <w:pPr>
        <w:numPr>
          <w:ilvl w:val="0"/>
          <w:numId w:val="28"/>
        </w:numPr>
      </w:pPr>
      <w:r w:rsidRPr="00C673F2">
        <w:t>Одређивање броја тромбоцита, билирубина (укупног и директног), трансаминаза (SGOT и SGPT);</w:t>
      </w:r>
    </w:p>
    <w:p w14:paraId="1E7AAF66" w14:textId="6D63A316" w:rsidR="00DC5715" w:rsidRPr="000C3D79" w:rsidRDefault="00DC5715" w:rsidP="00DC5715">
      <w:pPr>
        <w:numPr>
          <w:ilvl w:val="0"/>
          <w:numId w:val="28"/>
        </w:numPr>
      </w:pPr>
      <w:r w:rsidRPr="00C673F2">
        <w:t>RTG плућа.</w:t>
      </w:r>
      <w:r w:rsidR="000C3D79">
        <w:rPr>
          <w:lang w:val="sr-Cyrl-RS"/>
        </w:rPr>
        <w:t xml:space="preserve">  </w:t>
      </w:r>
    </w:p>
    <w:p w14:paraId="63A7A64F" w14:textId="77777777" w:rsidR="00DC5715" w:rsidRPr="00C673F2" w:rsidRDefault="00DC5715" w:rsidP="00DC5715"/>
    <w:p w14:paraId="31A3FEC4" w14:textId="77777777" w:rsidR="00DC5715" w:rsidRPr="00DC71BB" w:rsidRDefault="00DC5715" w:rsidP="00DC5715">
      <w:pPr>
        <w:jc w:val="both"/>
      </w:pPr>
      <w:r>
        <w:t xml:space="preserve">б) </w:t>
      </w:r>
      <w:r w:rsidRPr="00D70AD3">
        <w:rPr>
          <w:b/>
        </w:rPr>
        <w:t>хемијске штетности</w:t>
      </w:r>
      <w:r w:rsidRPr="00C673F2">
        <w:t xml:space="preserve"> </w:t>
      </w:r>
    </w:p>
    <w:p w14:paraId="7B71656A" w14:textId="77777777" w:rsidR="00DC5715" w:rsidRPr="00C673F2" w:rsidRDefault="00DC5715" w:rsidP="00DC5715">
      <w:pPr>
        <w:jc w:val="both"/>
      </w:pPr>
    </w:p>
    <w:p w14:paraId="237C2A78" w14:textId="77777777" w:rsidR="007069E3" w:rsidRDefault="00E122FE" w:rsidP="00E122FE">
      <w:pPr>
        <w:jc w:val="both"/>
        <w:rPr>
          <w:b/>
          <w:i/>
          <w:lang w:val="sr-Cyrl-RS"/>
        </w:rPr>
      </w:pPr>
      <w:r w:rsidRPr="00E122FE">
        <w:rPr>
          <w:b/>
          <w:i/>
        </w:rPr>
        <w:t>Изложеност: алкохолима, естрима, етрима, алдехидима и кетонима</w:t>
      </w:r>
      <w:r w:rsidR="007069E3">
        <w:rPr>
          <w:b/>
          <w:i/>
          <w:lang w:val="sr-Cyrl-RS"/>
        </w:rPr>
        <w:t xml:space="preserve">  </w:t>
      </w:r>
    </w:p>
    <w:p w14:paraId="0AA4F748" w14:textId="63D2ECFF" w:rsidR="00E122FE" w:rsidRPr="007069E3" w:rsidRDefault="007069E3" w:rsidP="00E122FE">
      <w:pPr>
        <w:jc w:val="both"/>
        <w:rPr>
          <w:b/>
          <w:lang w:val="sr-Cyrl-RS"/>
        </w:rPr>
      </w:pPr>
      <w:r>
        <w:rPr>
          <w:b/>
          <w:i/>
          <w:lang w:val="sr-Cyrl-RS"/>
        </w:rPr>
        <w:t xml:space="preserve"> </w:t>
      </w:r>
      <w:r w:rsidRPr="007069E3">
        <w:rPr>
          <w:b/>
          <w:lang w:val="sr-Cyrl-RS"/>
        </w:rPr>
        <w:t>(</w:t>
      </w:r>
      <w:r>
        <w:rPr>
          <w:b/>
          <w:lang w:val="sr-Cyrl-RS"/>
        </w:rPr>
        <w:t>40 прегледа)</w:t>
      </w:r>
    </w:p>
    <w:p w14:paraId="3ADFF4E8" w14:textId="75AF2DD7" w:rsidR="00DC5715" w:rsidRPr="00C673F2" w:rsidRDefault="00DC5715" w:rsidP="00E122FE">
      <w:pPr>
        <w:pStyle w:val="ListParagraph"/>
        <w:numPr>
          <w:ilvl w:val="0"/>
          <w:numId w:val="43"/>
        </w:numPr>
        <w:ind w:left="426"/>
        <w:jc w:val="both"/>
      </w:pPr>
      <w:r w:rsidRPr="00C673F2">
        <w:t>Циљана анамнеза;</w:t>
      </w:r>
    </w:p>
    <w:p w14:paraId="3CC32978" w14:textId="77777777" w:rsidR="00DC5715" w:rsidRPr="00C673F2" w:rsidRDefault="00DC5715" w:rsidP="00DC5715">
      <w:pPr>
        <w:numPr>
          <w:ilvl w:val="0"/>
          <w:numId w:val="28"/>
        </w:numPr>
        <w:jc w:val="both"/>
      </w:pPr>
      <w:r w:rsidRPr="00C673F2">
        <w:t>Респираторни упитник;</w:t>
      </w:r>
    </w:p>
    <w:p w14:paraId="261ABB7C" w14:textId="77777777" w:rsidR="00DC5715" w:rsidRPr="00C673F2" w:rsidRDefault="00DC5715" w:rsidP="00DC5715">
      <w:pPr>
        <w:numPr>
          <w:ilvl w:val="0"/>
          <w:numId w:val="28"/>
        </w:numPr>
        <w:jc w:val="both"/>
      </w:pPr>
      <w:r w:rsidRPr="00C673F2">
        <w:t>Упитник Q 16;</w:t>
      </w:r>
    </w:p>
    <w:p w14:paraId="6A97442F" w14:textId="77777777" w:rsidR="00DC5715" w:rsidRPr="00C673F2" w:rsidRDefault="00DC5715" w:rsidP="00DC5715">
      <w:pPr>
        <w:numPr>
          <w:ilvl w:val="0"/>
          <w:numId w:val="28"/>
        </w:numPr>
        <w:jc w:val="both"/>
      </w:pPr>
      <w:r w:rsidRPr="00C673F2">
        <w:t>Тонална лиминарна аудиометрија;</w:t>
      </w:r>
    </w:p>
    <w:p w14:paraId="481FAB7F" w14:textId="77777777" w:rsidR="00DC5715" w:rsidRPr="00C673F2" w:rsidRDefault="00DC5715" w:rsidP="00DC5715">
      <w:pPr>
        <w:numPr>
          <w:ilvl w:val="0"/>
          <w:numId w:val="28"/>
        </w:numPr>
        <w:jc w:val="both"/>
      </w:pPr>
      <w:r w:rsidRPr="00C673F2">
        <w:t>Тестирање чула равнотеже (Ромберг-ов тест, сензибилисани Ромбергов тест, испитивање нистагмуса, тест мимо показивања и компасни ход);</w:t>
      </w:r>
    </w:p>
    <w:p w14:paraId="0202FA9C" w14:textId="77777777" w:rsidR="00DC5715" w:rsidRPr="00C673F2" w:rsidRDefault="00DC5715" w:rsidP="00DC5715">
      <w:pPr>
        <w:numPr>
          <w:ilvl w:val="0"/>
          <w:numId w:val="28"/>
        </w:numPr>
        <w:jc w:val="both"/>
      </w:pPr>
      <w:r w:rsidRPr="00C673F2">
        <w:t>Одређивање броја тромбоцита, билирубина (укупног и директног), трансаминаза (SGOT и SGPT), алкалне фосфатазе, γ-глутамилтранспептидазе, урее и креатинина у крви;</w:t>
      </w:r>
    </w:p>
    <w:p w14:paraId="4754F37C" w14:textId="77777777" w:rsidR="00DC5715" w:rsidRPr="00C673F2" w:rsidRDefault="00DC5715" w:rsidP="00DC5715">
      <w:pPr>
        <w:numPr>
          <w:ilvl w:val="0"/>
          <w:numId w:val="28"/>
        </w:numPr>
        <w:jc w:val="both"/>
      </w:pPr>
      <w:r w:rsidRPr="00C673F2">
        <w:t>Биолошки мониторинг: одређивање метаболита примарне супстанце последњег радног дана у недељи на крају смене.</w:t>
      </w:r>
    </w:p>
    <w:p w14:paraId="06347318" w14:textId="77777777" w:rsidR="00E122FE" w:rsidRDefault="00E122FE" w:rsidP="00DC5715">
      <w:pPr>
        <w:jc w:val="both"/>
        <w:rPr>
          <w:b/>
          <w:lang w:val="sr-Cyrl-CS"/>
        </w:rPr>
      </w:pPr>
    </w:p>
    <w:p w14:paraId="210DBA76" w14:textId="7BDFFC6D" w:rsidR="00DC5715" w:rsidRDefault="00E122FE" w:rsidP="00DC5715">
      <w:pPr>
        <w:jc w:val="both"/>
        <w:rPr>
          <w:b/>
          <w:lang w:val="sr-Cyrl-CS"/>
        </w:rPr>
      </w:pPr>
      <w:r w:rsidRPr="00E122FE">
        <w:rPr>
          <w:b/>
          <w:lang w:val="sr-Cyrl-CS"/>
        </w:rPr>
        <w:t>в)</w:t>
      </w:r>
      <w:r w:rsidRPr="00E122FE">
        <w:t xml:space="preserve"> </w:t>
      </w:r>
      <w:r w:rsidRPr="00E122FE">
        <w:rPr>
          <w:b/>
          <w:lang w:val="sr-Cyrl-CS"/>
        </w:rPr>
        <w:t>Посебне штетности и опасности</w:t>
      </w:r>
      <w:r>
        <w:rPr>
          <w:b/>
          <w:lang w:val="sr-Cyrl-CS"/>
        </w:rPr>
        <w:t xml:space="preserve"> </w:t>
      </w:r>
    </w:p>
    <w:p w14:paraId="25301F09" w14:textId="77777777" w:rsidR="00E122FE" w:rsidRPr="00C673F2" w:rsidRDefault="00E122FE" w:rsidP="00DC5715">
      <w:pPr>
        <w:jc w:val="both"/>
      </w:pPr>
    </w:p>
    <w:p w14:paraId="26B70641" w14:textId="58CDD12F" w:rsidR="00DC5715" w:rsidRPr="007069E3" w:rsidRDefault="00E122FE" w:rsidP="00DC5715">
      <w:pPr>
        <w:jc w:val="both"/>
        <w:rPr>
          <w:b/>
          <w:lang w:val="sr-Cyrl-RS"/>
        </w:rPr>
      </w:pPr>
      <w:r w:rsidRPr="00E122FE">
        <w:rPr>
          <w:b/>
          <w:i/>
        </w:rPr>
        <w:t>Рад у присуству непријатних мириса и испарења</w:t>
      </w:r>
      <w:r w:rsidR="007069E3">
        <w:rPr>
          <w:b/>
          <w:i/>
          <w:lang w:val="sr-Cyrl-RS"/>
        </w:rPr>
        <w:t xml:space="preserve"> </w:t>
      </w:r>
      <w:r w:rsidR="007069E3">
        <w:rPr>
          <w:b/>
          <w:lang w:val="sr-Cyrl-RS"/>
        </w:rPr>
        <w:t xml:space="preserve">( </w:t>
      </w:r>
      <w:r w:rsidR="000C3D79">
        <w:rPr>
          <w:b/>
          <w:lang w:val="sr-Cyrl-RS"/>
        </w:rPr>
        <w:t>3</w:t>
      </w:r>
      <w:r w:rsidR="005E0479">
        <w:rPr>
          <w:b/>
          <w:lang w:val="sr-Latn-RS"/>
        </w:rPr>
        <w:t>5</w:t>
      </w:r>
      <w:r w:rsidR="007069E3">
        <w:rPr>
          <w:b/>
          <w:lang w:val="sr-Cyrl-RS"/>
        </w:rPr>
        <w:t xml:space="preserve"> прегледа)</w:t>
      </w:r>
    </w:p>
    <w:p w14:paraId="5677A6BB" w14:textId="77777777" w:rsidR="00DC5715" w:rsidRPr="00C673F2" w:rsidRDefault="00DC5715" w:rsidP="00DC5715">
      <w:pPr>
        <w:numPr>
          <w:ilvl w:val="0"/>
          <w:numId w:val="28"/>
        </w:numPr>
        <w:jc w:val="both"/>
      </w:pPr>
      <w:r w:rsidRPr="00C673F2">
        <w:t>Циљана анамнеза;</w:t>
      </w:r>
    </w:p>
    <w:p w14:paraId="474439D6" w14:textId="77777777" w:rsidR="00DC5715" w:rsidRPr="00C673F2" w:rsidRDefault="00DC5715" w:rsidP="00DC5715">
      <w:pPr>
        <w:numPr>
          <w:ilvl w:val="0"/>
          <w:numId w:val="28"/>
        </w:numPr>
        <w:jc w:val="both"/>
      </w:pPr>
      <w:r w:rsidRPr="00C673F2">
        <w:t>Испитивање функција вида: оштрина вида на близину и даљину, и дубински вид;</w:t>
      </w:r>
    </w:p>
    <w:p w14:paraId="1F6BA1C8" w14:textId="77777777" w:rsidR="00DC5715" w:rsidRPr="00C673F2" w:rsidRDefault="00DC5715" w:rsidP="00DC5715">
      <w:pPr>
        <w:numPr>
          <w:ilvl w:val="0"/>
          <w:numId w:val="28"/>
        </w:numPr>
        <w:jc w:val="both"/>
      </w:pPr>
      <w:r w:rsidRPr="00C673F2">
        <w:t>Одређивање билирубина (укупног и директног), трансаминаза (SGOT и SGPT), алкалне фосфатазе, γ- глутамилтранспептидазе, урее и креатинина у крви;</w:t>
      </w:r>
    </w:p>
    <w:p w14:paraId="7F2A43BA" w14:textId="77777777" w:rsidR="00DC5715" w:rsidRPr="00C673F2" w:rsidRDefault="00DC5715" w:rsidP="00DC5715">
      <w:pPr>
        <w:numPr>
          <w:ilvl w:val="0"/>
          <w:numId w:val="28"/>
        </w:numPr>
        <w:jc w:val="both"/>
      </w:pPr>
      <w:r w:rsidRPr="00C673F2">
        <w:t>RTG плућа.</w:t>
      </w:r>
    </w:p>
    <w:p w14:paraId="1375411E" w14:textId="77777777" w:rsidR="00DC5715" w:rsidRPr="00C673F2" w:rsidRDefault="00DC5715" w:rsidP="00DC5715">
      <w:pPr>
        <w:ind w:left="405"/>
        <w:jc w:val="both"/>
      </w:pPr>
    </w:p>
    <w:p w14:paraId="144FC9D5" w14:textId="4A08873D" w:rsidR="00DC5715" w:rsidRPr="007069E3" w:rsidRDefault="00042EA4" w:rsidP="00DC5715">
      <w:pPr>
        <w:ind w:left="405" w:hanging="405"/>
        <w:jc w:val="both"/>
        <w:rPr>
          <w:b/>
          <w:lang w:val="sr-Cyrl-CS"/>
        </w:rPr>
      </w:pPr>
      <w:r w:rsidRPr="00E122FE">
        <w:rPr>
          <w:b/>
          <w:i/>
          <w:lang w:val="sr-Cyrl-CS"/>
        </w:rPr>
        <w:t>Рад на висини</w:t>
      </w:r>
      <w:r w:rsidR="007069E3">
        <w:rPr>
          <w:b/>
          <w:lang w:val="sr-Cyrl-CS"/>
        </w:rPr>
        <w:t xml:space="preserve">  (</w:t>
      </w:r>
      <w:r w:rsidR="005E0479">
        <w:rPr>
          <w:b/>
          <w:lang w:val="sr-Latn-RS"/>
        </w:rPr>
        <w:t>20</w:t>
      </w:r>
      <w:r w:rsidR="007069E3">
        <w:rPr>
          <w:b/>
          <w:lang w:val="sr-Cyrl-CS"/>
        </w:rPr>
        <w:t xml:space="preserve"> прегледа)</w:t>
      </w:r>
    </w:p>
    <w:p w14:paraId="53FEB11E" w14:textId="77777777" w:rsidR="00DC5715" w:rsidRPr="00C673F2" w:rsidRDefault="00DC5715" w:rsidP="00DC5715">
      <w:pPr>
        <w:numPr>
          <w:ilvl w:val="0"/>
          <w:numId w:val="28"/>
        </w:numPr>
        <w:jc w:val="both"/>
      </w:pPr>
      <w:r w:rsidRPr="00C673F2">
        <w:t xml:space="preserve">Циљана анамнеза. </w:t>
      </w:r>
    </w:p>
    <w:p w14:paraId="6CDDA356" w14:textId="77777777" w:rsidR="00DC5715" w:rsidRPr="00C673F2" w:rsidRDefault="00DC5715" w:rsidP="00DC5715">
      <w:pPr>
        <w:numPr>
          <w:ilvl w:val="0"/>
          <w:numId w:val="28"/>
        </w:numPr>
        <w:jc w:val="both"/>
      </w:pPr>
      <w:r w:rsidRPr="00C673F2">
        <w:t xml:space="preserve">Испитивање функција вида: оштрина вида на близину и даљину, дубински вид, форија, фузија, колорни вид и периметрија. </w:t>
      </w:r>
    </w:p>
    <w:p w14:paraId="0DD01979" w14:textId="77777777" w:rsidR="00DC5715" w:rsidRPr="00C673F2" w:rsidRDefault="00DC5715" w:rsidP="00DC5715">
      <w:pPr>
        <w:numPr>
          <w:ilvl w:val="0"/>
          <w:numId w:val="28"/>
        </w:numPr>
        <w:jc w:val="both"/>
      </w:pPr>
      <w:r w:rsidRPr="00C673F2">
        <w:t xml:space="preserve">Тестирање чула равнотеже (Ромберг-ов тест, сензибилисани Ромбергов тест, испитивање нистагмуса, тест мимо показивања и компасни ход) </w:t>
      </w:r>
    </w:p>
    <w:p w14:paraId="036DFAC5" w14:textId="77777777" w:rsidR="00DC5715" w:rsidRPr="00C673F2" w:rsidRDefault="00DC5715" w:rsidP="00DC5715">
      <w:pPr>
        <w:numPr>
          <w:ilvl w:val="0"/>
          <w:numId w:val="28"/>
        </w:numPr>
        <w:jc w:val="both"/>
      </w:pPr>
      <w:r w:rsidRPr="00C673F2">
        <w:t xml:space="preserve">Тонална лиминарна аудиометрија. </w:t>
      </w:r>
    </w:p>
    <w:p w14:paraId="2D3A19CE" w14:textId="77777777" w:rsidR="00DC5715" w:rsidRPr="00C673F2" w:rsidRDefault="00DC5715" w:rsidP="00DC5715">
      <w:pPr>
        <w:numPr>
          <w:ilvl w:val="0"/>
          <w:numId w:val="28"/>
        </w:numPr>
        <w:jc w:val="both"/>
      </w:pPr>
      <w:r w:rsidRPr="00C673F2">
        <w:t>Психолошки преглед (испитивање психофизиолошкиих способности и карактеристика личности</w:t>
      </w:r>
    </w:p>
    <w:p w14:paraId="26991BB7" w14:textId="46B2B917" w:rsidR="00E122FE" w:rsidRDefault="00E122FE" w:rsidP="00E122FE">
      <w:pPr>
        <w:jc w:val="both"/>
        <w:rPr>
          <w:lang w:val="sr-Cyrl-RS"/>
        </w:rPr>
      </w:pPr>
    </w:p>
    <w:p w14:paraId="02F2D3FA" w14:textId="75D7F0F8" w:rsidR="00DC5715" w:rsidRPr="007069E3" w:rsidRDefault="00042EA4" w:rsidP="00E122FE">
      <w:pPr>
        <w:jc w:val="both"/>
        <w:rPr>
          <w:b/>
          <w:lang w:val="sr-Cyrl-RS"/>
        </w:rPr>
      </w:pPr>
      <w:r w:rsidRPr="00E122FE">
        <w:rPr>
          <w:b/>
          <w:i/>
        </w:rPr>
        <w:t>Рад у неповољним микроклиматским условима</w:t>
      </w:r>
      <w:r w:rsidR="007069E3">
        <w:rPr>
          <w:b/>
          <w:lang w:val="sr-Cyrl-RS"/>
        </w:rPr>
        <w:t xml:space="preserve">  (7</w:t>
      </w:r>
      <w:r w:rsidR="003E054C">
        <w:rPr>
          <w:b/>
          <w:lang w:val="sr-Latn-RS"/>
        </w:rPr>
        <w:t>5</w:t>
      </w:r>
      <w:r w:rsidR="007069E3">
        <w:rPr>
          <w:b/>
          <w:lang w:val="sr-Cyrl-RS"/>
        </w:rPr>
        <w:t xml:space="preserve"> прегледа)</w:t>
      </w:r>
    </w:p>
    <w:p w14:paraId="38BAC2C3" w14:textId="77777777" w:rsidR="00DC5715" w:rsidRPr="00C673F2" w:rsidRDefault="00DC5715" w:rsidP="00DC5715">
      <w:pPr>
        <w:numPr>
          <w:ilvl w:val="0"/>
          <w:numId w:val="28"/>
        </w:numPr>
        <w:jc w:val="both"/>
      </w:pPr>
      <w:r w:rsidRPr="00C673F2">
        <w:t xml:space="preserve">Циљана анамнеза. </w:t>
      </w:r>
    </w:p>
    <w:p w14:paraId="6FCE7B5F" w14:textId="77777777" w:rsidR="00DC5715" w:rsidRPr="00C673F2" w:rsidRDefault="00DC5715" w:rsidP="00DC5715">
      <w:pPr>
        <w:numPr>
          <w:ilvl w:val="0"/>
          <w:numId w:val="28"/>
        </w:numPr>
        <w:jc w:val="both"/>
      </w:pPr>
      <w:r w:rsidRPr="00C673F2">
        <w:t>Харвард степ тест са регистровањем ЕКГ-а, пулса и крвног притиска пре и после теста.</w:t>
      </w:r>
    </w:p>
    <w:p w14:paraId="5F5FD5C2" w14:textId="77777777" w:rsidR="00DC5715" w:rsidRPr="00C673F2" w:rsidRDefault="00DC5715" w:rsidP="00DC5715">
      <w:pPr>
        <w:ind w:left="405"/>
        <w:jc w:val="both"/>
      </w:pPr>
      <w:r w:rsidRPr="00C673F2">
        <w:t>*Динамичка кожна темометрија (Cold test)</w:t>
      </w:r>
    </w:p>
    <w:p w14:paraId="7A98630B" w14:textId="77777777" w:rsidR="00DC5715" w:rsidRPr="00C673F2" w:rsidRDefault="00DC5715" w:rsidP="00DC5715">
      <w:pPr>
        <w:jc w:val="both"/>
      </w:pPr>
    </w:p>
    <w:p w14:paraId="431C8898" w14:textId="3EA39CA7" w:rsidR="00DC5715" w:rsidRPr="007069E3" w:rsidRDefault="00042EA4" w:rsidP="00DC5715">
      <w:pPr>
        <w:jc w:val="both"/>
        <w:rPr>
          <w:b/>
          <w:lang w:val="sr-Cyrl-RS"/>
        </w:rPr>
      </w:pPr>
      <w:r w:rsidRPr="00E122FE">
        <w:rPr>
          <w:b/>
          <w:i/>
        </w:rPr>
        <w:t>Рад који подразумева управљање моторним возилима</w:t>
      </w:r>
      <w:r w:rsidR="007069E3">
        <w:rPr>
          <w:b/>
          <w:i/>
          <w:lang w:val="sr-Cyrl-RS"/>
        </w:rPr>
        <w:t xml:space="preserve"> </w:t>
      </w:r>
      <w:r w:rsidR="007069E3">
        <w:rPr>
          <w:b/>
          <w:lang w:val="sr-Cyrl-RS"/>
        </w:rPr>
        <w:t>(</w:t>
      </w:r>
      <w:r w:rsidR="003E054C">
        <w:rPr>
          <w:b/>
          <w:lang w:val="sr-Latn-RS"/>
        </w:rPr>
        <w:t>30</w:t>
      </w:r>
      <w:r w:rsidR="000C3D79">
        <w:rPr>
          <w:b/>
          <w:lang w:val="sr-Cyrl-RS"/>
        </w:rPr>
        <w:t xml:space="preserve"> </w:t>
      </w:r>
      <w:r w:rsidR="007069E3">
        <w:rPr>
          <w:b/>
          <w:lang w:val="sr-Cyrl-RS"/>
        </w:rPr>
        <w:t>прегледа)</w:t>
      </w:r>
    </w:p>
    <w:p w14:paraId="38B102C4" w14:textId="77777777" w:rsidR="00DC5715" w:rsidRPr="00C673F2" w:rsidRDefault="00DC5715" w:rsidP="00DC5715">
      <w:pPr>
        <w:numPr>
          <w:ilvl w:val="0"/>
          <w:numId w:val="28"/>
        </w:numPr>
        <w:jc w:val="both"/>
      </w:pPr>
      <w:r w:rsidRPr="00C673F2">
        <w:t xml:space="preserve">Циљана анамнеза. </w:t>
      </w:r>
    </w:p>
    <w:p w14:paraId="79C3E0FB" w14:textId="77777777" w:rsidR="00DC5715" w:rsidRPr="00C673F2" w:rsidRDefault="00DC5715" w:rsidP="00DC5715">
      <w:pPr>
        <w:numPr>
          <w:ilvl w:val="0"/>
          <w:numId w:val="28"/>
        </w:numPr>
        <w:jc w:val="both"/>
      </w:pPr>
      <w:r w:rsidRPr="00C673F2">
        <w:t>Тестирање у складу са прописима који важе за учеснике у саобраћају.</w:t>
      </w:r>
    </w:p>
    <w:p w14:paraId="6A9AFDD5" w14:textId="77777777" w:rsidR="00DC5715" w:rsidRPr="00C673F2" w:rsidRDefault="00DC5715" w:rsidP="00DC5715">
      <w:pPr>
        <w:jc w:val="both"/>
      </w:pPr>
    </w:p>
    <w:p w14:paraId="2D150C85" w14:textId="1BD7CA18" w:rsidR="00042EA4" w:rsidRPr="007069E3" w:rsidRDefault="00E122FE" w:rsidP="00DC5715">
      <w:pPr>
        <w:jc w:val="both"/>
        <w:rPr>
          <w:b/>
          <w:lang w:val="sr-Cyrl-RS"/>
        </w:rPr>
      </w:pPr>
      <w:r>
        <w:rPr>
          <w:b/>
          <w:lang w:val="sr-Cyrl-RS"/>
        </w:rPr>
        <w:t>г</w:t>
      </w:r>
      <w:r w:rsidR="00DC5715">
        <w:rPr>
          <w:b/>
        </w:rPr>
        <w:t xml:space="preserve">) </w:t>
      </w:r>
      <w:r w:rsidR="00DC5715" w:rsidRPr="00D70AD3">
        <w:rPr>
          <w:b/>
        </w:rPr>
        <w:t>јонизујуће зрачење</w:t>
      </w:r>
      <w:r w:rsidR="007069E3">
        <w:rPr>
          <w:b/>
          <w:lang w:val="sr-Cyrl-RS"/>
        </w:rPr>
        <w:t xml:space="preserve">  ( </w:t>
      </w:r>
      <w:r w:rsidR="003E054C">
        <w:rPr>
          <w:b/>
          <w:lang w:val="sr-Latn-RS"/>
        </w:rPr>
        <w:t>18</w:t>
      </w:r>
      <w:r w:rsidR="007069E3">
        <w:rPr>
          <w:b/>
          <w:lang w:val="sr-Cyrl-RS"/>
        </w:rPr>
        <w:t>0 прегледа )</w:t>
      </w:r>
    </w:p>
    <w:p w14:paraId="102176F6" w14:textId="77777777" w:rsidR="001B3E6D" w:rsidRPr="001B3E6D" w:rsidRDefault="001B3E6D" w:rsidP="00DC5715">
      <w:pPr>
        <w:jc w:val="both"/>
        <w:rPr>
          <w:b/>
          <w:lang w:val="sr-Cyrl-RS"/>
        </w:rPr>
      </w:pPr>
    </w:p>
    <w:p w14:paraId="5708CFEF" w14:textId="1B8E1E9D" w:rsidR="00DC5715" w:rsidRPr="00C673F2" w:rsidRDefault="00DC5715" w:rsidP="00DC5715">
      <w:pPr>
        <w:jc w:val="both"/>
      </w:pPr>
      <w:r w:rsidRPr="00C673F2">
        <w:t xml:space="preserve"> </w:t>
      </w:r>
      <w:r>
        <w:t>– А категорија изложености</w:t>
      </w:r>
      <w:r w:rsidRPr="00C673F2">
        <w:t xml:space="preserve"> </w:t>
      </w:r>
    </w:p>
    <w:p w14:paraId="081DF1D3" w14:textId="77777777" w:rsidR="00DC5715" w:rsidRPr="00C673F2" w:rsidRDefault="00DC5715" w:rsidP="00042EA4">
      <w:pPr>
        <w:numPr>
          <w:ilvl w:val="0"/>
          <w:numId w:val="30"/>
        </w:numPr>
        <w:ind w:left="851"/>
        <w:jc w:val="both"/>
        <w:rPr>
          <w:bCs/>
        </w:rPr>
      </w:pPr>
      <w:r w:rsidRPr="00C673F2">
        <w:rPr>
          <w:bCs/>
        </w:rPr>
        <w:t>Циљана анамнеза;</w:t>
      </w:r>
    </w:p>
    <w:p w14:paraId="7FD2D1A3" w14:textId="77777777" w:rsidR="00DC5715" w:rsidRPr="00C673F2" w:rsidRDefault="00DC5715" w:rsidP="00042EA4">
      <w:pPr>
        <w:numPr>
          <w:ilvl w:val="0"/>
          <w:numId w:val="30"/>
        </w:numPr>
        <w:ind w:left="851"/>
        <w:jc w:val="both"/>
        <w:rPr>
          <w:bCs/>
        </w:rPr>
      </w:pPr>
      <w:r w:rsidRPr="00C673F2">
        <w:rPr>
          <w:bCs/>
        </w:rPr>
        <w:t>Анализа хромозомских аберација и микронуклеуса;</w:t>
      </w:r>
    </w:p>
    <w:p w14:paraId="55C15DF0" w14:textId="77777777" w:rsidR="00DC5715" w:rsidRPr="00EE3624" w:rsidRDefault="00DC5715" w:rsidP="00042EA4">
      <w:pPr>
        <w:numPr>
          <w:ilvl w:val="0"/>
          <w:numId w:val="30"/>
        </w:numPr>
        <w:ind w:left="851"/>
        <w:jc w:val="both"/>
        <w:rPr>
          <w:bCs/>
        </w:rPr>
      </w:pPr>
      <w:r>
        <w:rPr>
          <w:bCs/>
        </w:rPr>
        <w:t xml:space="preserve">Преглед штитасте жлезде за запослене који раде са изотопом </w:t>
      </w:r>
      <w:r>
        <w:rPr>
          <w:bCs/>
          <w:vertAlign w:val="superscript"/>
        </w:rPr>
        <w:t>131</w:t>
      </w:r>
      <w:r>
        <w:rPr>
          <w:bCs/>
        </w:rPr>
        <w:t>I</w:t>
      </w:r>
      <w:r w:rsidRPr="00C673F2">
        <w:rPr>
          <w:bCs/>
        </w:rPr>
        <w:t>.</w:t>
      </w:r>
    </w:p>
    <w:p w14:paraId="763DA676" w14:textId="77777777" w:rsidR="00DC5715" w:rsidRDefault="00DC5715" w:rsidP="00DC5715">
      <w:pPr>
        <w:jc w:val="both"/>
        <w:rPr>
          <w:bCs/>
        </w:rPr>
      </w:pPr>
    </w:p>
    <w:p w14:paraId="3627FABF" w14:textId="1942A733" w:rsidR="00DC5715" w:rsidRPr="00EE3624" w:rsidRDefault="00DC5715" w:rsidP="00DC5715">
      <w:pPr>
        <w:jc w:val="both"/>
      </w:pPr>
      <w:r>
        <w:t>– Б категорија изложености</w:t>
      </w:r>
      <w:r w:rsidRPr="00EE3624">
        <w:t xml:space="preserve"> </w:t>
      </w:r>
    </w:p>
    <w:p w14:paraId="36CB5139" w14:textId="77777777" w:rsidR="00DC5715" w:rsidRPr="002B671F" w:rsidRDefault="00DC5715" w:rsidP="00042EA4">
      <w:pPr>
        <w:numPr>
          <w:ilvl w:val="0"/>
          <w:numId w:val="30"/>
        </w:numPr>
        <w:ind w:left="851"/>
        <w:jc w:val="both"/>
        <w:rPr>
          <w:bCs/>
        </w:rPr>
      </w:pPr>
      <w:r w:rsidRPr="00C673F2">
        <w:rPr>
          <w:bCs/>
        </w:rPr>
        <w:t>Циљана анамнеза;</w:t>
      </w:r>
    </w:p>
    <w:p w14:paraId="30F7B766" w14:textId="77777777" w:rsidR="00DC5715" w:rsidRPr="002B671F" w:rsidRDefault="00DC5715" w:rsidP="00042EA4">
      <w:pPr>
        <w:numPr>
          <w:ilvl w:val="0"/>
          <w:numId w:val="30"/>
        </w:numPr>
        <w:ind w:left="851"/>
        <w:jc w:val="both"/>
        <w:rPr>
          <w:bCs/>
          <w:i/>
        </w:rPr>
      </w:pPr>
      <w:r>
        <w:rPr>
          <w:bCs/>
        </w:rPr>
        <w:t xml:space="preserve">Елементи општег периодичног прегледа </w:t>
      </w:r>
    </w:p>
    <w:p w14:paraId="2A4386AB" w14:textId="77777777" w:rsidR="00DC5715" w:rsidRPr="002B671F" w:rsidRDefault="00DC5715" w:rsidP="00DC5715">
      <w:pPr>
        <w:ind w:left="45"/>
        <w:jc w:val="both"/>
        <w:rPr>
          <w:bCs/>
          <w:i/>
        </w:rPr>
      </w:pPr>
      <w:r>
        <w:rPr>
          <w:bCs/>
        </w:rPr>
        <w:t>(</w:t>
      </w:r>
      <w:r w:rsidRPr="002B671F">
        <w:rPr>
          <w:bCs/>
          <w:i/>
        </w:rPr>
        <w:t xml:space="preserve">Напомена: Елементи специфичног прегледа урађени 2015. </w:t>
      </w:r>
      <w:r>
        <w:rPr>
          <w:bCs/>
          <w:i/>
        </w:rPr>
        <w:t>године</w:t>
      </w:r>
      <w:r w:rsidRPr="002B671F">
        <w:rPr>
          <w:bCs/>
          <w:i/>
        </w:rPr>
        <w:t>. Обавеза их је радити на сваке 3 године).</w:t>
      </w:r>
    </w:p>
    <w:p w14:paraId="2E145C92" w14:textId="0246CD8E" w:rsidR="00DC5715" w:rsidRPr="00DC5715" w:rsidRDefault="00DC5715" w:rsidP="00DC5715">
      <w:pPr>
        <w:jc w:val="both"/>
        <w:rPr>
          <w:lang w:val="sr-Cyrl-RS"/>
        </w:rPr>
      </w:pPr>
      <w:r>
        <w:rPr>
          <w:lang w:val="sr-Cyrl-RS"/>
        </w:rPr>
        <w:tab/>
      </w:r>
      <w:r>
        <w:rPr>
          <w:lang w:val="sr-Cyrl-RS"/>
        </w:rPr>
        <w:tab/>
      </w:r>
    </w:p>
    <w:p w14:paraId="0FE29127" w14:textId="0E1526E6" w:rsidR="00DC5715" w:rsidRPr="000C3D79" w:rsidRDefault="00DC5715" w:rsidP="00DC5715">
      <w:pPr>
        <w:pStyle w:val="CommentText"/>
        <w:ind w:firstLine="405"/>
        <w:rPr>
          <w:b/>
          <w:sz w:val="24"/>
          <w:szCs w:val="24"/>
        </w:rPr>
      </w:pPr>
      <w:r w:rsidRPr="005E1C50">
        <w:rPr>
          <w:b/>
          <w:sz w:val="24"/>
          <w:szCs w:val="24"/>
          <w:highlight w:val="yellow"/>
          <w:lang w:val="sr-Cyrl-RS"/>
        </w:rPr>
        <w:t>У</w:t>
      </w:r>
      <w:r w:rsidRPr="005E1C50">
        <w:rPr>
          <w:b/>
          <w:sz w:val="24"/>
          <w:szCs w:val="24"/>
          <w:highlight w:val="yellow"/>
        </w:rPr>
        <w:t>купан број запослених за које је потребно извршити лекарски преглед за 2016. годину је 700.</w:t>
      </w:r>
    </w:p>
    <w:p w14:paraId="766D6D22" w14:textId="77777777" w:rsidR="00DC5715" w:rsidRPr="000C3D79" w:rsidRDefault="00DC5715" w:rsidP="00DC5715">
      <w:pPr>
        <w:rPr>
          <w:b/>
        </w:rPr>
      </w:pPr>
    </w:p>
    <w:p w14:paraId="5F00B2E7" w14:textId="2DB73092" w:rsidR="00DC5715" w:rsidRPr="00E7413E" w:rsidRDefault="00DC5715" w:rsidP="00DC5715">
      <w:pPr>
        <w:ind w:firstLine="405"/>
        <w:jc w:val="both"/>
        <w:rPr>
          <w:highlight w:val="yellow"/>
        </w:rPr>
      </w:pPr>
      <w:r w:rsidRPr="00E7413E">
        <w:rPr>
          <w:highlight w:val="yellow"/>
          <w:lang w:val="sr-Latn-CS"/>
        </w:rPr>
        <w:t xml:space="preserve">Понуђач је у обавези да самостално прибави сву медицинску документацију запосленог за коју утврди да му је неопходна у поступку вршења </w:t>
      </w:r>
      <w:r w:rsidRPr="00E7413E">
        <w:rPr>
          <w:highlight w:val="yellow"/>
        </w:rPr>
        <w:t>претходни</w:t>
      </w:r>
      <w:r w:rsidR="001B3E6D" w:rsidRPr="00E7413E">
        <w:rPr>
          <w:highlight w:val="yellow"/>
          <w:lang w:val="sr-Cyrl-RS"/>
        </w:rPr>
        <w:t>х</w:t>
      </w:r>
      <w:r w:rsidRPr="00E7413E">
        <w:rPr>
          <w:highlight w:val="yellow"/>
          <w:lang w:val="sr-Latn-CS"/>
        </w:rPr>
        <w:t xml:space="preserve"> </w:t>
      </w:r>
      <w:r w:rsidRPr="00E7413E">
        <w:rPr>
          <w:highlight w:val="yellow"/>
        </w:rPr>
        <w:t>и</w:t>
      </w:r>
      <w:r w:rsidRPr="00E7413E">
        <w:rPr>
          <w:highlight w:val="yellow"/>
          <w:lang w:val="sr-Latn-CS"/>
        </w:rPr>
        <w:t xml:space="preserve"> </w:t>
      </w:r>
      <w:r w:rsidRPr="00E7413E">
        <w:rPr>
          <w:highlight w:val="yellow"/>
        </w:rPr>
        <w:t>периодични</w:t>
      </w:r>
      <w:r w:rsidR="001B3E6D" w:rsidRPr="00E7413E">
        <w:rPr>
          <w:highlight w:val="yellow"/>
          <w:lang w:val="sr-Cyrl-RS"/>
        </w:rPr>
        <w:t>х</w:t>
      </w:r>
      <w:r w:rsidRPr="00E7413E">
        <w:rPr>
          <w:highlight w:val="yellow"/>
          <w:lang w:val="sr-Latn-CS"/>
        </w:rPr>
        <w:t xml:space="preserve"> </w:t>
      </w:r>
      <w:r w:rsidRPr="00E7413E">
        <w:rPr>
          <w:highlight w:val="yellow"/>
        </w:rPr>
        <w:t>лекарски</w:t>
      </w:r>
      <w:r w:rsidR="001B3E6D" w:rsidRPr="00E7413E">
        <w:rPr>
          <w:highlight w:val="yellow"/>
          <w:lang w:val="sr-Cyrl-RS"/>
        </w:rPr>
        <w:t>х</w:t>
      </w:r>
      <w:r w:rsidRPr="00E7413E">
        <w:rPr>
          <w:highlight w:val="yellow"/>
          <w:lang w:val="sr-Latn-CS"/>
        </w:rPr>
        <w:t xml:space="preserve"> </w:t>
      </w:r>
      <w:r w:rsidRPr="00E7413E">
        <w:rPr>
          <w:highlight w:val="yellow"/>
        </w:rPr>
        <w:t>преглед</w:t>
      </w:r>
      <w:r w:rsidR="001B3E6D" w:rsidRPr="00E7413E">
        <w:rPr>
          <w:highlight w:val="yellow"/>
          <w:lang w:val="sr-Cyrl-RS"/>
        </w:rPr>
        <w:t>а</w:t>
      </w:r>
      <w:r w:rsidRPr="00E7413E">
        <w:rPr>
          <w:highlight w:val="yellow"/>
          <w:lang w:val="sr-Latn-CS"/>
        </w:rPr>
        <w:t xml:space="preserve"> </w:t>
      </w:r>
      <w:r w:rsidRPr="00E7413E">
        <w:rPr>
          <w:highlight w:val="yellow"/>
        </w:rPr>
        <w:t>запослених</w:t>
      </w:r>
      <w:r w:rsidRPr="00E7413E">
        <w:rPr>
          <w:highlight w:val="yellow"/>
          <w:lang w:val="sr-Latn-CS"/>
        </w:rPr>
        <w:t xml:space="preserve"> (у даљем тексту: лекарски преглед).</w:t>
      </w:r>
    </w:p>
    <w:p w14:paraId="38DC2401" w14:textId="77777777" w:rsidR="00DC5715" w:rsidRPr="00F024A6" w:rsidRDefault="00DC5715" w:rsidP="00DC5715">
      <w:pPr>
        <w:ind w:firstLine="405"/>
        <w:jc w:val="both"/>
      </w:pPr>
      <w:r w:rsidRPr="00E7413E">
        <w:rPr>
          <w:highlight w:val="yellow"/>
        </w:rPr>
        <w:t>Понуђач, у поступку вршења претходног или периодичног лекарског прегледа, може да користи већ постојеће лабораторијске резултате – који у моменту вршења прегледа нису старији од месец дана.</w:t>
      </w:r>
    </w:p>
    <w:p w14:paraId="705E1D44" w14:textId="77777777" w:rsidR="00DC5715" w:rsidRPr="005E1C50" w:rsidRDefault="00DC5715" w:rsidP="00DC5715">
      <w:pPr>
        <w:ind w:firstLine="405"/>
        <w:jc w:val="both"/>
        <w:rPr>
          <w:highlight w:val="yellow"/>
          <w:lang w:val="sr-Latn-CS"/>
        </w:rPr>
      </w:pPr>
      <w:r w:rsidRPr="005E1C50">
        <w:rPr>
          <w:highlight w:val="yellow"/>
          <w:lang w:val="sr-Latn-CS"/>
        </w:rPr>
        <w:t>Извештај о извршеном претходном лекарском прегледу запосленог, односно извештај о периодичном лекарском прегледу запосленог попуњава понуђач (служба медицине рада) у три примерка, од којих Наручиоцу и запосленом лицу код Наручиоца (који свој примерак доставља изабраном лекару) доставља по један примерак извештаја, а један примерак задржава за своје потребе – најкасније у року од 15 дана од дана извршеног претходног, односно периодичног лекарског прегледа.</w:t>
      </w:r>
    </w:p>
    <w:p w14:paraId="6595B0E9" w14:textId="77777777" w:rsidR="00DC5715" w:rsidRPr="00426928" w:rsidRDefault="00DC5715" w:rsidP="00DC5715">
      <w:pPr>
        <w:jc w:val="both"/>
        <w:rPr>
          <w:lang w:val="sr-Latn-CS"/>
        </w:rPr>
      </w:pPr>
      <w:r w:rsidRPr="005E1C50">
        <w:rPr>
          <w:highlight w:val="yellow"/>
          <w:lang w:val="sr-Latn-CS"/>
        </w:rPr>
        <w:t>Извештаји из претходне тачке садрже оцену да је запослени здравствено способан, односно да није здравствено способан за рад на радном месту са повећаним ризиком или за употребу – руковање одређеном опремом за рад.</w:t>
      </w:r>
    </w:p>
    <w:p w14:paraId="3AB0DA8C" w14:textId="77777777" w:rsidR="00DC5715" w:rsidRPr="00426928" w:rsidRDefault="00DC5715" w:rsidP="00DC5715">
      <w:pPr>
        <w:jc w:val="both"/>
        <w:rPr>
          <w:i/>
          <w:noProof/>
          <w:lang w:val="sr-Latn-CS"/>
        </w:rPr>
      </w:pPr>
    </w:p>
    <w:p w14:paraId="2644C907" w14:textId="77777777" w:rsidR="00DC5715" w:rsidRPr="00636CD6" w:rsidRDefault="00DC5715" w:rsidP="00DC5715">
      <w:pPr>
        <w:jc w:val="both"/>
        <w:rPr>
          <w:lang w:val="sr-Latn-CS"/>
        </w:rPr>
      </w:pPr>
      <w:r w:rsidRPr="00426928">
        <w:rPr>
          <w:noProof/>
          <w:lang w:val="sr-Latn-CS"/>
        </w:rPr>
        <w:t>Понуђач се обавезује да изврши уговорену услугу у свему према конкурсној документацији и својој понуди која ће бити саставни део уговора, а у складу са потребама наручиоца и на основу „Закона о безбедности и здрављу на раду“ („Сл. гласник РС“, бр. 101/05 и 91/2015), „</w:t>
      </w:r>
      <w:r w:rsidRPr="00426928">
        <w:rPr>
          <w:lang w:val="sr-Latn-CS"/>
        </w:rPr>
        <w:t>Правилника  о претходним и периодичним лекарским прегледима запослених на радним местима са повећаним ризиком“ („Службени гласник РС”, број 120/07, 93/08), „Закона о здравственој заштити“ („Службени гласник РС”, број 107/05, 72/09 – др. закон, 88/10, 99/10, 57/11, 119/12 и 45/13 – др. закон,</w:t>
      </w:r>
      <w:r w:rsidRPr="00426928">
        <w:rPr>
          <w:i/>
          <w:iCs/>
          <w:color w:val="000000"/>
          <w:lang w:val="hr-HR"/>
        </w:rPr>
        <w:t xml:space="preserve"> </w:t>
      </w:r>
      <w:hyperlink r:id="rId13" w:anchor="zk93/14" w:history="1">
        <w:r w:rsidRPr="00426928">
          <w:rPr>
            <w:iCs/>
            <w:lang w:val="hr-HR"/>
          </w:rPr>
          <w:t>93/14</w:t>
        </w:r>
      </w:hyperlink>
      <w:r w:rsidRPr="00EE3624">
        <w:rPr>
          <w:iCs/>
          <w:lang w:val="sr-Latn-CS"/>
        </w:rPr>
        <w:t>,</w:t>
      </w:r>
      <w:r w:rsidRPr="00426928">
        <w:rPr>
          <w:iCs/>
          <w:lang w:val="sr-Latn-CS"/>
        </w:rPr>
        <w:t> </w:t>
      </w:r>
      <w:hyperlink r:id="rId14" w:anchor="zk96/15" w:history="1">
        <w:r w:rsidRPr="00426928">
          <w:rPr>
            <w:iCs/>
            <w:lang w:val="sr-Latn-CS"/>
          </w:rPr>
          <w:t>96/15</w:t>
        </w:r>
      </w:hyperlink>
      <w:r w:rsidRPr="00EE3624">
        <w:rPr>
          <w:iCs/>
          <w:lang w:val="sr-Latn-CS"/>
        </w:rPr>
        <w:t> </w:t>
      </w:r>
      <w:r w:rsidRPr="00426928">
        <w:rPr>
          <w:iCs/>
          <w:lang w:val="sr-Latn-CS"/>
        </w:rPr>
        <w:t>и</w:t>
      </w:r>
      <w:r w:rsidRPr="00EE3624">
        <w:rPr>
          <w:iCs/>
          <w:lang w:val="sr-Latn-CS"/>
        </w:rPr>
        <w:t> </w:t>
      </w:r>
      <w:hyperlink r:id="rId15" w:anchor="zk106/15" w:history="1">
        <w:r w:rsidRPr="00EE3624">
          <w:rPr>
            <w:iCs/>
            <w:lang w:val="sr-Latn-CS"/>
          </w:rPr>
          <w:t>106/15</w:t>
        </w:r>
      </w:hyperlink>
      <w:r>
        <w:rPr>
          <w:lang w:val="sr-Latn-CS"/>
        </w:rPr>
        <w:t xml:space="preserve">) </w:t>
      </w:r>
      <w:r w:rsidRPr="00BB32D1">
        <w:rPr>
          <w:lang w:val="sr-Latn-CS"/>
        </w:rPr>
        <w:t xml:space="preserve">, </w:t>
      </w:r>
      <w:r w:rsidRPr="00426928">
        <w:rPr>
          <w:lang w:val="sr-Latn-CS"/>
        </w:rPr>
        <w:t xml:space="preserve"> „</w:t>
      </w:r>
      <w:r w:rsidRPr="00426928">
        <w:rPr>
          <w:bCs/>
          <w:lang w:val="sr-Latn-CS"/>
        </w:rPr>
        <w:t>Правилника о ближим условима за обављање здравствене делатности</w:t>
      </w:r>
      <w:r w:rsidRPr="00426928">
        <w:rPr>
          <w:lang w:val="sr-Latn-CS"/>
        </w:rPr>
        <w:t xml:space="preserve"> </w:t>
      </w:r>
      <w:r w:rsidRPr="00426928">
        <w:rPr>
          <w:bCs/>
          <w:lang w:val="sr-Latn-CS"/>
        </w:rPr>
        <w:t>у здравственим установама и другим облицима здравствене службе</w:t>
      </w:r>
      <w:r w:rsidRPr="00426928">
        <w:rPr>
          <w:lang w:val="sr-Latn-CS"/>
        </w:rPr>
        <w:t>“ („Службени гласник РС”, број 43/06, 112/09, 50/10, 79/11 и 22/13)</w:t>
      </w:r>
      <w:r w:rsidRPr="00BB32D1">
        <w:rPr>
          <w:lang w:val="sr-Latn-CS"/>
        </w:rPr>
        <w:t xml:space="preserve"> </w:t>
      </w:r>
      <w:r>
        <w:t>и</w:t>
      </w:r>
      <w:r w:rsidRPr="00BB32D1">
        <w:rPr>
          <w:lang w:val="sr-Latn-CS"/>
        </w:rPr>
        <w:t xml:space="preserve"> </w:t>
      </w:r>
      <w:r w:rsidRPr="00636CD6">
        <w:rPr>
          <w:lang w:val="sr-Latn-CS"/>
        </w:rPr>
        <w:t>„</w:t>
      </w:r>
      <w:r>
        <w:t>Правилника</w:t>
      </w:r>
      <w:r w:rsidRPr="00636CD6">
        <w:rPr>
          <w:lang w:val="sr-Latn-CS"/>
        </w:rPr>
        <w:t xml:space="preserve"> </w:t>
      </w:r>
      <w:r>
        <w:t>о</w:t>
      </w:r>
      <w:r w:rsidRPr="00636CD6">
        <w:rPr>
          <w:lang w:val="sr-Latn-CS"/>
        </w:rPr>
        <w:t xml:space="preserve"> </w:t>
      </w:r>
      <w:r>
        <w:t>условима</w:t>
      </w:r>
      <w:r w:rsidRPr="00636CD6">
        <w:rPr>
          <w:lang w:val="sr-Latn-CS"/>
        </w:rPr>
        <w:t xml:space="preserve"> </w:t>
      </w:r>
      <w:r>
        <w:t>за</w:t>
      </w:r>
      <w:r w:rsidRPr="00636CD6">
        <w:rPr>
          <w:lang w:val="sr-Latn-CS"/>
        </w:rPr>
        <w:t xml:space="preserve"> </w:t>
      </w:r>
      <w:r>
        <w:t>добијање</w:t>
      </w:r>
      <w:r w:rsidRPr="00636CD6">
        <w:rPr>
          <w:lang w:val="sr-Latn-CS"/>
        </w:rPr>
        <w:t xml:space="preserve"> </w:t>
      </w:r>
      <w:r>
        <w:t>лиценце</w:t>
      </w:r>
      <w:r w:rsidRPr="00636CD6">
        <w:rPr>
          <w:lang w:val="sr-Latn-CS"/>
        </w:rPr>
        <w:t xml:space="preserve"> </w:t>
      </w:r>
      <w:r>
        <w:t>за</w:t>
      </w:r>
      <w:r w:rsidRPr="00636CD6">
        <w:rPr>
          <w:lang w:val="sr-Latn-CS"/>
        </w:rPr>
        <w:t xml:space="preserve"> </w:t>
      </w:r>
      <w:r>
        <w:t>обављање</w:t>
      </w:r>
      <w:r w:rsidRPr="00636CD6">
        <w:rPr>
          <w:lang w:val="sr-Latn-CS"/>
        </w:rPr>
        <w:t xml:space="preserve"> </w:t>
      </w:r>
      <w:r>
        <w:t>радијационе</w:t>
      </w:r>
      <w:r w:rsidRPr="00636CD6">
        <w:rPr>
          <w:lang w:val="sr-Latn-CS"/>
        </w:rPr>
        <w:t xml:space="preserve"> </w:t>
      </w:r>
      <w:r>
        <w:t>делатности</w:t>
      </w:r>
      <w:r w:rsidRPr="00636CD6">
        <w:rPr>
          <w:lang w:val="sr-Latn-CS"/>
        </w:rPr>
        <w:t>“ („</w:t>
      </w:r>
      <w:r>
        <w:t>Службени</w:t>
      </w:r>
      <w:r w:rsidRPr="00636CD6">
        <w:rPr>
          <w:lang w:val="sr-Latn-CS"/>
        </w:rPr>
        <w:t xml:space="preserve"> </w:t>
      </w:r>
      <w:r>
        <w:t>гласник</w:t>
      </w:r>
      <w:r w:rsidRPr="00636CD6">
        <w:rPr>
          <w:lang w:val="sr-Latn-CS"/>
        </w:rPr>
        <w:t xml:space="preserve"> </w:t>
      </w:r>
      <w:r>
        <w:t>РС</w:t>
      </w:r>
      <w:r w:rsidRPr="00636CD6">
        <w:rPr>
          <w:lang w:val="sr-Latn-CS"/>
        </w:rPr>
        <w:t xml:space="preserve">“ </w:t>
      </w:r>
      <w:r>
        <w:t>број</w:t>
      </w:r>
      <w:r w:rsidRPr="00636CD6">
        <w:rPr>
          <w:lang w:val="sr-Latn-CS"/>
        </w:rPr>
        <w:t xml:space="preserve"> 61/2011).</w:t>
      </w:r>
    </w:p>
    <w:p w14:paraId="37E0EB62" w14:textId="77777777" w:rsidR="00DC5715" w:rsidRPr="00BB32D1" w:rsidRDefault="00DC5715" w:rsidP="00DC5715">
      <w:pPr>
        <w:jc w:val="both"/>
        <w:rPr>
          <w:lang w:val="sr-Latn-CS"/>
        </w:rPr>
      </w:pPr>
      <w:r w:rsidRPr="00BB32D1">
        <w:rPr>
          <w:lang w:val="sr-Latn-CS"/>
        </w:rPr>
        <w:t xml:space="preserve"> </w:t>
      </w:r>
    </w:p>
    <w:p w14:paraId="4AB2E046" w14:textId="77777777" w:rsidR="00DC5715" w:rsidRDefault="00DC5715" w:rsidP="00DC5715">
      <w:pPr>
        <w:rPr>
          <w:noProof/>
          <w:color w:val="FF0000"/>
          <w:lang w:val="sr-Latn-CS"/>
        </w:rPr>
      </w:pPr>
    </w:p>
    <w:p w14:paraId="38A2B877" w14:textId="77777777" w:rsidR="00596157" w:rsidRDefault="00596157" w:rsidP="00DC5715">
      <w:pPr>
        <w:rPr>
          <w:noProof/>
          <w:color w:val="FF0000"/>
          <w:lang w:val="sr-Latn-CS"/>
        </w:rPr>
      </w:pPr>
    </w:p>
    <w:p w14:paraId="558B8EF0" w14:textId="77777777" w:rsidR="00596157" w:rsidRDefault="00596157" w:rsidP="00DC5715">
      <w:pPr>
        <w:rPr>
          <w:noProof/>
          <w:color w:val="FF0000"/>
          <w:lang w:val="sr-Latn-CS"/>
        </w:rPr>
      </w:pPr>
    </w:p>
    <w:p w14:paraId="65F761A1" w14:textId="77777777" w:rsidR="00596157" w:rsidRDefault="00596157" w:rsidP="00DC5715">
      <w:pPr>
        <w:rPr>
          <w:noProof/>
          <w:color w:val="FF0000"/>
          <w:lang w:val="sr-Latn-CS"/>
        </w:rPr>
      </w:pPr>
    </w:p>
    <w:p w14:paraId="5E695286" w14:textId="77777777" w:rsidR="00596157" w:rsidRPr="00EE3624" w:rsidRDefault="00596157" w:rsidP="00DC5715">
      <w:pPr>
        <w:rPr>
          <w:noProof/>
          <w:color w:val="FF0000"/>
          <w:lang w:val="sr-Latn-CS"/>
        </w:rPr>
      </w:pPr>
    </w:p>
    <w:p w14:paraId="6B44A9B2" w14:textId="77777777" w:rsidR="005E50C9" w:rsidRPr="00C673F2" w:rsidRDefault="005E50C9" w:rsidP="005E50C9"/>
    <w:p w14:paraId="05D7A31C" w14:textId="77777777" w:rsidR="00576ADE" w:rsidRPr="002735A4" w:rsidRDefault="002D5B2C" w:rsidP="00BD619D">
      <w:pPr>
        <w:pStyle w:val="Heading1"/>
        <w:numPr>
          <w:ilvl w:val="0"/>
          <w:numId w:val="15"/>
        </w:numPr>
        <w:jc w:val="center"/>
        <w:rPr>
          <w:noProof/>
          <w:sz w:val="28"/>
          <w:szCs w:val="28"/>
        </w:rPr>
      </w:pPr>
      <w:bookmarkStart w:id="24" w:name="_Toc389030813"/>
      <w:bookmarkStart w:id="25" w:name="_Toc448222237"/>
      <w:bookmarkStart w:id="26" w:name="_Toc448222704"/>
      <w:bookmarkStart w:id="27" w:name="_Toc375826006"/>
      <w:r w:rsidRPr="002735A4">
        <w:rPr>
          <w:sz w:val="28"/>
          <w:szCs w:val="28"/>
        </w:rPr>
        <w:t>УСЛОВИ ЗА УЧЕШЋЕ У ПОСТУПКУ ЈАВНЕ НАБАВКЕ</w:t>
      </w:r>
      <w:bookmarkEnd w:id="24"/>
      <w:bookmarkEnd w:id="25"/>
      <w:bookmarkEnd w:id="26"/>
    </w:p>
    <w:p w14:paraId="3C990FE9" w14:textId="797A69A7"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7"/>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 xml:space="preserve">Под пуном материјалном и кривичном одговорношћу изјављујем да понуђач ________________________________________  из _________________________, </w:t>
      </w:r>
      <w:r w:rsidRPr="0052388D">
        <w:rPr>
          <w:noProof/>
        </w:rPr>
        <w:lastRenderedPageBreak/>
        <w:t>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852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93"/>
        <w:gridCol w:w="3685"/>
      </w:tblGrid>
      <w:tr w:rsidR="00D70AD3" w:rsidRPr="00AE1407" w14:paraId="22EDEC2C" w14:textId="77777777" w:rsidTr="00DC5715">
        <w:trPr>
          <w:trHeight w:val="972"/>
        </w:trPr>
        <w:tc>
          <w:tcPr>
            <w:tcW w:w="801" w:type="dxa"/>
            <w:vAlign w:val="center"/>
          </w:tcPr>
          <w:p w14:paraId="57B1385F" w14:textId="77777777" w:rsidR="00D70AD3" w:rsidRPr="00AE1407" w:rsidRDefault="00D70AD3" w:rsidP="00CD60D3">
            <w:pPr>
              <w:jc w:val="center"/>
              <w:rPr>
                <w:noProof/>
              </w:rPr>
            </w:pPr>
            <w:r w:rsidRPr="00AE1407">
              <w:rPr>
                <w:noProof/>
              </w:rPr>
              <w:t>Бр.</w:t>
            </w:r>
          </w:p>
        </w:tc>
        <w:tc>
          <w:tcPr>
            <w:tcW w:w="4034" w:type="dxa"/>
            <w:gridSpan w:val="2"/>
            <w:vAlign w:val="center"/>
          </w:tcPr>
          <w:p w14:paraId="44CC777E" w14:textId="77777777" w:rsidR="00D70AD3" w:rsidRPr="00AE1407" w:rsidRDefault="00D70AD3" w:rsidP="00CD60D3">
            <w:pPr>
              <w:jc w:val="center"/>
              <w:rPr>
                <w:noProof/>
              </w:rPr>
            </w:pPr>
            <w:r w:rsidRPr="00AE1407">
              <w:rPr>
                <w:noProof/>
              </w:rPr>
              <w:t>УСЛОВИ</w:t>
            </w:r>
          </w:p>
        </w:tc>
        <w:tc>
          <w:tcPr>
            <w:tcW w:w="3685" w:type="dxa"/>
            <w:vAlign w:val="center"/>
          </w:tcPr>
          <w:p w14:paraId="7310F496" w14:textId="77777777" w:rsidR="00D70AD3" w:rsidRPr="00AE1407" w:rsidRDefault="00D70AD3" w:rsidP="00CD60D3">
            <w:pPr>
              <w:jc w:val="center"/>
              <w:rPr>
                <w:noProof/>
              </w:rPr>
            </w:pPr>
            <w:r w:rsidRPr="00AE1407">
              <w:rPr>
                <w:noProof/>
              </w:rPr>
              <w:t>ДОКАЗИ</w:t>
            </w:r>
          </w:p>
        </w:tc>
      </w:tr>
      <w:tr w:rsidR="00D70AD3" w:rsidRPr="00AE1407" w14:paraId="23AB3BF9" w14:textId="77777777" w:rsidTr="00D70AD3">
        <w:trPr>
          <w:trHeight w:val="505"/>
        </w:trPr>
        <w:tc>
          <w:tcPr>
            <w:tcW w:w="8520" w:type="dxa"/>
            <w:gridSpan w:val="4"/>
          </w:tcPr>
          <w:p w14:paraId="1C8A1F24" w14:textId="77777777" w:rsidR="00D70AD3" w:rsidRPr="00AE1407" w:rsidRDefault="00D70AD3" w:rsidP="00CD60D3">
            <w:pPr>
              <w:jc w:val="center"/>
              <w:rPr>
                <w:b/>
                <w:noProof/>
              </w:rPr>
            </w:pPr>
            <w:r w:rsidRPr="00AE1407">
              <w:rPr>
                <w:b/>
                <w:noProof/>
              </w:rPr>
              <w:t>ОБАВЕЗНИ УСЛОВИ ЗА УЧЕШЋЕ У ПОСТУПКУ ЈАВНЕ НАБАВКЕ ИЗ ЧЛАНА 75. ЗАКОНА</w:t>
            </w:r>
          </w:p>
        </w:tc>
      </w:tr>
      <w:tr w:rsidR="00D70AD3" w:rsidRPr="00AE1407" w14:paraId="188A7F4F" w14:textId="77777777" w:rsidTr="00DC5715">
        <w:trPr>
          <w:trHeight w:val="505"/>
        </w:trPr>
        <w:tc>
          <w:tcPr>
            <w:tcW w:w="801" w:type="dxa"/>
            <w:vAlign w:val="center"/>
          </w:tcPr>
          <w:p w14:paraId="7B28910D" w14:textId="77777777" w:rsidR="00D70AD3" w:rsidRPr="00AE1407" w:rsidRDefault="00D70AD3" w:rsidP="00BD619D">
            <w:pPr>
              <w:pStyle w:val="ListParagraph"/>
              <w:numPr>
                <w:ilvl w:val="0"/>
                <w:numId w:val="18"/>
              </w:numPr>
              <w:rPr>
                <w:noProof/>
              </w:rPr>
            </w:pPr>
          </w:p>
        </w:tc>
        <w:tc>
          <w:tcPr>
            <w:tcW w:w="4034" w:type="dxa"/>
            <w:gridSpan w:val="2"/>
          </w:tcPr>
          <w:p w14:paraId="5E519881" w14:textId="77777777" w:rsidR="00D70AD3" w:rsidRPr="00AE1407" w:rsidRDefault="00D70A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685" w:type="dxa"/>
          </w:tcPr>
          <w:p w14:paraId="7B548592" w14:textId="77777777" w:rsidR="00D70AD3" w:rsidRPr="00AE1407" w:rsidRDefault="00D70A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D70AD3" w:rsidRPr="00AE1407" w14:paraId="1C66CB3C" w14:textId="77777777" w:rsidTr="00DC5715">
        <w:trPr>
          <w:trHeight w:val="458"/>
        </w:trPr>
        <w:tc>
          <w:tcPr>
            <w:tcW w:w="801" w:type="dxa"/>
            <w:vAlign w:val="center"/>
          </w:tcPr>
          <w:p w14:paraId="1442B07A" w14:textId="77777777" w:rsidR="00D70AD3" w:rsidRPr="00AE1407" w:rsidRDefault="00D70AD3" w:rsidP="00BD619D">
            <w:pPr>
              <w:pStyle w:val="ListParagraph"/>
              <w:numPr>
                <w:ilvl w:val="0"/>
                <w:numId w:val="18"/>
              </w:numPr>
              <w:rPr>
                <w:noProof/>
              </w:rPr>
            </w:pPr>
          </w:p>
        </w:tc>
        <w:tc>
          <w:tcPr>
            <w:tcW w:w="4034" w:type="dxa"/>
            <w:gridSpan w:val="2"/>
            <w:vAlign w:val="center"/>
          </w:tcPr>
          <w:p w14:paraId="5D78E354" w14:textId="77777777" w:rsidR="00D70AD3" w:rsidRPr="00AE1407" w:rsidRDefault="00D70A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685" w:type="dxa"/>
          </w:tcPr>
          <w:p w14:paraId="01B5F166" w14:textId="77777777" w:rsidR="00D70AD3" w:rsidRPr="009937B8" w:rsidRDefault="00D70A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D70AD3" w:rsidRPr="00AE1407" w:rsidRDefault="00D70AD3"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D70AD3" w:rsidRPr="00AE1407" w:rsidRDefault="00D70AD3"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D70AD3" w:rsidRPr="005B07C0" w:rsidRDefault="00D70AD3"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w:t>
            </w:r>
            <w:r w:rsidRPr="005B07C0">
              <w:rPr>
                <w:rFonts w:ascii="Times New Roman" w:hAnsi="Times New Roman" w:cs="Times New Roman"/>
                <w:color w:val="auto"/>
              </w:rPr>
              <w:lastRenderedPageBreak/>
              <w:t>дужан је да достави доказ за сваког од њих.</w:t>
            </w:r>
          </w:p>
          <w:p w14:paraId="526F00BB" w14:textId="77777777" w:rsidR="00D70AD3" w:rsidRPr="009937B8" w:rsidRDefault="00D70A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D70AD3" w:rsidRPr="00AE1407" w:rsidRDefault="00D70A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D70AD3" w:rsidRPr="009937B8" w:rsidRDefault="00D70A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D70AD3" w:rsidRPr="00AE1407" w:rsidRDefault="00D70A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D70AD3" w:rsidRPr="00AE1407" w14:paraId="52084727" w14:textId="77777777" w:rsidTr="00DC5715">
        <w:trPr>
          <w:trHeight w:val="789"/>
        </w:trPr>
        <w:tc>
          <w:tcPr>
            <w:tcW w:w="801" w:type="dxa"/>
            <w:vAlign w:val="center"/>
          </w:tcPr>
          <w:p w14:paraId="2E8F8661" w14:textId="77777777" w:rsidR="00D70AD3" w:rsidRPr="00AE1407" w:rsidRDefault="00D70AD3" w:rsidP="00BD619D">
            <w:pPr>
              <w:pStyle w:val="ListParagraph"/>
              <w:numPr>
                <w:ilvl w:val="0"/>
                <w:numId w:val="18"/>
              </w:numPr>
              <w:rPr>
                <w:noProof/>
              </w:rPr>
            </w:pPr>
          </w:p>
        </w:tc>
        <w:tc>
          <w:tcPr>
            <w:tcW w:w="4034" w:type="dxa"/>
            <w:gridSpan w:val="2"/>
            <w:vAlign w:val="center"/>
          </w:tcPr>
          <w:p w14:paraId="5322F8F3" w14:textId="77777777" w:rsidR="00D70AD3" w:rsidRPr="00AE1407" w:rsidRDefault="00D70A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685" w:type="dxa"/>
          </w:tcPr>
          <w:p w14:paraId="7FB56794" w14:textId="77777777" w:rsidR="00D70AD3" w:rsidRPr="00AE1407" w:rsidRDefault="00D70A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D70AD3" w:rsidRPr="00AE1407" w:rsidRDefault="00D70A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D70AD3" w:rsidRPr="00AE1407" w14:paraId="3E5B9D58" w14:textId="77777777" w:rsidTr="00D70AD3">
        <w:trPr>
          <w:trHeight w:val="848"/>
        </w:trPr>
        <w:tc>
          <w:tcPr>
            <w:tcW w:w="8520" w:type="dxa"/>
            <w:gridSpan w:val="4"/>
            <w:vAlign w:val="center"/>
          </w:tcPr>
          <w:p w14:paraId="107C53BE" w14:textId="77777777" w:rsidR="00D70AD3" w:rsidRPr="001E45F1" w:rsidRDefault="00D70AD3" w:rsidP="001E45F1">
            <w:pPr>
              <w:jc w:val="center"/>
              <w:rPr>
                <w:b/>
                <w:noProof/>
              </w:rPr>
            </w:pPr>
            <w:r w:rsidRPr="00D70AD3">
              <w:rPr>
                <w:b/>
                <w:noProof/>
              </w:rPr>
              <w:t>ДОДАТНИ УСЛОВИ ЗА УЧЕШЋЕ У ПОСТУПКУ ЈАВНЕ НАБАВКЕ ИЗ ЧЛАНА 76. ЗАКОНА</w:t>
            </w:r>
          </w:p>
        </w:tc>
      </w:tr>
      <w:tr w:rsidR="003105B8" w:rsidRPr="00AE1407" w14:paraId="78DC8463" w14:textId="77777777" w:rsidTr="00D70AD3">
        <w:trPr>
          <w:trHeight w:val="848"/>
        </w:trPr>
        <w:tc>
          <w:tcPr>
            <w:tcW w:w="801" w:type="dxa"/>
            <w:shd w:val="clear" w:color="auto" w:fill="auto"/>
            <w:vAlign w:val="center"/>
          </w:tcPr>
          <w:p w14:paraId="5BB00C10" w14:textId="77777777" w:rsidR="003105B8" w:rsidRPr="00B833F8" w:rsidRDefault="003105B8" w:rsidP="00D017D1">
            <w:pPr>
              <w:pStyle w:val="ListParagraph"/>
              <w:numPr>
                <w:ilvl w:val="0"/>
                <w:numId w:val="25"/>
              </w:numPr>
              <w:rPr>
                <w:noProof/>
              </w:rPr>
            </w:pPr>
          </w:p>
        </w:tc>
        <w:tc>
          <w:tcPr>
            <w:tcW w:w="3041" w:type="dxa"/>
            <w:shd w:val="clear" w:color="auto" w:fill="auto"/>
          </w:tcPr>
          <w:p w14:paraId="1A764147" w14:textId="3328E98F" w:rsidR="003105B8" w:rsidRPr="0036443B" w:rsidRDefault="003105B8" w:rsidP="003105B8">
            <w:pPr>
              <w:jc w:val="both"/>
              <w:rPr>
                <w:noProof/>
                <w:lang w:val="sr-Cyrl-RS"/>
              </w:rPr>
            </w:pPr>
            <w:r w:rsidRPr="0036443B">
              <w:rPr>
                <w:noProof/>
              </w:rPr>
              <w:t>да је</w:t>
            </w:r>
            <w:r>
              <w:rPr>
                <w:noProof/>
                <w:lang w:val="sr-Cyrl-RS"/>
              </w:rPr>
              <w:t xml:space="preserve"> понуђач</w:t>
            </w:r>
            <w:r w:rsidRPr="0036443B">
              <w:rPr>
                <w:noProof/>
              </w:rPr>
              <w:t xml:space="preserve"> </w:t>
            </w:r>
            <w:r w:rsidRPr="0036443B">
              <w:rPr>
                <w:noProof/>
                <w:lang w:val="sr-Cyrl-RS"/>
              </w:rPr>
              <w:t xml:space="preserve">извршио најмање </w:t>
            </w:r>
            <w:r>
              <w:rPr>
                <w:noProof/>
                <w:lang w:val="sr-Cyrl-RS"/>
              </w:rPr>
              <w:t>7</w:t>
            </w:r>
            <w:r w:rsidRPr="0036443B">
              <w:rPr>
                <w:noProof/>
                <w:lang w:val="sr-Cyrl-RS"/>
              </w:rPr>
              <w:t xml:space="preserve">00 прегледа који су предмет јавне набвке у свакој од претходне три </w:t>
            </w:r>
            <w:r w:rsidRPr="0036443B">
              <w:rPr>
                <w:noProof/>
                <w:lang w:val="sr-Cyrl-RS"/>
              </w:rPr>
              <w:lastRenderedPageBreak/>
              <w:t>године (201</w:t>
            </w:r>
            <w:r>
              <w:rPr>
                <w:noProof/>
                <w:lang w:val="sr-Cyrl-RS"/>
              </w:rPr>
              <w:t>3</w:t>
            </w:r>
            <w:r w:rsidRPr="0036443B">
              <w:rPr>
                <w:noProof/>
                <w:lang w:val="sr-Cyrl-RS"/>
              </w:rPr>
              <w:t>, 201</w:t>
            </w:r>
            <w:r>
              <w:rPr>
                <w:noProof/>
                <w:lang w:val="sr-Cyrl-RS"/>
              </w:rPr>
              <w:t>4</w:t>
            </w:r>
            <w:r w:rsidRPr="0036443B">
              <w:rPr>
                <w:noProof/>
                <w:lang w:val="sr-Cyrl-RS"/>
              </w:rPr>
              <w:t>, 201</w:t>
            </w:r>
            <w:r>
              <w:rPr>
                <w:noProof/>
                <w:lang w:val="sr-Cyrl-RS"/>
              </w:rPr>
              <w:t>5</w:t>
            </w:r>
            <w:r w:rsidRPr="0036443B">
              <w:rPr>
                <w:noProof/>
                <w:lang w:val="sr-Cyrl-RS"/>
              </w:rPr>
              <w:t>).</w:t>
            </w:r>
            <w:r w:rsidRPr="0036443B">
              <w:rPr>
                <w:noProof/>
              </w:rPr>
              <w:t xml:space="preserve"> </w:t>
            </w:r>
          </w:p>
          <w:p w14:paraId="1FA5EA3E" w14:textId="77777777" w:rsidR="003105B8" w:rsidRPr="003C4E03" w:rsidRDefault="003105B8" w:rsidP="00CD60D3">
            <w:pPr>
              <w:jc w:val="both"/>
              <w:rPr>
                <w:noProof/>
              </w:rPr>
            </w:pPr>
          </w:p>
        </w:tc>
        <w:tc>
          <w:tcPr>
            <w:tcW w:w="4678" w:type="dxa"/>
            <w:gridSpan w:val="2"/>
            <w:shd w:val="clear" w:color="auto" w:fill="auto"/>
          </w:tcPr>
          <w:p w14:paraId="31F656AD" w14:textId="432A549B" w:rsidR="003105B8" w:rsidRPr="003C4E03" w:rsidRDefault="003105B8" w:rsidP="003105B8">
            <w:pPr>
              <w:jc w:val="both"/>
              <w:rPr>
                <w:noProof/>
              </w:rPr>
            </w:pPr>
            <w:r w:rsidRPr="0036443B">
              <w:rPr>
                <w:noProof/>
                <w:lang w:val="sr-Cyrl-CS"/>
              </w:rPr>
              <w:lastRenderedPageBreak/>
              <w:t>Д</w:t>
            </w:r>
            <w:r w:rsidRPr="0036443B">
              <w:rPr>
                <w:noProof/>
              </w:rPr>
              <w:t>оставити потписану и оверену изјаву под пуном кривичном и материјалном одговорношћу</w:t>
            </w:r>
            <w:r w:rsidRPr="0036443B">
              <w:rPr>
                <w:noProof/>
                <w:lang w:val="sr-Cyrl-CS"/>
              </w:rPr>
              <w:t xml:space="preserve">  којом потврђује да је у свакој од наведених година извшио </w:t>
            </w:r>
            <w:r w:rsidRPr="0036443B">
              <w:rPr>
                <w:noProof/>
                <w:lang w:val="sr-Cyrl-CS"/>
              </w:rPr>
              <w:lastRenderedPageBreak/>
              <w:t xml:space="preserve">најмање </w:t>
            </w:r>
            <w:r>
              <w:rPr>
                <w:noProof/>
                <w:lang w:val="sr-Cyrl-CS"/>
              </w:rPr>
              <w:t>7</w:t>
            </w:r>
            <w:r w:rsidRPr="0036443B">
              <w:rPr>
                <w:noProof/>
                <w:lang w:val="sr-Cyrl-CS"/>
              </w:rPr>
              <w:t>00 прегледа. У изјави навести  назив претходних наручиоца, број прегледа и годину  кад  је преглед извршен.</w:t>
            </w:r>
          </w:p>
        </w:tc>
      </w:tr>
      <w:tr w:rsidR="003105B8" w:rsidRPr="00AE1407" w14:paraId="013C28E1" w14:textId="77777777" w:rsidTr="00D70AD3">
        <w:trPr>
          <w:trHeight w:val="1121"/>
        </w:trPr>
        <w:tc>
          <w:tcPr>
            <w:tcW w:w="801" w:type="dxa"/>
            <w:shd w:val="clear" w:color="auto" w:fill="auto"/>
            <w:vAlign w:val="center"/>
          </w:tcPr>
          <w:p w14:paraId="3ECFB915" w14:textId="77777777" w:rsidR="003105B8" w:rsidRPr="003105B8" w:rsidRDefault="003105B8" w:rsidP="00D017D1">
            <w:pPr>
              <w:pStyle w:val="ListParagraph"/>
              <w:numPr>
                <w:ilvl w:val="0"/>
                <w:numId w:val="25"/>
              </w:numPr>
              <w:rPr>
                <w:noProof/>
              </w:rPr>
            </w:pPr>
          </w:p>
        </w:tc>
        <w:tc>
          <w:tcPr>
            <w:tcW w:w="3041" w:type="dxa"/>
            <w:shd w:val="clear" w:color="auto" w:fill="auto"/>
          </w:tcPr>
          <w:p w14:paraId="41FC42DB" w14:textId="14620CDB" w:rsidR="003105B8" w:rsidRPr="003105B8" w:rsidRDefault="003105B8" w:rsidP="003105B8">
            <w:pPr>
              <w:jc w:val="both"/>
            </w:pPr>
            <w:r w:rsidRPr="003105B8">
              <w:rPr>
                <w:lang w:val="sr-Latn-CS"/>
              </w:rPr>
              <w:t>Понуђач располаже довољним кадровским</w:t>
            </w:r>
            <w:r w:rsidRPr="003105B8">
              <w:rPr>
                <w:lang w:val="sr-Cyrl-RS"/>
              </w:rPr>
              <w:t xml:space="preserve"> и техничким</w:t>
            </w:r>
            <w:r w:rsidRPr="003105B8">
              <w:rPr>
                <w:lang w:val="sr-Latn-CS"/>
              </w:rPr>
              <w:t xml:space="preserve"> капацитетом</w:t>
            </w:r>
            <w:r w:rsidRPr="003105B8">
              <w:rPr>
                <w:lang w:val="sr-Cyrl-RS"/>
              </w:rPr>
              <w:t xml:space="preserve"> </w:t>
            </w:r>
            <w:r>
              <w:rPr>
                <w:lang w:val="sr-Cyrl-RS"/>
              </w:rPr>
              <w:t>за ову јавну набавку</w:t>
            </w:r>
          </w:p>
        </w:tc>
        <w:tc>
          <w:tcPr>
            <w:tcW w:w="4678" w:type="dxa"/>
            <w:gridSpan w:val="2"/>
            <w:shd w:val="clear" w:color="auto" w:fill="auto"/>
            <w:vAlign w:val="center"/>
          </w:tcPr>
          <w:p w14:paraId="72935CC1" w14:textId="1E50E3F0" w:rsidR="003105B8" w:rsidRPr="003105B8" w:rsidRDefault="003105B8" w:rsidP="003105B8">
            <w:pPr>
              <w:jc w:val="both"/>
            </w:pPr>
            <w:r w:rsidRPr="003105B8">
              <w:rPr>
                <w:b/>
              </w:rPr>
              <w:t xml:space="preserve">Захтеви у погледу кадрова и опреме морају бити у складу са </w:t>
            </w:r>
            <w:r w:rsidRPr="003105B8">
              <w:t>„</w:t>
            </w:r>
            <w:r w:rsidRPr="003105B8">
              <w:rPr>
                <w:bCs/>
              </w:rPr>
              <w:t>Правилником о ближим условима за обављање здравствене делатности</w:t>
            </w:r>
            <w:r w:rsidRPr="003105B8">
              <w:t xml:space="preserve"> </w:t>
            </w:r>
            <w:r w:rsidRPr="003105B8">
              <w:rPr>
                <w:bCs/>
              </w:rPr>
              <w:t>у здравственим установама и другим облицима здравствене службе</w:t>
            </w:r>
            <w:r w:rsidRPr="003105B8">
              <w:t>“ („Службени гласник РС”, број 43/06, 112/09, 50/10 и 79/11</w:t>
            </w:r>
            <w:r w:rsidR="00DC5715">
              <w:rPr>
                <w:lang w:val="sr-Cyrl-RS"/>
              </w:rPr>
              <w:t>, 22/13</w:t>
            </w:r>
            <w:r w:rsidRPr="003105B8">
              <w:t>).</w:t>
            </w:r>
          </w:p>
          <w:p w14:paraId="059D9870" w14:textId="22A06136" w:rsidR="003105B8" w:rsidRPr="003105B8" w:rsidRDefault="003105B8" w:rsidP="00CD60D3">
            <w:pPr>
              <w:jc w:val="both"/>
              <w:rPr>
                <w:b/>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1093D99F" w14:textId="77777777" w:rsidR="003105B8" w:rsidRPr="003105B8"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p>
    <w:p w14:paraId="748FEEC3" w14:textId="77777777" w:rsidR="003105B8" w:rsidRPr="003105B8" w:rsidRDefault="003105B8" w:rsidP="003105B8">
      <w:pPr>
        <w:pStyle w:val="ListParagraph"/>
        <w:rPr>
          <w:noProof/>
          <w:lang w:val="sr-Cyrl-CS"/>
        </w:rPr>
      </w:pPr>
    </w:p>
    <w:p w14:paraId="5954CDC6" w14:textId="160F2927" w:rsidR="00FC1E62" w:rsidRPr="003105B8" w:rsidRDefault="00FC1E62" w:rsidP="00FC1E62">
      <w:pPr>
        <w:pStyle w:val="ListParagraph"/>
        <w:numPr>
          <w:ilvl w:val="0"/>
          <w:numId w:val="1"/>
        </w:numPr>
        <w:jc w:val="both"/>
        <w:rPr>
          <w:noProof/>
        </w:rPr>
      </w:pPr>
      <w:r w:rsidRPr="003105B8">
        <w:rPr>
          <w:noProof/>
          <w:lang w:val="sr-Cyrl-CS"/>
        </w:rPr>
        <w:t>И</w:t>
      </w:r>
      <w:r w:rsidRPr="003105B8">
        <w:rPr>
          <w:noProof/>
        </w:rPr>
        <w:t xml:space="preserve">спуњеност </w:t>
      </w:r>
      <w:r w:rsidR="003105B8" w:rsidRPr="003105B8">
        <w:rPr>
          <w:noProof/>
          <w:lang w:val="sr-Cyrl-RS"/>
        </w:rPr>
        <w:t xml:space="preserve">обавезних и додатних </w:t>
      </w:r>
      <w:r w:rsidRPr="003105B8">
        <w:rPr>
          <w:noProof/>
        </w:rPr>
        <w:t>услова понуђач доказује достављањем доказа наведених у табели</w:t>
      </w:r>
    </w:p>
    <w:p w14:paraId="25670810" w14:textId="77777777" w:rsidR="00C87537" w:rsidRPr="003105B8" w:rsidRDefault="00C87537" w:rsidP="007678BD">
      <w:pPr>
        <w:pStyle w:val="ListParagraph"/>
        <w:ind w:left="405"/>
        <w:jc w:val="both"/>
        <w:rPr>
          <w:noProof/>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40CC3124" w14:textId="77777777" w:rsidR="00C43737" w:rsidRDefault="00C43737" w:rsidP="0091585D">
      <w:pPr>
        <w:pStyle w:val="ListParagraph"/>
        <w:tabs>
          <w:tab w:val="left" w:pos="680"/>
        </w:tabs>
        <w:ind w:left="405"/>
        <w:jc w:val="both"/>
        <w:rPr>
          <w:b/>
          <w:bCs/>
          <w:u w:val="single"/>
          <w:lang w:val="sr-Cyrl-CS"/>
        </w:rPr>
      </w:pP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w:t>
      </w:r>
      <w:r w:rsidRPr="006C6C3C">
        <w:rPr>
          <w:lang w:val="en-US"/>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5EAA6B3F" w:rsidR="00E04B7B" w:rsidRPr="00FA3E43" w:rsidRDefault="00E04B7B" w:rsidP="00EF466B">
      <w:pPr>
        <w:pStyle w:val="ListParagraph"/>
        <w:numPr>
          <w:ilvl w:val="0"/>
          <w:numId w:val="1"/>
        </w:numPr>
        <w:jc w:val="both"/>
        <w:rPr>
          <w:b/>
          <w:bCs/>
          <w:iCs/>
          <w:lang w:val="sr-Cyrl-CS"/>
        </w:rPr>
      </w:pPr>
      <w:r w:rsidRPr="00FA3E43">
        <w:rPr>
          <w:b/>
          <w:bCs/>
          <w:iCs/>
        </w:rPr>
        <w:t>Уколико п</w:t>
      </w:r>
      <w:r w:rsidRPr="00FA3E43">
        <w:rPr>
          <w:b/>
          <w:bCs/>
          <w:iCs/>
          <w:lang w:val="sr-Cyrl-CS"/>
        </w:rPr>
        <w:t>онуду</w:t>
      </w:r>
      <w:r w:rsidRPr="00FA3E43">
        <w:rPr>
          <w:b/>
          <w:bCs/>
          <w:iCs/>
        </w:rPr>
        <w:t xml:space="preserve"> подноси </w:t>
      </w:r>
      <w:r w:rsidRPr="00FA3E43">
        <w:rPr>
          <w:b/>
          <w:bCs/>
          <w:iCs/>
          <w:lang w:val="sr-Cyrl-CS"/>
        </w:rPr>
        <w:t>група понуђача</w:t>
      </w:r>
      <w:r w:rsidR="00EB4E07" w:rsidRPr="00FA3E43">
        <w:rPr>
          <w:b/>
          <w:bCs/>
          <w:iCs/>
          <w:lang w:val="sr-Cyrl-CS"/>
        </w:rPr>
        <w:t>,</w:t>
      </w:r>
      <w:r w:rsidRPr="00FA3E43">
        <w:rPr>
          <w:bCs/>
          <w:iCs/>
        </w:rPr>
        <w:t xml:space="preserve"> понуђач је дужан да </w:t>
      </w:r>
      <w:r w:rsidRPr="00FA3E43">
        <w:rPr>
          <w:bCs/>
          <w:iCs/>
          <w:lang w:val="sr-Cyrl-CS"/>
        </w:rPr>
        <w:t>за сваког члана групе понуђача</w:t>
      </w:r>
      <w:r w:rsidR="00A67B63" w:rsidRPr="00FA3E43">
        <w:rPr>
          <w:bCs/>
          <w:iCs/>
        </w:rPr>
        <w:t xml:space="preserve"> </w:t>
      </w:r>
      <w:r w:rsidRPr="00FA3E43">
        <w:rPr>
          <w:bCs/>
          <w:iCs/>
          <w:lang w:val="sr-Cyrl-CS"/>
        </w:rPr>
        <w:t xml:space="preserve">достави наведене доказе да испуњава обавезне услове из члана 75. став 1. тач. 1) до 3) </w:t>
      </w:r>
    </w:p>
    <w:p w14:paraId="7E0AC838" w14:textId="77777777" w:rsidR="003105B8" w:rsidRDefault="00E04B7B" w:rsidP="003105B8">
      <w:pPr>
        <w:pStyle w:val="ListParagraph"/>
        <w:ind w:left="405"/>
        <w:jc w:val="both"/>
        <w:rPr>
          <w:bCs/>
          <w:iCs/>
          <w:color w:val="FF0000"/>
          <w:lang w:val="sr-Cyrl-RS"/>
        </w:rPr>
      </w:pPr>
      <w:r w:rsidRPr="00FA3E43">
        <w:rPr>
          <w:bCs/>
          <w:iCs/>
          <w:lang w:val="sr-Cyrl-CS"/>
        </w:rPr>
        <w:t>Додатне услове група понуђача испуњава заједно</w:t>
      </w:r>
      <w:r w:rsidR="00FF51CE" w:rsidRPr="00FA3E43">
        <w:rPr>
          <w:bCs/>
          <w:iCs/>
          <w:lang w:val="sr-Cyrl-CS"/>
        </w:rPr>
        <w:t>.</w:t>
      </w:r>
      <w:r w:rsidR="00BD0CEB">
        <w:rPr>
          <w:bCs/>
          <w:iCs/>
          <w:color w:val="FF0000"/>
        </w:rPr>
        <w:t xml:space="preserve"> </w:t>
      </w:r>
    </w:p>
    <w:p w14:paraId="76CC5535" w14:textId="04354363" w:rsidR="00630A69" w:rsidRDefault="00E04B7B" w:rsidP="003105B8">
      <w:pPr>
        <w:pStyle w:val="ListParagraph"/>
        <w:ind w:left="405"/>
        <w:jc w:val="both"/>
        <w:rPr>
          <w:bCs/>
          <w:iCs/>
          <w:lang w:val="sr-Cyrl-CS"/>
        </w:rPr>
      </w:pPr>
      <w:r w:rsidRPr="00014853">
        <w:rPr>
          <w:b/>
          <w:bCs/>
          <w:iCs/>
          <w:lang w:val="sr-Cyrl-CS"/>
        </w:rPr>
        <w:t>У</w:t>
      </w:r>
      <w:r w:rsidRPr="00014853">
        <w:rPr>
          <w:b/>
          <w:bCs/>
          <w:iCs/>
        </w:rPr>
        <w:t>колико понуђач подноси понуду са подизвођачем</w:t>
      </w:r>
      <w:r w:rsidRPr="00014853">
        <w:rPr>
          <w:bCs/>
          <w:iCs/>
        </w:rPr>
        <w:t xml:space="preserve">, понуђач је дужан да </w:t>
      </w:r>
      <w:r w:rsidRPr="00014853">
        <w:rPr>
          <w:bCs/>
          <w:iCs/>
          <w:lang w:val="sr-Cyrl-CS"/>
        </w:rPr>
        <w:t>за подизвођача достави доказе да испуњава услове из члана 75. став 1. тач. 1) до 3) Закона</w:t>
      </w:r>
      <w:r w:rsidR="003105B8" w:rsidRPr="00596157">
        <w:rPr>
          <w:bCs/>
          <w:iCs/>
          <w:lang w:val="sr-Cyrl-CS"/>
        </w:rPr>
        <w:t xml:space="preserve">, као и додатне услове из тачке 1 и 2, сразмерно проценту </w:t>
      </w:r>
      <w:r w:rsidR="00FA3E43" w:rsidRPr="00596157">
        <w:rPr>
          <w:bCs/>
          <w:iCs/>
          <w:lang w:val="sr-Cyrl-CS"/>
        </w:rPr>
        <w:t xml:space="preserve">учешћа подизвођача у </w:t>
      </w:r>
      <w:r w:rsidR="003105B8" w:rsidRPr="00596157">
        <w:rPr>
          <w:bCs/>
          <w:iCs/>
          <w:lang w:val="sr-Cyrl-CS"/>
        </w:rPr>
        <w:t>укупн</w:t>
      </w:r>
      <w:r w:rsidR="00FA3E43" w:rsidRPr="00596157">
        <w:rPr>
          <w:bCs/>
          <w:iCs/>
          <w:lang w:val="sr-Cyrl-CS"/>
        </w:rPr>
        <w:t>ој</w:t>
      </w:r>
      <w:r w:rsidR="003105B8" w:rsidRPr="00596157">
        <w:rPr>
          <w:bCs/>
          <w:iCs/>
          <w:lang w:val="sr-Cyrl-CS"/>
        </w:rPr>
        <w:t xml:space="preserve"> вредности набавке.</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lang w:val="sr-Cyrl-RS"/>
        </w:rPr>
      </w:pPr>
    </w:p>
    <w:p w14:paraId="104CF627" w14:textId="77777777" w:rsidR="00FA3E43" w:rsidRDefault="00FA3E43">
      <w:pPr>
        <w:rPr>
          <w:b/>
          <w:noProof/>
          <w:lang w:val="sr-Cyrl-RS"/>
        </w:rPr>
      </w:pPr>
    </w:p>
    <w:p w14:paraId="738BF2B5" w14:textId="77777777" w:rsidR="00FA3E43" w:rsidRDefault="00FA3E43">
      <w:pPr>
        <w:rPr>
          <w:b/>
          <w:noProof/>
          <w:lang w:val="sr-Cyrl-RS"/>
        </w:rPr>
      </w:pPr>
    </w:p>
    <w:p w14:paraId="5AEB00F7" w14:textId="77777777" w:rsidR="00FA3E43" w:rsidRDefault="00FA3E43">
      <w:pPr>
        <w:rPr>
          <w:b/>
          <w:noProof/>
          <w:lang w:val="sr-Cyrl-RS"/>
        </w:rPr>
      </w:pPr>
    </w:p>
    <w:p w14:paraId="0490DD46" w14:textId="77777777" w:rsidR="00FA3E43" w:rsidRDefault="00FA3E43">
      <w:pPr>
        <w:rPr>
          <w:b/>
          <w:noProof/>
          <w:lang w:val="sr-Cyrl-RS"/>
        </w:rPr>
      </w:pPr>
    </w:p>
    <w:p w14:paraId="44857C3A" w14:textId="77777777" w:rsidR="00FA3E43" w:rsidRDefault="00FA3E43">
      <w:pPr>
        <w:rPr>
          <w:b/>
          <w:noProof/>
          <w:lang w:val="sr-Cyrl-RS"/>
        </w:rPr>
      </w:pPr>
    </w:p>
    <w:p w14:paraId="4FFBA6F1" w14:textId="77777777" w:rsidR="00FA3E43" w:rsidRDefault="00FA3E43">
      <w:pPr>
        <w:rPr>
          <w:b/>
          <w:noProof/>
          <w:lang w:val="sr-Cyrl-RS"/>
        </w:rPr>
      </w:pPr>
    </w:p>
    <w:p w14:paraId="04405EA5" w14:textId="77777777" w:rsidR="00FA3E43" w:rsidRDefault="00FA3E43">
      <w:pPr>
        <w:rPr>
          <w:b/>
          <w:noProof/>
          <w:lang w:val="sr-Cyrl-RS"/>
        </w:rPr>
      </w:pPr>
    </w:p>
    <w:p w14:paraId="347B936B" w14:textId="77777777" w:rsidR="00FA3E43" w:rsidRDefault="00FA3E43">
      <w:pPr>
        <w:rPr>
          <w:b/>
          <w:noProof/>
          <w:lang w:val="sr-Cyrl-RS"/>
        </w:rPr>
      </w:pPr>
    </w:p>
    <w:p w14:paraId="03D3418C" w14:textId="77777777" w:rsidR="00FA3E43" w:rsidRDefault="00FA3E43">
      <w:pPr>
        <w:rPr>
          <w:b/>
          <w:noProof/>
          <w:lang w:val="sr-Cyrl-RS"/>
        </w:rPr>
      </w:pPr>
    </w:p>
    <w:p w14:paraId="5A864AE2" w14:textId="77777777" w:rsidR="00FA3E43" w:rsidRDefault="00FA3E43">
      <w:pPr>
        <w:rPr>
          <w:b/>
          <w:noProof/>
          <w:lang w:val="sr-Cyrl-RS"/>
        </w:rPr>
      </w:pPr>
    </w:p>
    <w:p w14:paraId="6CF3B4B0" w14:textId="77777777" w:rsidR="00FA3E43" w:rsidRDefault="00FA3E43">
      <w:pPr>
        <w:rPr>
          <w:b/>
          <w:noProof/>
          <w:lang w:val="sr-Cyrl-RS"/>
        </w:rPr>
      </w:pPr>
    </w:p>
    <w:p w14:paraId="5C67B60D" w14:textId="77777777" w:rsidR="00FA3E43" w:rsidRDefault="00FA3E43">
      <w:pPr>
        <w:rPr>
          <w:b/>
          <w:noProof/>
          <w:lang w:val="sr-Cyrl-RS"/>
        </w:rPr>
      </w:pPr>
    </w:p>
    <w:p w14:paraId="11C00324" w14:textId="77777777" w:rsidR="00FA3E43" w:rsidRDefault="00FA3E43">
      <w:pPr>
        <w:rPr>
          <w:b/>
          <w:noProof/>
          <w:lang w:val="sr-Cyrl-RS"/>
        </w:rPr>
      </w:pPr>
    </w:p>
    <w:p w14:paraId="0E453D92" w14:textId="77777777" w:rsidR="00FA3E43" w:rsidRDefault="00FA3E43">
      <w:pPr>
        <w:rPr>
          <w:b/>
          <w:noProof/>
          <w:lang w:val="sr-Cyrl-RS"/>
        </w:rPr>
      </w:pPr>
    </w:p>
    <w:p w14:paraId="1157B414" w14:textId="77777777" w:rsidR="00FA3E43" w:rsidRDefault="00FA3E43">
      <w:pPr>
        <w:rPr>
          <w:b/>
          <w:noProof/>
          <w:lang w:val="sr-Cyrl-RS"/>
        </w:rPr>
      </w:pPr>
    </w:p>
    <w:p w14:paraId="6CA412EB" w14:textId="77777777" w:rsidR="00FA3E43" w:rsidRDefault="00FA3E43">
      <w:pPr>
        <w:rPr>
          <w:b/>
          <w:noProof/>
          <w:lang w:val="sr-Cyrl-RS"/>
        </w:rPr>
      </w:pPr>
    </w:p>
    <w:p w14:paraId="6D76AF4A" w14:textId="77777777" w:rsidR="00FA3E43" w:rsidRDefault="00FA3E43">
      <w:pPr>
        <w:rPr>
          <w:b/>
          <w:noProof/>
          <w:lang w:val="sr-Cyrl-RS"/>
        </w:rPr>
      </w:pPr>
    </w:p>
    <w:p w14:paraId="738B94CC" w14:textId="64418E70" w:rsidR="002D5B2C" w:rsidRPr="002735A4" w:rsidRDefault="002D5B2C" w:rsidP="00BD619D">
      <w:pPr>
        <w:pStyle w:val="Heading1"/>
        <w:numPr>
          <w:ilvl w:val="0"/>
          <w:numId w:val="15"/>
        </w:numPr>
        <w:jc w:val="center"/>
        <w:rPr>
          <w:sz w:val="28"/>
          <w:szCs w:val="28"/>
        </w:rPr>
      </w:pPr>
      <w:bookmarkStart w:id="28" w:name="_Toc375826007"/>
      <w:bookmarkStart w:id="29" w:name="_Toc389030814"/>
      <w:bookmarkStart w:id="30" w:name="_Toc448222238"/>
      <w:bookmarkStart w:id="31" w:name="_Toc448222705"/>
      <w:r w:rsidRPr="002735A4">
        <w:rPr>
          <w:sz w:val="28"/>
          <w:szCs w:val="28"/>
        </w:rPr>
        <w:t>УПУТСТВО П</w:t>
      </w:r>
      <w:r w:rsidR="00343F79" w:rsidRPr="002735A4">
        <w:rPr>
          <w:sz w:val="28"/>
          <w:szCs w:val="28"/>
        </w:rPr>
        <w:t>ОНУЂАЧИМА КАКО ДА САЧИНЕ ПОНУДУ</w:t>
      </w:r>
      <w:bookmarkEnd w:id="28"/>
      <w:bookmarkEnd w:id="29"/>
      <w:bookmarkEnd w:id="30"/>
      <w:bookmarkEnd w:id="31"/>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lastRenderedPageBreak/>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4A7C743D" w:rsidR="00C21A19" w:rsidRPr="00AE1407" w:rsidRDefault="00C21A19" w:rsidP="00C21A19">
      <w:pPr>
        <w:rPr>
          <w:noProof/>
        </w:rPr>
      </w:pPr>
      <w:r w:rsidRPr="00AE1407">
        <w:rPr>
          <w:noProof/>
        </w:rPr>
        <w:t xml:space="preserve">Предмет јавне </w:t>
      </w:r>
      <w:r w:rsidRPr="00426928">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426928" w:rsidRDefault="00A878F3" w:rsidP="00A878F3">
      <w:pPr>
        <w:jc w:val="both"/>
        <w:rPr>
          <w:b/>
          <w:bCs/>
          <w:i/>
          <w:iCs/>
        </w:rPr>
      </w:pPr>
      <w:r w:rsidRPr="00426928">
        <w:rPr>
          <w:bCs/>
          <w:iCs/>
        </w:rPr>
        <w:t>Подношење понуде са варијантама није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lastRenderedPageBreak/>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14:paraId="0BF8BC93" w14:textId="3A43BCEB" w:rsidR="008B55B5" w:rsidRPr="00426928"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426928">
        <w:rPr>
          <w:bCs/>
          <w:iCs/>
          <w:lang w:val="sr-Cyrl-CS"/>
        </w:rPr>
        <w:t>поглављу</w:t>
      </w:r>
      <w:r w:rsidRPr="00426928">
        <w:rPr>
          <w:bCs/>
          <w:iCs/>
        </w:rPr>
        <w:t xml:space="preserve"> </w:t>
      </w:r>
      <w:r w:rsidR="00426928" w:rsidRPr="00426928">
        <w:rPr>
          <w:bCs/>
          <w:iCs/>
        </w:rPr>
        <w:t>4</w:t>
      </w:r>
      <w:r w:rsidRPr="00426928">
        <w:rPr>
          <w:bCs/>
          <w:iCs/>
        </w:rPr>
        <w:t>. конкур</w:t>
      </w:r>
      <w:r w:rsidR="00CB5A79" w:rsidRPr="00426928">
        <w:rPr>
          <w:bCs/>
          <w:iCs/>
        </w:rPr>
        <w:t>сне документације, у складу са у</w:t>
      </w:r>
      <w:r w:rsidRPr="00426928">
        <w:rPr>
          <w:bCs/>
          <w:iCs/>
        </w:rPr>
        <w:t>путством како се доказује испуњеност услова.</w:t>
      </w:r>
    </w:p>
    <w:p w14:paraId="60671184" w14:textId="77777777" w:rsidR="008B55B5" w:rsidRPr="00426928" w:rsidRDefault="008B55B5" w:rsidP="008B55B5">
      <w:pPr>
        <w:jc w:val="both"/>
        <w:rPr>
          <w:iCs/>
        </w:rPr>
      </w:pPr>
      <w:r w:rsidRPr="00426928">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426928" w:rsidRDefault="008B55B5" w:rsidP="008B55B5">
      <w:pPr>
        <w:jc w:val="both"/>
        <w:rPr>
          <w:iCs/>
        </w:rPr>
      </w:pPr>
      <w:r w:rsidRPr="00426928">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426928">
        <w:rPr>
          <w:iCs/>
        </w:rPr>
        <w:t>Наручилац не дозвољава пренос доспелих потраживања директно подизвођачу у смислу члана 80. став</w:t>
      </w:r>
      <w:r w:rsidRPr="00AE1407">
        <w:rPr>
          <w:iCs/>
        </w:rPr>
        <w:t xml:space="preserve">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0E60416" w:rsidR="00A878F3" w:rsidRPr="00AE1407" w:rsidRDefault="00A878F3" w:rsidP="00A878F3">
      <w:pPr>
        <w:jc w:val="both"/>
      </w:pPr>
      <w:r w:rsidRPr="00426928">
        <w:rPr>
          <w:rFonts w:eastAsia="TimesNewRomanPSMT"/>
          <w:bCs/>
        </w:rPr>
        <w:t xml:space="preserve">Група понуђача је дужна да достави све доказе о испуњености услова који су наведени у </w:t>
      </w:r>
      <w:r w:rsidRPr="00426928">
        <w:rPr>
          <w:rFonts w:eastAsia="TimesNewRomanPSMT"/>
          <w:bCs/>
          <w:lang w:val="sr-Cyrl-CS"/>
        </w:rPr>
        <w:t>поглављу</w:t>
      </w:r>
      <w:r w:rsidRPr="00426928">
        <w:rPr>
          <w:rFonts w:eastAsia="TimesNewRomanPSMT"/>
          <w:bCs/>
        </w:rPr>
        <w:t xml:space="preserve"> </w:t>
      </w:r>
      <w:r w:rsidR="00426928" w:rsidRPr="00426928">
        <w:rPr>
          <w:rFonts w:eastAsia="TimesNewRomanPSMT"/>
          <w:bCs/>
        </w:rPr>
        <w:t>4.</w:t>
      </w:r>
      <w:r w:rsidRPr="00426928">
        <w:rPr>
          <w:rFonts w:eastAsia="TimesNewRomanPSMT"/>
          <w:bCs/>
          <w:lang w:val="ru-RU"/>
        </w:rPr>
        <w:t xml:space="preserve"> </w:t>
      </w:r>
      <w:r w:rsidRPr="00426928">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A05F39" w:rsidRDefault="0068551F" w:rsidP="00BD619D">
      <w:pPr>
        <w:pStyle w:val="ListParagraph"/>
        <w:numPr>
          <w:ilvl w:val="1"/>
          <w:numId w:val="12"/>
        </w:numPr>
        <w:rPr>
          <w:b/>
          <w:u w:val="single"/>
        </w:rPr>
      </w:pPr>
      <w:r w:rsidRPr="00A05F39">
        <w:rPr>
          <w:b/>
          <w:u w:val="single"/>
        </w:rPr>
        <w:t>Захтеви у погледу начина, рока и услова плаћања</w:t>
      </w:r>
    </w:p>
    <w:p w14:paraId="115D5C43" w14:textId="36C95BAA" w:rsidR="00426928" w:rsidRPr="00A05F39" w:rsidRDefault="00426928" w:rsidP="00426928">
      <w:pPr>
        <w:jc w:val="both"/>
        <w:rPr>
          <w:noProof/>
          <w:lang w:val="sr-Cyrl-CS"/>
        </w:rPr>
      </w:pPr>
      <w:r w:rsidRPr="00A05F39">
        <w:rPr>
          <w:noProof/>
          <w:lang w:val="sr-Cyrl-CS"/>
        </w:rPr>
        <w:t>Рачун за извршене услуге  испоставља се  на крају сваког месеца, на основу потписане потврде о исправном извршењу од стране Наручиоца којим се верификује квалитет извршења</w:t>
      </w:r>
      <w:r w:rsidR="00205CE4" w:rsidRPr="00A05F39">
        <w:rPr>
          <w:noProof/>
          <w:lang w:val="sr-Cyrl-CS"/>
        </w:rPr>
        <w:t>,</w:t>
      </w:r>
      <w:r w:rsidR="00205CE4" w:rsidRPr="00A05F39">
        <w:rPr>
          <w:lang w:val="sr-Latn-CS"/>
        </w:rPr>
        <w:t xml:space="preserve"> односно </w:t>
      </w:r>
      <w:r w:rsidR="00205CE4" w:rsidRPr="00A05F39">
        <w:rPr>
          <w:lang w:val="sr-Cyrl-RS"/>
        </w:rPr>
        <w:t xml:space="preserve">достављеног </w:t>
      </w:r>
      <w:r w:rsidR="00205CE4" w:rsidRPr="00A05F39">
        <w:rPr>
          <w:lang w:val="sr-Latn-CS"/>
        </w:rPr>
        <w:t>извештај</w:t>
      </w:r>
      <w:r w:rsidR="00205CE4" w:rsidRPr="00A05F39">
        <w:rPr>
          <w:lang w:val="sr-Cyrl-RS"/>
        </w:rPr>
        <w:t xml:space="preserve">а </w:t>
      </w:r>
      <w:r w:rsidR="00205CE4" w:rsidRPr="00A05F39">
        <w:rPr>
          <w:lang w:val="sr-Latn-CS"/>
        </w:rPr>
        <w:t xml:space="preserve">о </w:t>
      </w:r>
      <w:r w:rsidR="00911987" w:rsidRPr="00A05F39">
        <w:rPr>
          <w:lang w:val="sr-Cyrl-RS"/>
        </w:rPr>
        <w:t>извршеном</w:t>
      </w:r>
      <w:r w:rsidR="00205CE4" w:rsidRPr="00A05F39">
        <w:rPr>
          <w:lang w:val="sr-Latn-CS"/>
        </w:rPr>
        <w:t xml:space="preserve"> лекарском прегледу запосленог</w:t>
      </w:r>
      <w:r w:rsidR="00205CE4" w:rsidRPr="00A05F39">
        <w:rPr>
          <w:lang w:val="sr-Cyrl-RS"/>
        </w:rPr>
        <w:t>.</w:t>
      </w:r>
      <w:r w:rsidR="00205CE4" w:rsidRPr="00A05F39">
        <w:rPr>
          <w:lang w:val="sr-Latn-CS"/>
        </w:rPr>
        <w:t xml:space="preserve"> </w:t>
      </w:r>
      <w:r w:rsidRPr="00A05F39">
        <w:rPr>
          <w:noProof/>
          <w:lang w:val="sr-Cyrl-CS"/>
        </w:rPr>
        <w:t>Наручилац захтева да плаћање буде  90 дана од дана доставе исправног рачуна. Плаћање се врши уплатом на рачун понуђача.</w:t>
      </w:r>
    </w:p>
    <w:p w14:paraId="486E6ADE" w14:textId="06A1BDFF" w:rsidR="0068551F" w:rsidRPr="00A05F39" w:rsidRDefault="00426928" w:rsidP="00426928">
      <w:pPr>
        <w:jc w:val="both"/>
        <w:rPr>
          <w:iCs/>
        </w:rPr>
      </w:pPr>
      <w:r w:rsidRPr="00A05F39">
        <w:rPr>
          <w:noProof/>
          <w:lang w:val="sr-Cyrl-CS"/>
        </w:rPr>
        <w:t>Понуђачу није дозвољено да захтева аванс.</w:t>
      </w:r>
    </w:p>
    <w:p w14:paraId="4F06A283" w14:textId="77777777" w:rsidR="0068551F" w:rsidRPr="00A05F39" w:rsidRDefault="0068551F" w:rsidP="0068551F">
      <w:pPr>
        <w:jc w:val="both"/>
        <w:rPr>
          <w:b/>
          <w:bCs/>
          <w:iCs/>
        </w:rPr>
      </w:pPr>
    </w:p>
    <w:p w14:paraId="4C954997" w14:textId="77777777" w:rsidR="0068551F" w:rsidRPr="00A05F39" w:rsidRDefault="0068551F" w:rsidP="00BD619D">
      <w:pPr>
        <w:pStyle w:val="ListParagraph"/>
        <w:numPr>
          <w:ilvl w:val="1"/>
          <w:numId w:val="12"/>
        </w:numPr>
        <w:rPr>
          <w:b/>
          <w:u w:val="single"/>
        </w:rPr>
      </w:pPr>
      <w:r w:rsidRPr="00A05F39">
        <w:rPr>
          <w:b/>
          <w:u w:val="single"/>
        </w:rPr>
        <w:t>Захтеви у погледу гарантног рока</w:t>
      </w:r>
    </w:p>
    <w:p w14:paraId="16350312" w14:textId="77777777" w:rsidR="0068551F" w:rsidRPr="00A05F39" w:rsidRDefault="0068551F" w:rsidP="0068551F">
      <w:pPr>
        <w:jc w:val="both"/>
        <w:rPr>
          <w:iCs/>
        </w:rPr>
      </w:pPr>
      <w:r w:rsidRPr="00A05F39">
        <w:rPr>
          <w:iCs/>
        </w:rPr>
        <w:t>Наручилац не захтева да понуђач даје гарантни рок на исправно функционисање предмета јавне набавке у току одређеног времена од предаје предмета јавне набавке наручиоцу.</w:t>
      </w:r>
    </w:p>
    <w:p w14:paraId="0AC37B85" w14:textId="77777777" w:rsidR="0068551F" w:rsidRPr="00A05F39" w:rsidRDefault="0068551F" w:rsidP="0068551F">
      <w:pPr>
        <w:jc w:val="both"/>
        <w:rPr>
          <w:iCs/>
        </w:rPr>
      </w:pPr>
    </w:p>
    <w:p w14:paraId="086656B7" w14:textId="77777777" w:rsidR="0068551F" w:rsidRPr="00A05F39" w:rsidRDefault="0068551F" w:rsidP="00BD619D">
      <w:pPr>
        <w:pStyle w:val="ListParagraph"/>
        <w:numPr>
          <w:ilvl w:val="1"/>
          <w:numId w:val="12"/>
        </w:numPr>
        <w:rPr>
          <w:b/>
          <w:u w:val="single"/>
        </w:rPr>
      </w:pPr>
      <w:r w:rsidRPr="00A05F39">
        <w:rPr>
          <w:b/>
          <w:u w:val="single"/>
        </w:rPr>
        <w:t>Захтев у погледу рока (испоруке добара, извршења услуге, извођења радова)</w:t>
      </w:r>
    </w:p>
    <w:p w14:paraId="6D2D0FD9" w14:textId="64F99B64" w:rsidR="00205CE4" w:rsidRPr="00A05F39" w:rsidRDefault="00426928" w:rsidP="00205CE4">
      <w:pPr>
        <w:ind w:firstLine="405"/>
        <w:jc w:val="both"/>
        <w:rPr>
          <w:lang w:val="sr-Cyrl-RS"/>
        </w:rPr>
      </w:pPr>
      <w:r w:rsidRPr="00A05F39">
        <w:rPr>
          <w:bCs/>
          <w:lang w:val="sr-Latn-CS"/>
        </w:rPr>
        <w:t>Наручилац захтева да  и</w:t>
      </w:r>
      <w:r w:rsidRPr="00A05F39">
        <w:rPr>
          <w:bCs/>
          <w:lang w:val="sr-Cyrl-RS"/>
        </w:rPr>
        <w:t xml:space="preserve">звршење услуге </w:t>
      </w:r>
      <w:r w:rsidRPr="00A05F39">
        <w:rPr>
          <w:bCs/>
          <w:lang w:val="sr-Latn-CS"/>
        </w:rPr>
        <w:t xml:space="preserve"> буде сукцесивн</w:t>
      </w:r>
      <w:r w:rsidRPr="00A05F39">
        <w:rPr>
          <w:bCs/>
          <w:lang w:val="sr-Cyrl-RS"/>
        </w:rPr>
        <w:t>о</w:t>
      </w:r>
      <w:r w:rsidRPr="00A05F39">
        <w:rPr>
          <w:bCs/>
          <w:lang w:val="sr-Latn-CS"/>
        </w:rPr>
        <w:t>, по захтеву Наручиоца, а рок и</w:t>
      </w:r>
      <w:r w:rsidRPr="00A05F39">
        <w:rPr>
          <w:bCs/>
          <w:lang w:val="sr-Cyrl-RS"/>
        </w:rPr>
        <w:t xml:space="preserve">звршења </w:t>
      </w:r>
      <w:r w:rsidR="00A05F39">
        <w:rPr>
          <w:bCs/>
          <w:lang w:val="sr-Cyrl-RS"/>
        </w:rPr>
        <w:t>сваког појединач</w:t>
      </w:r>
      <w:bookmarkStart w:id="32" w:name="_GoBack"/>
      <w:bookmarkEnd w:id="32"/>
      <w:r w:rsidR="00A05F39">
        <w:rPr>
          <w:bCs/>
          <w:lang w:val="sr-Cyrl-RS"/>
        </w:rPr>
        <w:t xml:space="preserve">ног прегледа </w:t>
      </w:r>
      <w:r w:rsidRPr="00A05F39">
        <w:rPr>
          <w:bCs/>
          <w:lang w:val="sr-Cyrl-RS"/>
        </w:rPr>
        <w:t xml:space="preserve"> не буде дужи од 5 дана од дана </w:t>
      </w:r>
      <w:r w:rsidRPr="00A05F39">
        <w:rPr>
          <w:bCs/>
        </w:rPr>
        <w:t xml:space="preserve"> подношења</w:t>
      </w:r>
      <w:r w:rsidRPr="00A05F39">
        <w:rPr>
          <w:bCs/>
          <w:lang w:val="sr-Latn-CS"/>
        </w:rPr>
        <w:t xml:space="preserve"> захтева Наручиоца.</w:t>
      </w:r>
      <w:r w:rsidRPr="00A05F39">
        <w:rPr>
          <w:bCs/>
          <w:lang w:val="sr-Cyrl-RS"/>
        </w:rPr>
        <w:t xml:space="preserve"> </w:t>
      </w:r>
      <w:r w:rsidR="00205CE4" w:rsidRPr="00A05F39">
        <w:rPr>
          <w:lang w:val="sr-Latn-CS"/>
        </w:rPr>
        <w:t>Извештај о извршеном претходном лекарском прегледу запосленог, односно извештај о периодичном лекарском прегледу запосленог попуњава понуђач (служба медицине рада) у три примерка, од којих Наручиоцу и запосленом лицу код Наручиоца (који свој примерак доставља изабраном лекару) доставља по један примерак извештаја, а један примерак задржава за своје потребе – најкасније у року од 15 дана од дана извршеног претходног, односно периодичног лекарског прегледа.</w:t>
      </w:r>
    </w:p>
    <w:p w14:paraId="74C5ECDE" w14:textId="77777777" w:rsidR="00205CE4" w:rsidRPr="00A05F39" w:rsidRDefault="00205CE4" w:rsidP="00205CE4">
      <w:pPr>
        <w:ind w:firstLine="405"/>
        <w:jc w:val="both"/>
        <w:rPr>
          <w:lang w:val="sr-Cyrl-RS"/>
        </w:rPr>
      </w:pPr>
    </w:p>
    <w:p w14:paraId="58542845" w14:textId="77777777" w:rsidR="0068551F" w:rsidRPr="00A05F39" w:rsidRDefault="0068551F" w:rsidP="00BD619D">
      <w:pPr>
        <w:pStyle w:val="ListParagraph"/>
        <w:numPr>
          <w:ilvl w:val="1"/>
          <w:numId w:val="12"/>
        </w:numPr>
        <w:rPr>
          <w:b/>
          <w:u w:val="single"/>
        </w:rPr>
      </w:pPr>
      <w:r w:rsidRPr="00A05F39">
        <w:rPr>
          <w:b/>
          <w:u w:val="single"/>
        </w:rPr>
        <w:t>Захтев у погледу рока важења понуде</w:t>
      </w:r>
    </w:p>
    <w:p w14:paraId="2F99CFFC" w14:textId="77777777" w:rsidR="0068551F" w:rsidRPr="00A05F39" w:rsidRDefault="0068551F" w:rsidP="0068551F">
      <w:pPr>
        <w:jc w:val="both"/>
        <w:rPr>
          <w:iCs/>
        </w:rPr>
      </w:pPr>
      <w:r w:rsidRPr="00A05F39">
        <w:rPr>
          <w:iCs/>
        </w:rPr>
        <w:t>Рок важења понуде не може бити краћи од 60 дана од дана отварања понуда.</w:t>
      </w:r>
    </w:p>
    <w:p w14:paraId="3ACCC61F" w14:textId="77777777" w:rsidR="0068551F" w:rsidRPr="00A05F39" w:rsidRDefault="0068551F" w:rsidP="0068551F">
      <w:pPr>
        <w:jc w:val="both"/>
        <w:rPr>
          <w:iCs/>
        </w:rPr>
      </w:pPr>
      <w:r w:rsidRPr="00A05F39">
        <w:rPr>
          <w:iCs/>
        </w:rPr>
        <w:t>У случају истека рока важења понуде, наручилац је дужан да у писаном облику затражи од понуђача продужење рока важења понуде.</w:t>
      </w:r>
    </w:p>
    <w:p w14:paraId="5CD9695A" w14:textId="77777777" w:rsidR="0068551F" w:rsidRPr="00A05F39" w:rsidRDefault="0068551F" w:rsidP="0068551F">
      <w:pPr>
        <w:jc w:val="both"/>
        <w:rPr>
          <w:iCs/>
        </w:rPr>
      </w:pPr>
      <w:r w:rsidRPr="00A05F39">
        <w:rPr>
          <w:iCs/>
        </w:rPr>
        <w:t>Понуђач који прихвати захтев за продужење рока важења понуде на може мењати понуду.</w:t>
      </w:r>
    </w:p>
    <w:p w14:paraId="1BAB9696" w14:textId="77777777" w:rsidR="0068551F" w:rsidRPr="00A05F39" w:rsidRDefault="0068551F" w:rsidP="0068551F">
      <w:pPr>
        <w:jc w:val="both"/>
        <w:rPr>
          <w:iCs/>
        </w:rPr>
      </w:pPr>
    </w:p>
    <w:p w14:paraId="20BCB9C2" w14:textId="77777777" w:rsidR="0068551F" w:rsidRPr="00A05F39" w:rsidRDefault="0068551F" w:rsidP="00BD619D">
      <w:pPr>
        <w:pStyle w:val="ListParagraph"/>
        <w:numPr>
          <w:ilvl w:val="1"/>
          <w:numId w:val="12"/>
        </w:numPr>
        <w:jc w:val="both"/>
        <w:rPr>
          <w:b/>
          <w:u w:val="single"/>
        </w:rPr>
      </w:pPr>
      <w:r w:rsidRPr="00A05F39">
        <w:rPr>
          <w:b/>
          <w:u w:val="single"/>
        </w:rPr>
        <w:t>Други захтеви</w:t>
      </w:r>
    </w:p>
    <w:p w14:paraId="79B34FF5" w14:textId="4BD7C7E2" w:rsidR="00426928" w:rsidRPr="00A05F39" w:rsidRDefault="00426928" w:rsidP="00426928">
      <w:pPr>
        <w:ind w:firstLine="405"/>
        <w:jc w:val="both"/>
        <w:rPr>
          <w:lang w:val="sr-Latn-CS"/>
        </w:rPr>
      </w:pPr>
      <w:r w:rsidRPr="00A05F39">
        <w:rPr>
          <w:lang w:val="sr-Latn-CS"/>
        </w:rPr>
        <w:t xml:space="preserve">Понуђач је у обавези да самостално прибави сву медицинску документацију запосленог за коју утврди да му је неопходна у поступку вршења </w:t>
      </w:r>
      <w:r w:rsidRPr="00A05F39">
        <w:t>претходни</w:t>
      </w:r>
      <w:r w:rsidR="00911987" w:rsidRPr="00A05F39">
        <w:rPr>
          <w:lang w:val="sr-Cyrl-RS"/>
        </w:rPr>
        <w:t>х</w:t>
      </w:r>
      <w:r w:rsidRPr="00A05F39">
        <w:rPr>
          <w:lang w:val="sr-Latn-CS"/>
        </w:rPr>
        <w:t xml:space="preserve"> </w:t>
      </w:r>
      <w:r w:rsidRPr="00A05F39">
        <w:t>и</w:t>
      </w:r>
      <w:r w:rsidRPr="00A05F39">
        <w:rPr>
          <w:lang w:val="sr-Latn-CS"/>
        </w:rPr>
        <w:t xml:space="preserve"> </w:t>
      </w:r>
      <w:r w:rsidRPr="00A05F39">
        <w:t>периодични</w:t>
      </w:r>
      <w:r w:rsidR="00911987" w:rsidRPr="00A05F39">
        <w:rPr>
          <w:lang w:val="sr-Cyrl-RS"/>
        </w:rPr>
        <w:t>х</w:t>
      </w:r>
      <w:r w:rsidRPr="00A05F39">
        <w:rPr>
          <w:lang w:val="sr-Latn-CS"/>
        </w:rPr>
        <w:t xml:space="preserve"> </w:t>
      </w:r>
      <w:r w:rsidRPr="00A05F39">
        <w:t>лекарски</w:t>
      </w:r>
      <w:r w:rsidR="00911987" w:rsidRPr="00A05F39">
        <w:rPr>
          <w:lang w:val="sr-Cyrl-RS"/>
        </w:rPr>
        <w:t>х</w:t>
      </w:r>
      <w:r w:rsidRPr="00A05F39">
        <w:rPr>
          <w:lang w:val="sr-Latn-CS"/>
        </w:rPr>
        <w:t xml:space="preserve"> </w:t>
      </w:r>
      <w:r w:rsidRPr="00A05F39">
        <w:t>преглед</w:t>
      </w:r>
      <w:r w:rsidR="00911987" w:rsidRPr="00A05F39">
        <w:rPr>
          <w:lang w:val="sr-Cyrl-RS"/>
        </w:rPr>
        <w:t>а</w:t>
      </w:r>
      <w:r w:rsidRPr="00A05F39">
        <w:rPr>
          <w:lang w:val="sr-Latn-CS"/>
        </w:rPr>
        <w:t xml:space="preserve"> </w:t>
      </w:r>
      <w:r w:rsidRPr="00A05F39">
        <w:t>запослених</w:t>
      </w:r>
      <w:r w:rsidRPr="00A05F39">
        <w:rPr>
          <w:lang w:val="sr-Latn-CS"/>
        </w:rPr>
        <w:t xml:space="preserve"> (у даљем тексту: лекарски преглед).</w:t>
      </w:r>
    </w:p>
    <w:p w14:paraId="6F0F5C91" w14:textId="5C9548B4" w:rsidR="00426928" w:rsidRPr="00A05F39" w:rsidRDefault="00911987" w:rsidP="00426928">
      <w:pPr>
        <w:ind w:firstLine="405"/>
        <w:jc w:val="both"/>
        <w:rPr>
          <w:lang w:val="sr-Latn-CS"/>
        </w:rPr>
      </w:pPr>
      <w:r w:rsidRPr="00A05F39">
        <w:rPr>
          <w:lang w:val="sr-Latn-CS"/>
        </w:rPr>
        <w:t>Извештај о извршеном</w:t>
      </w:r>
      <w:r w:rsidR="00426928" w:rsidRPr="00A05F39">
        <w:rPr>
          <w:lang w:val="sr-Latn-CS"/>
        </w:rPr>
        <w:t xml:space="preserve"> лекарском прегледу запосленог</w:t>
      </w:r>
      <w:r w:rsidRPr="00A05F39">
        <w:rPr>
          <w:lang w:val="sr-Cyrl-RS"/>
        </w:rPr>
        <w:t xml:space="preserve"> </w:t>
      </w:r>
      <w:r w:rsidR="00426928" w:rsidRPr="00A05F39">
        <w:rPr>
          <w:lang w:val="sr-Latn-CS"/>
        </w:rPr>
        <w:t xml:space="preserve"> попуњава понуђач (служба медицине рада) у три примерка, од којих Наручиоцу и запосленом лицу код Наручиоца (који свој примерак доставља изабраном лекару) доставља по један примерак извештаја, а један примерак задржава за своје потребе – најкасније у року од 15 дана од дана извршеног претходног, односно периодичног лекарског прегледа.</w:t>
      </w:r>
    </w:p>
    <w:p w14:paraId="3B5F1C8A" w14:textId="77777777" w:rsidR="00426928" w:rsidRPr="00426928" w:rsidRDefault="00426928" w:rsidP="00426928">
      <w:pPr>
        <w:jc w:val="both"/>
        <w:rPr>
          <w:lang w:val="sr-Latn-CS"/>
        </w:rPr>
      </w:pPr>
      <w:r w:rsidRPr="00A05F39">
        <w:rPr>
          <w:lang w:val="sr-Latn-CS"/>
        </w:rPr>
        <w:t>Извештаји из претходне тачке садрже оцену да је запослени здравствено способан, односно да није здравствено способан за рад на радном месту са повећаним ризиком или за употребу – руковање одређеном опремом за рад.</w:t>
      </w:r>
    </w:p>
    <w:p w14:paraId="4AD6A955" w14:textId="77777777" w:rsidR="00426928" w:rsidRPr="00426928" w:rsidRDefault="00426928" w:rsidP="00426928">
      <w:pPr>
        <w:jc w:val="both"/>
        <w:rPr>
          <w:i/>
          <w:noProof/>
          <w:lang w:val="sr-Latn-CS"/>
        </w:rPr>
      </w:pPr>
    </w:p>
    <w:p w14:paraId="13FEF3E8" w14:textId="77777777" w:rsidR="00426928" w:rsidRPr="00426928" w:rsidRDefault="00426928" w:rsidP="00426928">
      <w:pPr>
        <w:jc w:val="both"/>
        <w:rPr>
          <w:i/>
          <w:noProof/>
          <w:lang w:val="sr-Latn-CS"/>
        </w:rPr>
      </w:pPr>
    </w:p>
    <w:p w14:paraId="36DFCAAC" w14:textId="77777777" w:rsidR="00426928" w:rsidRPr="00426928" w:rsidRDefault="00426928" w:rsidP="00426928">
      <w:pPr>
        <w:jc w:val="both"/>
        <w:rPr>
          <w:lang w:val="sr-Latn-CS"/>
        </w:rPr>
      </w:pPr>
      <w:r w:rsidRPr="00426928">
        <w:rPr>
          <w:noProof/>
          <w:lang w:val="sr-Latn-CS"/>
        </w:rPr>
        <w:t>Понуђач се обавезује да изврши уговорену услугу у свему према конкурсној документацији и својој понуди која ће бити саставни део уговора, а у складу са потребама наручиоца и на основу „Закона о безбедности и здрављу на раду“ („Сл. гласник РС“, бр. 101/05 и 91/2015), „</w:t>
      </w:r>
      <w:r w:rsidRPr="00426928">
        <w:rPr>
          <w:lang w:val="sr-Latn-CS"/>
        </w:rPr>
        <w:t>Правилника  о претходним и периодичним лекарским прегледима запослених на радним местима са повећаним ризиком“ („Службени гласник РС”, број 120/07, 93/08), „Закона о здравственој заштити“ („Службени гласник РС”, број 107/05, 72/09 – др. закон, 88/10, 99/10, 57/11, 119/12 и 45/13 – др. закон,</w:t>
      </w:r>
      <w:r w:rsidRPr="00426928">
        <w:rPr>
          <w:i/>
          <w:iCs/>
          <w:color w:val="000000"/>
          <w:lang w:val="hr-HR"/>
        </w:rPr>
        <w:t xml:space="preserve"> </w:t>
      </w:r>
      <w:hyperlink r:id="rId16" w:anchor="zk93/14" w:history="1">
        <w:r w:rsidRPr="00426928">
          <w:rPr>
            <w:iCs/>
            <w:lang w:val="hr-HR"/>
          </w:rPr>
          <w:t>93/14</w:t>
        </w:r>
      </w:hyperlink>
      <w:r w:rsidRPr="00426928">
        <w:rPr>
          <w:iCs/>
        </w:rPr>
        <w:t>,</w:t>
      </w:r>
      <w:r w:rsidRPr="00426928">
        <w:rPr>
          <w:iCs/>
          <w:lang w:val="sr-Latn-CS"/>
        </w:rPr>
        <w:t> </w:t>
      </w:r>
      <w:hyperlink r:id="rId17" w:anchor="zk96/15" w:history="1">
        <w:r w:rsidRPr="00426928">
          <w:rPr>
            <w:iCs/>
            <w:lang w:val="sr-Latn-CS"/>
          </w:rPr>
          <w:t>96/15</w:t>
        </w:r>
      </w:hyperlink>
      <w:r w:rsidRPr="00426928">
        <w:rPr>
          <w:iCs/>
        </w:rPr>
        <w:t> </w:t>
      </w:r>
      <w:r w:rsidRPr="00426928">
        <w:rPr>
          <w:iCs/>
          <w:lang w:val="sr-Latn-CS"/>
        </w:rPr>
        <w:t>и</w:t>
      </w:r>
      <w:r w:rsidRPr="00426928">
        <w:rPr>
          <w:iCs/>
        </w:rPr>
        <w:t> </w:t>
      </w:r>
      <w:hyperlink r:id="rId18" w:anchor="zk106/15" w:history="1">
        <w:r w:rsidRPr="00426928">
          <w:rPr>
            <w:iCs/>
          </w:rPr>
          <w:t>106/15</w:t>
        </w:r>
      </w:hyperlink>
      <w:r w:rsidRPr="00426928">
        <w:rPr>
          <w:lang w:val="sr-Latn-CS"/>
        </w:rPr>
        <w:t>) и  „</w:t>
      </w:r>
      <w:r w:rsidRPr="00426928">
        <w:rPr>
          <w:bCs/>
          <w:lang w:val="sr-Latn-CS"/>
        </w:rPr>
        <w:t>Правилника о ближим условима за обављање здравствене делатности</w:t>
      </w:r>
      <w:r w:rsidRPr="00426928">
        <w:rPr>
          <w:lang w:val="sr-Latn-CS"/>
        </w:rPr>
        <w:t xml:space="preserve"> </w:t>
      </w:r>
      <w:r w:rsidRPr="00426928">
        <w:rPr>
          <w:bCs/>
          <w:lang w:val="sr-Latn-CS"/>
        </w:rPr>
        <w:t>у здравственим установама и другим облицима здравствене службе</w:t>
      </w:r>
      <w:r w:rsidRPr="00426928">
        <w:rPr>
          <w:lang w:val="sr-Latn-CS"/>
        </w:rPr>
        <w:t>“ („Службени гласник РС”, број 43/06, 112/09, 50/10, 79/11 и 22/13).</w:t>
      </w:r>
    </w:p>
    <w:p w14:paraId="2CAA60FB" w14:textId="77777777" w:rsidR="0008033A" w:rsidRPr="00596157" w:rsidRDefault="0008033A" w:rsidP="0008033A">
      <w:pPr>
        <w:jc w:val="both"/>
        <w:rPr>
          <w:bCs/>
          <w:iCs/>
          <w:lang w:val="sr-Cyrl-RS"/>
        </w:rPr>
      </w:pPr>
      <w:r w:rsidRPr="00596157">
        <w:rPr>
          <w:bCs/>
          <w:iCs/>
          <w:lang w:val="sr-Cyrl-RS"/>
        </w:rPr>
        <w:t xml:space="preserve">Наручилац захтева од изабраног понуђача који нема седиште на територији Новог Сада, да обезбеди бесплатан превоз свих запослених радника, односно да о свом трошку обезбеди превоз од седишта Наручиоца до седишта изабраног понуђача. </w:t>
      </w:r>
    </w:p>
    <w:p w14:paraId="1F5737A1" w14:textId="77777777" w:rsidR="0008033A" w:rsidRPr="00596157" w:rsidRDefault="0008033A" w:rsidP="0008033A">
      <w:pPr>
        <w:jc w:val="both"/>
        <w:rPr>
          <w:bCs/>
          <w:iCs/>
          <w:lang w:val="sr-Cyrl-RS"/>
        </w:rPr>
      </w:pPr>
      <w:r w:rsidRPr="00596157">
        <w:rPr>
          <w:bCs/>
          <w:iCs/>
          <w:lang w:val="sr-Cyrl-RS"/>
        </w:rPr>
        <w:t xml:space="preserve">Превоз обухвата релацију: седиште наручиоца (КЦВ, Хајдук Вељкова бр. 1, Нови Сад- седиште изабраног понуђача- седиште наручиоца (КЦВ, Хајдук Вељкова бр. 1, Нови Сад. </w:t>
      </w:r>
    </w:p>
    <w:p w14:paraId="6FFDE909" w14:textId="77777777" w:rsidR="0008033A" w:rsidRPr="00596157" w:rsidRDefault="0008033A" w:rsidP="0008033A">
      <w:pPr>
        <w:jc w:val="both"/>
        <w:rPr>
          <w:bCs/>
          <w:iCs/>
          <w:lang w:val="sr-Cyrl-RS"/>
        </w:rPr>
      </w:pPr>
      <w:r w:rsidRPr="00596157">
        <w:rPr>
          <w:bCs/>
          <w:iCs/>
          <w:lang w:val="sr-Cyrl-RS"/>
        </w:rPr>
        <w:t>Напомена: Уколико изабрани понуђач буде ван територије Новог Сад, овај захтев ће бити  дефинисан уговором.</w:t>
      </w:r>
    </w:p>
    <w:p w14:paraId="3D91C67A" w14:textId="77777777" w:rsidR="00A878F3" w:rsidRPr="0059615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72C6C51" w14:textId="77777777" w:rsidR="00A878F3" w:rsidRPr="00426928" w:rsidRDefault="00A878F3" w:rsidP="00A878F3">
      <w:pPr>
        <w:jc w:val="both"/>
        <w:rPr>
          <w:iCs/>
        </w:rPr>
      </w:pPr>
      <w:r w:rsidRPr="00AE1407">
        <w:rPr>
          <w:iCs/>
        </w:rPr>
        <w:t xml:space="preserve">У цену је </w:t>
      </w:r>
      <w:r w:rsidRPr="00426928">
        <w:rPr>
          <w:iCs/>
        </w:rPr>
        <w:t>урачунат</w:t>
      </w:r>
      <w:r w:rsidR="009C505A" w:rsidRPr="00426928">
        <w:rPr>
          <w:iCs/>
        </w:rPr>
        <w:t>а</w:t>
      </w:r>
      <w:r w:rsidRPr="00426928">
        <w:rPr>
          <w:iCs/>
        </w:rPr>
        <w:t xml:space="preserve"> цена предмета јавне</w:t>
      </w:r>
      <w:r w:rsidR="009C505A" w:rsidRPr="00426928">
        <w:rPr>
          <w:iCs/>
        </w:rPr>
        <w:t xml:space="preserve"> набавке, испорука, монтажа и остали повезани трошкови</w:t>
      </w:r>
      <w:r w:rsidRPr="00426928">
        <w:rPr>
          <w:iCs/>
        </w:rPr>
        <w:t>.</w:t>
      </w:r>
    </w:p>
    <w:p w14:paraId="5E4448D9" w14:textId="77777777" w:rsidR="00A878F3" w:rsidRPr="00426928" w:rsidRDefault="00A878F3" w:rsidP="00A878F3">
      <w:pPr>
        <w:jc w:val="both"/>
      </w:pPr>
      <w:r w:rsidRPr="00426928">
        <w:rPr>
          <w:iCs/>
        </w:rPr>
        <w:t>Цена је фиксна и не може се мењати.</w:t>
      </w:r>
      <w:r w:rsidRPr="00426928">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14:paraId="0B4CA42F" w14:textId="77777777"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4599C06B" w:rsidR="006E6A7C" w:rsidRPr="00426928" w:rsidRDefault="006E6A7C" w:rsidP="006E6A7C">
      <w:pPr>
        <w:ind w:left="87"/>
        <w:jc w:val="both"/>
        <w:rPr>
          <w:noProof/>
        </w:rPr>
      </w:pPr>
      <w:r w:rsidRPr="00426928">
        <w:t xml:space="preserve">Понуђач је дужан да уз понуду достави </w:t>
      </w:r>
      <w:r w:rsidRPr="00426928">
        <w:rPr>
          <w:b/>
        </w:rPr>
        <w:t>регистровану бланко меницу и менично овлашћење</w:t>
      </w:r>
      <w:r w:rsidRPr="00426928">
        <w:rPr>
          <w:b/>
          <w:noProof/>
        </w:rPr>
        <w:t xml:space="preserve"> </w:t>
      </w:r>
      <w:r w:rsidR="00426928">
        <w:rPr>
          <w:b/>
          <w:noProof/>
          <w:lang w:val="sr-Cyrl-RS"/>
        </w:rPr>
        <w:t xml:space="preserve">или банкарску гаранцију </w:t>
      </w:r>
      <w:r w:rsidRPr="00426928">
        <w:rPr>
          <w:b/>
          <w:noProof/>
        </w:rPr>
        <w:t>за озбиљност понуде</w:t>
      </w:r>
      <w:r w:rsidRPr="00426928">
        <w:rPr>
          <w:noProof/>
        </w:rPr>
        <w:t>, попуњено на износ од 10% од укупне вредности понуде без ПДВ-а, којом понуђачи гарантује испуњење својих обавеза у поступку јавне набавке</w:t>
      </w:r>
      <w:r w:rsidR="00426928">
        <w:rPr>
          <w:noProof/>
          <w:lang w:val="sr-Cyrl-RS"/>
        </w:rPr>
        <w:t>, са роком важења тридест дана дужим од датог важења понуде понуђача</w:t>
      </w:r>
      <w:r w:rsidRPr="00426928">
        <w:rPr>
          <w:noProof/>
        </w:rPr>
        <w:t>.</w:t>
      </w:r>
    </w:p>
    <w:p w14:paraId="7E52FDFD" w14:textId="77777777" w:rsidR="006E6A7C" w:rsidRDefault="006E6A7C" w:rsidP="006E6A7C">
      <w:pPr>
        <w:ind w:left="87"/>
        <w:jc w:val="both"/>
        <w:rPr>
          <w:noProof/>
          <w:highlight w:val="yellow"/>
        </w:rPr>
      </w:pPr>
    </w:p>
    <w:p w14:paraId="50E6DDFA" w14:textId="77777777" w:rsidR="006E6A7C" w:rsidRPr="00426928" w:rsidRDefault="006E6A7C" w:rsidP="006E6A7C">
      <w:pPr>
        <w:ind w:left="87"/>
        <w:jc w:val="both"/>
        <w:rPr>
          <w:noProof/>
        </w:rPr>
      </w:pPr>
      <w:r w:rsidRPr="00426928">
        <w:rPr>
          <w:noProof/>
        </w:rPr>
        <w:t>Понуђач који је изабран као најповољнији је дужан да, приликом потписивања уговора, достави:</w:t>
      </w:r>
    </w:p>
    <w:p w14:paraId="4E71B1CA" w14:textId="289D3DAD" w:rsidR="006E6A7C" w:rsidRPr="005E1C50" w:rsidRDefault="006E6A7C" w:rsidP="006E6A7C">
      <w:pPr>
        <w:pStyle w:val="ListParagraph"/>
        <w:numPr>
          <w:ilvl w:val="0"/>
          <w:numId w:val="9"/>
        </w:numPr>
        <w:jc w:val="both"/>
        <w:rPr>
          <w:noProof/>
          <w:highlight w:val="yellow"/>
        </w:rPr>
      </w:pPr>
      <w:r w:rsidRPr="005E1C50">
        <w:rPr>
          <w:b/>
          <w:highlight w:val="yellow"/>
        </w:rPr>
        <w:t>регистровану бланко меницу и менично овлашћење</w:t>
      </w:r>
      <w:r w:rsidRPr="005E1C50">
        <w:rPr>
          <w:b/>
          <w:noProof/>
          <w:highlight w:val="yellow"/>
        </w:rPr>
        <w:t xml:space="preserve"> </w:t>
      </w:r>
      <w:r w:rsidR="00426928" w:rsidRPr="005E1C50">
        <w:rPr>
          <w:b/>
          <w:noProof/>
          <w:highlight w:val="yellow"/>
          <w:lang w:val="sr-Cyrl-RS"/>
        </w:rPr>
        <w:t xml:space="preserve">или банкарску гаранцију </w:t>
      </w:r>
      <w:r w:rsidRPr="005E1C50">
        <w:rPr>
          <w:b/>
          <w:noProof/>
          <w:highlight w:val="yellow"/>
        </w:rPr>
        <w:t>за извршење уговорне обавезе</w:t>
      </w:r>
      <w:r w:rsidRPr="005E1C50">
        <w:rPr>
          <w:noProof/>
          <w:highlight w:val="yellow"/>
        </w:rPr>
        <w:t>, попуњену на износ од 10% од укупне вредности уговора</w:t>
      </w:r>
      <w:r w:rsidR="001C4F8E" w:rsidRPr="005E1C50">
        <w:rPr>
          <w:noProof/>
          <w:highlight w:val="yellow"/>
          <w:lang w:val="sr-Cyrl-RS"/>
        </w:rPr>
        <w:t xml:space="preserve"> без ПДВ-а</w:t>
      </w:r>
      <w:r w:rsidRPr="005E1C50">
        <w:rPr>
          <w:noProof/>
          <w:highlight w:val="yellow"/>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6F150E0" w14:textId="77777777" w:rsidR="006E6A7C" w:rsidRPr="00426928" w:rsidRDefault="006E6A7C" w:rsidP="006E6A7C">
      <w:pPr>
        <w:pStyle w:val="ListParagraph"/>
        <w:ind w:left="87" w:firstLine="453"/>
        <w:jc w:val="both"/>
        <w:rPr>
          <w:noProof/>
        </w:rPr>
      </w:pPr>
    </w:p>
    <w:p w14:paraId="22B8984A" w14:textId="77777777" w:rsidR="006E6A7C" w:rsidRPr="00426928" w:rsidRDefault="006E6A7C" w:rsidP="006E6A7C">
      <w:pPr>
        <w:jc w:val="both"/>
        <w:rPr>
          <w:rFonts w:eastAsia="TimesNewRomanPSMT"/>
          <w:bCs/>
          <w:iCs/>
          <w:lang w:val="sr-Cyrl-CS"/>
        </w:rPr>
      </w:pPr>
      <w:r w:rsidRPr="00426928">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426928"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426928">
        <w:rPr>
          <w:noProof/>
        </w:rPr>
        <w:t xml:space="preserve">Понуђач је дужан да достави и </w:t>
      </w:r>
      <w:r w:rsidRPr="00426928">
        <w:rPr>
          <w:b/>
          <w:noProof/>
        </w:rPr>
        <w:t xml:space="preserve">копију извода из Регистра </w:t>
      </w:r>
      <w:r w:rsidRPr="00426928">
        <w:rPr>
          <w:noProof/>
        </w:rPr>
        <w:t xml:space="preserve"> </w:t>
      </w:r>
      <w:r w:rsidRPr="00426928">
        <w:rPr>
          <w:b/>
          <w:noProof/>
        </w:rPr>
        <w:t>меница и овлашћења</w:t>
      </w:r>
      <w:r w:rsidRPr="0042692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29A557BC" w14:textId="77777777" w:rsidR="006E6A7C" w:rsidRPr="00426928" w:rsidRDefault="006E6A7C" w:rsidP="006E6A7C">
      <w:pPr>
        <w:jc w:val="both"/>
        <w:rPr>
          <w:bCs/>
          <w:iCs/>
          <w:lang w:val="sr-Cyrl-CS"/>
        </w:rPr>
      </w:pPr>
      <w:r w:rsidRPr="00426928">
        <w:rPr>
          <w:bCs/>
          <w:iCs/>
        </w:rPr>
        <w:t xml:space="preserve">Уколико </w:t>
      </w:r>
      <w:r w:rsidRPr="00426928">
        <w:rPr>
          <w:bCs/>
          <w:iCs/>
          <w:lang w:val="sr-Cyrl-CS"/>
        </w:rPr>
        <w:t xml:space="preserve">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14:paraId="4723A196" w14:textId="77777777" w:rsidR="006E6A7C" w:rsidRPr="00426928" w:rsidRDefault="006E6A7C" w:rsidP="006E6A7C">
      <w:pPr>
        <w:jc w:val="both"/>
        <w:rPr>
          <w:bCs/>
          <w:iCs/>
          <w:lang w:val="sr-Cyrl-CS"/>
        </w:rPr>
      </w:pPr>
      <w:r w:rsidRPr="00426928">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CFACC9C" w14:textId="77777777" w:rsidR="006E6A7C" w:rsidRPr="00426928" w:rsidRDefault="006E6A7C" w:rsidP="006E6A7C">
      <w:pPr>
        <w:ind w:firstLine="720"/>
        <w:jc w:val="both"/>
        <w:rPr>
          <w:bCs/>
          <w:iCs/>
          <w:lang w:val="sr-Cyrl-CS"/>
        </w:rPr>
      </w:pPr>
    </w:p>
    <w:p w14:paraId="7C8863B2" w14:textId="77777777" w:rsidR="006E6A7C" w:rsidRPr="00426928" w:rsidRDefault="006E6A7C" w:rsidP="006E6A7C">
      <w:pPr>
        <w:jc w:val="both"/>
        <w:rPr>
          <w:bCs/>
          <w:iCs/>
          <w:lang w:val="sr-Cyrl-CS"/>
        </w:rPr>
      </w:pPr>
      <w:r w:rsidRPr="00426928">
        <w:rPr>
          <w:bCs/>
          <w:iCs/>
          <w:lang w:val="sr-Cyrl-CS"/>
        </w:rPr>
        <w:t>Банкарска гаранција мора садржати клаузуле: безусловна и наплатива на први позив.</w:t>
      </w:r>
    </w:p>
    <w:p w14:paraId="2C2FF638" w14:textId="77777777" w:rsidR="00FB6BA6" w:rsidRPr="00986858" w:rsidRDefault="00FB6BA6" w:rsidP="00FB6BA6">
      <w:pPr>
        <w:jc w:val="both"/>
        <w:rPr>
          <w:color w:val="000000"/>
        </w:rPr>
      </w:pPr>
      <w:r w:rsidRPr="00426928">
        <w:rPr>
          <w:color w:val="000000"/>
        </w:rPr>
        <w:t>Банкарску гаранцију изабрани понуђач је у оба</w:t>
      </w:r>
      <w:r w:rsidRPr="00426928">
        <w:rPr>
          <w:color w:val="000000"/>
          <w:lang w:val="sr-Cyrl-CS"/>
        </w:rPr>
        <w:t>в</w:t>
      </w:r>
      <w:r w:rsidRPr="00426928">
        <w:rPr>
          <w:color w:val="000000"/>
        </w:rPr>
        <w:t>ези да достави најкасније 7 дана од дана потписивања уговора.</w:t>
      </w:r>
    </w:p>
    <w:p w14:paraId="17659A81" w14:textId="77777777" w:rsidR="006E6A7C" w:rsidRPr="00AE1407" w:rsidRDefault="006E6A7C" w:rsidP="006E6A7C">
      <w:pPr>
        <w:pStyle w:val="ListParagraph"/>
        <w:ind w:left="87" w:firstLine="453"/>
        <w:jc w:val="both"/>
        <w:rPr>
          <w:noProof/>
        </w:rPr>
      </w:pPr>
    </w:p>
    <w:p w14:paraId="2FE4FDA3" w14:textId="299EA977" w:rsidR="006E6A7C" w:rsidRPr="002C4BE3" w:rsidRDefault="006E6A7C" w:rsidP="006E6A7C">
      <w:pPr>
        <w:jc w:val="both"/>
      </w:pPr>
      <w:r w:rsidRPr="002C4BE3">
        <w:t xml:space="preserve">Средство обезбеђења траје </w:t>
      </w:r>
      <w:r w:rsidRPr="00426928">
        <w:t xml:space="preserve">најмање </w:t>
      </w:r>
      <w:r w:rsidRPr="00426928">
        <w:rPr>
          <w:rFonts w:eastAsia="TimesNewRomanPSMT"/>
        </w:rPr>
        <w:t>тридесет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w:t>
      </w:r>
      <w:r w:rsidR="004B200A">
        <w:rPr>
          <w:lang w:val="sr-Cyrl-RS"/>
        </w:rPr>
        <w:t xml:space="preserve">важење понуде, </w:t>
      </w:r>
      <w:r w:rsidRPr="002C4BE3">
        <w:t>извршење уговорне обавезе).</w:t>
      </w:r>
    </w:p>
    <w:p w14:paraId="7EE32795" w14:textId="77777777" w:rsidR="006E6A7C" w:rsidRPr="002C4BE3" w:rsidRDefault="006E6A7C" w:rsidP="006E6A7C">
      <w:pPr>
        <w:jc w:val="both"/>
      </w:pPr>
      <w:r w:rsidRPr="002C4BE3">
        <w:t>Средство обезбеђења не може се вратити понуђачу пре истека рока трајања.</w:t>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4B200A">
        <w:t>набавка не садржи поверљиве</w:t>
      </w:r>
      <w:r w:rsidRPr="00AE1407">
        <w:t xml:space="preserve">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Default="00A878F3" w:rsidP="00A878F3">
      <w:pPr>
        <w:jc w:val="both"/>
        <w:rPr>
          <w:b/>
          <w:bCs/>
          <w:lang w:val="sr-Cyrl-RS"/>
        </w:rPr>
      </w:pPr>
      <w:r w:rsidRPr="004B200A">
        <w:t>Избор најповољније понуде ће се извршити применом критеријума</w:t>
      </w:r>
      <w:r w:rsidR="00A43FB2" w:rsidRPr="004B200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4B200A">
            <w:rPr>
              <w:b/>
            </w:rPr>
            <w:t xml:space="preserve">„најнижа понуђена цена“. </w:t>
          </w:r>
        </w:sdtContent>
      </w:sdt>
      <w:r w:rsidRPr="004B200A">
        <w:rPr>
          <w:b/>
          <w:bCs/>
        </w:rPr>
        <w:t xml:space="preserve"> </w:t>
      </w:r>
    </w:p>
    <w:p w14:paraId="46D80250" w14:textId="77777777" w:rsidR="004B200A" w:rsidRPr="004B200A" w:rsidRDefault="004B200A" w:rsidP="00A878F3">
      <w:pPr>
        <w:jc w:val="both"/>
        <w:rPr>
          <w:b/>
          <w:bCs/>
          <w:i/>
          <w:iCs/>
          <w:lang w:val="sr-Cyrl-R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7945FE4D" w:rsidR="00597475" w:rsidRPr="00312AD1" w:rsidRDefault="00597475" w:rsidP="00597475">
      <w:pPr>
        <w:jc w:val="both"/>
        <w:rPr>
          <w:noProof/>
          <w:color w:val="FF0000"/>
        </w:rPr>
      </w:pPr>
      <w:r w:rsidRPr="004B200A">
        <w:rPr>
          <w:iCs/>
        </w:rPr>
        <w:t xml:space="preserve">Уколико две или више понуда имају исту најнижу понуђену цену, као најповољнија биће изабрана понуда </w:t>
      </w:r>
      <w:r w:rsidRPr="004B200A">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lastRenderedPageBreak/>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0D39C743"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w:t>
      </w:r>
      <w:r w:rsidRPr="00342397">
        <w:lastRenderedPageBreak/>
        <w:t>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77777777"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r w:rsidRPr="00E70C97">
        <w:t>У</w:t>
      </w:r>
      <w:r w:rsidR="006E21FD" w:rsidRPr="00E70C97">
        <w:t xml:space="preserve"> складу са чланом 115. Закона, </w:t>
      </w:r>
      <w:r w:rsidRPr="00E70C97">
        <w:t xml:space="preserve">наручилац </w:t>
      </w:r>
      <w:r w:rsidR="006E21FD" w:rsidRPr="00E70C9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E70C97">
        <w:rPr>
          <w:lang w:val="en-US"/>
        </w:rPr>
        <w:t xml:space="preserve"> </w:t>
      </w:r>
      <w:r w:rsidR="003073F1" w:rsidRPr="00E70C97">
        <w:t>првобитно закљученог уговора, при чему укупна вредност повећања уговора не може да буде већа од вредно</w:t>
      </w:r>
      <w:r w:rsidR="0004342C" w:rsidRPr="00E70C97">
        <w:t>сти из члана 39. став 1. Закона</w:t>
      </w:r>
      <w:r w:rsidR="0004342C" w:rsidRPr="00E70C97">
        <w:rPr>
          <w:lang w:val="en-US"/>
        </w:rPr>
        <w:t>.</w:t>
      </w:r>
      <w:r w:rsidR="003073F1" w:rsidRPr="00E70C97">
        <w:t xml:space="preserve"> </w:t>
      </w:r>
    </w:p>
    <w:p w14:paraId="28287D13" w14:textId="77777777" w:rsidR="007E45A5" w:rsidRP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0D71379A" w14:textId="7C9E0F68" w:rsidR="003E71AC" w:rsidRDefault="003E71AC">
      <w:pPr>
        <w:rPr>
          <w:b/>
          <w:bCs/>
          <w:sz w:val="28"/>
          <w:szCs w:val="28"/>
          <w:lang w:val="hr-HR"/>
        </w:rPr>
      </w:pPr>
      <w:bookmarkStart w:id="33" w:name="_Toc375826009"/>
      <w:bookmarkStart w:id="34" w:name="_Toc389030816"/>
    </w:p>
    <w:p w14:paraId="4B6ED753" w14:textId="241D940B" w:rsidR="00B819C7" w:rsidRPr="00715132" w:rsidRDefault="00B819C7" w:rsidP="00BD619D">
      <w:pPr>
        <w:pStyle w:val="Heading1"/>
        <w:numPr>
          <w:ilvl w:val="0"/>
          <w:numId w:val="15"/>
        </w:numPr>
        <w:jc w:val="center"/>
        <w:rPr>
          <w:sz w:val="28"/>
          <w:szCs w:val="28"/>
        </w:rPr>
      </w:pPr>
      <w:bookmarkStart w:id="35" w:name="_Toc448222240"/>
      <w:bookmarkStart w:id="36" w:name="_Toc448222707"/>
      <w:r w:rsidRPr="00715132">
        <w:rPr>
          <w:sz w:val="28"/>
          <w:szCs w:val="28"/>
        </w:rPr>
        <w:t>МОДЕЛ УГОВОРА</w:t>
      </w:r>
      <w:bookmarkEnd w:id="33"/>
      <w:bookmarkEnd w:id="34"/>
      <w:r w:rsidR="007B663B" w:rsidRPr="00715132">
        <w:rPr>
          <w:sz w:val="28"/>
          <w:szCs w:val="28"/>
        </w:rPr>
        <w:t xml:space="preserve"> </w:t>
      </w:r>
      <w:bookmarkEnd w:id="35"/>
      <w:bookmarkEnd w:id="36"/>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5E1C50">
            <w:pPr>
              <w:rPr>
                <w:i/>
                <w:noProof/>
                <w:color w:val="000000" w:themeColor="text1"/>
              </w:rPr>
            </w:pPr>
            <w:bookmarkStart w:id="37" w:name="_Toc375826010"/>
            <w:bookmarkStart w:id="38" w:name="_Toc389030817"/>
          </w:p>
        </w:tc>
        <w:tc>
          <w:tcPr>
            <w:tcW w:w="1992" w:type="dxa"/>
          </w:tcPr>
          <w:p w14:paraId="7944B47A" w14:textId="77777777" w:rsidR="007B663B" w:rsidRPr="005E1C50" w:rsidRDefault="007B663B" w:rsidP="007B663B">
            <w:pPr>
              <w:rPr>
                <w:i/>
                <w:noProof/>
                <w:color w:val="000000" w:themeColor="text1"/>
                <w:lang w:val="sr-Cyrl-RS"/>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4CEBC493" w14:textId="77777777" w:rsidR="005E1C50" w:rsidRPr="005E1C50" w:rsidRDefault="005E1C50" w:rsidP="005E1C50">
      <w:pPr>
        <w:keepNext/>
        <w:outlineLvl w:val="0"/>
        <w:rPr>
          <w:b/>
          <w:bCs/>
          <w:noProof/>
          <w:lang w:val="sr-Cyrl-RS"/>
        </w:rPr>
      </w:pPr>
    </w:p>
    <w:p w14:paraId="0BE12997" w14:textId="77777777" w:rsidR="005E1C50" w:rsidRPr="0059711F" w:rsidRDefault="005E1C50" w:rsidP="005E1C50">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58052A1F" w14:textId="77777777" w:rsidR="005E1C50" w:rsidRPr="0059711F" w:rsidRDefault="005E1C50" w:rsidP="005E1C50">
      <w:pPr>
        <w:jc w:val="center"/>
        <w:rPr>
          <w:noProof/>
        </w:rPr>
      </w:pPr>
    </w:p>
    <w:p w14:paraId="592DBDCD" w14:textId="77777777" w:rsidR="005E1C50" w:rsidRPr="0059711F" w:rsidRDefault="005E1C50" w:rsidP="005E1C50">
      <w:pPr>
        <w:jc w:val="center"/>
        <w:rPr>
          <w:b/>
          <w:noProof/>
        </w:rPr>
      </w:pPr>
      <w:r w:rsidRPr="0059711F">
        <w:rPr>
          <w:b/>
          <w:noProof/>
        </w:rPr>
        <w:t>УГОВОР</w:t>
      </w:r>
    </w:p>
    <w:p w14:paraId="4AD759CF" w14:textId="77777777" w:rsidR="005E1C50" w:rsidRPr="000E7BB8" w:rsidRDefault="005E1C50" w:rsidP="005E1C50">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173-</w:t>
      </w:r>
      <w:r>
        <w:rPr>
          <w:b/>
          <w:noProof/>
          <w:lang w:val="sr-Latn-RS"/>
        </w:rPr>
        <w:t>16-O</w:t>
      </w:r>
    </w:p>
    <w:p w14:paraId="429D2919" w14:textId="77777777" w:rsidR="005E1C50" w:rsidRPr="0059711F" w:rsidRDefault="005E1C50" w:rsidP="005E1C50">
      <w:pPr>
        <w:rPr>
          <w:noProof/>
        </w:rPr>
      </w:pPr>
    </w:p>
    <w:p w14:paraId="223E8830" w14:textId="77777777" w:rsidR="005E1C50" w:rsidRDefault="005E1C50" w:rsidP="005E1C50">
      <w:pPr>
        <w:rPr>
          <w:noProof/>
        </w:rPr>
      </w:pPr>
      <w:r>
        <w:rPr>
          <w:noProof/>
        </w:rPr>
        <w:t xml:space="preserve">Уговорне стране: </w:t>
      </w:r>
    </w:p>
    <w:p w14:paraId="53FB66B0" w14:textId="77777777" w:rsidR="005E1C50" w:rsidRDefault="005E1C50" w:rsidP="005E1C50">
      <w:pPr>
        <w:rPr>
          <w:noProof/>
        </w:rPr>
      </w:pPr>
    </w:p>
    <w:p w14:paraId="6E9F5230" w14:textId="77777777" w:rsidR="005E1C50" w:rsidRPr="0005524E" w:rsidRDefault="005E1C50" w:rsidP="005E1C50">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7120FCFC" w14:textId="77777777" w:rsidR="005E1C50" w:rsidRPr="0005524E" w:rsidRDefault="005E1C50" w:rsidP="005E1C50">
      <w:pPr>
        <w:ind w:left="720"/>
        <w:jc w:val="both"/>
        <w:rPr>
          <w:noProof/>
        </w:rPr>
      </w:pPr>
      <w:r w:rsidRPr="00D32E82">
        <w:rPr>
          <w:noProof/>
        </w:rPr>
        <w:t>ПИБ: 1</w:t>
      </w:r>
      <w:r>
        <w:rPr>
          <w:noProof/>
        </w:rPr>
        <w:t>01696893 Матични број: 08664161,</w:t>
      </w:r>
    </w:p>
    <w:p w14:paraId="19965200" w14:textId="77777777" w:rsidR="005E1C50" w:rsidRPr="0005524E" w:rsidRDefault="005E1C50" w:rsidP="005E1C50">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36D4869E" w14:textId="77777777" w:rsidR="005E1C50" w:rsidRPr="0083271F" w:rsidRDefault="005E1C50" w:rsidP="005E1C50">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123D3338" w14:textId="77777777" w:rsidR="005E1C50" w:rsidRDefault="005E1C50" w:rsidP="005E1C50">
      <w:pPr>
        <w:jc w:val="both"/>
        <w:rPr>
          <w:noProof/>
        </w:rPr>
      </w:pPr>
    </w:p>
    <w:p w14:paraId="50E29A53" w14:textId="77777777" w:rsidR="005E1C50" w:rsidRPr="00A55F46" w:rsidRDefault="005E1C50" w:rsidP="005E1C50">
      <w:pPr>
        <w:numPr>
          <w:ilvl w:val="0"/>
          <w:numId w:val="3"/>
        </w:numPr>
        <w:jc w:val="both"/>
        <w:rPr>
          <w:noProof/>
        </w:rPr>
      </w:pPr>
      <w:r w:rsidRPr="0083271F">
        <w:rPr>
          <w:noProof/>
        </w:rPr>
        <w:t>____________________</w:t>
      </w:r>
      <w:r>
        <w:rPr>
          <w:noProof/>
        </w:rPr>
        <w:t>________________________________________________,</w:t>
      </w:r>
    </w:p>
    <w:p w14:paraId="204737B9" w14:textId="77777777" w:rsidR="005E1C50" w:rsidRPr="00A55F46" w:rsidRDefault="005E1C50" w:rsidP="005E1C50">
      <w:pPr>
        <w:jc w:val="center"/>
      </w:pPr>
      <w:r w:rsidRPr="00A55F46">
        <w:rPr>
          <w:noProof/>
        </w:rPr>
        <w:t>(</w:t>
      </w:r>
      <w:r w:rsidRPr="00A55F46">
        <w:rPr>
          <w:i/>
          <w:noProof/>
        </w:rPr>
        <w:t>назив и адреса)</w:t>
      </w:r>
    </w:p>
    <w:p w14:paraId="67317851" w14:textId="77777777" w:rsidR="005E1C50" w:rsidRPr="0005524E" w:rsidRDefault="005E1C50" w:rsidP="005E1C50">
      <w:pPr>
        <w:ind w:left="720"/>
        <w:jc w:val="both"/>
        <w:rPr>
          <w:noProof/>
        </w:rPr>
      </w:pPr>
      <w:r>
        <w:rPr>
          <w:noProof/>
        </w:rPr>
        <w:t>ПИБ:.......................... Матични број: ........................................,</w:t>
      </w:r>
    </w:p>
    <w:p w14:paraId="6FE19988" w14:textId="77777777" w:rsidR="005E1C50" w:rsidRDefault="005E1C50" w:rsidP="005E1C50">
      <w:pPr>
        <w:ind w:left="720"/>
        <w:jc w:val="both"/>
        <w:rPr>
          <w:noProof/>
        </w:rPr>
      </w:pPr>
      <w:r>
        <w:rPr>
          <w:noProof/>
        </w:rPr>
        <w:t>Број рачуна: ............................................ Назив банке:......................................,</w:t>
      </w:r>
    </w:p>
    <w:p w14:paraId="3CCBFC01" w14:textId="77777777" w:rsidR="005E1C50" w:rsidRPr="00A55F46" w:rsidRDefault="005E1C50" w:rsidP="005E1C50">
      <w:pPr>
        <w:ind w:left="720"/>
        <w:jc w:val="both"/>
        <w:rPr>
          <w:noProof/>
        </w:rPr>
      </w:pPr>
      <w:r>
        <w:rPr>
          <w:noProof/>
        </w:rPr>
        <w:t>Телефон:............................Телефакс:......................................</w:t>
      </w:r>
    </w:p>
    <w:p w14:paraId="788F871B" w14:textId="77777777" w:rsidR="005E1C50" w:rsidRPr="00351AE7" w:rsidRDefault="005E1C50" w:rsidP="005E1C50">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353F015C" w14:textId="77777777" w:rsidR="005E1C50" w:rsidRPr="0059711F" w:rsidRDefault="005E1C50" w:rsidP="005E1C50">
      <w:pPr>
        <w:jc w:val="both"/>
        <w:rPr>
          <w:noProof/>
          <w:lang w:val="sr-Cyrl-RS"/>
        </w:rPr>
      </w:pPr>
    </w:p>
    <w:p w14:paraId="4D23E523" w14:textId="77777777" w:rsidR="005E1C50" w:rsidRPr="0059711F" w:rsidRDefault="005E1C50" w:rsidP="005E1C50">
      <w:pPr>
        <w:jc w:val="center"/>
        <w:outlineLvl w:val="0"/>
        <w:rPr>
          <w:noProof/>
        </w:rPr>
      </w:pPr>
      <w:r w:rsidRPr="0059711F">
        <w:rPr>
          <w:b/>
          <w:noProof/>
        </w:rPr>
        <w:t>Члан 1.</w:t>
      </w:r>
    </w:p>
    <w:p w14:paraId="751A4AD3" w14:textId="77777777" w:rsidR="005E1C50" w:rsidRPr="002C7EC7" w:rsidRDefault="005E1C50" w:rsidP="005E1C50">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Pr>
          <w:b/>
          <w:noProof/>
          <w:lang w:val="sr-Cyrl-RS"/>
        </w:rPr>
        <w:t>Преглед</w:t>
      </w:r>
      <w:r w:rsidRPr="005E50C9">
        <w:rPr>
          <w:b/>
          <w:noProof/>
          <w:lang w:val="sr-Cyrl-RS"/>
        </w:rPr>
        <w:t xml:space="preserve"> запослених на радним местима са повећаним ризиком</w:t>
      </w:r>
      <w:r>
        <w:rPr>
          <w:b/>
          <w:noProof/>
          <w:lang w:val="sr-Latn-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1</w:t>
      </w:r>
      <w:r>
        <w:rPr>
          <w:noProof/>
          <w:lang w:val="sr-Latn-RS"/>
        </w:rPr>
        <w:t>7</w:t>
      </w:r>
      <w:r>
        <w:rPr>
          <w:noProof/>
          <w:lang w:val="sr-Cyrl-RS"/>
        </w:rPr>
        <w:t>3</w:t>
      </w:r>
      <w:r w:rsidRPr="002E67B6">
        <w:rPr>
          <w:noProof/>
          <w:lang w:val="sr-Latn-RS"/>
        </w:rPr>
        <w:t>-16-</w:t>
      </w:r>
      <w:r w:rsidRPr="00CD4887">
        <w:rPr>
          <w:lang w:val="sr-Cyrl-RS"/>
        </w:rPr>
        <w:t>О</w:t>
      </w:r>
      <w:r>
        <w:t xml:space="preserve">, </w:t>
      </w:r>
      <w:r>
        <w:rPr>
          <w:lang w:val="sr-Cyrl-RS"/>
        </w:rPr>
        <w:t>од дана ___________ године.</w:t>
      </w:r>
    </w:p>
    <w:p w14:paraId="0CB57C10" w14:textId="77777777" w:rsidR="005E1C50" w:rsidRPr="00F3043C" w:rsidRDefault="005E1C50" w:rsidP="005E1C50">
      <w:pPr>
        <w:ind w:firstLine="720"/>
        <w:jc w:val="both"/>
        <w:rPr>
          <w:noProof/>
          <w:lang w:val="sr-Cyrl-RS"/>
        </w:rPr>
      </w:pPr>
    </w:p>
    <w:p w14:paraId="29652B95" w14:textId="77777777" w:rsidR="005E1C50" w:rsidRPr="0059711F" w:rsidRDefault="005E1C50" w:rsidP="005E1C50">
      <w:pPr>
        <w:jc w:val="center"/>
        <w:outlineLvl w:val="0"/>
        <w:rPr>
          <w:noProof/>
        </w:rPr>
      </w:pPr>
      <w:r w:rsidRPr="0059711F">
        <w:rPr>
          <w:b/>
          <w:noProof/>
        </w:rPr>
        <w:t>Члан 2.</w:t>
      </w:r>
    </w:p>
    <w:p w14:paraId="2945CEB1" w14:textId="77777777" w:rsidR="005E1C50" w:rsidRPr="00AE1407" w:rsidRDefault="005E1C50" w:rsidP="005E1C50">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761734CA" w14:textId="77777777" w:rsidR="005E1C50" w:rsidRPr="008E49CA" w:rsidRDefault="005E1C50" w:rsidP="005E1C50">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73511713" w14:textId="77777777" w:rsidR="005E1C50" w:rsidRPr="008E49CA" w:rsidRDefault="005E1C50" w:rsidP="005E1C50">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08EF311C" w14:textId="77777777" w:rsidR="005E1C50" w:rsidRPr="009A3F16" w:rsidRDefault="005E1C50" w:rsidP="005E1C50">
      <w:pPr>
        <w:rPr>
          <w:noProof/>
          <w:lang w:val="sr-Cyrl-RS"/>
        </w:rPr>
      </w:pPr>
    </w:p>
    <w:p w14:paraId="5B3BC6BA" w14:textId="77777777" w:rsidR="005E1C50" w:rsidRDefault="005E1C50" w:rsidP="005E1C50">
      <w:pPr>
        <w:jc w:val="center"/>
        <w:outlineLvl w:val="0"/>
        <w:rPr>
          <w:b/>
          <w:noProof/>
          <w:lang w:val="sr-Cyrl-RS"/>
        </w:rPr>
      </w:pPr>
      <w:r w:rsidRPr="0059711F">
        <w:rPr>
          <w:b/>
          <w:noProof/>
        </w:rPr>
        <w:t>Члан 3.</w:t>
      </w:r>
    </w:p>
    <w:p w14:paraId="1F43B952" w14:textId="77777777" w:rsidR="005E1C50" w:rsidRPr="006C1CF8" w:rsidRDefault="005E1C50" w:rsidP="005E1C50">
      <w:pPr>
        <w:suppressAutoHyphens/>
        <w:spacing w:line="100" w:lineRule="atLeast"/>
        <w:jc w:val="both"/>
        <w:rPr>
          <w:noProof/>
          <w:lang w:val="sr-Cyrl-RS"/>
        </w:rPr>
      </w:pPr>
      <w:r>
        <w:rPr>
          <w:noProof/>
          <w:lang w:val="sr-Cyrl-RS"/>
        </w:rPr>
        <w:t xml:space="preserve">            </w:t>
      </w:r>
      <w:r w:rsidRPr="006C1CF8">
        <w:rPr>
          <w:noProof/>
          <w:lang w:val="sr-Cyrl-RS"/>
        </w:rPr>
        <w:t>Добављач се</w:t>
      </w:r>
      <w:r w:rsidRPr="006C1CF8">
        <w:rPr>
          <w:noProof/>
        </w:rPr>
        <w:t xml:space="preserve"> </w:t>
      </w:r>
      <w:r w:rsidRPr="006C1CF8">
        <w:rPr>
          <w:noProof/>
          <w:lang w:val="sr-Cyrl-RS"/>
        </w:rPr>
        <w:t xml:space="preserve">обавезује да </w:t>
      </w:r>
      <w:r w:rsidRPr="006C1CF8">
        <w:rPr>
          <w:noProof/>
        </w:rPr>
        <w:t xml:space="preserve">изврши </w:t>
      </w:r>
      <w:r w:rsidRPr="006C1CF8">
        <w:rPr>
          <w:noProof/>
          <w:lang w:val="sr-Cyrl-RS"/>
        </w:rPr>
        <w:t>услугу прегледа запослених на радним местима са повећаним ризиком</w:t>
      </w:r>
      <w:r w:rsidRPr="006C1CF8">
        <w:rPr>
          <w:noProof/>
          <w:lang w:val="sr-Latn-RS"/>
        </w:rPr>
        <w:t xml:space="preserve"> </w:t>
      </w:r>
      <w:r w:rsidRPr="006C1CF8">
        <w:rPr>
          <w:noProof/>
          <w:lang w:val="sr-Cyrl-RS"/>
        </w:rPr>
        <w:t xml:space="preserve">(у даљем тексту: услуга), која обухвата </w:t>
      </w:r>
      <w:r w:rsidRPr="006C1CF8">
        <w:rPr>
          <w:lang w:val="sr-Cyrl-RS"/>
        </w:rPr>
        <w:t>п</w:t>
      </w:r>
      <w:r w:rsidRPr="006C1CF8">
        <w:rPr>
          <w:lang w:val="hr-HR"/>
        </w:rPr>
        <w:t>ретходне</w:t>
      </w:r>
      <w:r w:rsidRPr="006C1CF8">
        <w:rPr>
          <w:lang w:val="sr-Cyrl-RS"/>
        </w:rPr>
        <w:t xml:space="preserve"> и периодичне</w:t>
      </w:r>
      <w:r w:rsidRPr="006C1CF8">
        <w:rPr>
          <w:lang w:val="hr-HR"/>
        </w:rPr>
        <w:t xml:space="preserve"> </w:t>
      </w:r>
      <w:r w:rsidRPr="006C1CF8">
        <w:rPr>
          <w:lang w:val="sr-Cyrl-RS"/>
        </w:rPr>
        <w:t xml:space="preserve">лекарске </w:t>
      </w:r>
      <w:r w:rsidRPr="006C1CF8">
        <w:rPr>
          <w:lang w:val="hr-HR"/>
        </w:rPr>
        <w:t>прегледе</w:t>
      </w:r>
      <w:r>
        <w:rPr>
          <w:noProof/>
          <w:lang w:val="sr-Cyrl-RS"/>
        </w:rPr>
        <w:t xml:space="preserve">, а </w:t>
      </w:r>
      <w:r w:rsidRPr="006C1CF8">
        <w:rPr>
          <w:noProof/>
          <w:lang w:val="sr-Cyrl-RS"/>
        </w:rPr>
        <w:t>кој</w:t>
      </w:r>
      <w:r>
        <w:rPr>
          <w:noProof/>
          <w:lang w:val="sr-Cyrl-RS"/>
        </w:rPr>
        <w:t>и</w:t>
      </w:r>
      <w:r w:rsidRPr="006C1CF8">
        <w:rPr>
          <w:noProof/>
          <w:lang w:val="sr-Cyrl-RS"/>
        </w:rPr>
        <w:t xml:space="preserve"> подразумева</w:t>
      </w:r>
      <w:r>
        <w:rPr>
          <w:noProof/>
          <w:lang w:val="sr-Cyrl-RS"/>
        </w:rPr>
        <w:t>ју</w:t>
      </w:r>
      <w:r w:rsidRPr="006C1CF8">
        <w:rPr>
          <w:noProof/>
          <w:lang w:val="sr-Cyrl-RS"/>
        </w:rPr>
        <w:t xml:space="preserve"> </w:t>
      </w:r>
      <w:r w:rsidRPr="006C1CF8">
        <w:rPr>
          <w:lang w:val="sr-Cyrl-RS"/>
        </w:rPr>
        <w:t>о</w:t>
      </w:r>
      <w:r w:rsidRPr="006C1CF8">
        <w:t xml:space="preserve">пшти </w:t>
      </w:r>
      <w:r w:rsidRPr="006C1CF8">
        <w:rPr>
          <w:lang w:val="sr-Cyrl-RS"/>
        </w:rPr>
        <w:t xml:space="preserve">и специфични </w:t>
      </w:r>
      <w:r w:rsidRPr="006C1CF8">
        <w:t>део</w:t>
      </w:r>
      <w:r w:rsidRPr="006C1CF8">
        <w:rPr>
          <w:lang w:val="sr-Cyrl-RS"/>
        </w:rPr>
        <w:t xml:space="preserve"> прегледа,</w:t>
      </w:r>
      <w:r>
        <w:rPr>
          <w:lang w:val="sr-Cyrl-RS"/>
        </w:rPr>
        <w:t xml:space="preserve"> </w:t>
      </w:r>
      <w:r w:rsidRPr="006C1CF8">
        <w:rPr>
          <w:noProof/>
        </w:rPr>
        <w:t>у свему према захтевима наручиоца из конкурсне документације</w:t>
      </w:r>
      <w:r w:rsidRPr="006C1CF8">
        <w:rPr>
          <w:noProof/>
          <w:lang w:val="en-US"/>
        </w:rPr>
        <w:t>.</w:t>
      </w:r>
    </w:p>
    <w:p w14:paraId="042939E9" w14:textId="7C438309" w:rsidR="005E1C50" w:rsidRPr="006C1CF8" w:rsidRDefault="005E1C50" w:rsidP="005E1C50">
      <w:pPr>
        <w:ind w:firstLine="708"/>
        <w:jc w:val="both"/>
        <w:rPr>
          <w:noProof/>
          <w:lang w:val="sr-Cyrl-RS"/>
        </w:rPr>
      </w:pPr>
      <w:r w:rsidRPr="006C1CF8">
        <w:rPr>
          <w:noProof/>
        </w:rPr>
        <w:t xml:space="preserve">Добављач се обавезује да </w:t>
      </w:r>
      <w:r w:rsidRPr="006C1CF8">
        <w:rPr>
          <w:noProof/>
          <w:lang w:val="sr-Cyrl-RS"/>
        </w:rPr>
        <w:t>предметну услугу</w:t>
      </w:r>
      <w:r w:rsidR="001217E6">
        <w:rPr>
          <w:noProof/>
          <w:lang w:val="sr-Latn-RS"/>
        </w:rPr>
        <w:t xml:space="preserve">, </w:t>
      </w:r>
      <w:r w:rsidR="001217E6">
        <w:rPr>
          <w:noProof/>
          <w:lang w:val="sr-Cyrl-RS"/>
        </w:rPr>
        <w:t>односно сваки појединачни преглед,</w:t>
      </w:r>
      <w:r w:rsidRPr="006C1CF8">
        <w:rPr>
          <w:noProof/>
          <w:lang w:val="sr-Cyrl-RS"/>
        </w:rPr>
        <w:t xml:space="preserve"> изврши у року од______(</w:t>
      </w:r>
      <w:r w:rsidRPr="006C1CF8">
        <w:rPr>
          <w:i/>
          <w:noProof/>
          <w:lang w:val="sr-Cyrl-RS"/>
        </w:rPr>
        <w:t>највише 5 дана),</w:t>
      </w:r>
      <w:r w:rsidRPr="006C1CF8">
        <w:rPr>
          <w:noProof/>
          <w:lang w:val="sr-Cyrl-RS"/>
        </w:rPr>
        <w:t xml:space="preserve"> </w:t>
      </w:r>
      <w:r w:rsidRPr="006C1CF8">
        <w:rPr>
          <w:noProof/>
        </w:rPr>
        <w:t xml:space="preserve">од </w:t>
      </w:r>
      <w:r w:rsidRPr="006C1CF8">
        <w:rPr>
          <w:noProof/>
          <w:lang w:val="sr-Cyrl-RS"/>
        </w:rPr>
        <w:t xml:space="preserve">дана </w:t>
      </w:r>
      <w:r w:rsidRPr="006C1CF8">
        <w:rPr>
          <w:noProof/>
        </w:rPr>
        <w:t xml:space="preserve">пријема </w:t>
      </w:r>
      <w:r w:rsidRPr="006C1CF8">
        <w:rPr>
          <w:noProof/>
          <w:lang w:val="sr-Cyrl-RS"/>
        </w:rPr>
        <w:t xml:space="preserve">писаног захтева </w:t>
      </w:r>
      <w:r w:rsidRPr="006C1CF8">
        <w:rPr>
          <w:noProof/>
        </w:rPr>
        <w:t>наручиоц</w:t>
      </w:r>
      <w:r w:rsidRPr="006C1CF8">
        <w:rPr>
          <w:noProof/>
          <w:lang w:val="sr-Cyrl-RS"/>
        </w:rPr>
        <w:t>а.</w:t>
      </w:r>
    </w:p>
    <w:p w14:paraId="3C9F5F2F" w14:textId="77777777" w:rsidR="005E1C50" w:rsidRPr="006C1CF8" w:rsidRDefault="005E1C50" w:rsidP="005E1C50">
      <w:pPr>
        <w:ind w:firstLine="708"/>
        <w:jc w:val="both"/>
        <w:rPr>
          <w:noProof/>
          <w:lang w:val="sr-Cyrl-RS"/>
        </w:rPr>
      </w:pPr>
      <w:r w:rsidRPr="006C1CF8">
        <w:rPr>
          <w:noProof/>
        </w:rPr>
        <w:t xml:space="preserve">Добављач се обавезује да </w:t>
      </w:r>
      <w:r w:rsidRPr="006C1CF8">
        <w:rPr>
          <w:noProof/>
          <w:lang w:val="sr-Cyrl-RS"/>
        </w:rPr>
        <w:t>услугу која је предмет овог уговора изврши сукцесивно, а</w:t>
      </w:r>
      <w:r w:rsidRPr="006C1CF8">
        <w:rPr>
          <w:noProof/>
        </w:rPr>
        <w:t xml:space="preserve"> на основу писаног захтева који наручилац доставља добављачу путем </w:t>
      </w:r>
      <w:r w:rsidRPr="006C1CF8">
        <w:rPr>
          <w:noProof/>
        </w:rPr>
        <w:lastRenderedPageBreak/>
        <w:t>електронске поште на адресу _________________, а уколико то из било ког разлога није могуће, путем телефакса на број ___________________.</w:t>
      </w:r>
    </w:p>
    <w:p w14:paraId="4913691D" w14:textId="5960FC6E" w:rsidR="005E1C50" w:rsidRPr="00426928" w:rsidRDefault="005E1C50" w:rsidP="005E1C50">
      <w:pPr>
        <w:ind w:firstLine="708"/>
        <w:jc w:val="both"/>
        <w:rPr>
          <w:lang w:val="sr-Latn-CS"/>
        </w:rPr>
      </w:pPr>
      <w:r w:rsidRPr="006C1CF8">
        <w:rPr>
          <w:noProof/>
        </w:rPr>
        <w:t xml:space="preserve">Добављач се обавезује да </w:t>
      </w:r>
      <w:r w:rsidRPr="006C1CF8">
        <w:rPr>
          <w:noProof/>
          <w:lang w:val="sr-Cyrl-RS"/>
        </w:rPr>
        <w:t xml:space="preserve">попуни </w:t>
      </w:r>
      <w:r w:rsidRPr="006C1CF8">
        <w:rPr>
          <w:lang w:val="sr-Cyrl-RS"/>
        </w:rPr>
        <w:t>и</w:t>
      </w:r>
      <w:r w:rsidRPr="006C1CF8">
        <w:rPr>
          <w:lang w:val="sr-Latn-CS"/>
        </w:rPr>
        <w:t xml:space="preserve">звештај о извршеном претходном прегледу запосленог, односно извештај о периодичном прегледу запосленог у три примерка, од којих </w:t>
      </w:r>
      <w:r w:rsidRPr="006C1CF8">
        <w:rPr>
          <w:lang w:val="sr-Cyrl-RS"/>
        </w:rPr>
        <w:t>н</w:t>
      </w:r>
      <w:r w:rsidRPr="006C1CF8">
        <w:rPr>
          <w:lang w:val="sr-Latn-CS"/>
        </w:rPr>
        <w:t xml:space="preserve">аручиоцу и запосленом лицу код </w:t>
      </w:r>
      <w:r w:rsidRPr="006C1CF8">
        <w:rPr>
          <w:lang w:val="sr-Cyrl-RS"/>
        </w:rPr>
        <w:t>н</w:t>
      </w:r>
      <w:r w:rsidRPr="006C1CF8">
        <w:rPr>
          <w:lang w:val="sr-Latn-CS"/>
        </w:rPr>
        <w:t>аручиоца</w:t>
      </w:r>
      <w:r w:rsidRPr="006C1CF8">
        <w:rPr>
          <w:lang w:val="sr-Cyrl-RS"/>
        </w:rPr>
        <w:t xml:space="preserve"> </w:t>
      </w:r>
      <w:r w:rsidR="00613059">
        <w:rPr>
          <w:lang w:val="sr-Cyrl-RS"/>
        </w:rPr>
        <w:t>п</w:t>
      </w:r>
      <w:r w:rsidRPr="006C1CF8">
        <w:rPr>
          <w:lang w:val="sr-Latn-CS"/>
        </w:rPr>
        <w:t xml:space="preserve">о један примерак извештаја, у року од </w:t>
      </w:r>
      <w:r>
        <w:rPr>
          <w:lang w:val="sr-Cyrl-RS"/>
        </w:rPr>
        <w:t>____(</w:t>
      </w:r>
      <w:r w:rsidRPr="00B00804">
        <w:rPr>
          <w:i/>
          <w:lang w:val="sr-Cyrl-RS"/>
        </w:rPr>
        <w:t xml:space="preserve">највише </w:t>
      </w:r>
      <w:r w:rsidRPr="00B00804">
        <w:rPr>
          <w:i/>
          <w:lang w:val="sr-Latn-CS"/>
        </w:rPr>
        <w:t>15 дана</w:t>
      </w:r>
      <w:r>
        <w:rPr>
          <w:lang w:val="sr-Cyrl-RS"/>
        </w:rPr>
        <w:t>)</w:t>
      </w:r>
      <w:r w:rsidRPr="006C1CF8">
        <w:rPr>
          <w:lang w:val="sr-Cyrl-RS"/>
        </w:rPr>
        <w:t>,</w:t>
      </w:r>
      <w:r w:rsidRPr="006C1CF8">
        <w:rPr>
          <w:lang w:val="sr-Latn-CS"/>
        </w:rPr>
        <w:t xml:space="preserve"> од дана извршеног</w:t>
      </w:r>
      <w:r w:rsidR="00613059">
        <w:rPr>
          <w:lang w:val="sr-Cyrl-RS"/>
        </w:rPr>
        <w:t xml:space="preserve"> поједниначног</w:t>
      </w:r>
      <w:r w:rsidRPr="006C1CF8">
        <w:rPr>
          <w:lang w:val="sr-Latn-CS"/>
        </w:rPr>
        <w:t xml:space="preserve"> претходног, односно периодичног прегледа</w:t>
      </w:r>
      <w:r w:rsidRPr="006C1CF8">
        <w:rPr>
          <w:lang w:val="sr-Cyrl-RS"/>
        </w:rPr>
        <w:t xml:space="preserve">, који </w:t>
      </w:r>
      <w:r w:rsidRPr="006C1CF8">
        <w:rPr>
          <w:lang w:val="sr-Latn-CS"/>
        </w:rPr>
        <w:t>садрж</w:t>
      </w:r>
      <w:r w:rsidRPr="006C1CF8">
        <w:rPr>
          <w:lang w:val="sr-Cyrl-RS"/>
        </w:rPr>
        <w:t>и</w:t>
      </w:r>
      <w:r>
        <w:rPr>
          <w:lang w:val="sr-Cyrl-RS"/>
        </w:rPr>
        <w:t xml:space="preserve"> и</w:t>
      </w:r>
      <w:r w:rsidRPr="006C1CF8">
        <w:rPr>
          <w:lang w:val="sr-Latn-CS"/>
        </w:rPr>
        <w:t xml:space="preserve"> оцену да је запослени здравствено способан, односно да није здравствено способан за рад на радном месту са повећаним ризиком или за употребу – руковање одређеном опремом за рад.</w:t>
      </w:r>
    </w:p>
    <w:p w14:paraId="08B44B9D" w14:textId="77777777" w:rsidR="005E1C50" w:rsidRDefault="005E1C50" w:rsidP="005E1C50">
      <w:pPr>
        <w:ind w:firstLine="708"/>
        <w:jc w:val="both"/>
        <w:rPr>
          <w:lang w:val="sr-Cyrl-RS"/>
        </w:rPr>
      </w:pPr>
      <w:r w:rsidRPr="0036443B">
        <w:rPr>
          <w:iCs/>
        </w:rPr>
        <w:t>Место и</w:t>
      </w:r>
      <w:r w:rsidRPr="0036443B">
        <w:rPr>
          <w:iCs/>
          <w:lang w:val="sr-Cyrl-RS"/>
        </w:rPr>
        <w:t xml:space="preserve">зврења услуге је  седиште  и адреса  </w:t>
      </w:r>
      <w:r>
        <w:rPr>
          <w:iCs/>
          <w:lang w:val="sr-Cyrl-RS"/>
        </w:rPr>
        <w:t>добављача</w:t>
      </w:r>
      <w:r w:rsidRPr="0036443B">
        <w:t>.</w:t>
      </w:r>
      <w:r w:rsidRPr="0036443B">
        <w:rPr>
          <w:lang w:val="sr-Cyrl-RS"/>
        </w:rPr>
        <w:t xml:space="preserve"> </w:t>
      </w:r>
    </w:p>
    <w:p w14:paraId="07C583DB" w14:textId="77777777" w:rsidR="005E1C50" w:rsidRPr="009D65AB" w:rsidRDefault="005E1C50" w:rsidP="005E1C50">
      <w:pPr>
        <w:ind w:firstLine="708"/>
        <w:jc w:val="both"/>
        <w:rPr>
          <w:lang w:val="sr-Cyrl-RS"/>
        </w:rPr>
      </w:pPr>
    </w:p>
    <w:p w14:paraId="3F60166A" w14:textId="77777777" w:rsidR="005E1C50" w:rsidRPr="007F3453" w:rsidRDefault="005E1C50" w:rsidP="005E1C50">
      <w:pPr>
        <w:tabs>
          <w:tab w:val="center" w:pos="4536"/>
          <w:tab w:val="left" w:pos="5644"/>
        </w:tabs>
        <w:outlineLvl w:val="0"/>
        <w:rPr>
          <w:noProof/>
          <w:lang w:val="sr-Cyrl-RS"/>
        </w:rPr>
      </w:pPr>
      <w:r>
        <w:rPr>
          <w:b/>
          <w:noProof/>
        </w:rPr>
        <w:tab/>
      </w:r>
      <w:r w:rsidRPr="0059711F">
        <w:rPr>
          <w:b/>
          <w:noProof/>
        </w:rPr>
        <w:t>Члан 4.</w:t>
      </w:r>
      <w:r>
        <w:rPr>
          <w:b/>
          <w:noProof/>
        </w:rPr>
        <w:tab/>
      </w:r>
    </w:p>
    <w:p w14:paraId="6448C0A4" w14:textId="77777777" w:rsidR="005E1C50" w:rsidRPr="006C1CF8" w:rsidRDefault="005E1C50" w:rsidP="005E1C50">
      <w:pPr>
        <w:ind w:firstLine="708"/>
        <w:jc w:val="both"/>
        <w:rPr>
          <w:noProof/>
          <w:lang w:val="sr-Cyrl-RS"/>
        </w:rPr>
      </w:pPr>
      <w:r w:rsidRPr="006C1CF8">
        <w:rPr>
          <w:noProof/>
        </w:rPr>
        <w:t xml:space="preserve">Добављач се обавезује да квалитет </w:t>
      </w:r>
      <w:r w:rsidRPr="006C1CF8">
        <w:rPr>
          <w:noProof/>
          <w:lang w:val="sr-Cyrl-RS"/>
        </w:rPr>
        <w:t>услуга</w:t>
      </w:r>
      <w:r w:rsidRPr="006C1CF8">
        <w:rPr>
          <w:noProof/>
        </w:rPr>
        <w:t xml:space="preserve"> кој</w:t>
      </w:r>
      <w:r w:rsidRPr="006C1CF8">
        <w:rPr>
          <w:noProof/>
          <w:lang w:val="sr-Cyrl-RS"/>
        </w:rPr>
        <w:t>е</w:t>
      </w:r>
      <w:r w:rsidRPr="006C1CF8">
        <w:rPr>
          <w:noProof/>
        </w:rPr>
        <w:t xml:space="preserve"> су предмет овог уговора одговара стандардима и прописима </w:t>
      </w:r>
      <w:r w:rsidRPr="006C1CF8">
        <w:rPr>
          <w:noProof/>
          <w:lang w:val="sr-Cyrl-RS"/>
        </w:rPr>
        <w:t>Р</w:t>
      </w:r>
      <w:r w:rsidRPr="006C1CF8">
        <w:rPr>
          <w:noProof/>
        </w:rPr>
        <w:t xml:space="preserve">епублике Србије и Европске </w:t>
      </w:r>
      <w:r w:rsidRPr="006C1CF8">
        <w:rPr>
          <w:noProof/>
          <w:lang w:val="sr-Cyrl-RS"/>
        </w:rPr>
        <w:t>у</w:t>
      </w:r>
      <w:r w:rsidRPr="006C1CF8">
        <w:rPr>
          <w:noProof/>
        </w:rPr>
        <w:t>није</w:t>
      </w:r>
      <w:r w:rsidRPr="006C1CF8">
        <w:rPr>
          <w:noProof/>
          <w:lang w:val="sr-Cyrl-RS"/>
        </w:rPr>
        <w:t xml:space="preserve"> </w:t>
      </w:r>
      <w:r w:rsidRPr="006C1CF8">
        <w:rPr>
          <w:noProof/>
        </w:rPr>
        <w:t xml:space="preserve">и захтевима из конкурсне документације, те да ће </w:t>
      </w:r>
      <w:r w:rsidRPr="006C1CF8">
        <w:rPr>
          <w:noProof/>
          <w:lang w:val="sr-Cyrl-RS"/>
        </w:rPr>
        <w:t>услугу</w:t>
      </w:r>
      <w:r w:rsidRPr="006C1CF8">
        <w:rPr>
          <w:noProof/>
        </w:rPr>
        <w:t xml:space="preserve"> </w:t>
      </w:r>
      <w:r w:rsidRPr="006C1CF8">
        <w:rPr>
          <w:noProof/>
          <w:lang w:val="sr-Cyrl-RS"/>
        </w:rPr>
        <w:t>обављати стручни кадар</w:t>
      </w:r>
      <w:r w:rsidRPr="006C1CF8">
        <w:rPr>
          <w:noProof/>
        </w:rPr>
        <w:t xml:space="preserve"> код добављача</w:t>
      </w:r>
      <w:r w:rsidRPr="006C1CF8">
        <w:rPr>
          <w:noProof/>
          <w:lang w:val="sr-Cyrl-RS"/>
        </w:rPr>
        <w:t>.</w:t>
      </w:r>
    </w:p>
    <w:p w14:paraId="56132F24" w14:textId="77777777" w:rsidR="005E1C50" w:rsidRDefault="005E1C50" w:rsidP="005E1C50">
      <w:pPr>
        <w:ind w:firstLine="720"/>
        <w:jc w:val="both"/>
        <w:rPr>
          <w:bCs/>
          <w:noProof/>
        </w:rPr>
      </w:pPr>
      <w:r w:rsidRPr="006C1CF8">
        <w:rPr>
          <w:bCs/>
          <w:noProof/>
          <w:lang w:val="sr-Latn-CS"/>
        </w:rPr>
        <w:t>У случају да се установи да услуга која је предмет овог уговора</w:t>
      </w:r>
      <w:r w:rsidRPr="006C1CF8">
        <w:rPr>
          <w:b/>
          <w:bCs/>
          <w:noProof/>
          <w:lang w:val="sr-Latn-CS"/>
        </w:rPr>
        <w:t xml:space="preserve"> </w:t>
      </w:r>
      <w:r w:rsidRPr="006C1CF8">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6C1CF8">
        <w:rPr>
          <w:bCs/>
          <w:noProof/>
          <w:lang w:val="sr-Cyrl-RS"/>
        </w:rPr>
        <w:t>2 (</w:t>
      </w:r>
      <w:r w:rsidRPr="006C1CF8">
        <w:rPr>
          <w:bCs/>
          <w:noProof/>
        </w:rPr>
        <w:t>два</w:t>
      </w:r>
      <w:r w:rsidRPr="006C1CF8">
        <w:rPr>
          <w:bCs/>
          <w:noProof/>
          <w:lang w:val="sr-Cyrl-RS"/>
        </w:rPr>
        <w:t>)</w:t>
      </w:r>
      <w:r w:rsidRPr="006C1CF8">
        <w:rPr>
          <w:bCs/>
          <w:noProof/>
        </w:rPr>
        <w:t xml:space="preserve"> дана</w:t>
      </w:r>
      <w:r w:rsidRPr="006C1CF8">
        <w:rPr>
          <w:bCs/>
          <w:noProof/>
          <w:lang w:val="sr-Latn-CS"/>
        </w:rPr>
        <w:t xml:space="preserve"> од дана пријема писане рекламације наручиоца.</w:t>
      </w:r>
    </w:p>
    <w:p w14:paraId="39045092" w14:textId="77777777" w:rsidR="005E1C50" w:rsidRPr="00820F0C" w:rsidRDefault="005E1C50" w:rsidP="005E1C50">
      <w:pPr>
        <w:ind w:firstLine="720"/>
        <w:jc w:val="both"/>
        <w:rPr>
          <w:bCs/>
          <w:noProof/>
          <w:lang w:val="sr-Cyrl-RS"/>
        </w:rPr>
      </w:pPr>
    </w:p>
    <w:p w14:paraId="7593B85E" w14:textId="77777777" w:rsidR="005E1C50" w:rsidRDefault="005E1C50" w:rsidP="005E1C50">
      <w:pPr>
        <w:jc w:val="center"/>
        <w:outlineLvl w:val="0"/>
        <w:rPr>
          <w:b/>
          <w:noProof/>
          <w:lang w:val="sr-Cyrl-RS"/>
        </w:rPr>
      </w:pPr>
      <w:r w:rsidRPr="0059711F">
        <w:rPr>
          <w:b/>
          <w:noProof/>
        </w:rPr>
        <w:t>Члан 5.</w:t>
      </w:r>
    </w:p>
    <w:p w14:paraId="3F14EB5B" w14:textId="77777777" w:rsidR="005E1C50" w:rsidRPr="006C1CF8" w:rsidRDefault="005E1C50" w:rsidP="005E1C50">
      <w:pPr>
        <w:ind w:firstLine="708"/>
        <w:jc w:val="both"/>
        <w:rPr>
          <w:noProof/>
          <w:lang w:val="sr-Cyrl-CS"/>
        </w:rPr>
      </w:pPr>
      <w:r w:rsidRPr="006C1CF8">
        <w:rPr>
          <w:iCs/>
        </w:rPr>
        <w:t>Рачун за извршене услуге испоставља се на</w:t>
      </w:r>
      <w:r w:rsidRPr="006C1CF8">
        <w:rPr>
          <w:noProof/>
          <w:lang w:val="sr-Cyrl-CS"/>
        </w:rPr>
        <w:t xml:space="preserve"> крају сваког месеца</w:t>
      </w:r>
      <w:r w:rsidRPr="006C1CF8">
        <w:rPr>
          <w:iCs/>
          <w:lang w:val="sr-Cyrl-RS"/>
        </w:rPr>
        <w:t xml:space="preserve">, на </w:t>
      </w:r>
      <w:r w:rsidRPr="006C1CF8">
        <w:rPr>
          <w:iCs/>
        </w:rPr>
        <w:t>основу</w:t>
      </w:r>
      <w:r w:rsidRPr="006C1CF8">
        <w:rPr>
          <w:iCs/>
          <w:lang w:val="sr-Cyrl-RS"/>
        </w:rPr>
        <w:t xml:space="preserve"> </w:t>
      </w:r>
      <w:r w:rsidRPr="006C1CF8">
        <w:rPr>
          <w:noProof/>
          <w:lang w:val="sr-Cyrl-CS"/>
        </w:rPr>
        <w:t>потписане потврде о исправном извршењу од стране о</w:t>
      </w:r>
      <w:r w:rsidRPr="006C1CF8">
        <w:rPr>
          <w:iCs/>
        </w:rPr>
        <w:t xml:space="preserve">влашћеног лица </w:t>
      </w:r>
      <w:r w:rsidRPr="006C1CF8">
        <w:rPr>
          <w:iCs/>
          <w:lang w:val="sr-Cyrl-RS"/>
        </w:rPr>
        <w:t>за техничку реализацију из члана 8. овог уговора</w:t>
      </w:r>
      <w:r w:rsidRPr="006C1CF8">
        <w:rPr>
          <w:noProof/>
          <w:lang w:val="sr-Cyrl-CS"/>
        </w:rPr>
        <w:t>, којим се верификује квалитет извршења,</w:t>
      </w:r>
      <w:r w:rsidRPr="006C1CF8">
        <w:rPr>
          <w:lang w:val="sr-Latn-CS"/>
        </w:rPr>
        <w:t xml:space="preserve"> односно </w:t>
      </w:r>
      <w:r w:rsidRPr="006C1CF8">
        <w:rPr>
          <w:lang w:val="sr-Cyrl-RS"/>
        </w:rPr>
        <w:t xml:space="preserve">достављеног </w:t>
      </w:r>
      <w:r w:rsidRPr="006C1CF8">
        <w:rPr>
          <w:lang w:val="sr-Latn-CS"/>
        </w:rPr>
        <w:t>извештај</w:t>
      </w:r>
      <w:r w:rsidRPr="006C1CF8">
        <w:rPr>
          <w:lang w:val="sr-Cyrl-RS"/>
        </w:rPr>
        <w:t xml:space="preserve">а </w:t>
      </w:r>
      <w:r w:rsidRPr="006C1CF8">
        <w:rPr>
          <w:lang w:val="sr-Latn-CS"/>
        </w:rPr>
        <w:t xml:space="preserve">о </w:t>
      </w:r>
      <w:r w:rsidRPr="006C1CF8">
        <w:rPr>
          <w:lang w:val="sr-Cyrl-RS"/>
        </w:rPr>
        <w:t>извршеном</w:t>
      </w:r>
      <w:r w:rsidRPr="006C1CF8">
        <w:rPr>
          <w:lang w:val="sr-Latn-CS"/>
        </w:rPr>
        <w:t xml:space="preserve"> прегледу запосленог</w:t>
      </w:r>
      <w:r w:rsidRPr="006C1CF8">
        <w:rPr>
          <w:lang w:val="sr-Cyrl-RS"/>
        </w:rPr>
        <w:t>.</w:t>
      </w:r>
    </w:p>
    <w:p w14:paraId="2095C99E" w14:textId="77777777" w:rsidR="005E1C50" w:rsidRPr="006C1CF8" w:rsidRDefault="005E1C50" w:rsidP="005E1C50">
      <w:pPr>
        <w:ind w:firstLine="708"/>
        <w:jc w:val="both"/>
        <w:rPr>
          <w:bCs/>
          <w:noProof/>
          <w:lang w:val="sr-Cyrl-RS"/>
        </w:rPr>
      </w:pPr>
      <w:r w:rsidRPr="006C1CF8">
        <w:rPr>
          <w:noProof/>
          <w:lang w:val="sr-Cyrl-CS"/>
        </w:rPr>
        <w:t xml:space="preserve">Наручилац се обавезује да ће уговорену цену </w:t>
      </w:r>
      <w:r w:rsidRPr="006C1CF8">
        <w:rPr>
          <w:noProof/>
        </w:rPr>
        <w:t>добављачу испла</w:t>
      </w:r>
      <w:r w:rsidRPr="006C1CF8">
        <w:rPr>
          <w:noProof/>
          <w:lang w:val="sr-Cyrl-RS"/>
        </w:rPr>
        <w:t>тити одложено у року од 90</w:t>
      </w:r>
      <w:r>
        <w:rPr>
          <w:noProof/>
          <w:lang w:val="sr-Cyrl-RS"/>
        </w:rPr>
        <w:t xml:space="preserve"> дана</w:t>
      </w:r>
      <w:r w:rsidRPr="006C1CF8">
        <w:rPr>
          <w:noProof/>
          <w:lang w:val="sr-Cyrl-RS"/>
        </w:rPr>
        <w:t xml:space="preserve">, </w:t>
      </w:r>
      <w:r w:rsidRPr="006C1CF8">
        <w:rPr>
          <w:bCs/>
          <w:noProof/>
        </w:rPr>
        <w:t xml:space="preserve">од дана када му добављач достави </w:t>
      </w:r>
      <w:r w:rsidRPr="006C1CF8">
        <w:rPr>
          <w:noProof/>
          <w:lang w:val="sr-Cyrl-CS"/>
        </w:rPr>
        <w:t xml:space="preserve">исправан рачун, испостављен уз потврду о исправном извршењу </w:t>
      </w:r>
      <w:r w:rsidRPr="006C1CF8">
        <w:rPr>
          <w:bCs/>
          <w:noProof/>
        </w:rPr>
        <w:t>за услугe којe је извршио</w:t>
      </w:r>
      <w:r w:rsidRPr="006C1CF8">
        <w:rPr>
          <w:noProof/>
          <w:lang w:val="sr-Cyrl-CS"/>
        </w:rPr>
        <w:t>,</w:t>
      </w:r>
      <w:r w:rsidRPr="006C1CF8">
        <w:rPr>
          <w:bCs/>
          <w:noProof/>
          <w:lang w:val="sr-Latn-CS"/>
        </w:rPr>
        <w:t xml:space="preserve"> о чему потврду даје овлашћено лице</w:t>
      </w:r>
      <w:r w:rsidRPr="006C1CF8">
        <w:rPr>
          <w:bCs/>
          <w:noProof/>
          <w:lang w:val="sr-Cyrl-RS"/>
        </w:rPr>
        <w:t xml:space="preserve"> </w:t>
      </w:r>
      <w:r w:rsidRPr="006C1CF8">
        <w:rPr>
          <w:iCs/>
          <w:lang w:val="sr-Cyrl-RS"/>
        </w:rPr>
        <w:t>за техничку реализацију</w:t>
      </w:r>
      <w:r w:rsidRPr="006C1CF8">
        <w:rPr>
          <w:bCs/>
          <w:noProof/>
          <w:lang w:val="sr-Latn-CS"/>
        </w:rPr>
        <w:t xml:space="preserve"> из члана </w:t>
      </w:r>
      <w:r w:rsidRPr="006C1CF8">
        <w:rPr>
          <w:bCs/>
          <w:noProof/>
        </w:rPr>
        <w:t>8</w:t>
      </w:r>
      <w:r w:rsidRPr="006C1CF8">
        <w:rPr>
          <w:bCs/>
          <w:noProof/>
          <w:lang w:val="sr-Latn-CS"/>
        </w:rPr>
        <w:t>. овог уговора.</w:t>
      </w:r>
    </w:p>
    <w:p w14:paraId="2D6477C9" w14:textId="77777777" w:rsidR="005E1C50" w:rsidRPr="006C1CF8" w:rsidRDefault="005E1C50" w:rsidP="005E1C50">
      <w:pPr>
        <w:ind w:firstLine="708"/>
        <w:jc w:val="both"/>
        <w:rPr>
          <w:lang w:val="sr-Cyrl-RS"/>
        </w:rPr>
      </w:pPr>
      <w:r w:rsidRPr="006C1CF8">
        <w:rPr>
          <w:noProof/>
          <w:lang w:val="sr-Cyrl-CS"/>
        </w:rPr>
        <w:t xml:space="preserve">Добављач се обавезује да рачун </w:t>
      </w:r>
      <w:r w:rsidRPr="006C1CF8">
        <w:rPr>
          <w:noProof/>
        </w:rPr>
        <w:t>о извршеној услузи</w:t>
      </w:r>
      <w:r w:rsidRPr="006C1CF8">
        <w:rPr>
          <w:noProof/>
          <w:lang w:val="sr-Cyrl-CS"/>
        </w:rPr>
        <w:t xml:space="preserve"> достави преко писарнице наручиоца, адресирано на седиште наручиоца.</w:t>
      </w:r>
      <w:r w:rsidRPr="006C1CF8">
        <w:rPr>
          <w:lang w:val="sr-Cyrl-CS"/>
        </w:rPr>
        <w:t xml:space="preserve"> </w:t>
      </w:r>
    </w:p>
    <w:p w14:paraId="02541524" w14:textId="77777777" w:rsidR="005E1C50" w:rsidRPr="006C1CF8" w:rsidRDefault="005E1C50" w:rsidP="005E1C50">
      <w:pPr>
        <w:framePr w:hSpace="180" w:wrap="around" w:vAnchor="text" w:hAnchor="margin" w:y="1"/>
        <w:ind w:firstLine="720"/>
        <w:jc w:val="both"/>
        <w:rPr>
          <w:lang w:val="sr-Cyrl-RS"/>
        </w:rPr>
      </w:pPr>
      <w:r w:rsidRPr="006C1CF8">
        <w:t>Плаћање по овом уговору вршиће се до нивоа средстава обезбеђених Финансијским планом за ове намене</w:t>
      </w:r>
      <w:r w:rsidRPr="006C1CF8">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6EBBC59D" w14:textId="77777777" w:rsidR="005E1C50" w:rsidRDefault="005E1C50" w:rsidP="005E1C50">
      <w:pPr>
        <w:framePr w:hSpace="180" w:wrap="around" w:vAnchor="text" w:hAnchor="margin" w:y="1"/>
        <w:ind w:firstLine="720"/>
        <w:jc w:val="both"/>
        <w:rPr>
          <w:lang w:val="sr-Cyrl-RS"/>
        </w:rPr>
      </w:pPr>
      <w:r w:rsidRPr="006C1CF8">
        <w:t>У супротном уговор престаје да важи без накнаде штете због немогућности преузимања обавеза од стране наручиоца.</w:t>
      </w:r>
    </w:p>
    <w:p w14:paraId="34991971" w14:textId="77777777" w:rsidR="005E1C50" w:rsidRPr="005576A3" w:rsidRDefault="005E1C50" w:rsidP="005E1C50">
      <w:pPr>
        <w:jc w:val="both"/>
        <w:rPr>
          <w:lang w:val="sr-Cyrl-RS"/>
        </w:rPr>
      </w:pPr>
    </w:p>
    <w:p w14:paraId="7071C2C3" w14:textId="77777777" w:rsidR="005E1C50" w:rsidRPr="0059711F" w:rsidRDefault="005E1C50" w:rsidP="005E1C50">
      <w:pPr>
        <w:jc w:val="center"/>
        <w:outlineLvl w:val="0"/>
        <w:rPr>
          <w:noProof/>
          <w:lang w:val="sr-Cyrl-CS"/>
        </w:rPr>
      </w:pPr>
      <w:r w:rsidRPr="0059711F">
        <w:rPr>
          <w:b/>
          <w:noProof/>
          <w:lang w:val="en-US"/>
        </w:rPr>
        <w:t>Члан 6.</w:t>
      </w:r>
    </w:p>
    <w:p w14:paraId="5749B451" w14:textId="77777777" w:rsidR="005E1C50" w:rsidRPr="0059711F" w:rsidRDefault="005E1C50" w:rsidP="005E1C50">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41975C78" w14:textId="77777777" w:rsidR="005E1C50" w:rsidRPr="00426928" w:rsidRDefault="005E1C50" w:rsidP="005E1C50">
      <w:pPr>
        <w:pStyle w:val="ListParagraph"/>
        <w:numPr>
          <w:ilvl w:val="0"/>
          <w:numId w:val="44"/>
        </w:numPr>
        <w:jc w:val="both"/>
        <w:rPr>
          <w:noProof/>
        </w:rPr>
      </w:pPr>
      <w:r w:rsidRPr="00785B98">
        <w:rPr>
          <w:b/>
        </w:rPr>
        <w:t>регистровану бланко меницу и менично овлашћење</w:t>
      </w:r>
      <w:r w:rsidRPr="00785B98">
        <w:rPr>
          <w:b/>
          <w:noProof/>
        </w:rPr>
        <w:t xml:space="preserve"> </w:t>
      </w:r>
      <w:r w:rsidRPr="00785B98">
        <w:rPr>
          <w:b/>
          <w:noProof/>
          <w:lang w:val="sr-Cyrl-RS"/>
        </w:rPr>
        <w:t xml:space="preserve">или банкарску гаранцију </w:t>
      </w:r>
      <w:r w:rsidRPr="00785B98">
        <w:rPr>
          <w:b/>
          <w:noProof/>
        </w:rPr>
        <w:t>за извршење уговорне обавезе</w:t>
      </w:r>
      <w:r w:rsidRPr="00426928">
        <w:rPr>
          <w:noProof/>
        </w:rPr>
        <w:t>, попуњену на износ од 10% од укупне вредности уговора</w:t>
      </w:r>
      <w:r w:rsidRPr="00785B98">
        <w:rPr>
          <w:noProof/>
          <w:lang w:val="sr-Cyrl-RS"/>
        </w:rPr>
        <w:t xml:space="preserve"> без ПДВ-а</w:t>
      </w:r>
      <w:r w:rsidRPr="00426928">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426928">
        <w:rPr>
          <w:noProof/>
        </w:rPr>
        <w:t xml:space="preserve"> не испуњава своје обавезе из уговора. </w:t>
      </w:r>
    </w:p>
    <w:p w14:paraId="66C347A6" w14:textId="77777777" w:rsidR="005E1C50" w:rsidRPr="00B03DCD" w:rsidRDefault="005E1C50" w:rsidP="005E1C50">
      <w:pPr>
        <w:ind w:firstLine="720"/>
        <w:jc w:val="both"/>
        <w:rPr>
          <w:b/>
          <w:noProof/>
          <w:lang w:val="sr-Cyrl-RS"/>
        </w:rPr>
      </w:pPr>
    </w:p>
    <w:p w14:paraId="6CA0A642" w14:textId="77777777" w:rsidR="005E1C50" w:rsidRPr="0059711F" w:rsidRDefault="005E1C50" w:rsidP="005E1C50">
      <w:pPr>
        <w:jc w:val="center"/>
        <w:outlineLvl w:val="0"/>
        <w:rPr>
          <w:noProof/>
        </w:rPr>
      </w:pPr>
      <w:r w:rsidRPr="0059711F">
        <w:rPr>
          <w:b/>
          <w:noProof/>
        </w:rPr>
        <w:t>Члан 7.</w:t>
      </w:r>
    </w:p>
    <w:p w14:paraId="6A1734F3" w14:textId="77777777" w:rsidR="005E1C50" w:rsidRPr="0059711F" w:rsidRDefault="005E1C50" w:rsidP="005E1C50">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17573B9A" w14:textId="77777777" w:rsidR="005E1C50" w:rsidRPr="0059711F" w:rsidRDefault="005E1C50" w:rsidP="005E1C50">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089636F3" w14:textId="77777777" w:rsidR="005E1C50" w:rsidRDefault="005E1C50" w:rsidP="005E1C50">
      <w:pPr>
        <w:ind w:firstLine="720"/>
        <w:jc w:val="both"/>
        <w:rPr>
          <w:noProof/>
          <w:lang w:val="sr-Cyrl-RS"/>
        </w:rPr>
      </w:pPr>
      <w:r w:rsidRPr="0059711F">
        <w:rPr>
          <w:noProof/>
        </w:rPr>
        <w:lastRenderedPageBreak/>
        <w:t>- да овај уговор остави на снази и да уговорену цену умањи за 10%</w:t>
      </w:r>
    </w:p>
    <w:p w14:paraId="05C6BE01" w14:textId="77777777" w:rsidR="005E1C50" w:rsidRPr="00D47F47" w:rsidRDefault="005E1C50" w:rsidP="005E1C50">
      <w:pPr>
        <w:ind w:firstLine="720"/>
        <w:jc w:val="both"/>
        <w:rPr>
          <w:noProof/>
          <w:lang w:val="sr-Cyrl-RS"/>
        </w:rPr>
      </w:pPr>
    </w:p>
    <w:p w14:paraId="3473E8E8" w14:textId="77777777" w:rsidR="005E1C50" w:rsidRPr="0059711F" w:rsidRDefault="005E1C50" w:rsidP="005E1C50">
      <w:pPr>
        <w:jc w:val="center"/>
        <w:outlineLvl w:val="0"/>
        <w:rPr>
          <w:noProof/>
        </w:rPr>
      </w:pPr>
      <w:r w:rsidRPr="0059711F">
        <w:rPr>
          <w:b/>
          <w:noProof/>
        </w:rPr>
        <w:t>Члан 8.</w:t>
      </w:r>
    </w:p>
    <w:p w14:paraId="5DBADD21" w14:textId="77777777" w:rsidR="005E1C50" w:rsidRPr="00EA78B7" w:rsidRDefault="005E1C50" w:rsidP="005E1C50">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у име наручиоца овлашћује се </w:t>
      </w:r>
      <w:r>
        <w:rPr>
          <w:noProof/>
          <w:lang w:val="sr-Latn-RS"/>
        </w:rPr>
        <w:t>______________________.</w:t>
      </w:r>
    </w:p>
    <w:p w14:paraId="64C21473" w14:textId="77777777" w:rsidR="005E1C50" w:rsidRPr="00EA78B7" w:rsidRDefault="005E1C50" w:rsidP="005E1C50">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04977B57" w14:textId="77777777" w:rsidR="005E1C50" w:rsidRDefault="005E1C50" w:rsidP="005E1C50">
      <w:pPr>
        <w:jc w:val="center"/>
        <w:outlineLvl w:val="0"/>
        <w:rPr>
          <w:noProof/>
          <w:lang w:val="sr-Cyrl-RS"/>
        </w:rPr>
      </w:pPr>
    </w:p>
    <w:p w14:paraId="426359E0" w14:textId="77777777" w:rsidR="005E1C50" w:rsidRPr="0059711F" w:rsidRDefault="005E1C50" w:rsidP="005E1C50">
      <w:pPr>
        <w:jc w:val="center"/>
        <w:outlineLvl w:val="0"/>
        <w:rPr>
          <w:noProof/>
          <w:lang w:val="sr-Cyrl-CS"/>
        </w:rPr>
      </w:pPr>
      <w:r w:rsidRPr="0059711F">
        <w:rPr>
          <w:b/>
          <w:noProof/>
        </w:rPr>
        <w:t>Члан 9.</w:t>
      </w:r>
    </w:p>
    <w:p w14:paraId="0E6F902E" w14:textId="020DC551" w:rsidR="005E1C50" w:rsidRDefault="005E1C50" w:rsidP="00E17A71">
      <w:pPr>
        <w:ind w:firstLine="720"/>
        <w:jc w:val="both"/>
        <w:rPr>
          <w:noProof/>
          <w:lang w:val="sr-Cyrl-RS"/>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65575CF6" w14:textId="77777777" w:rsidR="00E17A71" w:rsidRPr="00E17A71" w:rsidRDefault="00E17A71" w:rsidP="00E17A71">
      <w:pPr>
        <w:ind w:firstLine="720"/>
        <w:jc w:val="both"/>
        <w:rPr>
          <w:noProof/>
          <w:lang w:val="sr-Cyrl-RS"/>
        </w:rPr>
      </w:pPr>
    </w:p>
    <w:p w14:paraId="68FAEE2E" w14:textId="77777777" w:rsidR="005E1C50" w:rsidRPr="0059711F" w:rsidRDefault="005E1C50" w:rsidP="005E1C50">
      <w:pPr>
        <w:jc w:val="center"/>
        <w:outlineLvl w:val="0"/>
        <w:rPr>
          <w:noProof/>
        </w:rPr>
      </w:pPr>
      <w:r w:rsidRPr="0059711F">
        <w:rPr>
          <w:b/>
          <w:noProof/>
        </w:rPr>
        <w:t>Члан 10.</w:t>
      </w:r>
    </w:p>
    <w:p w14:paraId="7D9040C3" w14:textId="77777777" w:rsidR="005E1C50" w:rsidRPr="0059711F" w:rsidRDefault="005E1C50" w:rsidP="005E1C50">
      <w:pPr>
        <w:ind w:firstLine="720"/>
        <w:jc w:val="both"/>
        <w:rPr>
          <w:noProof/>
        </w:rPr>
      </w:pPr>
      <w:r w:rsidRPr="0059711F">
        <w:rPr>
          <w:noProof/>
        </w:rPr>
        <w:t>Уговорне стране овај уговор закључују до дана док добављач за пот</w:t>
      </w:r>
      <w:r>
        <w:rPr>
          <w:noProof/>
        </w:rPr>
        <w:t>ребе наручиоца не изврши услуг</w:t>
      </w:r>
      <w:r>
        <w:rPr>
          <w:noProof/>
          <w:lang w:val="sr-Cyrl-RS"/>
        </w:rPr>
        <w:t xml:space="preserve">у која је предмет </w:t>
      </w:r>
      <w:r w:rsidRPr="0059711F">
        <w:rPr>
          <w:noProof/>
        </w:rPr>
        <w:t>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221161D1" w14:textId="77777777" w:rsidR="005E1C50" w:rsidRPr="0059711F" w:rsidRDefault="005E1C50" w:rsidP="005E1C50">
      <w:pPr>
        <w:rPr>
          <w:noProof/>
        </w:rPr>
      </w:pPr>
    </w:p>
    <w:p w14:paraId="0FE254D6" w14:textId="77777777" w:rsidR="005E1C50" w:rsidRPr="0059711F" w:rsidRDefault="005E1C50" w:rsidP="005E1C50">
      <w:pPr>
        <w:jc w:val="center"/>
        <w:outlineLvl w:val="0"/>
        <w:rPr>
          <w:noProof/>
        </w:rPr>
      </w:pPr>
      <w:r w:rsidRPr="0059711F">
        <w:rPr>
          <w:b/>
          <w:noProof/>
        </w:rPr>
        <w:t>Члан 11.</w:t>
      </w:r>
    </w:p>
    <w:p w14:paraId="78DD5B46" w14:textId="77777777" w:rsidR="005E1C50" w:rsidRPr="0059711F" w:rsidRDefault="005E1C50" w:rsidP="005E1C50">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F037BD9" w14:textId="77777777" w:rsidR="005E1C50" w:rsidRPr="0059711F" w:rsidRDefault="005E1C50" w:rsidP="005E1C50">
      <w:pPr>
        <w:ind w:firstLine="720"/>
        <w:jc w:val="both"/>
        <w:rPr>
          <w:noProof/>
        </w:rPr>
      </w:pPr>
    </w:p>
    <w:p w14:paraId="23B31192" w14:textId="77777777" w:rsidR="005E1C50" w:rsidRPr="0059711F" w:rsidRDefault="005E1C50" w:rsidP="005E1C50">
      <w:pPr>
        <w:jc w:val="center"/>
        <w:outlineLvl w:val="0"/>
        <w:rPr>
          <w:noProof/>
        </w:rPr>
      </w:pPr>
      <w:r w:rsidRPr="0059711F">
        <w:rPr>
          <w:b/>
          <w:noProof/>
        </w:rPr>
        <w:t>Члан 12.</w:t>
      </w:r>
    </w:p>
    <w:p w14:paraId="27B5CA6F" w14:textId="77777777" w:rsidR="005E1C50" w:rsidRPr="0059711F" w:rsidRDefault="005E1C50" w:rsidP="005E1C50">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0423C73D" w14:textId="77777777" w:rsidR="005E1C50" w:rsidRPr="0059711F" w:rsidRDefault="005E1C50" w:rsidP="005E1C50">
      <w:pPr>
        <w:rPr>
          <w:noProof/>
          <w:highlight w:val="yellow"/>
        </w:rPr>
      </w:pPr>
    </w:p>
    <w:p w14:paraId="6B9F2A80" w14:textId="77777777" w:rsidR="005E1C50" w:rsidRDefault="005E1C50" w:rsidP="005E1C50">
      <w:pPr>
        <w:ind w:firstLine="741"/>
        <w:jc w:val="both"/>
        <w:rPr>
          <w:noProof/>
        </w:rPr>
      </w:pPr>
    </w:p>
    <w:p w14:paraId="542E6B4E" w14:textId="77777777" w:rsidR="005E1C50" w:rsidRPr="00CC1FF7" w:rsidRDefault="005E1C50" w:rsidP="005E1C50">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5E1C50" w:rsidRPr="002D5B2C" w14:paraId="00267B4A" w14:textId="77777777" w:rsidTr="005E1C50">
        <w:trPr>
          <w:trHeight w:val="347"/>
        </w:trPr>
        <w:tc>
          <w:tcPr>
            <w:tcW w:w="3216" w:type="dxa"/>
            <w:vAlign w:val="center"/>
          </w:tcPr>
          <w:p w14:paraId="13D78474" w14:textId="77777777" w:rsidR="005E1C50" w:rsidRPr="002D5B2C" w:rsidRDefault="005E1C50" w:rsidP="005E1C50">
            <w:pPr>
              <w:jc w:val="center"/>
              <w:rPr>
                <w:noProof/>
              </w:rPr>
            </w:pPr>
            <w:r>
              <w:rPr>
                <w:noProof/>
              </w:rPr>
              <w:t>ЗА ДОБАВЉ</w:t>
            </w:r>
            <w:r w:rsidRPr="002D5B2C">
              <w:rPr>
                <w:noProof/>
              </w:rPr>
              <w:t>АЧА:</w:t>
            </w:r>
          </w:p>
        </w:tc>
        <w:tc>
          <w:tcPr>
            <w:tcW w:w="2279" w:type="dxa"/>
          </w:tcPr>
          <w:p w14:paraId="4E0105F2" w14:textId="77777777" w:rsidR="005E1C50" w:rsidRPr="002D5B2C" w:rsidRDefault="005E1C50" w:rsidP="005E1C50">
            <w:pPr>
              <w:jc w:val="center"/>
              <w:rPr>
                <w:noProof/>
              </w:rPr>
            </w:pPr>
          </w:p>
        </w:tc>
        <w:tc>
          <w:tcPr>
            <w:tcW w:w="3827" w:type="dxa"/>
            <w:vAlign w:val="center"/>
          </w:tcPr>
          <w:p w14:paraId="184DEA69" w14:textId="77777777" w:rsidR="005E1C50" w:rsidRPr="002D5B2C" w:rsidRDefault="005E1C50" w:rsidP="005E1C50">
            <w:pPr>
              <w:jc w:val="center"/>
              <w:rPr>
                <w:noProof/>
              </w:rPr>
            </w:pPr>
            <w:r w:rsidRPr="002D5B2C">
              <w:rPr>
                <w:noProof/>
              </w:rPr>
              <w:t>ЗА НАРУЧИОЦА:</w:t>
            </w:r>
          </w:p>
        </w:tc>
      </w:tr>
      <w:tr w:rsidR="005E1C50" w:rsidRPr="002D5B2C" w14:paraId="7C027846" w14:textId="77777777" w:rsidTr="005E1C50">
        <w:trPr>
          <w:trHeight w:val="359"/>
        </w:trPr>
        <w:tc>
          <w:tcPr>
            <w:tcW w:w="3216" w:type="dxa"/>
            <w:vAlign w:val="center"/>
          </w:tcPr>
          <w:p w14:paraId="5F5481C0" w14:textId="77777777" w:rsidR="005E1C50" w:rsidRPr="002D5B2C" w:rsidRDefault="005E1C50" w:rsidP="005E1C50">
            <w:pPr>
              <w:jc w:val="center"/>
              <w:rPr>
                <w:noProof/>
              </w:rPr>
            </w:pPr>
            <w:r w:rsidRPr="002D5B2C">
              <w:rPr>
                <w:noProof/>
              </w:rPr>
              <w:t>ДИРЕКТОР</w:t>
            </w:r>
          </w:p>
        </w:tc>
        <w:tc>
          <w:tcPr>
            <w:tcW w:w="2279" w:type="dxa"/>
          </w:tcPr>
          <w:p w14:paraId="4802819C" w14:textId="77777777" w:rsidR="005E1C50" w:rsidRPr="002D5B2C" w:rsidRDefault="005E1C50" w:rsidP="005E1C50">
            <w:pPr>
              <w:jc w:val="center"/>
              <w:rPr>
                <w:noProof/>
              </w:rPr>
            </w:pPr>
          </w:p>
        </w:tc>
        <w:tc>
          <w:tcPr>
            <w:tcW w:w="3827" w:type="dxa"/>
            <w:vAlign w:val="center"/>
          </w:tcPr>
          <w:p w14:paraId="23332440" w14:textId="77777777" w:rsidR="005E1C50" w:rsidRPr="002D5B2C" w:rsidRDefault="005E1C50" w:rsidP="005E1C50">
            <w:pPr>
              <w:jc w:val="center"/>
              <w:rPr>
                <w:noProof/>
              </w:rPr>
            </w:pPr>
            <w:r w:rsidRPr="002D5B2C">
              <w:rPr>
                <w:noProof/>
              </w:rPr>
              <w:t>ДИРЕКТОР</w:t>
            </w:r>
          </w:p>
        </w:tc>
      </w:tr>
      <w:tr w:rsidR="005E1C50" w:rsidRPr="002D5B2C" w14:paraId="790DAE7F" w14:textId="77777777" w:rsidTr="005E1C50">
        <w:trPr>
          <w:trHeight w:val="347"/>
        </w:trPr>
        <w:tc>
          <w:tcPr>
            <w:tcW w:w="3216" w:type="dxa"/>
            <w:vAlign w:val="bottom"/>
          </w:tcPr>
          <w:p w14:paraId="05CD0B25" w14:textId="77777777" w:rsidR="005E1C50" w:rsidRPr="00CC1FF7" w:rsidRDefault="005E1C50" w:rsidP="005E1C50">
            <w:pPr>
              <w:jc w:val="center"/>
              <w:rPr>
                <w:noProof/>
              </w:rPr>
            </w:pPr>
          </w:p>
          <w:p w14:paraId="26314BB5" w14:textId="77777777" w:rsidR="005E1C50" w:rsidRPr="002D5B2C" w:rsidRDefault="005E1C50" w:rsidP="005E1C50">
            <w:pPr>
              <w:jc w:val="center"/>
              <w:rPr>
                <w:noProof/>
              </w:rPr>
            </w:pPr>
            <w:r w:rsidRPr="002D5B2C">
              <w:rPr>
                <w:noProof/>
              </w:rPr>
              <w:t>___________________</w:t>
            </w:r>
            <w:r>
              <w:rPr>
                <w:noProof/>
              </w:rPr>
              <w:t>______</w:t>
            </w:r>
          </w:p>
        </w:tc>
        <w:tc>
          <w:tcPr>
            <w:tcW w:w="2279" w:type="dxa"/>
            <w:vAlign w:val="bottom"/>
          </w:tcPr>
          <w:p w14:paraId="4C321A3F" w14:textId="77777777" w:rsidR="005E1C50" w:rsidRPr="002D5B2C" w:rsidRDefault="005E1C50" w:rsidP="005E1C50">
            <w:pPr>
              <w:jc w:val="both"/>
              <w:rPr>
                <w:noProof/>
              </w:rPr>
            </w:pPr>
          </w:p>
        </w:tc>
        <w:tc>
          <w:tcPr>
            <w:tcW w:w="3827" w:type="dxa"/>
            <w:vAlign w:val="bottom"/>
          </w:tcPr>
          <w:p w14:paraId="3925C545" w14:textId="77777777" w:rsidR="005E1C50" w:rsidRPr="002D5B2C" w:rsidRDefault="005E1C50" w:rsidP="005E1C50">
            <w:pPr>
              <w:jc w:val="center"/>
              <w:rPr>
                <w:noProof/>
              </w:rPr>
            </w:pPr>
            <w:r w:rsidRPr="002D5B2C">
              <w:rPr>
                <w:noProof/>
              </w:rPr>
              <w:t>________________________</w:t>
            </w:r>
            <w:r>
              <w:rPr>
                <w:noProof/>
              </w:rPr>
              <w:t>___</w:t>
            </w:r>
          </w:p>
        </w:tc>
      </w:tr>
      <w:tr w:rsidR="005E1C50" w:rsidRPr="002D5B2C" w14:paraId="28207A6D" w14:textId="77777777" w:rsidTr="005E1C50">
        <w:trPr>
          <w:trHeight w:val="359"/>
        </w:trPr>
        <w:tc>
          <w:tcPr>
            <w:tcW w:w="3216" w:type="dxa"/>
            <w:vAlign w:val="center"/>
          </w:tcPr>
          <w:p w14:paraId="1CEC3473" w14:textId="77777777" w:rsidR="005E1C50" w:rsidRPr="002D5B2C" w:rsidRDefault="005E1C50" w:rsidP="005E1C50">
            <w:pPr>
              <w:jc w:val="center"/>
              <w:rPr>
                <w:i/>
                <w:noProof/>
              </w:rPr>
            </w:pPr>
          </w:p>
        </w:tc>
        <w:tc>
          <w:tcPr>
            <w:tcW w:w="2279" w:type="dxa"/>
          </w:tcPr>
          <w:p w14:paraId="2CA4F26D" w14:textId="77777777" w:rsidR="005E1C50" w:rsidRPr="002D5B2C" w:rsidRDefault="005E1C50" w:rsidP="005E1C50">
            <w:pPr>
              <w:jc w:val="both"/>
              <w:rPr>
                <w:i/>
                <w:noProof/>
              </w:rPr>
            </w:pPr>
          </w:p>
        </w:tc>
        <w:tc>
          <w:tcPr>
            <w:tcW w:w="3827" w:type="dxa"/>
            <w:vAlign w:val="center"/>
          </w:tcPr>
          <w:p w14:paraId="4EF5007C" w14:textId="77777777" w:rsidR="005E1C50" w:rsidRPr="00C10102" w:rsidRDefault="005E1C50" w:rsidP="005E1C50">
            <w:pPr>
              <w:jc w:val="center"/>
              <w:rPr>
                <w:i/>
                <w:noProof/>
              </w:rPr>
            </w:pPr>
          </w:p>
        </w:tc>
      </w:tr>
    </w:tbl>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0D8BB7E8" w14:textId="77777777" w:rsidR="00573C8A" w:rsidRPr="00E17A71" w:rsidRDefault="00573C8A" w:rsidP="007B663B">
      <w:pPr>
        <w:rPr>
          <w:noProof/>
          <w:lang w:val="sr-Cyrl-RS"/>
        </w:rPr>
      </w:pPr>
    </w:p>
    <w:p w14:paraId="441AF049" w14:textId="77777777" w:rsidR="007B663B" w:rsidRDefault="007B663B" w:rsidP="007B663B">
      <w:pPr>
        <w:rPr>
          <w:noProof/>
        </w:rPr>
      </w:pPr>
    </w:p>
    <w:p w14:paraId="5880F26A" w14:textId="58402DC6" w:rsidR="002D5B2C" w:rsidRPr="002735A4" w:rsidRDefault="002D5B2C" w:rsidP="00732D93">
      <w:pPr>
        <w:pStyle w:val="Heading1"/>
        <w:numPr>
          <w:ilvl w:val="0"/>
          <w:numId w:val="15"/>
        </w:numPr>
        <w:jc w:val="center"/>
        <w:rPr>
          <w:sz w:val="28"/>
          <w:szCs w:val="28"/>
        </w:rPr>
      </w:pPr>
      <w:bookmarkStart w:id="39" w:name="_Toc448222241"/>
      <w:bookmarkStart w:id="40" w:name="_Toc448222708"/>
      <w:r w:rsidRPr="002735A4">
        <w:rPr>
          <w:sz w:val="28"/>
          <w:szCs w:val="28"/>
        </w:rPr>
        <w:t>ИЗЈАВА О НЕЗАВИСНОЈ ПОНУДИ</w:t>
      </w:r>
      <w:bookmarkEnd w:id="37"/>
      <w:bookmarkEnd w:id="38"/>
      <w:bookmarkEnd w:id="39"/>
      <w:bookmarkEnd w:id="4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A05F39"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1" w:name="_Toc375826011"/>
      <w:bookmarkStart w:id="42" w:name="_Toc389030818"/>
      <w:bookmarkStart w:id="43"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44" w:name="_Toc448222709"/>
      <w:r w:rsidRPr="002E4DBC">
        <w:rPr>
          <w:sz w:val="28"/>
          <w:szCs w:val="28"/>
        </w:rPr>
        <w:lastRenderedPageBreak/>
        <w:t>ОБРАЗАЦ ИЗЈАВЕ О ПОШТОВАЊУ ОБАВЕЗА</w:t>
      </w:r>
      <w:bookmarkEnd w:id="41"/>
      <w:bookmarkEnd w:id="42"/>
      <w:bookmarkEnd w:id="44"/>
      <w:r w:rsidR="00166C89" w:rsidRPr="002E4DBC">
        <w:rPr>
          <w:sz w:val="28"/>
          <w:szCs w:val="28"/>
          <w:lang w:val="sr-Cyrl-CS"/>
        </w:rPr>
        <w:t xml:space="preserve"> </w:t>
      </w:r>
    </w:p>
    <w:bookmarkEnd w:id="4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A05F39"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B67E7C">
      <w:pPr>
        <w:pStyle w:val="Heading1"/>
        <w:numPr>
          <w:ilvl w:val="0"/>
          <w:numId w:val="15"/>
        </w:numPr>
        <w:ind w:left="714" w:hanging="357"/>
        <w:jc w:val="center"/>
        <w:rPr>
          <w:sz w:val="28"/>
          <w:szCs w:val="28"/>
        </w:rPr>
      </w:pPr>
      <w:bookmarkStart w:id="45" w:name="_Toc375826012"/>
      <w:bookmarkStart w:id="46" w:name="_Toc389030819"/>
      <w:bookmarkStart w:id="47" w:name="_Toc448222243"/>
      <w:bookmarkStart w:id="48" w:name="_Toc448222710"/>
      <w:r w:rsidRPr="002735A4">
        <w:rPr>
          <w:sz w:val="28"/>
          <w:szCs w:val="28"/>
        </w:rPr>
        <w:lastRenderedPageBreak/>
        <w:t>ОБРАЗАЦ СТРУКТУРЕ ПОНУЂЕНЕ ЦЕНЕ</w:t>
      </w:r>
      <w:bookmarkEnd w:id="45"/>
      <w:bookmarkEnd w:id="46"/>
      <w:bookmarkEnd w:id="47"/>
      <w:bookmarkEnd w:id="48"/>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4B200A" w:rsidRDefault="00E12E5B" w:rsidP="00E12E5B">
            <w:pPr>
              <w:jc w:val="center"/>
              <w:rPr>
                <w:b/>
                <w:noProof/>
                <w:sz w:val="22"/>
                <w:szCs w:val="22"/>
              </w:rPr>
            </w:pPr>
            <w:r w:rsidRPr="004B200A">
              <w:rPr>
                <w:b/>
                <w:noProof/>
                <w:sz w:val="22"/>
                <w:szCs w:val="22"/>
              </w:rPr>
              <w:t>Остали трошкови</w:t>
            </w:r>
          </w:p>
          <w:p w14:paraId="271317B4" w14:textId="77777777" w:rsidR="00E12E5B" w:rsidRPr="004B200A" w:rsidRDefault="00E12E5B" w:rsidP="00E12E5B">
            <w:pPr>
              <w:jc w:val="center"/>
              <w:rPr>
                <w:b/>
                <w:noProof/>
                <w:sz w:val="22"/>
                <w:szCs w:val="22"/>
              </w:rPr>
            </w:pPr>
            <w:r w:rsidRPr="004B200A">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4B200A">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26F74153"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70F56BDC" w14:textId="54CFA0CC" w:rsidR="00CF619E" w:rsidRPr="004B200A" w:rsidRDefault="004B200A" w:rsidP="004B200A">
      <w:pPr>
        <w:numPr>
          <w:ilvl w:val="0"/>
          <w:numId w:val="2"/>
        </w:numPr>
        <w:jc w:val="both"/>
        <w:rPr>
          <w:i/>
          <w:iCs/>
          <w:color w:val="FF0000"/>
          <w:sz w:val="23"/>
          <w:szCs w:val="23"/>
          <w:lang w:val="sr-Cyrl-CS"/>
        </w:rPr>
      </w:pPr>
      <w:r w:rsidRPr="004B200A">
        <w:rPr>
          <w:i/>
          <w:iCs/>
          <w:lang w:val="sr-Cyrl-RS"/>
        </w:rPr>
        <w:t xml:space="preserve">сматраће се да је сачињен образац структуре цене, уколико су основни елементи понуђене цене садржани у обрасцу понуде. </w:t>
      </w: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0D6D8E">
      <w:pPr>
        <w:pStyle w:val="Heading1"/>
        <w:numPr>
          <w:ilvl w:val="0"/>
          <w:numId w:val="15"/>
        </w:numPr>
        <w:jc w:val="center"/>
        <w:rPr>
          <w:sz w:val="28"/>
          <w:szCs w:val="28"/>
        </w:rPr>
      </w:pPr>
      <w:bookmarkStart w:id="49" w:name="_Toc375826013"/>
      <w:bookmarkStart w:id="50" w:name="_Toc389030820"/>
      <w:bookmarkStart w:id="51" w:name="_Toc448222244"/>
      <w:bookmarkStart w:id="52" w:name="_Toc448222711"/>
      <w:r w:rsidRPr="002735A4">
        <w:rPr>
          <w:sz w:val="28"/>
          <w:szCs w:val="28"/>
        </w:rPr>
        <w:lastRenderedPageBreak/>
        <w:t>ОБРАЗАЦ ТРОШКОВА ПРИПРЕМЕ ПОНУДЕ</w:t>
      </w:r>
      <w:bookmarkEnd w:id="49"/>
      <w:bookmarkEnd w:id="50"/>
      <w:bookmarkEnd w:id="51"/>
      <w:bookmarkEnd w:id="52"/>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5E1C50">
          <w:headerReference w:type="default" r:id="rId19"/>
          <w:footerReference w:type="even" r:id="rId20"/>
          <w:footerReference w:type="default" r:id="rId21"/>
          <w:pgSz w:w="11906" w:h="16838"/>
          <w:pgMar w:top="851"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53" w:name="_Toc375826014"/>
      <w:bookmarkStart w:id="54" w:name="_Toc389030821"/>
      <w:bookmarkStart w:id="55" w:name="_Toc448222245"/>
      <w:bookmarkStart w:id="56" w:name="_Toc448222712"/>
      <w:r w:rsidRPr="002735A4">
        <w:rPr>
          <w:sz w:val="28"/>
          <w:szCs w:val="28"/>
        </w:rPr>
        <w:lastRenderedPageBreak/>
        <w:t>ОБРАЗАЦ ПОНУДЕ</w:t>
      </w:r>
      <w:bookmarkEnd w:id="53"/>
      <w:bookmarkEnd w:id="54"/>
      <w:bookmarkEnd w:id="55"/>
      <w:bookmarkEnd w:id="56"/>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4B200A" w:rsidRDefault="005E2923" w:rsidP="005E2923">
            <w:pPr>
              <w:jc w:val="right"/>
              <w:rPr>
                <w:noProof/>
              </w:rPr>
            </w:pPr>
            <w:r w:rsidRPr="004B200A">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632DBD08" w14:textId="77777777" w:rsidR="004B200A" w:rsidRDefault="004B200A" w:rsidP="004B200A">
            <w:pPr>
              <w:jc w:val="center"/>
              <w:rPr>
                <w:noProof/>
                <w:lang w:val="sr-Cyrl-RS"/>
              </w:rPr>
            </w:pPr>
            <w:r w:rsidRPr="005E50C9">
              <w:rPr>
                <w:noProof/>
                <w:lang w:val="sr-Cyrl-RS"/>
              </w:rPr>
              <w:t>Услуга прегледа запослених на радним местима са повећаним ризиком</w:t>
            </w:r>
            <w:r>
              <w:rPr>
                <w:noProof/>
                <w:lang w:val="sr-Cyrl-RS"/>
              </w:rPr>
              <w:t xml:space="preserve">, </w:t>
            </w:r>
          </w:p>
          <w:p w14:paraId="7675BCDD" w14:textId="6CB9CEEB" w:rsidR="005E2923" w:rsidRPr="004B200A" w:rsidRDefault="004B200A" w:rsidP="004B200A">
            <w:pPr>
              <w:jc w:val="center"/>
              <w:rPr>
                <w:b/>
                <w:noProof/>
              </w:rPr>
            </w:pPr>
            <w:r w:rsidRPr="005E50C9">
              <w:rPr>
                <w:noProof/>
                <w:lang w:val="sr-Cyrl-RS"/>
              </w:rPr>
              <w:t>173-16-О</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4B200A">
              <w:rPr>
                <w:noProof/>
              </w:rPr>
              <w:t xml:space="preserve">Рок важења понуде изражен у броју дана од дана отварања понуда, који не може бити краћи </w:t>
            </w:r>
            <w:r w:rsidR="00260A31" w:rsidRPr="004B200A">
              <w:rPr>
                <w:noProof/>
              </w:rPr>
              <w:t>од 6</w:t>
            </w:r>
            <w:r w:rsidRPr="004B200A">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4B200A" w:rsidRDefault="00775E56" w:rsidP="005E2923">
            <w:pPr>
              <w:rPr>
                <w:noProof/>
              </w:rPr>
            </w:pPr>
            <w:r w:rsidRPr="004B200A">
              <w:rPr>
                <w:noProof/>
              </w:rPr>
              <w:t>Начин</w:t>
            </w:r>
            <w:r w:rsidRPr="004B200A">
              <w:rPr>
                <w:noProof/>
                <w:lang w:val="sr-Cyrl-RS"/>
              </w:rPr>
              <w:t>, рок</w:t>
            </w:r>
            <w:r w:rsidRPr="004B200A">
              <w:rPr>
                <w:noProof/>
              </w:rPr>
              <w:t xml:space="preserve"> и услови плаћања</w:t>
            </w:r>
          </w:p>
        </w:tc>
        <w:tc>
          <w:tcPr>
            <w:tcW w:w="10065" w:type="dxa"/>
            <w:gridSpan w:val="5"/>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73CB4B64" w:rsidR="005E2923" w:rsidRPr="00F82B85" w:rsidRDefault="004B200A" w:rsidP="004B200A">
            <w:pPr>
              <w:rPr>
                <w:noProof/>
                <w:highlight w:val="yellow"/>
              </w:rPr>
            </w:pPr>
            <w:r>
              <w:rPr>
                <w:noProof/>
                <w:lang w:val="sr-Cyrl-RS"/>
              </w:rPr>
              <w:t>Рок извршења од упућивања захтева наручиоца</w:t>
            </w:r>
            <w:r w:rsidRPr="00AE1407">
              <w:rPr>
                <w:noProof/>
                <w:highlight w:val="yellow"/>
              </w:rPr>
              <w:t xml:space="preserve"> </w:t>
            </w:r>
          </w:p>
        </w:tc>
        <w:tc>
          <w:tcPr>
            <w:tcW w:w="10065" w:type="dxa"/>
            <w:gridSpan w:val="5"/>
          </w:tcPr>
          <w:p w14:paraId="17564C23" w14:textId="77777777" w:rsidR="005E2923" w:rsidRPr="00AE1407" w:rsidRDefault="005E2923" w:rsidP="005E2923">
            <w:pPr>
              <w:rPr>
                <w:b/>
                <w:noProof/>
              </w:rPr>
            </w:pPr>
          </w:p>
        </w:tc>
      </w:tr>
    </w:tbl>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3354"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126"/>
        <w:gridCol w:w="1276"/>
        <w:gridCol w:w="2033"/>
        <w:gridCol w:w="1936"/>
        <w:gridCol w:w="48"/>
      </w:tblGrid>
      <w:tr w:rsidR="009F4A7A" w:rsidRPr="00596157" w14:paraId="1E654DB5" w14:textId="77777777" w:rsidTr="00596157">
        <w:trPr>
          <w:trHeight w:val="262"/>
        </w:trPr>
        <w:tc>
          <w:tcPr>
            <w:tcW w:w="569" w:type="dxa"/>
            <w:vAlign w:val="center"/>
          </w:tcPr>
          <w:p w14:paraId="012557FF" w14:textId="17D76B21" w:rsidR="009F4A7A" w:rsidRPr="00596157" w:rsidRDefault="009F4A7A" w:rsidP="009F4A7A">
            <w:pPr>
              <w:autoSpaceDE w:val="0"/>
              <w:autoSpaceDN w:val="0"/>
              <w:adjustRightInd w:val="0"/>
              <w:jc w:val="center"/>
              <w:rPr>
                <w:noProof/>
                <w:sz w:val="22"/>
                <w:szCs w:val="22"/>
                <w:lang w:val="en-US"/>
              </w:rPr>
            </w:pPr>
            <w:r w:rsidRPr="00596157">
              <w:rPr>
                <w:noProof/>
                <w:sz w:val="22"/>
                <w:szCs w:val="22"/>
              </w:rPr>
              <w:lastRenderedPageBreak/>
              <w:t>Р.БР</w:t>
            </w:r>
          </w:p>
        </w:tc>
        <w:tc>
          <w:tcPr>
            <w:tcW w:w="3005" w:type="dxa"/>
            <w:vAlign w:val="center"/>
          </w:tcPr>
          <w:p w14:paraId="10AD81F8"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Назив</w:t>
            </w:r>
          </w:p>
        </w:tc>
        <w:tc>
          <w:tcPr>
            <w:tcW w:w="1134" w:type="dxa"/>
            <w:vAlign w:val="center"/>
          </w:tcPr>
          <w:p w14:paraId="6B5FC0A3"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Јединица мере</w:t>
            </w:r>
          </w:p>
        </w:tc>
        <w:tc>
          <w:tcPr>
            <w:tcW w:w="1227" w:type="dxa"/>
            <w:vAlign w:val="center"/>
          </w:tcPr>
          <w:p w14:paraId="536E25BC"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Количина</w:t>
            </w:r>
          </w:p>
        </w:tc>
        <w:tc>
          <w:tcPr>
            <w:tcW w:w="2126" w:type="dxa"/>
            <w:vAlign w:val="center"/>
          </w:tcPr>
          <w:p w14:paraId="43AA90C3"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Јединична цена без ПДВ-а</w:t>
            </w:r>
          </w:p>
        </w:tc>
        <w:tc>
          <w:tcPr>
            <w:tcW w:w="1276" w:type="dxa"/>
            <w:vAlign w:val="center"/>
          </w:tcPr>
          <w:p w14:paraId="01805F29" w14:textId="77777777" w:rsidR="009F4A7A" w:rsidRPr="00596157" w:rsidRDefault="009F4A7A" w:rsidP="009F4A7A">
            <w:pPr>
              <w:pStyle w:val="BodyText"/>
              <w:jc w:val="center"/>
              <w:rPr>
                <w:noProof/>
                <w:sz w:val="22"/>
                <w:szCs w:val="22"/>
              </w:rPr>
            </w:pPr>
            <w:r w:rsidRPr="00596157">
              <w:rPr>
                <w:noProof/>
                <w:sz w:val="22"/>
                <w:szCs w:val="22"/>
              </w:rPr>
              <w:t>Стопа</w:t>
            </w:r>
          </w:p>
          <w:p w14:paraId="34CF64F6"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rPr>
              <w:t>ПДВ-а</w:t>
            </w:r>
          </w:p>
        </w:tc>
        <w:tc>
          <w:tcPr>
            <w:tcW w:w="2033" w:type="dxa"/>
            <w:vAlign w:val="center"/>
          </w:tcPr>
          <w:p w14:paraId="13610CA2"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Укупна цена без ПДВ-а</w:t>
            </w:r>
          </w:p>
        </w:tc>
        <w:tc>
          <w:tcPr>
            <w:tcW w:w="1984" w:type="dxa"/>
            <w:gridSpan w:val="2"/>
            <w:vAlign w:val="center"/>
          </w:tcPr>
          <w:p w14:paraId="0D2E6AF9" w14:textId="77777777" w:rsidR="009F4A7A" w:rsidRPr="00596157" w:rsidRDefault="009F4A7A" w:rsidP="009F4A7A">
            <w:pPr>
              <w:autoSpaceDE w:val="0"/>
              <w:autoSpaceDN w:val="0"/>
              <w:adjustRightInd w:val="0"/>
              <w:jc w:val="center"/>
              <w:rPr>
                <w:noProof/>
                <w:sz w:val="22"/>
                <w:szCs w:val="22"/>
              </w:rPr>
            </w:pPr>
            <w:r w:rsidRPr="00596157">
              <w:rPr>
                <w:noProof/>
                <w:sz w:val="22"/>
                <w:szCs w:val="22"/>
              </w:rPr>
              <w:t>Напомена</w:t>
            </w:r>
          </w:p>
          <w:p w14:paraId="48CA928F" w14:textId="77777777" w:rsidR="009F4A7A" w:rsidRPr="00596157" w:rsidRDefault="009F4A7A" w:rsidP="009F4A7A">
            <w:pPr>
              <w:autoSpaceDE w:val="0"/>
              <w:autoSpaceDN w:val="0"/>
              <w:adjustRightInd w:val="0"/>
              <w:jc w:val="center"/>
              <w:rPr>
                <w:noProof/>
                <w:sz w:val="22"/>
                <w:szCs w:val="22"/>
              </w:rPr>
            </w:pPr>
            <w:r w:rsidRPr="00596157">
              <w:rPr>
                <w:noProof/>
                <w:sz w:val="22"/>
                <w:szCs w:val="22"/>
              </w:rPr>
              <w:t>(уколико их понуђач има за одређене ставке)</w:t>
            </w:r>
          </w:p>
        </w:tc>
      </w:tr>
      <w:tr w:rsidR="009F4A7A" w:rsidRPr="00596157" w14:paraId="2D389F4D" w14:textId="77777777" w:rsidTr="00596157">
        <w:trPr>
          <w:trHeight w:val="288"/>
        </w:trPr>
        <w:tc>
          <w:tcPr>
            <w:tcW w:w="569" w:type="dxa"/>
          </w:tcPr>
          <w:p w14:paraId="2F62DB24" w14:textId="77777777" w:rsidR="009F4A7A" w:rsidRPr="00596157" w:rsidRDefault="009F4A7A" w:rsidP="009F4A7A">
            <w:pPr>
              <w:autoSpaceDE w:val="0"/>
              <w:autoSpaceDN w:val="0"/>
              <w:adjustRightInd w:val="0"/>
              <w:jc w:val="center"/>
              <w:rPr>
                <w:noProof/>
                <w:sz w:val="22"/>
                <w:szCs w:val="22"/>
              </w:rPr>
            </w:pPr>
            <w:r w:rsidRPr="00596157">
              <w:rPr>
                <w:noProof/>
                <w:sz w:val="22"/>
                <w:szCs w:val="22"/>
              </w:rPr>
              <w:t>1</w:t>
            </w:r>
          </w:p>
        </w:tc>
        <w:tc>
          <w:tcPr>
            <w:tcW w:w="3005" w:type="dxa"/>
          </w:tcPr>
          <w:p w14:paraId="7E7DCB5E"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2</w:t>
            </w:r>
          </w:p>
        </w:tc>
        <w:tc>
          <w:tcPr>
            <w:tcW w:w="1134" w:type="dxa"/>
          </w:tcPr>
          <w:p w14:paraId="3AEFC671"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3</w:t>
            </w:r>
          </w:p>
        </w:tc>
        <w:tc>
          <w:tcPr>
            <w:tcW w:w="1227" w:type="dxa"/>
          </w:tcPr>
          <w:p w14:paraId="1B9CA91B"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4</w:t>
            </w:r>
          </w:p>
        </w:tc>
        <w:tc>
          <w:tcPr>
            <w:tcW w:w="2126" w:type="dxa"/>
          </w:tcPr>
          <w:p w14:paraId="6410324B"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5</w:t>
            </w:r>
          </w:p>
        </w:tc>
        <w:tc>
          <w:tcPr>
            <w:tcW w:w="1276" w:type="dxa"/>
          </w:tcPr>
          <w:p w14:paraId="5C665E02"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6</w:t>
            </w:r>
          </w:p>
        </w:tc>
        <w:tc>
          <w:tcPr>
            <w:tcW w:w="2033" w:type="dxa"/>
          </w:tcPr>
          <w:p w14:paraId="5E3148BE" w14:textId="77777777" w:rsidR="009F4A7A" w:rsidRPr="00596157" w:rsidRDefault="009F4A7A" w:rsidP="009F4A7A">
            <w:pPr>
              <w:autoSpaceDE w:val="0"/>
              <w:autoSpaceDN w:val="0"/>
              <w:adjustRightInd w:val="0"/>
              <w:jc w:val="center"/>
              <w:rPr>
                <w:noProof/>
                <w:sz w:val="22"/>
                <w:szCs w:val="22"/>
                <w:lang w:val="en-US"/>
              </w:rPr>
            </w:pPr>
            <w:r w:rsidRPr="00596157">
              <w:rPr>
                <w:noProof/>
                <w:sz w:val="22"/>
                <w:szCs w:val="22"/>
                <w:lang w:val="en-US"/>
              </w:rPr>
              <w:t>7</w:t>
            </w:r>
          </w:p>
        </w:tc>
        <w:tc>
          <w:tcPr>
            <w:tcW w:w="1984" w:type="dxa"/>
            <w:gridSpan w:val="2"/>
          </w:tcPr>
          <w:p w14:paraId="23C08EF2" w14:textId="77777777" w:rsidR="009F4A7A" w:rsidRPr="00596157" w:rsidRDefault="009F4A7A" w:rsidP="009F4A7A">
            <w:pPr>
              <w:autoSpaceDE w:val="0"/>
              <w:autoSpaceDN w:val="0"/>
              <w:adjustRightInd w:val="0"/>
              <w:jc w:val="center"/>
              <w:rPr>
                <w:noProof/>
                <w:sz w:val="22"/>
                <w:szCs w:val="22"/>
              </w:rPr>
            </w:pPr>
            <w:r w:rsidRPr="00596157">
              <w:rPr>
                <w:noProof/>
                <w:sz w:val="22"/>
                <w:szCs w:val="22"/>
              </w:rPr>
              <w:t>9</w:t>
            </w:r>
          </w:p>
        </w:tc>
      </w:tr>
      <w:tr w:rsidR="009F4A7A" w:rsidRPr="00596157" w14:paraId="7B94E708" w14:textId="77777777" w:rsidTr="00596157">
        <w:trPr>
          <w:trHeight w:val="420"/>
        </w:trPr>
        <w:tc>
          <w:tcPr>
            <w:tcW w:w="569" w:type="dxa"/>
          </w:tcPr>
          <w:p w14:paraId="70440817" w14:textId="3494D1C0" w:rsidR="009F4A7A" w:rsidRPr="00596157" w:rsidRDefault="009F4A7A" w:rsidP="009F4A7A">
            <w:pPr>
              <w:autoSpaceDE w:val="0"/>
              <w:autoSpaceDN w:val="0"/>
              <w:adjustRightInd w:val="0"/>
              <w:jc w:val="center"/>
              <w:rPr>
                <w:noProof/>
                <w:sz w:val="22"/>
                <w:szCs w:val="22"/>
                <w:lang w:val="en-US"/>
              </w:rPr>
            </w:pPr>
            <w:r w:rsidRPr="00596157">
              <w:rPr>
                <w:noProof/>
                <w:color w:val="000000"/>
                <w:sz w:val="22"/>
                <w:szCs w:val="22"/>
                <w:lang w:val="en-US"/>
              </w:rPr>
              <w:t>1</w:t>
            </w:r>
          </w:p>
        </w:tc>
        <w:tc>
          <w:tcPr>
            <w:tcW w:w="3005" w:type="dxa"/>
          </w:tcPr>
          <w:p w14:paraId="7CF74041" w14:textId="2C51DF16" w:rsidR="009F4A7A" w:rsidRPr="00596157" w:rsidRDefault="009F4A7A" w:rsidP="00DD5DBC">
            <w:pPr>
              <w:autoSpaceDE w:val="0"/>
              <w:autoSpaceDN w:val="0"/>
              <w:adjustRightInd w:val="0"/>
              <w:rPr>
                <w:noProof/>
                <w:sz w:val="22"/>
                <w:szCs w:val="22"/>
                <w:lang w:val="sr-Cyrl-RS"/>
              </w:rPr>
            </w:pPr>
            <w:r w:rsidRPr="00596157">
              <w:rPr>
                <w:sz w:val="22"/>
                <w:szCs w:val="22"/>
              </w:rPr>
              <w:t xml:space="preserve">Општи део </w:t>
            </w:r>
            <w:r w:rsidR="00DD5DBC" w:rsidRPr="00596157">
              <w:rPr>
                <w:sz w:val="22"/>
                <w:szCs w:val="22"/>
              </w:rPr>
              <w:t>прегледа</w:t>
            </w:r>
          </w:p>
        </w:tc>
        <w:tc>
          <w:tcPr>
            <w:tcW w:w="1134" w:type="dxa"/>
          </w:tcPr>
          <w:p w14:paraId="3468FF04" w14:textId="3C5A9607" w:rsidR="009F4A7A" w:rsidRPr="00596157" w:rsidRDefault="009F4A7A" w:rsidP="009F4A7A">
            <w:pPr>
              <w:autoSpaceDE w:val="0"/>
              <w:autoSpaceDN w:val="0"/>
              <w:adjustRightInd w:val="0"/>
              <w:jc w:val="center"/>
              <w:rPr>
                <w:noProof/>
                <w:sz w:val="22"/>
                <w:szCs w:val="22"/>
                <w:lang w:val="sr-Cyrl-RS"/>
              </w:rPr>
            </w:pPr>
            <w:r w:rsidRPr="00596157">
              <w:rPr>
                <w:noProof/>
                <w:color w:val="000000"/>
                <w:sz w:val="22"/>
                <w:szCs w:val="22"/>
              </w:rPr>
              <w:t>Број прегледа</w:t>
            </w:r>
            <w:r w:rsidRPr="00596157">
              <w:rPr>
                <w:noProof/>
                <w:color w:val="000000"/>
                <w:sz w:val="22"/>
                <w:szCs w:val="22"/>
                <w:highlight w:val="yellow"/>
                <w:lang w:val="en-US"/>
              </w:rPr>
              <w:t xml:space="preserve"> </w:t>
            </w:r>
          </w:p>
        </w:tc>
        <w:tc>
          <w:tcPr>
            <w:tcW w:w="1227" w:type="dxa"/>
          </w:tcPr>
          <w:p w14:paraId="3B0C0A9B" w14:textId="33A4E2E9" w:rsidR="009F4A7A" w:rsidRPr="00596157" w:rsidRDefault="00B95762" w:rsidP="009F4A7A">
            <w:pPr>
              <w:autoSpaceDE w:val="0"/>
              <w:autoSpaceDN w:val="0"/>
              <w:adjustRightInd w:val="0"/>
              <w:jc w:val="center"/>
              <w:rPr>
                <w:noProof/>
                <w:sz w:val="22"/>
                <w:szCs w:val="22"/>
                <w:lang w:val="sr-Latn-RS"/>
              </w:rPr>
            </w:pPr>
            <w:r w:rsidRPr="00596157">
              <w:rPr>
                <w:noProof/>
                <w:sz w:val="22"/>
                <w:szCs w:val="22"/>
                <w:lang w:val="sr-Latn-RS"/>
              </w:rPr>
              <w:t>700</w:t>
            </w:r>
          </w:p>
        </w:tc>
        <w:tc>
          <w:tcPr>
            <w:tcW w:w="2126" w:type="dxa"/>
          </w:tcPr>
          <w:p w14:paraId="57FFA117" w14:textId="77777777" w:rsidR="009F4A7A" w:rsidRPr="00596157" w:rsidRDefault="009F4A7A" w:rsidP="009F4A7A">
            <w:pPr>
              <w:autoSpaceDE w:val="0"/>
              <w:autoSpaceDN w:val="0"/>
              <w:adjustRightInd w:val="0"/>
              <w:jc w:val="center"/>
              <w:rPr>
                <w:noProof/>
                <w:sz w:val="22"/>
                <w:szCs w:val="22"/>
                <w:lang w:val="en-US"/>
              </w:rPr>
            </w:pPr>
          </w:p>
        </w:tc>
        <w:tc>
          <w:tcPr>
            <w:tcW w:w="1276" w:type="dxa"/>
          </w:tcPr>
          <w:p w14:paraId="04D3E5D2" w14:textId="77777777" w:rsidR="009F4A7A" w:rsidRPr="00596157" w:rsidRDefault="009F4A7A" w:rsidP="009F4A7A">
            <w:pPr>
              <w:autoSpaceDE w:val="0"/>
              <w:autoSpaceDN w:val="0"/>
              <w:adjustRightInd w:val="0"/>
              <w:jc w:val="right"/>
              <w:rPr>
                <w:noProof/>
                <w:sz w:val="22"/>
                <w:szCs w:val="22"/>
                <w:lang w:val="en-US"/>
              </w:rPr>
            </w:pPr>
          </w:p>
        </w:tc>
        <w:tc>
          <w:tcPr>
            <w:tcW w:w="2033" w:type="dxa"/>
          </w:tcPr>
          <w:p w14:paraId="5024636F" w14:textId="77777777" w:rsidR="009F4A7A" w:rsidRPr="00596157" w:rsidRDefault="009F4A7A" w:rsidP="009F4A7A">
            <w:pPr>
              <w:autoSpaceDE w:val="0"/>
              <w:autoSpaceDN w:val="0"/>
              <w:adjustRightInd w:val="0"/>
              <w:jc w:val="right"/>
              <w:rPr>
                <w:noProof/>
                <w:sz w:val="22"/>
                <w:szCs w:val="22"/>
                <w:lang w:val="en-US"/>
              </w:rPr>
            </w:pPr>
          </w:p>
        </w:tc>
        <w:tc>
          <w:tcPr>
            <w:tcW w:w="1984" w:type="dxa"/>
            <w:gridSpan w:val="2"/>
          </w:tcPr>
          <w:p w14:paraId="1F07715E" w14:textId="77777777" w:rsidR="009F4A7A" w:rsidRPr="00596157" w:rsidRDefault="009F4A7A" w:rsidP="009F4A7A">
            <w:pPr>
              <w:autoSpaceDE w:val="0"/>
              <w:autoSpaceDN w:val="0"/>
              <w:adjustRightInd w:val="0"/>
              <w:jc w:val="right"/>
              <w:rPr>
                <w:noProof/>
                <w:sz w:val="22"/>
                <w:szCs w:val="22"/>
                <w:lang w:val="en-US"/>
              </w:rPr>
            </w:pPr>
          </w:p>
        </w:tc>
      </w:tr>
      <w:tr w:rsidR="009F4A7A" w:rsidRPr="00596157" w14:paraId="19F27201" w14:textId="77777777" w:rsidTr="00596157">
        <w:trPr>
          <w:trHeight w:val="420"/>
        </w:trPr>
        <w:tc>
          <w:tcPr>
            <w:tcW w:w="569" w:type="dxa"/>
          </w:tcPr>
          <w:p w14:paraId="1B3A89E9" w14:textId="77B60B92" w:rsidR="009F4A7A" w:rsidRPr="00596157" w:rsidRDefault="009F4A7A" w:rsidP="009F4A7A">
            <w:pPr>
              <w:autoSpaceDE w:val="0"/>
              <w:autoSpaceDN w:val="0"/>
              <w:adjustRightInd w:val="0"/>
              <w:jc w:val="center"/>
              <w:rPr>
                <w:noProof/>
                <w:sz w:val="22"/>
                <w:szCs w:val="22"/>
                <w:lang w:val="en-US"/>
              </w:rPr>
            </w:pPr>
            <w:r w:rsidRPr="00596157">
              <w:rPr>
                <w:noProof/>
                <w:color w:val="000000"/>
                <w:sz w:val="22"/>
                <w:szCs w:val="22"/>
                <w:lang w:val="en-US"/>
              </w:rPr>
              <w:t>2</w:t>
            </w:r>
          </w:p>
        </w:tc>
        <w:tc>
          <w:tcPr>
            <w:tcW w:w="3005" w:type="dxa"/>
          </w:tcPr>
          <w:p w14:paraId="2FC96824" w14:textId="7E0841CC" w:rsidR="009F4A7A" w:rsidRPr="00596157" w:rsidRDefault="009F4A7A" w:rsidP="00DD5DBC">
            <w:pPr>
              <w:autoSpaceDE w:val="0"/>
              <w:autoSpaceDN w:val="0"/>
              <w:adjustRightInd w:val="0"/>
              <w:rPr>
                <w:sz w:val="22"/>
                <w:szCs w:val="22"/>
                <w:lang w:val="sr-Cyrl-RS"/>
              </w:rPr>
            </w:pPr>
            <w:r w:rsidRPr="00596157">
              <w:rPr>
                <w:sz w:val="22"/>
                <w:szCs w:val="22"/>
              </w:rPr>
              <w:t xml:space="preserve">Специфични део, биолошке штетности  </w:t>
            </w:r>
          </w:p>
        </w:tc>
        <w:tc>
          <w:tcPr>
            <w:tcW w:w="1134" w:type="dxa"/>
          </w:tcPr>
          <w:p w14:paraId="5CAD0544" w14:textId="3C01EA09" w:rsidR="009F4A7A" w:rsidRPr="00596157" w:rsidRDefault="009F4A7A" w:rsidP="009F4A7A">
            <w:pPr>
              <w:autoSpaceDE w:val="0"/>
              <w:autoSpaceDN w:val="0"/>
              <w:adjustRightInd w:val="0"/>
              <w:jc w:val="center"/>
              <w:rPr>
                <w:noProof/>
                <w:sz w:val="22"/>
                <w:szCs w:val="22"/>
                <w:lang w:val="sr-Cyrl-RS"/>
              </w:rPr>
            </w:pPr>
            <w:r w:rsidRPr="00596157">
              <w:rPr>
                <w:noProof/>
                <w:color w:val="000000"/>
                <w:sz w:val="22"/>
                <w:szCs w:val="22"/>
              </w:rPr>
              <w:t>Број прегледа</w:t>
            </w:r>
          </w:p>
        </w:tc>
        <w:tc>
          <w:tcPr>
            <w:tcW w:w="1227" w:type="dxa"/>
          </w:tcPr>
          <w:p w14:paraId="74AFF9E3" w14:textId="1DF5FE48" w:rsidR="009F4A7A" w:rsidRPr="00596157" w:rsidRDefault="00B95762" w:rsidP="009F4A7A">
            <w:pPr>
              <w:autoSpaceDE w:val="0"/>
              <w:autoSpaceDN w:val="0"/>
              <w:adjustRightInd w:val="0"/>
              <w:jc w:val="center"/>
              <w:rPr>
                <w:noProof/>
                <w:sz w:val="22"/>
                <w:szCs w:val="22"/>
                <w:lang w:val="sr-Latn-RS"/>
              </w:rPr>
            </w:pPr>
            <w:r w:rsidRPr="00596157">
              <w:rPr>
                <w:noProof/>
                <w:sz w:val="22"/>
                <w:szCs w:val="22"/>
                <w:lang w:val="sr-Latn-RS"/>
              </w:rPr>
              <w:t>320</w:t>
            </w:r>
          </w:p>
        </w:tc>
        <w:tc>
          <w:tcPr>
            <w:tcW w:w="2126" w:type="dxa"/>
          </w:tcPr>
          <w:p w14:paraId="1E1260CB" w14:textId="77777777" w:rsidR="009F4A7A" w:rsidRPr="00596157" w:rsidRDefault="009F4A7A" w:rsidP="009F4A7A">
            <w:pPr>
              <w:autoSpaceDE w:val="0"/>
              <w:autoSpaceDN w:val="0"/>
              <w:adjustRightInd w:val="0"/>
              <w:jc w:val="center"/>
              <w:rPr>
                <w:noProof/>
                <w:sz w:val="22"/>
                <w:szCs w:val="22"/>
                <w:lang w:val="en-US"/>
              </w:rPr>
            </w:pPr>
          </w:p>
        </w:tc>
        <w:tc>
          <w:tcPr>
            <w:tcW w:w="1276" w:type="dxa"/>
          </w:tcPr>
          <w:p w14:paraId="421811CE" w14:textId="77777777" w:rsidR="009F4A7A" w:rsidRPr="00596157" w:rsidRDefault="009F4A7A" w:rsidP="009F4A7A">
            <w:pPr>
              <w:autoSpaceDE w:val="0"/>
              <w:autoSpaceDN w:val="0"/>
              <w:adjustRightInd w:val="0"/>
              <w:jc w:val="right"/>
              <w:rPr>
                <w:noProof/>
                <w:sz w:val="22"/>
                <w:szCs w:val="22"/>
                <w:lang w:val="en-US"/>
              </w:rPr>
            </w:pPr>
          </w:p>
        </w:tc>
        <w:tc>
          <w:tcPr>
            <w:tcW w:w="2033" w:type="dxa"/>
          </w:tcPr>
          <w:p w14:paraId="306FDF4F" w14:textId="77777777" w:rsidR="009F4A7A" w:rsidRPr="00596157" w:rsidRDefault="009F4A7A" w:rsidP="009F4A7A">
            <w:pPr>
              <w:autoSpaceDE w:val="0"/>
              <w:autoSpaceDN w:val="0"/>
              <w:adjustRightInd w:val="0"/>
              <w:jc w:val="right"/>
              <w:rPr>
                <w:noProof/>
                <w:sz w:val="22"/>
                <w:szCs w:val="22"/>
                <w:lang w:val="en-US"/>
              </w:rPr>
            </w:pPr>
          </w:p>
        </w:tc>
        <w:tc>
          <w:tcPr>
            <w:tcW w:w="1984" w:type="dxa"/>
            <w:gridSpan w:val="2"/>
          </w:tcPr>
          <w:p w14:paraId="4ED69A83" w14:textId="77777777" w:rsidR="009F4A7A" w:rsidRPr="00596157" w:rsidRDefault="009F4A7A" w:rsidP="009F4A7A">
            <w:pPr>
              <w:autoSpaceDE w:val="0"/>
              <w:autoSpaceDN w:val="0"/>
              <w:adjustRightInd w:val="0"/>
              <w:jc w:val="right"/>
              <w:rPr>
                <w:noProof/>
                <w:sz w:val="22"/>
                <w:szCs w:val="22"/>
                <w:lang w:val="en-US"/>
              </w:rPr>
            </w:pPr>
          </w:p>
        </w:tc>
      </w:tr>
      <w:tr w:rsidR="009F4A7A" w:rsidRPr="00596157" w14:paraId="11609129" w14:textId="77777777" w:rsidTr="00596157">
        <w:trPr>
          <w:trHeight w:val="420"/>
        </w:trPr>
        <w:tc>
          <w:tcPr>
            <w:tcW w:w="569" w:type="dxa"/>
          </w:tcPr>
          <w:p w14:paraId="1A10CC64" w14:textId="2514871E" w:rsidR="009F4A7A" w:rsidRPr="00596157" w:rsidRDefault="009F4A7A" w:rsidP="009F4A7A">
            <w:pPr>
              <w:autoSpaceDE w:val="0"/>
              <w:autoSpaceDN w:val="0"/>
              <w:adjustRightInd w:val="0"/>
              <w:jc w:val="center"/>
              <w:rPr>
                <w:noProof/>
                <w:sz w:val="22"/>
                <w:szCs w:val="22"/>
                <w:lang w:val="en-US"/>
              </w:rPr>
            </w:pPr>
            <w:r w:rsidRPr="00596157">
              <w:rPr>
                <w:noProof/>
                <w:color w:val="000000"/>
                <w:sz w:val="22"/>
                <w:szCs w:val="22"/>
                <w:lang w:val="en-US"/>
              </w:rPr>
              <w:t>3</w:t>
            </w:r>
          </w:p>
        </w:tc>
        <w:tc>
          <w:tcPr>
            <w:tcW w:w="3005" w:type="dxa"/>
          </w:tcPr>
          <w:p w14:paraId="117DE356" w14:textId="70B77FD7" w:rsidR="009F4A7A" w:rsidRPr="00596157" w:rsidRDefault="009F4A7A" w:rsidP="009A6AD5">
            <w:pPr>
              <w:autoSpaceDE w:val="0"/>
              <w:autoSpaceDN w:val="0"/>
              <w:adjustRightInd w:val="0"/>
              <w:rPr>
                <w:sz w:val="22"/>
                <w:szCs w:val="22"/>
                <w:lang w:val="sr-Cyrl-RS"/>
              </w:rPr>
            </w:pPr>
            <w:r w:rsidRPr="00596157">
              <w:rPr>
                <w:sz w:val="22"/>
                <w:szCs w:val="22"/>
              </w:rPr>
              <w:t xml:space="preserve">Специфични део прегледа, хемијске штетности  </w:t>
            </w:r>
          </w:p>
        </w:tc>
        <w:tc>
          <w:tcPr>
            <w:tcW w:w="1134" w:type="dxa"/>
          </w:tcPr>
          <w:p w14:paraId="258706E7" w14:textId="7E2D1F69" w:rsidR="009F4A7A" w:rsidRPr="00596157" w:rsidRDefault="009F4A7A" w:rsidP="009F4A7A">
            <w:pPr>
              <w:autoSpaceDE w:val="0"/>
              <w:autoSpaceDN w:val="0"/>
              <w:adjustRightInd w:val="0"/>
              <w:jc w:val="center"/>
              <w:rPr>
                <w:noProof/>
                <w:sz w:val="22"/>
                <w:szCs w:val="22"/>
                <w:lang w:val="sr-Cyrl-RS"/>
              </w:rPr>
            </w:pPr>
            <w:r w:rsidRPr="00596157">
              <w:rPr>
                <w:noProof/>
                <w:color w:val="000000"/>
                <w:sz w:val="22"/>
                <w:szCs w:val="22"/>
              </w:rPr>
              <w:t>Број прегледа</w:t>
            </w:r>
          </w:p>
        </w:tc>
        <w:tc>
          <w:tcPr>
            <w:tcW w:w="1227" w:type="dxa"/>
          </w:tcPr>
          <w:p w14:paraId="48208949" w14:textId="0128D16C" w:rsidR="009F4A7A" w:rsidRPr="00596157" w:rsidRDefault="00B95762" w:rsidP="009F4A7A">
            <w:pPr>
              <w:autoSpaceDE w:val="0"/>
              <w:autoSpaceDN w:val="0"/>
              <w:adjustRightInd w:val="0"/>
              <w:jc w:val="center"/>
              <w:rPr>
                <w:noProof/>
                <w:sz w:val="22"/>
                <w:szCs w:val="22"/>
                <w:lang w:val="sr-Latn-RS"/>
              </w:rPr>
            </w:pPr>
            <w:r w:rsidRPr="00596157">
              <w:rPr>
                <w:noProof/>
                <w:sz w:val="22"/>
                <w:szCs w:val="22"/>
                <w:lang w:val="sr-Latn-RS"/>
              </w:rPr>
              <w:t>40</w:t>
            </w:r>
          </w:p>
        </w:tc>
        <w:tc>
          <w:tcPr>
            <w:tcW w:w="2126" w:type="dxa"/>
          </w:tcPr>
          <w:p w14:paraId="233F864B" w14:textId="77777777" w:rsidR="009F4A7A" w:rsidRPr="00596157" w:rsidRDefault="009F4A7A" w:rsidP="009F4A7A">
            <w:pPr>
              <w:autoSpaceDE w:val="0"/>
              <w:autoSpaceDN w:val="0"/>
              <w:adjustRightInd w:val="0"/>
              <w:jc w:val="center"/>
              <w:rPr>
                <w:noProof/>
                <w:sz w:val="22"/>
                <w:szCs w:val="22"/>
                <w:lang w:val="en-US"/>
              </w:rPr>
            </w:pPr>
          </w:p>
        </w:tc>
        <w:tc>
          <w:tcPr>
            <w:tcW w:w="1276" w:type="dxa"/>
          </w:tcPr>
          <w:p w14:paraId="570FBDBE" w14:textId="77777777" w:rsidR="009F4A7A" w:rsidRPr="00596157" w:rsidRDefault="009F4A7A" w:rsidP="009F4A7A">
            <w:pPr>
              <w:autoSpaceDE w:val="0"/>
              <w:autoSpaceDN w:val="0"/>
              <w:adjustRightInd w:val="0"/>
              <w:jc w:val="right"/>
              <w:rPr>
                <w:noProof/>
                <w:sz w:val="22"/>
                <w:szCs w:val="22"/>
                <w:lang w:val="en-US"/>
              </w:rPr>
            </w:pPr>
          </w:p>
        </w:tc>
        <w:tc>
          <w:tcPr>
            <w:tcW w:w="2033" w:type="dxa"/>
          </w:tcPr>
          <w:p w14:paraId="11EEFB57" w14:textId="77777777" w:rsidR="009F4A7A" w:rsidRPr="00596157" w:rsidRDefault="009F4A7A" w:rsidP="009F4A7A">
            <w:pPr>
              <w:autoSpaceDE w:val="0"/>
              <w:autoSpaceDN w:val="0"/>
              <w:adjustRightInd w:val="0"/>
              <w:jc w:val="right"/>
              <w:rPr>
                <w:noProof/>
                <w:sz w:val="22"/>
                <w:szCs w:val="22"/>
                <w:lang w:val="en-US"/>
              </w:rPr>
            </w:pPr>
          </w:p>
        </w:tc>
        <w:tc>
          <w:tcPr>
            <w:tcW w:w="1984" w:type="dxa"/>
            <w:gridSpan w:val="2"/>
          </w:tcPr>
          <w:p w14:paraId="182CFFDD" w14:textId="77777777" w:rsidR="009F4A7A" w:rsidRPr="00596157" w:rsidRDefault="009F4A7A" w:rsidP="009F4A7A">
            <w:pPr>
              <w:autoSpaceDE w:val="0"/>
              <w:autoSpaceDN w:val="0"/>
              <w:adjustRightInd w:val="0"/>
              <w:jc w:val="right"/>
              <w:rPr>
                <w:noProof/>
                <w:sz w:val="22"/>
                <w:szCs w:val="22"/>
                <w:lang w:val="en-US"/>
              </w:rPr>
            </w:pPr>
          </w:p>
        </w:tc>
      </w:tr>
      <w:tr w:rsidR="009F4A7A" w:rsidRPr="00596157" w14:paraId="37D5144D" w14:textId="77777777" w:rsidTr="00596157">
        <w:trPr>
          <w:trHeight w:val="420"/>
        </w:trPr>
        <w:tc>
          <w:tcPr>
            <w:tcW w:w="569" w:type="dxa"/>
          </w:tcPr>
          <w:p w14:paraId="0793EF14" w14:textId="3A866DB8" w:rsidR="009F4A7A" w:rsidRPr="00596157" w:rsidRDefault="009F4A7A" w:rsidP="009F4A7A">
            <w:pPr>
              <w:autoSpaceDE w:val="0"/>
              <w:autoSpaceDN w:val="0"/>
              <w:adjustRightInd w:val="0"/>
              <w:jc w:val="center"/>
              <w:rPr>
                <w:noProof/>
                <w:sz w:val="22"/>
                <w:szCs w:val="22"/>
                <w:lang w:val="en-US"/>
              </w:rPr>
            </w:pPr>
            <w:r w:rsidRPr="00596157">
              <w:rPr>
                <w:noProof/>
                <w:color w:val="000000"/>
                <w:sz w:val="22"/>
                <w:szCs w:val="22"/>
                <w:lang w:val="en-US"/>
              </w:rPr>
              <w:t>4</w:t>
            </w:r>
          </w:p>
        </w:tc>
        <w:tc>
          <w:tcPr>
            <w:tcW w:w="3005" w:type="dxa"/>
          </w:tcPr>
          <w:p w14:paraId="51478571" w14:textId="4AB0614D" w:rsidR="009F4A7A" w:rsidRPr="00596157" w:rsidRDefault="009F4A7A" w:rsidP="009A6AD5">
            <w:pPr>
              <w:autoSpaceDE w:val="0"/>
              <w:autoSpaceDN w:val="0"/>
              <w:adjustRightInd w:val="0"/>
              <w:rPr>
                <w:sz w:val="22"/>
                <w:szCs w:val="22"/>
                <w:lang w:val="sr-Cyrl-RS"/>
              </w:rPr>
            </w:pPr>
            <w:r w:rsidRPr="00596157">
              <w:rPr>
                <w:sz w:val="22"/>
                <w:szCs w:val="22"/>
              </w:rPr>
              <w:t xml:space="preserve">Специфични део прегледа, јонизујуће зрачење  </w:t>
            </w:r>
          </w:p>
        </w:tc>
        <w:tc>
          <w:tcPr>
            <w:tcW w:w="1134" w:type="dxa"/>
          </w:tcPr>
          <w:p w14:paraId="3FD71C37" w14:textId="7F4A2C14" w:rsidR="009F4A7A" w:rsidRPr="00596157" w:rsidRDefault="009F4A7A" w:rsidP="009F4A7A">
            <w:pPr>
              <w:autoSpaceDE w:val="0"/>
              <w:autoSpaceDN w:val="0"/>
              <w:adjustRightInd w:val="0"/>
              <w:jc w:val="center"/>
              <w:rPr>
                <w:noProof/>
                <w:sz w:val="22"/>
                <w:szCs w:val="22"/>
                <w:lang w:val="sr-Cyrl-RS"/>
              </w:rPr>
            </w:pPr>
            <w:r w:rsidRPr="00596157">
              <w:rPr>
                <w:noProof/>
                <w:color w:val="000000"/>
                <w:sz w:val="22"/>
                <w:szCs w:val="22"/>
              </w:rPr>
              <w:t>Број прегледа</w:t>
            </w:r>
            <w:r w:rsidRPr="00596157">
              <w:rPr>
                <w:noProof/>
                <w:color w:val="000000"/>
                <w:sz w:val="22"/>
                <w:szCs w:val="22"/>
                <w:highlight w:val="yellow"/>
                <w:lang w:val="en-US"/>
              </w:rPr>
              <w:t xml:space="preserve"> </w:t>
            </w:r>
          </w:p>
        </w:tc>
        <w:tc>
          <w:tcPr>
            <w:tcW w:w="1227" w:type="dxa"/>
          </w:tcPr>
          <w:p w14:paraId="3A622D7E" w14:textId="146F8561" w:rsidR="009F4A7A" w:rsidRPr="00596157" w:rsidRDefault="003E054C" w:rsidP="009F4A7A">
            <w:pPr>
              <w:autoSpaceDE w:val="0"/>
              <w:autoSpaceDN w:val="0"/>
              <w:adjustRightInd w:val="0"/>
              <w:jc w:val="center"/>
              <w:rPr>
                <w:noProof/>
                <w:sz w:val="22"/>
                <w:szCs w:val="22"/>
                <w:lang w:val="sr-Latn-RS"/>
              </w:rPr>
            </w:pPr>
            <w:r w:rsidRPr="00596157">
              <w:rPr>
                <w:noProof/>
                <w:sz w:val="22"/>
                <w:szCs w:val="22"/>
                <w:lang w:val="sr-Latn-RS"/>
              </w:rPr>
              <w:t>180</w:t>
            </w:r>
          </w:p>
        </w:tc>
        <w:tc>
          <w:tcPr>
            <w:tcW w:w="2126" w:type="dxa"/>
          </w:tcPr>
          <w:p w14:paraId="63780780" w14:textId="77777777" w:rsidR="009F4A7A" w:rsidRPr="00596157" w:rsidRDefault="009F4A7A" w:rsidP="009F4A7A">
            <w:pPr>
              <w:autoSpaceDE w:val="0"/>
              <w:autoSpaceDN w:val="0"/>
              <w:adjustRightInd w:val="0"/>
              <w:jc w:val="center"/>
              <w:rPr>
                <w:noProof/>
                <w:sz w:val="22"/>
                <w:szCs w:val="22"/>
                <w:lang w:val="en-US"/>
              </w:rPr>
            </w:pPr>
          </w:p>
        </w:tc>
        <w:tc>
          <w:tcPr>
            <w:tcW w:w="1276" w:type="dxa"/>
          </w:tcPr>
          <w:p w14:paraId="0EC49358" w14:textId="77777777" w:rsidR="009F4A7A" w:rsidRPr="00596157" w:rsidRDefault="009F4A7A" w:rsidP="009F4A7A">
            <w:pPr>
              <w:autoSpaceDE w:val="0"/>
              <w:autoSpaceDN w:val="0"/>
              <w:adjustRightInd w:val="0"/>
              <w:jc w:val="right"/>
              <w:rPr>
                <w:noProof/>
                <w:sz w:val="22"/>
                <w:szCs w:val="22"/>
                <w:lang w:val="en-US"/>
              </w:rPr>
            </w:pPr>
          </w:p>
        </w:tc>
        <w:tc>
          <w:tcPr>
            <w:tcW w:w="2033" w:type="dxa"/>
          </w:tcPr>
          <w:p w14:paraId="26554247" w14:textId="77777777" w:rsidR="009F4A7A" w:rsidRPr="00596157" w:rsidRDefault="009F4A7A" w:rsidP="009F4A7A">
            <w:pPr>
              <w:autoSpaceDE w:val="0"/>
              <w:autoSpaceDN w:val="0"/>
              <w:adjustRightInd w:val="0"/>
              <w:jc w:val="right"/>
              <w:rPr>
                <w:noProof/>
                <w:sz w:val="22"/>
                <w:szCs w:val="22"/>
                <w:lang w:val="en-US"/>
              </w:rPr>
            </w:pPr>
          </w:p>
        </w:tc>
        <w:tc>
          <w:tcPr>
            <w:tcW w:w="1984" w:type="dxa"/>
            <w:gridSpan w:val="2"/>
          </w:tcPr>
          <w:p w14:paraId="2FDC772F" w14:textId="77777777" w:rsidR="009F4A7A" w:rsidRPr="00596157" w:rsidRDefault="009F4A7A" w:rsidP="009F4A7A">
            <w:pPr>
              <w:autoSpaceDE w:val="0"/>
              <w:autoSpaceDN w:val="0"/>
              <w:adjustRightInd w:val="0"/>
              <w:jc w:val="right"/>
              <w:rPr>
                <w:noProof/>
                <w:sz w:val="22"/>
                <w:szCs w:val="22"/>
                <w:lang w:val="en-US"/>
              </w:rPr>
            </w:pPr>
          </w:p>
        </w:tc>
      </w:tr>
      <w:tr w:rsidR="00B95762" w:rsidRPr="00596157" w14:paraId="6BE4B7A6" w14:textId="77777777" w:rsidTr="00596157">
        <w:trPr>
          <w:trHeight w:val="420"/>
        </w:trPr>
        <w:tc>
          <w:tcPr>
            <w:tcW w:w="569" w:type="dxa"/>
          </w:tcPr>
          <w:p w14:paraId="0947396F" w14:textId="52FC7D74" w:rsidR="00B95762" w:rsidRPr="00596157" w:rsidRDefault="00B95762" w:rsidP="009F4A7A">
            <w:pPr>
              <w:autoSpaceDE w:val="0"/>
              <w:autoSpaceDN w:val="0"/>
              <w:adjustRightInd w:val="0"/>
              <w:jc w:val="center"/>
              <w:rPr>
                <w:noProof/>
                <w:color w:val="000000"/>
                <w:sz w:val="22"/>
                <w:szCs w:val="22"/>
                <w:lang w:val="en-US"/>
              </w:rPr>
            </w:pPr>
            <w:r w:rsidRPr="00596157">
              <w:rPr>
                <w:noProof/>
                <w:color w:val="000000"/>
                <w:sz w:val="22"/>
                <w:szCs w:val="22"/>
                <w:lang w:val="en-US"/>
              </w:rPr>
              <w:t>5</w:t>
            </w:r>
          </w:p>
        </w:tc>
        <w:tc>
          <w:tcPr>
            <w:tcW w:w="3005" w:type="dxa"/>
          </w:tcPr>
          <w:p w14:paraId="6570B2D5" w14:textId="420DFCBF" w:rsidR="00B95762" w:rsidRPr="00596157" w:rsidRDefault="00B95762" w:rsidP="00B95762">
            <w:pPr>
              <w:autoSpaceDE w:val="0"/>
              <w:autoSpaceDN w:val="0"/>
              <w:adjustRightInd w:val="0"/>
              <w:rPr>
                <w:sz w:val="22"/>
                <w:szCs w:val="22"/>
              </w:rPr>
            </w:pPr>
            <w:r w:rsidRPr="00596157">
              <w:rPr>
                <w:sz w:val="22"/>
                <w:szCs w:val="22"/>
              </w:rPr>
              <w:t>Специфични део прегледа,</w:t>
            </w:r>
          </w:p>
          <w:p w14:paraId="0C730017" w14:textId="6B91AD19" w:rsidR="00B95762" w:rsidRPr="00596157" w:rsidRDefault="00B95762" w:rsidP="009A6AD5">
            <w:pPr>
              <w:autoSpaceDE w:val="0"/>
              <w:autoSpaceDN w:val="0"/>
              <w:adjustRightInd w:val="0"/>
              <w:rPr>
                <w:sz w:val="22"/>
                <w:szCs w:val="22"/>
              </w:rPr>
            </w:pPr>
            <w:r w:rsidRPr="00596157">
              <w:rPr>
                <w:sz w:val="22"/>
                <w:szCs w:val="22"/>
              </w:rPr>
              <w:t xml:space="preserve">Рад на висини </w:t>
            </w:r>
          </w:p>
        </w:tc>
        <w:tc>
          <w:tcPr>
            <w:tcW w:w="1134" w:type="dxa"/>
          </w:tcPr>
          <w:p w14:paraId="32D71EA4" w14:textId="501A9568" w:rsidR="00B95762" w:rsidRPr="00596157" w:rsidRDefault="00B95762" w:rsidP="009F4A7A">
            <w:pPr>
              <w:autoSpaceDE w:val="0"/>
              <w:autoSpaceDN w:val="0"/>
              <w:adjustRightInd w:val="0"/>
              <w:jc w:val="center"/>
              <w:rPr>
                <w:noProof/>
                <w:color w:val="000000"/>
                <w:sz w:val="22"/>
                <w:szCs w:val="22"/>
              </w:rPr>
            </w:pPr>
            <w:r w:rsidRPr="00596157">
              <w:rPr>
                <w:sz w:val="22"/>
                <w:szCs w:val="22"/>
              </w:rPr>
              <w:t xml:space="preserve">Број прегледа </w:t>
            </w:r>
          </w:p>
        </w:tc>
        <w:tc>
          <w:tcPr>
            <w:tcW w:w="1227" w:type="dxa"/>
          </w:tcPr>
          <w:p w14:paraId="01BF3A78" w14:textId="01362F0A" w:rsidR="00B95762" w:rsidRPr="00596157" w:rsidRDefault="005E0479" w:rsidP="009F4A7A">
            <w:pPr>
              <w:autoSpaceDE w:val="0"/>
              <w:autoSpaceDN w:val="0"/>
              <w:adjustRightInd w:val="0"/>
              <w:jc w:val="center"/>
              <w:rPr>
                <w:noProof/>
                <w:sz w:val="22"/>
                <w:szCs w:val="22"/>
                <w:lang w:val="sr-Latn-RS"/>
              </w:rPr>
            </w:pPr>
            <w:r w:rsidRPr="00596157">
              <w:rPr>
                <w:sz w:val="22"/>
                <w:szCs w:val="22"/>
              </w:rPr>
              <w:t>20</w:t>
            </w:r>
          </w:p>
        </w:tc>
        <w:tc>
          <w:tcPr>
            <w:tcW w:w="2126" w:type="dxa"/>
          </w:tcPr>
          <w:p w14:paraId="2032CC9C" w14:textId="77777777" w:rsidR="00B95762" w:rsidRPr="00596157" w:rsidRDefault="00B95762" w:rsidP="009F4A7A">
            <w:pPr>
              <w:autoSpaceDE w:val="0"/>
              <w:autoSpaceDN w:val="0"/>
              <w:adjustRightInd w:val="0"/>
              <w:jc w:val="center"/>
              <w:rPr>
                <w:noProof/>
                <w:sz w:val="22"/>
                <w:szCs w:val="22"/>
                <w:lang w:val="en-US"/>
              </w:rPr>
            </w:pPr>
          </w:p>
        </w:tc>
        <w:tc>
          <w:tcPr>
            <w:tcW w:w="1276" w:type="dxa"/>
          </w:tcPr>
          <w:p w14:paraId="57E04D4C" w14:textId="77777777" w:rsidR="00B95762" w:rsidRPr="00596157" w:rsidRDefault="00B95762" w:rsidP="009F4A7A">
            <w:pPr>
              <w:autoSpaceDE w:val="0"/>
              <w:autoSpaceDN w:val="0"/>
              <w:adjustRightInd w:val="0"/>
              <w:jc w:val="right"/>
              <w:rPr>
                <w:noProof/>
                <w:sz w:val="22"/>
                <w:szCs w:val="22"/>
                <w:lang w:val="en-US"/>
              </w:rPr>
            </w:pPr>
          </w:p>
        </w:tc>
        <w:tc>
          <w:tcPr>
            <w:tcW w:w="2033" w:type="dxa"/>
          </w:tcPr>
          <w:p w14:paraId="5302382C" w14:textId="77777777" w:rsidR="00B95762" w:rsidRPr="00596157" w:rsidRDefault="00B95762" w:rsidP="009F4A7A">
            <w:pPr>
              <w:autoSpaceDE w:val="0"/>
              <w:autoSpaceDN w:val="0"/>
              <w:adjustRightInd w:val="0"/>
              <w:jc w:val="right"/>
              <w:rPr>
                <w:noProof/>
                <w:sz w:val="22"/>
                <w:szCs w:val="22"/>
                <w:lang w:val="en-US"/>
              </w:rPr>
            </w:pPr>
          </w:p>
        </w:tc>
        <w:tc>
          <w:tcPr>
            <w:tcW w:w="1984" w:type="dxa"/>
            <w:gridSpan w:val="2"/>
          </w:tcPr>
          <w:p w14:paraId="1731C87A" w14:textId="77777777" w:rsidR="00B95762" w:rsidRPr="00596157" w:rsidRDefault="00B95762" w:rsidP="009F4A7A">
            <w:pPr>
              <w:autoSpaceDE w:val="0"/>
              <w:autoSpaceDN w:val="0"/>
              <w:adjustRightInd w:val="0"/>
              <w:jc w:val="right"/>
              <w:rPr>
                <w:noProof/>
                <w:sz w:val="22"/>
                <w:szCs w:val="22"/>
                <w:lang w:val="en-US"/>
              </w:rPr>
            </w:pPr>
          </w:p>
        </w:tc>
      </w:tr>
      <w:tr w:rsidR="00B95762" w:rsidRPr="00596157" w14:paraId="4B181F66" w14:textId="77777777" w:rsidTr="00596157">
        <w:trPr>
          <w:trHeight w:val="420"/>
        </w:trPr>
        <w:tc>
          <w:tcPr>
            <w:tcW w:w="569" w:type="dxa"/>
          </w:tcPr>
          <w:p w14:paraId="565DC631" w14:textId="3B65BEFB" w:rsidR="00B95762" w:rsidRPr="00596157" w:rsidRDefault="00B95762" w:rsidP="009F4A7A">
            <w:pPr>
              <w:autoSpaceDE w:val="0"/>
              <w:autoSpaceDN w:val="0"/>
              <w:adjustRightInd w:val="0"/>
              <w:jc w:val="center"/>
              <w:rPr>
                <w:noProof/>
                <w:color w:val="000000"/>
                <w:sz w:val="22"/>
                <w:szCs w:val="22"/>
                <w:lang w:val="en-US"/>
              </w:rPr>
            </w:pPr>
            <w:r w:rsidRPr="00596157">
              <w:rPr>
                <w:noProof/>
                <w:color w:val="000000"/>
                <w:sz w:val="22"/>
                <w:szCs w:val="22"/>
                <w:lang w:val="en-US"/>
              </w:rPr>
              <w:t>6</w:t>
            </w:r>
          </w:p>
        </w:tc>
        <w:tc>
          <w:tcPr>
            <w:tcW w:w="3005" w:type="dxa"/>
          </w:tcPr>
          <w:p w14:paraId="668925EF" w14:textId="4EAA8806" w:rsidR="00B95762" w:rsidRPr="00596157" w:rsidRDefault="00B95762" w:rsidP="009A6AD5">
            <w:pPr>
              <w:autoSpaceDE w:val="0"/>
              <w:autoSpaceDN w:val="0"/>
              <w:adjustRightInd w:val="0"/>
              <w:rPr>
                <w:sz w:val="22"/>
                <w:szCs w:val="22"/>
              </w:rPr>
            </w:pPr>
            <w:r w:rsidRPr="00596157">
              <w:rPr>
                <w:sz w:val="22"/>
                <w:szCs w:val="22"/>
              </w:rPr>
              <w:t xml:space="preserve">Специфични део прегледа, </w:t>
            </w:r>
            <w:r w:rsidRPr="00596157">
              <w:rPr>
                <w:sz w:val="22"/>
                <w:szCs w:val="22"/>
                <w:lang w:val="sr-Cyrl-RS"/>
              </w:rPr>
              <w:t>р</w:t>
            </w:r>
            <w:r w:rsidRPr="00596157">
              <w:rPr>
                <w:sz w:val="22"/>
                <w:szCs w:val="22"/>
              </w:rPr>
              <w:t xml:space="preserve">ад у присуству непријатних мириса и испарења </w:t>
            </w:r>
          </w:p>
        </w:tc>
        <w:tc>
          <w:tcPr>
            <w:tcW w:w="1134" w:type="dxa"/>
          </w:tcPr>
          <w:p w14:paraId="36811D63" w14:textId="26E29CB0" w:rsidR="00B95762" w:rsidRPr="00596157" w:rsidRDefault="00B95762" w:rsidP="009F4A7A">
            <w:pPr>
              <w:autoSpaceDE w:val="0"/>
              <w:autoSpaceDN w:val="0"/>
              <w:adjustRightInd w:val="0"/>
              <w:jc w:val="center"/>
              <w:rPr>
                <w:noProof/>
                <w:color w:val="000000"/>
                <w:sz w:val="22"/>
                <w:szCs w:val="22"/>
              </w:rPr>
            </w:pPr>
            <w:r w:rsidRPr="00596157">
              <w:rPr>
                <w:sz w:val="22"/>
                <w:szCs w:val="22"/>
              </w:rPr>
              <w:t xml:space="preserve">Број прегледа </w:t>
            </w:r>
          </w:p>
        </w:tc>
        <w:tc>
          <w:tcPr>
            <w:tcW w:w="1227" w:type="dxa"/>
          </w:tcPr>
          <w:p w14:paraId="12513775" w14:textId="0CE4960F" w:rsidR="00B95762" w:rsidRPr="00596157" w:rsidRDefault="00B95762" w:rsidP="005E0479">
            <w:pPr>
              <w:autoSpaceDE w:val="0"/>
              <w:autoSpaceDN w:val="0"/>
              <w:adjustRightInd w:val="0"/>
              <w:jc w:val="center"/>
              <w:rPr>
                <w:noProof/>
                <w:sz w:val="22"/>
                <w:szCs w:val="22"/>
                <w:lang w:val="sr-Latn-RS"/>
              </w:rPr>
            </w:pPr>
            <w:r w:rsidRPr="00596157">
              <w:rPr>
                <w:noProof/>
                <w:sz w:val="22"/>
                <w:szCs w:val="22"/>
                <w:lang w:val="sr-Latn-RS"/>
              </w:rPr>
              <w:t>3</w:t>
            </w:r>
            <w:r w:rsidR="005E0479" w:rsidRPr="00596157">
              <w:rPr>
                <w:noProof/>
                <w:sz w:val="22"/>
                <w:szCs w:val="22"/>
                <w:lang w:val="sr-Latn-RS"/>
              </w:rPr>
              <w:t>5</w:t>
            </w:r>
          </w:p>
        </w:tc>
        <w:tc>
          <w:tcPr>
            <w:tcW w:w="2126" w:type="dxa"/>
          </w:tcPr>
          <w:p w14:paraId="50C94AD6" w14:textId="77777777" w:rsidR="00B95762" w:rsidRPr="00596157" w:rsidRDefault="00B95762" w:rsidP="009F4A7A">
            <w:pPr>
              <w:autoSpaceDE w:val="0"/>
              <w:autoSpaceDN w:val="0"/>
              <w:adjustRightInd w:val="0"/>
              <w:jc w:val="center"/>
              <w:rPr>
                <w:noProof/>
                <w:sz w:val="22"/>
                <w:szCs w:val="22"/>
                <w:lang w:val="en-US"/>
              </w:rPr>
            </w:pPr>
          </w:p>
        </w:tc>
        <w:tc>
          <w:tcPr>
            <w:tcW w:w="1276" w:type="dxa"/>
          </w:tcPr>
          <w:p w14:paraId="5548CA95" w14:textId="77777777" w:rsidR="00B95762" w:rsidRPr="00596157" w:rsidRDefault="00B95762" w:rsidP="009F4A7A">
            <w:pPr>
              <w:autoSpaceDE w:val="0"/>
              <w:autoSpaceDN w:val="0"/>
              <w:adjustRightInd w:val="0"/>
              <w:jc w:val="right"/>
              <w:rPr>
                <w:noProof/>
                <w:sz w:val="22"/>
                <w:szCs w:val="22"/>
                <w:lang w:val="en-US"/>
              </w:rPr>
            </w:pPr>
          </w:p>
        </w:tc>
        <w:tc>
          <w:tcPr>
            <w:tcW w:w="2033" w:type="dxa"/>
          </w:tcPr>
          <w:p w14:paraId="6490A3F9" w14:textId="77777777" w:rsidR="00B95762" w:rsidRPr="00596157" w:rsidRDefault="00B95762" w:rsidP="009F4A7A">
            <w:pPr>
              <w:autoSpaceDE w:val="0"/>
              <w:autoSpaceDN w:val="0"/>
              <w:adjustRightInd w:val="0"/>
              <w:jc w:val="right"/>
              <w:rPr>
                <w:noProof/>
                <w:sz w:val="22"/>
                <w:szCs w:val="22"/>
                <w:lang w:val="en-US"/>
              </w:rPr>
            </w:pPr>
          </w:p>
        </w:tc>
        <w:tc>
          <w:tcPr>
            <w:tcW w:w="1984" w:type="dxa"/>
            <w:gridSpan w:val="2"/>
          </w:tcPr>
          <w:p w14:paraId="1BEF6C3D" w14:textId="77777777" w:rsidR="00B95762" w:rsidRPr="00596157" w:rsidRDefault="00B95762" w:rsidP="009F4A7A">
            <w:pPr>
              <w:autoSpaceDE w:val="0"/>
              <w:autoSpaceDN w:val="0"/>
              <w:adjustRightInd w:val="0"/>
              <w:jc w:val="right"/>
              <w:rPr>
                <w:noProof/>
                <w:sz w:val="22"/>
                <w:szCs w:val="22"/>
                <w:lang w:val="en-US"/>
              </w:rPr>
            </w:pPr>
          </w:p>
        </w:tc>
      </w:tr>
      <w:tr w:rsidR="00B95762" w:rsidRPr="00596157" w14:paraId="686ABD4E" w14:textId="77777777" w:rsidTr="00596157">
        <w:trPr>
          <w:trHeight w:val="420"/>
        </w:trPr>
        <w:tc>
          <w:tcPr>
            <w:tcW w:w="569" w:type="dxa"/>
          </w:tcPr>
          <w:p w14:paraId="030148F5" w14:textId="495C75FB" w:rsidR="00B95762" w:rsidRPr="00596157" w:rsidRDefault="00B95762" w:rsidP="009F4A7A">
            <w:pPr>
              <w:autoSpaceDE w:val="0"/>
              <w:autoSpaceDN w:val="0"/>
              <w:adjustRightInd w:val="0"/>
              <w:jc w:val="center"/>
              <w:rPr>
                <w:noProof/>
                <w:color w:val="000000"/>
                <w:sz w:val="22"/>
                <w:szCs w:val="22"/>
                <w:lang w:val="en-US"/>
              </w:rPr>
            </w:pPr>
            <w:r w:rsidRPr="00596157">
              <w:rPr>
                <w:noProof/>
                <w:color w:val="000000"/>
                <w:sz w:val="22"/>
                <w:szCs w:val="22"/>
                <w:lang w:val="en-US"/>
              </w:rPr>
              <w:t>7</w:t>
            </w:r>
          </w:p>
        </w:tc>
        <w:tc>
          <w:tcPr>
            <w:tcW w:w="3005" w:type="dxa"/>
          </w:tcPr>
          <w:p w14:paraId="63588750" w14:textId="7F313667" w:rsidR="00B95762" w:rsidRPr="00596157" w:rsidRDefault="00B95762" w:rsidP="009A6AD5">
            <w:pPr>
              <w:autoSpaceDE w:val="0"/>
              <w:autoSpaceDN w:val="0"/>
              <w:adjustRightInd w:val="0"/>
              <w:rPr>
                <w:sz w:val="22"/>
                <w:szCs w:val="22"/>
              </w:rPr>
            </w:pPr>
            <w:r w:rsidRPr="00596157">
              <w:rPr>
                <w:sz w:val="22"/>
                <w:szCs w:val="22"/>
              </w:rPr>
              <w:t xml:space="preserve">Специфични део прегледа, </w:t>
            </w:r>
            <w:r w:rsidRPr="00596157">
              <w:rPr>
                <w:sz w:val="22"/>
                <w:szCs w:val="22"/>
                <w:lang w:val="sr-Cyrl-RS"/>
              </w:rPr>
              <w:t>р</w:t>
            </w:r>
            <w:r w:rsidRPr="00596157">
              <w:rPr>
                <w:sz w:val="22"/>
                <w:szCs w:val="22"/>
              </w:rPr>
              <w:t xml:space="preserve">ад у неповољним микроклиматским условима  </w:t>
            </w:r>
          </w:p>
        </w:tc>
        <w:tc>
          <w:tcPr>
            <w:tcW w:w="1134" w:type="dxa"/>
          </w:tcPr>
          <w:p w14:paraId="564BFDA0" w14:textId="5EA1C09C" w:rsidR="00B95762" w:rsidRPr="00596157" w:rsidRDefault="00B95762" w:rsidP="009F4A7A">
            <w:pPr>
              <w:autoSpaceDE w:val="0"/>
              <w:autoSpaceDN w:val="0"/>
              <w:adjustRightInd w:val="0"/>
              <w:jc w:val="center"/>
              <w:rPr>
                <w:noProof/>
                <w:color w:val="000000"/>
                <w:sz w:val="22"/>
                <w:szCs w:val="22"/>
              </w:rPr>
            </w:pPr>
            <w:r w:rsidRPr="00596157">
              <w:rPr>
                <w:sz w:val="22"/>
                <w:szCs w:val="22"/>
              </w:rPr>
              <w:t xml:space="preserve">Број прегледа </w:t>
            </w:r>
          </w:p>
        </w:tc>
        <w:tc>
          <w:tcPr>
            <w:tcW w:w="1227" w:type="dxa"/>
          </w:tcPr>
          <w:p w14:paraId="3C4DD3BE" w14:textId="75DCFD85" w:rsidR="00B95762" w:rsidRPr="00596157" w:rsidRDefault="00B95762" w:rsidP="005E0479">
            <w:pPr>
              <w:autoSpaceDE w:val="0"/>
              <w:autoSpaceDN w:val="0"/>
              <w:adjustRightInd w:val="0"/>
              <w:jc w:val="center"/>
              <w:rPr>
                <w:noProof/>
                <w:sz w:val="22"/>
                <w:szCs w:val="22"/>
                <w:lang w:val="sr-Latn-RS"/>
              </w:rPr>
            </w:pPr>
            <w:r w:rsidRPr="00596157">
              <w:rPr>
                <w:noProof/>
                <w:sz w:val="22"/>
                <w:szCs w:val="22"/>
                <w:lang w:val="sr-Latn-RS"/>
              </w:rPr>
              <w:t>7</w:t>
            </w:r>
            <w:r w:rsidR="005E0479" w:rsidRPr="00596157">
              <w:rPr>
                <w:noProof/>
                <w:sz w:val="22"/>
                <w:szCs w:val="22"/>
                <w:lang w:val="sr-Latn-RS"/>
              </w:rPr>
              <w:t>5</w:t>
            </w:r>
          </w:p>
        </w:tc>
        <w:tc>
          <w:tcPr>
            <w:tcW w:w="2126" w:type="dxa"/>
          </w:tcPr>
          <w:p w14:paraId="10C0FA17" w14:textId="77777777" w:rsidR="00B95762" w:rsidRPr="00596157" w:rsidRDefault="00B95762" w:rsidP="009F4A7A">
            <w:pPr>
              <w:autoSpaceDE w:val="0"/>
              <w:autoSpaceDN w:val="0"/>
              <w:adjustRightInd w:val="0"/>
              <w:jc w:val="center"/>
              <w:rPr>
                <w:noProof/>
                <w:sz w:val="22"/>
                <w:szCs w:val="22"/>
                <w:lang w:val="en-US"/>
              </w:rPr>
            </w:pPr>
          </w:p>
        </w:tc>
        <w:tc>
          <w:tcPr>
            <w:tcW w:w="1276" w:type="dxa"/>
          </w:tcPr>
          <w:p w14:paraId="56470491" w14:textId="77777777" w:rsidR="00B95762" w:rsidRPr="00596157" w:rsidRDefault="00B95762" w:rsidP="009F4A7A">
            <w:pPr>
              <w:autoSpaceDE w:val="0"/>
              <w:autoSpaceDN w:val="0"/>
              <w:adjustRightInd w:val="0"/>
              <w:jc w:val="right"/>
              <w:rPr>
                <w:noProof/>
                <w:sz w:val="22"/>
                <w:szCs w:val="22"/>
                <w:lang w:val="en-US"/>
              </w:rPr>
            </w:pPr>
          </w:p>
        </w:tc>
        <w:tc>
          <w:tcPr>
            <w:tcW w:w="2033" w:type="dxa"/>
          </w:tcPr>
          <w:p w14:paraId="7D872210" w14:textId="77777777" w:rsidR="00B95762" w:rsidRPr="00596157" w:rsidRDefault="00B95762" w:rsidP="009F4A7A">
            <w:pPr>
              <w:autoSpaceDE w:val="0"/>
              <w:autoSpaceDN w:val="0"/>
              <w:adjustRightInd w:val="0"/>
              <w:jc w:val="right"/>
              <w:rPr>
                <w:noProof/>
                <w:sz w:val="22"/>
                <w:szCs w:val="22"/>
                <w:lang w:val="en-US"/>
              </w:rPr>
            </w:pPr>
          </w:p>
        </w:tc>
        <w:tc>
          <w:tcPr>
            <w:tcW w:w="1984" w:type="dxa"/>
            <w:gridSpan w:val="2"/>
          </w:tcPr>
          <w:p w14:paraId="4432B586" w14:textId="77777777" w:rsidR="00B95762" w:rsidRPr="00596157" w:rsidRDefault="00B95762" w:rsidP="009F4A7A">
            <w:pPr>
              <w:autoSpaceDE w:val="0"/>
              <w:autoSpaceDN w:val="0"/>
              <w:adjustRightInd w:val="0"/>
              <w:jc w:val="right"/>
              <w:rPr>
                <w:noProof/>
                <w:sz w:val="22"/>
                <w:szCs w:val="22"/>
                <w:lang w:val="en-US"/>
              </w:rPr>
            </w:pPr>
          </w:p>
        </w:tc>
      </w:tr>
      <w:tr w:rsidR="00B95762" w:rsidRPr="00596157" w14:paraId="6B5632F2" w14:textId="77777777" w:rsidTr="00596157">
        <w:trPr>
          <w:trHeight w:val="420"/>
        </w:trPr>
        <w:tc>
          <w:tcPr>
            <w:tcW w:w="569" w:type="dxa"/>
          </w:tcPr>
          <w:p w14:paraId="222CFF9C" w14:textId="45D452C1" w:rsidR="00B95762" w:rsidRPr="00596157" w:rsidRDefault="009A6AD5" w:rsidP="009F4A7A">
            <w:pPr>
              <w:autoSpaceDE w:val="0"/>
              <w:autoSpaceDN w:val="0"/>
              <w:adjustRightInd w:val="0"/>
              <w:jc w:val="center"/>
              <w:rPr>
                <w:noProof/>
                <w:color w:val="000000"/>
                <w:sz w:val="22"/>
                <w:szCs w:val="22"/>
                <w:lang w:val="sr-Cyrl-RS"/>
              </w:rPr>
            </w:pPr>
            <w:r w:rsidRPr="00596157">
              <w:rPr>
                <w:noProof/>
                <w:color w:val="000000"/>
                <w:sz w:val="22"/>
                <w:szCs w:val="22"/>
                <w:lang w:val="sr-Cyrl-RS"/>
              </w:rPr>
              <w:t>8</w:t>
            </w:r>
          </w:p>
        </w:tc>
        <w:tc>
          <w:tcPr>
            <w:tcW w:w="3005" w:type="dxa"/>
          </w:tcPr>
          <w:p w14:paraId="3356C0F7" w14:textId="1E0100A9" w:rsidR="00B95762" w:rsidRPr="00596157" w:rsidRDefault="00B95762" w:rsidP="009A6AD5">
            <w:pPr>
              <w:autoSpaceDE w:val="0"/>
              <w:autoSpaceDN w:val="0"/>
              <w:adjustRightInd w:val="0"/>
              <w:rPr>
                <w:sz w:val="22"/>
                <w:szCs w:val="22"/>
              </w:rPr>
            </w:pPr>
            <w:r w:rsidRPr="00596157">
              <w:rPr>
                <w:sz w:val="22"/>
                <w:szCs w:val="22"/>
              </w:rPr>
              <w:t xml:space="preserve">Специфични део прегледа, </w:t>
            </w:r>
            <w:r w:rsidRPr="00596157">
              <w:rPr>
                <w:sz w:val="22"/>
                <w:szCs w:val="22"/>
                <w:lang w:val="sr-Cyrl-RS"/>
              </w:rPr>
              <w:t>р</w:t>
            </w:r>
            <w:r w:rsidRPr="00596157">
              <w:rPr>
                <w:sz w:val="22"/>
                <w:szCs w:val="22"/>
              </w:rPr>
              <w:t>ад који подразумева управљање моторним возилима</w:t>
            </w:r>
          </w:p>
        </w:tc>
        <w:tc>
          <w:tcPr>
            <w:tcW w:w="1134" w:type="dxa"/>
          </w:tcPr>
          <w:p w14:paraId="22358D89" w14:textId="42C63E8A" w:rsidR="00B95762" w:rsidRPr="00596157" w:rsidRDefault="00B95762" w:rsidP="009F4A7A">
            <w:pPr>
              <w:autoSpaceDE w:val="0"/>
              <w:autoSpaceDN w:val="0"/>
              <w:adjustRightInd w:val="0"/>
              <w:jc w:val="center"/>
              <w:rPr>
                <w:sz w:val="22"/>
                <w:szCs w:val="22"/>
              </w:rPr>
            </w:pPr>
            <w:r w:rsidRPr="00596157">
              <w:rPr>
                <w:sz w:val="22"/>
                <w:szCs w:val="22"/>
              </w:rPr>
              <w:t>Број прегледа</w:t>
            </w:r>
          </w:p>
        </w:tc>
        <w:tc>
          <w:tcPr>
            <w:tcW w:w="1227" w:type="dxa"/>
          </w:tcPr>
          <w:p w14:paraId="7B839762" w14:textId="49F3E650" w:rsidR="00B95762" w:rsidRPr="00596157" w:rsidRDefault="005E0479" w:rsidP="009F4A7A">
            <w:pPr>
              <w:autoSpaceDE w:val="0"/>
              <w:autoSpaceDN w:val="0"/>
              <w:adjustRightInd w:val="0"/>
              <w:jc w:val="center"/>
              <w:rPr>
                <w:noProof/>
                <w:sz w:val="22"/>
                <w:szCs w:val="22"/>
                <w:lang w:val="sr-Latn-RS"/>
              </w:rPr>
            </w:pPr>
            <w:r w:rsidRPr="00596157">
              <w:rPr>
                <w:noProof/>
                <w:sz w:val="22"/>
                <w:szCs w:val="22"/>
                <w:lang w:val="sr-Latn-RS"/>
              </w:rPr>
              <w:t>30</w:t>
            </w:r>
          </w:p>
        </w:tc>
        <w:tc>
          <w:tcPr>
            <w:tcW w:w="2126" w:type="dxa"/>
          </w:tcPr>
          <w:p w14:paraId="025389E9" w14:textId="77777777" w:rsidR="00B95762" w:rsidRPr="00596157" w:rsidRDefault="00B95762" w:rsidP="009F4A7A">
            <w:pPr>
              <w:autoSpaceDE w:val="0"/>
              <w:autoSpaceDN w:val="0"/>
              <w:adjustRightInd w:val="0"/>
              <w:jc w:val="center"/>
              <w:rPr>
                <w:noProof/>
                <w:sz w:val="22"/>
                <w:szCs w:val="22"/>
                <w:lang w:val="en-US"/>
              </w:rPr>
            </w:pPr>
          </w:p>
        </w:tc>
        <w:tc>
          <w:tcPr>
            <w:tcW w:w="1276" w:type="dxa"/>
          </w:tcPr>
          <w:p w14:paraId="59DE5422" w14:textId="77777777" w:rsidR="00B95762" w:rsidRPr="00596157" w:rsidRDefault="00B95762" w:rsidP="009F4A7A">
            <w:pPr>
              <w:autoSpaceDE w:val="0"/>
              <w:autoSpaceDN w:val="0"/>
              <w:adjustRightInd w:val="0"/>
              <w:jc w:val="right"/>
              <w:rPr>
                <w:noProof/>
                <w:sz w:val="22"/>
                <w:szCs w:val="22"/>
                <w:lang w:val="en-US"/>
              </w:rPr>
            </w:pPr>
          </w:p>
        </w:tc>
        <w:tc>
          <w:tcPr>
            <w:tcW w:w="2033" w:type="dxa"/>
          </w:tcPr>
          <w:p w14:paraId="414E87CD" w14:textId="77777777" w:rsidR="00B95762" w:rsidRPr="00596157" w:rsidRDefault="00B95762" w:rsidP="009F4A7A">
            <w:pPr>
              <w:autoSpaceDE w:val="0"/>
              <w:autoSpaceDN w:val="0"/>
              <w:adjustRightInd w:val="0"/>
              <w:jc w:val="right"/>
              <w:rPr>
                <w:noProof/>
                <w:sz w:val="22"/>
                <w:szCs w:val="22"/>
                <w:lang w:val="en-US"/>
              </w:rPr>
            </w:pPr>
          </w:p>
        </w:tc>
        <w:tc>
          <w:tcPr>
            <w:tcW w:w="1984" w:type="dxa"/>
            <w:gridSpan w:val="2"/>
          </w:tcPr>
          <w:p w14:paraId="7CBCA015" w14:textId="77777777" w:rsidR="00B95762" w:rsidRPr="00596157" w:rsidRDefault="00B95762" w:rsidP="009F4A7A">
            <w:pPr>
              <w:autoSpaceDE w:val="0"/>
              <w:autoSpaceDN w:val="0"/>
              <w:adjustRightInd w:val="0"/>
              <w:jc w:val="right"/>
              <w:rPr>
                <w:noProof/>
                <w:sz w:val="22"/>
                <w:szCs w:val="22"/>
                <w:lang w:val="en-US"/>
              </w:rPr>
            </w:pPr>
          </w:p>
        </w:tc>
      </w:tr>
      <w:tr w:rsidR="009F4A7A" w:rsidRPr="00596157" w14:paraId="25108F07" w14:textId="77777777" w:rsidTr="00596157">
        <w:trPr>
          <w:gridAfter w:val="1"/>
          <w:wAfter w:w="48" w:type="dxa"/>
          <w:trHeight w:val="274"/>
        </w:trPr>
        <w:tc>
          <w:tcPr>
            <w:tcW w:w="569" w:type="dxa"/>
          </w:tcPr>
          <w:p w14:paraId="1A700D7A" w14:textId="77777777" w:rsidR="009F4A7A" w:rsidRPr="00596157" w:rsidRDefault="009F4A7A" w:rsidP="009F4A7A">
            <w:pPr>
              <w:autoSpaceDE w:val="0"/>
              <w:autoSpaceDN w:val="0"/>
              <w:adjustRightInd w:val="0"/>
              <w:jc w:val="center"/>
              <w:rPr>
                <w:b/>
                <w:bCs/>
                <w:noProof/>
                <w:sz w:val="22"/>
                <w:szCs w:val="22"/>
              </w:rPr>
            </w:pPr>
            <w:r w:rsidRPr="00596157">
              <w:rPr>
                <w:b/>
                <w:bCs/>
                <w:noProof/>
                <w:sz w:val="22"/>
                <w:szCs w:val="22"/>
              </w:rPr>
              <w:t>I</w:t>
            </w:r>
          </w:p>
        </w:tc>
        <w:tc>
          <w:tcPr>
            <w:tcW w:w="8768" w:type="dxa"/>
            <w:gridSpan w:val="5"/>
          </w:tcPr>
          <w:p w14:paraId="57C1C6A1" w14:textId="77777777" w:rsidR="009F4A7A" w:rsidRPr="00596157" w:rsidRDefault="009F4A7A" w:rsidP="009F4A7A">
            <w:pPr>
              <w:autoSpaceDE w:val="0"/>
              <w:autoSpaceDN w:val="0"/>
              <w:adjustRightInd w:val="0"/>
              <w:jc w:val="right"/>
              <w:rPr>
                <w:b/>
                <w:bCs/>
                <w:noProof/>
                <w:sz w:val="22"/>
                <w:szCs w:val="22"/>
                <w:lang w:val="en-US"/>
              </w:rPr>
            </w:pPr>
            <w:r w:rsidRPr="00596157">
              <w:rPr>
                <w:b/>
                <w:bCs/>
                <w:noProof/>
                <w:sz w:val="22"/>
                <w:szCs w:val="22"/>
                <w:lang w:val="en-US"/>
              </w:rPr>
              <w:t xml:space="preserve">УКУПНА </w:t>
            </w:r>
            <w:r w:rsidRPr="00596157">
              <w:rPr>
                <w:b/>
                <w:bCs/>
                <w:noProof/>
                <w:sz w:val="22"/>
                <w:szCs w:val="22"/>
              </w:rPr>
              <w:t>ЦЕНА</w:t>
            </w:r>
            <w:r w:rsidRPr="00596157">
              <w:rPr>
                <w:b/>
                <w:bCs/>
                <w:noProof/>
                <w:sz w:val="22"/>
                <w:szCs w:val="22"/>
                <w:lang w:val="en-US"/>
              </w:rPr>
              <w:t xml:space="preserve"> ПОНУДЕ</w:t>
            </w:r>
            <w:r w:rsidRPr="00596157">
              <w:rPr>
                <w:b/>
                <w:bCs/>
                <w:noProof/>
                <w:sz w:val="22"/>
                <w:szCs w:val="22"/>
              </w:rPr>
              <w:t xml:space="preserve"> БЕЗ ПДВ-а</w:t>
            </w:r>
            <w:r w:rsidRPr="00596157">
              <w:rPr>
                <w:b/>
                <w:bCs/>
                <w:noProof/>
                <w:sz w:val="22"/>
                <w:szCs w:val="22"/>
                <w:lang w:val="en-US"/>
              </w:rPr>
              <w:t>:</w:t>
            </w:r>
          </w:p>
        </w:tc>
        <w:tc>
          <w:tcPr>
            <w:tcW w:w="3969" w:type="dxa"/>
            <w:gridSpan w:val="2"/>
          </w:tcPr>
          <w:p w14:paraId="3FEDE901" w14:textId="77777777" w:rsidR="009F4A7A" w:rsidRPr="00596157" w:rsidRDefault="009F4A7A" w:rsidP="009F4A7A">
            <w:pPr>
              <w:autoSpaceDE w:val="0"/>
              <w:autoSpaceDN w:val="0"/>
              <w:adjustRightInd w:val="0"/>
              <w:jc w:val="right"/>
              <w:rPr>
                <w:b/>
                <w:bCs/>
                <w:noProof/>
                <w:sz w:val="22"/>
                <w:szCs w:val="22"/>
                <w:lang w:val="en-US"/>
              </w:rPr>
            </w:pPr>
          </w:p>
        </w:tc>
      </w:tr>
      <w:tr w:rsidR="009F4A7A" w:rsidRPr="00596157" w14:paraId="0BEA14EF" w14:textId="77777777" w:rsidTr="00596157">
        <w:trPr>
          <w:gridAfter w:val="1"/>
          <w:wAfter w:w="48" w:type="dxa"/>
          <w:trHeight w:val="274"/>
        </w:trPr>
        <w:tc>
          <w:tcPr>
            <w:tcW w:w="569" w:type="dxa"/>
          </w:tcPr>
          <w:p w14:paraId="074BB3D9" w14:textId="77777777" w:rsidR="009F4A7A" w:rsidRPr="00596157" w:rsidRDefault="009F4A7A" w:rsidP="009F4A7A">
            <w:pPr>
              <w:autoSpaceDE w:val="0"/>
              <w:autoSpaceDN w:val="0"/>
              <w:adjustRightInd w:val="0"/>
              <w:jc w:val="center"/>
              <w:rPr>
                <w:b/>
                <w:bCs/>
                <w:noProof/>
                <w:sz w:val="22"/>
                <w:szCs w:val="22"/>
                <w:lang w:val="en-US"/>
              </w:rPr>
            </w:pPr>
            <w:r w:rsidRPr="00596157">
              <w:rPr>
                <w:b/>
                <w:bCs/>
                <w:noProof/>
                <w:sz w:val="22"/>
                <w:szCs w:val="22"/>
                <w:lang w:val="en-US"/>
              </w:rPr>
              <w:t>II</w:t>
            </w:r>
          </w:p>
        </w:tc>
        <w:tc>
          <w:tcPr>
            <w:tcW w:w="8768" w:type="dxa"/>
            <w:gridSpan w:val="5"/>
          </w:tcPr>
          <w:p w14:paraId="7E3F3710" w14:textId="77777777" w:rsidR="009F4A7A" w:rsidRPr="00596157" w:rsidRDefault="009F4A7A" w:rsidP="009F4A7A">
            <w:pPr>
              <w:autoSpaceDE w:val="0"/>
              <w:autoSpaceDN w:val="0"/>
              <w:adjustRightInd w:val="0"/>
              <w:jc w:val="right"/>
              <w:rPr>
                <w:b/>
                <w:bCs/>
                <w:noProof/>
                <w:sz w:val="22"/>
                <w:szCs w:val="22"/>
                <w:lang w:val="en-US"/>
              </w:rPr>
            </w:pPr>
            <w:r w:rsidRPr="00596157">
              <w:rPr>
                <w:b/>
                <w:bCs/>
                <w:noProof/>
                <w:sz w:val="22"/>
                <w:szCs w:val="22"/>
              </w:rPr>
              <w:t xml:space="preserve">ИЗНОС </w:t>
            </w:r>
            <w:r w:rsidRPr="00596157">
              <w:rPr>
                <w:b/>
                <w:bCs/>
                <w:noProof/>
                <w:sz w:val="22"/>
                <w:szCs w:val="22"/>
                <w:lang w:val="en-US"/>
              </w:rPr>
              <w:t>ПДВ</w:t>
            </w:r>
            <w:r w:rsidRPr="00596157">
              <w:rPr>
                <w:b/>
                <w:bCs/>
                <w:noProof/>
                <w:sz w:val="22"/>
                <w:szCs w:val="22"/>
              </w:rPr>
              <w:t>-а</w:t>
            </w:r>
            <w:r w:rsidRPr="00596157">
              <w:rPr>
                <w:b/>
                <w:bCs/>
                <w:noProof/>
                <w:sz w:val="22"/>
                <w:szCs w:val="22"/>
                <w:lang w:val="en-US"/>
              </w:rPr>
              <w:t>:</w:t>
            </w:r>
          </w:p>
        </w:tc>
        <w:tc>
          <w:tcPr>
            <w:tcW w:w="3969" w:type="dxa"/>
            <w:gridSpan w:val="2"/>
          </w:tcPr>
          <w:p w14:paraId="5A305998" w14:textId="77777777" w:rsidR="009F4A7A" w:rsidRPr="00596157" w:rsidRDefault="009F4A7A" w:rsidP="009F4A7A">
            <w:pPr>
              <w:autoSpaceDE w:val="0"/>
              <w:autoSpaceDN w:val="0"/>
              <w:adjustRightInd w:val="0"/>
              <w:jc w:val="right"/>
              <w:rPr>
                <w:b/>
                <w:bCs/>
                <w:noProof/>
                <w:sz w:val="22"/>
                <w:szCs w:val="22"/>
                <w:lang w:val="en-US"/>
              </w:rPr>
            </w:pPr>
          </w:p>
        </w:tc>
      </w:tr>
      <w:tr w:rsidR="009F4A7A" w:rsidRPr="00596157" w14:paraId="5890D5F8" w14:textId="77777777" w:rsidTr="00596157">
        <w:trPr>
          <w:gridAfter w:val="1"/>
          <w:wAfter w:w="48" w:type="dxa"/>
          <w:trHeight w:val="274"/>
        </w:trPr>
        <w:tc>
          <w:tcPr>
            <w:tcW w:w="569" w:type="dxa"/>
          </w:tcPr>
          <w:p w14:paraId="2E31B9D7" w14:textId="77777777" w:rsidR="009F4A7A" w:rsidRPr="00596157" w:rsidRDefault="009F4A7A" w:rsidP="009F4A7A">
            <w:pPr>
              <w:autoSpaceDE w:val="0"/>
              <w:autoSpaceDN w:val="0"/>
              <w:adjustRightInd w:val="0"/>
              <w:jc w:val="center"/>
              <w:rPr>
                <w:b/>
                <w:bCs/>
                <w:noProof/>
                <w:sz w:val="22"/>
                <w:szCs w:val="22"/>
                <w:lang w:val="en-US"/>
              </w:rPr>
            </w:pPr>
            <w:r w:rsidRPr="00596157">
              <w:rPr>
                <w:b/>
                <w:bCs/>
                <w:noProof/>
                <w:sz w:val="22"/>
                <w:szCs w:val="22"/>
                <w:lang w:val="en-US"/>
              </w:rPr>
              <w:t>III</w:t>
            </w:r>
          </w:p>
        </w:tc>
        <w:tc>
          <w:tcPr>
            <w:tcW w:w="8768" w:type="dxa"/>
            <w:gridSpan w:val="5"/>
          </w:tcPr>
          <w:p w14:paraId="44B33C9B" w14:textId="77777777" w:rsidR="009F4A7A" w:rsidRPr="00596157" w:rsidRDefault="009F4A7A" w:rsidP="009F4A7A">
            <w:pPr>
              <w:autoSpaceDE w:val="0"/>
              <w:autoSpaceDN w:val="0"/>
              <w:adjustRightInd w:val="0"/>
              <w:jc w:val="right"/>
              <w:rPr>
                <w:b/>
                <w:bCs/>
                <w:noProof/>
                <w:sz w:val="22"/>
                <w:szCs w:val="22"/>
                <w:lang w:val="en-US"/>
              </w:rPr>
            </w:pPr>
            <w:r w:rsidRPr="00596157">
              <w:rPr>
                <w:b/>
                <w:bCs/>
                <w:noProof/>
                <w:sz w:val="22"/>
                <w:szCs w:val="22"/>
                <w:lang w:val="en-US"/>
              </w:rPr>
              <w:t xml:space="preserve">УКУПНА </w:t>
            </w:r>
            <w:r w:rsidRPr="00596157">
              <w:rPr>
                <w:b/>
                <w:bCs/>
                <w:noProof/>
                <w:sz w:val="22"/>
                <w:szCs w:val="22"/>
              </w:rPr>
              <w:t xml:space="preserve">ЦЕНА </w:t>
            </w:r>
            <w:r w:rsidRPr="00596157">
              <w:rPr>
                <w:b/>
                <w:bCs/>
                <w:noProof/>
                <w:sz w:val="22"/>
                <w:szCs w:val="22"/>
                <w:lang w:val="en-US"/>
              </w:rPr>
              <w:t>ПОНУДЕ СА ПДВ-ом:</w:t>
            </w:r>
          </w:p>
        </w:tc>
        <w:tc>
          <w:tcPr>
            <w:tcW w:w="3969" w:type="dxa"/>
            <w:gridSpan w:val="2"/>
          </w:tcPr>
          <w:p w14:paraId="2B28D56F" w14:textId="77777777" w:rsidR="009F4A7A" w:rsidRPr="00596157" w:rsidRDefault="009F4A7A" w:rsidP="009F4A7A">
            <w:pPr>
              <w:autoSpaceDE w:val="0"/>
              <w:autoSpaceDN w:val="0"/>
              <w:adjustRightInd w:val="0"/>
              <w:jc w:val="right"/>
              <w:rPr>
                <w:b/>
                <w:bCs/>
                <w:noProof/>
                <w:sz w:val="22"/>
                <w:szCs w:val="22"/>
                <w:lang w:val="en-US"/>
              </w:rPr>
            </w:pPr>
          </w:p>
        </w:tc>
      </w:tr>
    </w:tbl>
    <w:p w14:paraId="2C2CFCC2" w14:textId="77777777" w:rsidR="00596157" w:rsidRDefault="00596157" w:rsidP="00596157">
      <w:pPr>
        <w:pStyle w:val="Heading1"/>
        <w:jc w:val="center"/>
        <w:rPr>
          <w:noProof/>
          <w:sz w:val="22"/>
          <w:szCs w:val="22"/>
        </w:rPr>
      </w:pPr>
    </w:p>
    <w:p w14:paraId="337EC196" w14:textId="77777777" w:rsidR="00596157" w:rsidRDefault="00596157" w:rsidP="00596157">
      <w:pPr>
        <w:pStyle w:val="Heading1"/>
        <w:jc w:val="center"/>
        <w:rPr>
          <w:noProof/>
          <w:sz w:val="22"/>
          <w:szCs w:val="22"/>
          <w:lang w:val="sr-Cyrl-RS"/>
        </w:rPr>
      </w:pPr>
      <w:r>
        <w:rPr>
          <w:noProof/>
          <w:sz w:val="22"/>
          <w:szCs w:val="22"/>
        </w:rPr>
        <w:t>M.</w:t>
      </w:r>
      <w:r>
        <w:rPr>
          <w:noProof/>
          <w:sz w:val="22"/>
          <w:szCs w:val="22"/>
          <w:lang w:val="sr-Cyrl-RS"/>
        </w:rPr>
        <w:t>П.</w:t>
      </w:r>
    </w:p>
    <w:p w14:paraId="3319CD37" w14:textId="77777777" w:rsidR="00596157" w:rsidRDefault="00596157" w:rsidP="00596157">
      <w:pPr>
        <w:pStyle w:val="Heading1"/>
        <w:jc w:val="center"/>
        <w:rPr>
          <w:noProof/>
          <w:sz w:val="22"/>
          <w:szCs w:val="22"/>
          <w:lang w:val="sr-Cyrl-RS"/>
        </w:rPr>
      </w:pPr>
    </w:p>
    <w:p w14:paraId="29EB79A0" w14:textId="77777777" w:rsidR="00596157" w:rsidRDefault="00596157" w:rsidP="00596157">
      <w:pPr>
        <w:pStyle w:val="Heading1"/>
        <w:jc w:val="center"/>
        <w:rPr>
          <w:noProof/>
          <w:sz w:val="22"/>
          <w:szCs w:val="22"/>
          <w:lang w:val="sr-Cyrl-RS"/>
        </w:rPr>
      </w:pPr>
      <w:r>
        <w:rPr>
          <w:noProof/>
          <w:sz w:val="22"/>
          <w:szCs w:val="22"/>
          <w:lang w:val="sr-Cyrl-RS"/>
        </w:rPr>
        <w:t xml:space="preserve"> </w:t>
      </w:r>
    </w:p>
    <w:p w14:paraId="7D2504C4" w14:textId="2CF09272" w:rsidR="00E05332" w:rsidRPr="00596157" w:rsidRDefault="00596157" w:rsidP="00596157">
      <w:pPr>
        <w:pStyle w:val="Heading1"/>
        <w:jc w:val="center"/>
        <w:rPr>
          <w:noProof/>
          <w:sz w:val="22"/>
          <w:szCs w:val="22"/>
        </w:rPr>
        <w:sectPr w:rsidR="00E05332" w:rsidRPr="00596157" w:rsidSect="0006401C">
          <w:pgSz w:w="16838" w:h="11906" w:orient="landscape"/>
          <w:pgMar w:top="1418" w:right="1418" w:bottom="1418" w:left="1418" w:header="709" w:footer="709" w:gutter="0"/>
          <w:cols w:space="708"/>
          <w:docGrid w:linePitch="360"/>
        </w:sectPr>
      </w:pPr>
      <w:r>
        <w:rPr>
          <w:noProof/>
          <w:sz w:val="22"/>
          <w:szCs w:val="22"/>
          <w:lang w:val="sr-Cyrl-RS"/>
        </w:rPr>
        <w:t xml:space="preserve">                                                                                                                                    Потпис понуђача:</w:t>
      </w:r>
      <w:r w:rsidR="00531A8A" w:rsidRPr="00596157">
        <w:rPr>
          <w:noProof/>
          <w:sz w:val="22"/>
          <w:szCs w:val="22"/>
        </w:rPr>
        <w:br w:type="page"/>
      </w:r>
      <w:bookmarkStart w:id="57" w:name="_Toc401143642"/>
    </w:p>
    <w:p w14:paraId="1034BE34" w14:textId="4FE7AF3F" w:rsidR="00E05332" w:rsidRPr="00360D95" w:rsidRDefault="00E05332" w:rsidP="00360D95">
      <w:pPr>
        <w:jc w:val="center"/>
        <w:rPr>
          <w:b/>
        </w:rPr>
      </w:pPr>
      <w:bookmarkStart w:id="58" w:name="_Toc440629954"/>
      <w:r w:rsidRPr="00360D95">
        <w:rPr>
          <w:b/>
        </w:rPr>
        <w:lastRenderedPageBreak/>
        <w:t>ОПШТИ ПОДАЦИ О ПОНУЂАЧУ ИЗ ГРУПЕ ПОНУЂАЧА</w:t>
      </w:r>
      <w:bookmarkEnd w:id="57"/>
      <w:bookmarkEnd w:id="5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59" w:name="_Toc375826016"/>
      <w:bookmarkStart w:id="60" w:name="_Toc389030823"/>
      <w:bookmarkStart w:id="61" w:name="_Toc401143643"/>
      <w:bookmarkStart w:id="62" w:name="_Toc440629955"/>
      <w:r w:rsidRPr="00360D95">
        <w:rPr>
          <w:b/>
        </w:rPr>
        <w:lastRenderedPageBreak/>
        <w:t>ОПШТИ ПОДАЦИ О ПОДИЗВОЂАЧИМА</w:t>
      </w:r>
      <w:bookmarkEnd w:id="59"/>
      <w:bookmarkEnd w:id="60"/>
      <w:bookmarkEnd w:id="61"/>
      <w:bookmarkEnd w:id="6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15CF6DE3" w15:done="0"/>
  <w15:commentEx w15:paraId="51B748D9" w15:done="0"/>
  <w15:commentEx w15:paraId="7F728D30" w15:done="0"/>
  <w15:commentEx w15:paraId="689F5AE7" w15:done="0"/>
  <w15:commentEx w15:paraId="209BFD6F"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2A747" w14:textId="77777777" w:rsidR="005E1C50" w:rsidRDefault="005E1C50">
      <w:r>
        <w:separator/>
      </w:r>
    </w:p>
  </w:endnote>
  <w:endnote w:type="continuationSeparator" w:id="0">
    <w:p w14:paraId="430ACF06" w14:textId="77777777" w:rsidR="005E1C50" w:rsidRDefault="005E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5E1C50" w:rsidRDefault="005E1C5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5E1C50" w:rsidRDefault="005E1C5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5E1C50" w:rsidRDefault="005E1C50">
            <w:pPr>
              <w:pStyle w:val="Footer"/>
              <w:jc w:val="center"/>
            </w:pPr>
            <w:r>
              <w:t xml:space="preserve">Страна </w:t>
            </w:r>
            <w:r>
              <w:rPr>
                <w:b/>
              </w:rPr>
              <w:fldChar w:fldCharType="begin"/>
            </w:r>
            <w:r>
              <w:rPr>
                <w:b/>
              </w:rPr>
              <w:instrText xml:space="preserve"> PAGE </w:instrText>
            </w:r>
            <w:r>
              <w:rPr>
                <w:b/>
              </w:rPr>
              <w:fldChar w:fldCharType="separate"/>
            </w:r>
            <w:r w:rsidR="00A05F39">
              <w:rPr>
                <w:b/>
                <w:noProof/>
              </w:rPr>
              <w:t>16</w:t>
            </w:r>
            <w:r>
              <w:rPr>
                <w:b/>
              </w:rPr>
              <w:fldChar w:fldCharType="end"/>
            </w:r>
            <w:r>
              <w:t xml:space="preserve"> од </w:t>
            </w:r>
            <w:r>
              <w:rPr>
                <w:b/>
              </w:rPr>
              <w:fldChar w:fldCharType="begin"/>
            </w:r>
            <w:r>
              <w:rPr>
                <w:b/>
              </w:rPr>
              <w:instrText xml:space="preserve"> NUMPAGES  </w:instrText>
            </w:r>
            <w:r>
              <w:rPr>
                <w:b/>
              </w:rPr>
              <w:fldChar w:fldCharType="separate"/>
            </w:r>
            <w:r w:rsidR="00A05F39">
              <w:rPr>
                <w:b/>
                <w:noProof/>
              </w:rPr>
              <w:t>32</w:t>
            </w:r>
            <w:r>
              <w:rPr>
                <w:b/>
              </w:rPr>
              <w:fldChar w:fldCharType="end"/>
            </w:r>
          </w:p>
        </w:sdtContent>
      </w:sdt>
    </w:sdtContent>
  </w:sdt>
  <w:p w14:paraId="178E4715" w14:textId="77777777" w:rsidR="005E1C50" w:rsidRPr="00CF2211" w:rsidRDefault="005E1C5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21B79" w14:textId="77777777" w:rsidR="005E1C50" w:rsidRDefault="005E1C50">
      <w:r>
        <w:separator/>
      </w:r>
    </w:p>
  </w:footnote>
  <w:footnote w:type="continuationSeparator" w:id="0">
    <w:p w14:paraId="1611A9ED" w14:textId="77777777" w:rsidR="005E1C50" w:rsidRDefault="005E1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5E1C50" w:rsidRPr="00884492" w:rsidRDefault="005E1C5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8A54469"/>
    <w:multiLevelType w:val="hybridMultilevel"/>
    <w:tmpl w:val="79B820E6"/>
    <w:lvl w:ilvl="0" w:tplc="E67A68E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BB97214"/>
    <w:multiLevelType w:val="hybridMultilevel"/>
    <w:tmpl w:val="512EE7EA"/>
    <w:lvl w:ilvl="0" w:tplc="D80CFA56">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686E84"/>
    <w:multiLevelType w:val="hybridMultilevel"/>
    <w:tmpl w:val="38462E02"/>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9DF09B6"/>
    <w:multiLevelType w:val="hybridMultilevel"/>
    <w:tmpl w:val="7508134A"/>
    <w:lvl w:ilvl="0" w:tplc="7CFA11E6">
      <w:numFmt w:val="bullet"/>
      <w:lvlText w:val="-"/>
      <w:lvlJc w:val="left"/>
      <w:pPr>
        <w:ind w:left="1004" w:hanging="360"/>
      </w:pPr>
      <w:rPr>
        <w:rFonts w:ascii="Arial" w:eastAsia="Times New Roman" w:hAnsi="Arial" w:cs="Arial" w:hint="default"/>
        <w:i/>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8">
    <w:nsid w:val="2AC57738"/>
    <w:multiLevelType w:val="hybridMultilevel"/>
    <w:tmpl w:val="06623EEA"/>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9">
    <w:nsid w:val="2D584130"/>
    <w:multiLevelType w:val="hybridMultilevel"/>
    <w:tmpl w:val="14C41C7E"/>
    <w:lvl w:ilvl="0" w:tplc="7CFA11E6">
      <w:numFmt w:val="bullet"/>
      <w:lvlText w:val="-"/>
      <w:lvlJc w:val="left"/>
      <w:pPr>
        <w:ind w:left="1004" w:hanging="360"/>
      </w:pPr>
      <w:rPr>
        <w:rFonts w:ascii="Arial" w:eastAsia="Times New Roman" w:hAnsi="Arial" w:cs="Arial" w:hint="default"/>
        <w:i/>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3811C53"/>
    <w:multiLevelType w:val="hybridMultilevel"/>
    <w:tmpl w:val="24ECC372"/>
    <w:lvl w:ilvl="0" w:tplc="241A0011">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E52213A"/>
    <w:multiLevelType w:val="hybridMultilevel"/>
    <w:tmpl w:val="BB44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8">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1E759C5"/>
    <w:multiLevelType w:val="hybridMultilevel"/>
    <w:tmpl w:val="548CFB3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1">
    <w:nsid w:val="52C35AB3"/>
    <w:multiLevelType w:val="hybridMultilevel"/>
    <w:tmpl w:val="9376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7D7C79"/>
    <w:multiLevelType w:val="hybridMultilevel"/>
    <w:tmpl w:val="E2EAD6FA"/>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E441011"/>
    <w:multiLevelType w:val="hybridMultilevel"/>
    <w:tmpl w:val="687CB296"/>
    <w:lvl w:ilvl="0" w:tplc="BCB6241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15C464C"/>
    <w:multiLevelType w:val="hybridMultilevel"/>
    <w:tmpl w:val="1AEA0068"/>
    <w:lvl w:ilvl="0" w:tplc="7CFA11E6">
      <w:numFmt w:val="bullet"/>
      <w:lvlText w:val="-"/>
      <w:lvlJc w:val="left"/>
      <w:pPr>
        <w:ind w:left="1440" w:hanging="360"/>
      </w:pPr>
      <w:rPr>
        <w:rFonts w:ascii="Arial" w:eastAsia="Times New Roman" w:hAnsi="Arial" w:cs="Arial" w:hint="default"/>
        <w:i/>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8">
    <w:nsid w:val="63556F96"/>
    <w:multiLevelType w:val="hybridMultilevel"/>
    <w:tmpl w:val="38EAE878"/>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666D3D87"/>
    <w:multiLevelType w:val="hybridMultilevel"/>
    <w:tmpl w:val="52E8170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0">
    <w:nsid w:val="6C264D51"/>
    <w:multiLevelType w:val="hybridMultilevel"/>
    <w:tmpl w:val="C7A6BD5C"/>
    <w:lvl w:ilvl="0" w:tplc="7CFA11E6">
      <w:numFmt w:val="bullet"/>
      <w:lvlText w:val="-"/>
      <w:lvlJc w:val="left"/>
      <w:pPr>
        <w:ind w:left="1004" w:hanging="360"/>
      </w:pPr>
      <w:rPr>
        <w:rFonts w:ascii="Arial" w:eastAsia="Times New Roman" w:hAnsi="Arial" w:cs="Arial" w:hint="default"/>
        <w:i/>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66B2BB1"/>
    <w:multiLevelType w:val="hybridMultilevel"/>
    <w:tmpl w:val="2284737A"/>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3"/>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2"/>
  </w:num>
  <w:num w:numId="7">
    <w:abstractNumId w:val="12"/>
  </w:num>
  <w:num w:numId="8">
    <w:abstractNumId w:val="15"/>
  </w:num>
  <w:num w:numId="9">
    <w:abstractNumId w:val="27"/>
  </w:num>
  <w:num w:numId="10">
    <w:abstractNumId w:val="16"/>
  </w:num>
  <w:num w:numId="11">
    <w:abstractNumId w:val="20"/>
  </w:num>
  <w:num w:numId="12">
    <w:abstractNumId w:val="22"/>
  </w:num>
  <w:num w:numId="13">
    <w:abstractNumId w:val="13"/>
  </w:num>
  <w:num w:numId="14">
    <w:abstractNumId w:val="8"/>
  </w:num>
  <w:num w:numId="15">
    <w:abstractNumId w:val="45"/>
  </w:num>
  <w:num w:numId="16">
    <w:abstractNumId w:val="26"/>
  </w:num>
  <w:num w:numId="17">
    <w:abstractNumId w:val="10"/>
  </w:num>
  <w:num w:numId="18">
    <w:abstractNumId w:val="33"/>
  </w:num>
  <w:num w:numId="19">
    <w:abstractNumId w:val="41"/>
  </w:num>
  <w:num w:numId="20">
    <w:abstractNumId w:val="23"/>
  </w:num>
  <w:num w:numId="21">
    <w:abstractNumId w:val="32"/>
  </w:num>
  <w:num w:numId="22">
    <w:abstractNumId w:val="42"/>
  </w:num>
  <w:num w:numId="23">
    <w:abstractNumId w:val="30"/>
  </w:num>
  <w:num w:numId="24">
    <w:abstractNumId w:val="9"/>
  </w:num>
  <w:num w:numId="25">
    <w:abstractNumId w:val="14"/>
  </w:num>
  <w:num w:numId="26">
    <w:abstractNumId w:val="3"/>
  </w:num>
  <w:num w:numId="27">
    <w:abstractNumId w:val="28"/>
  </w:num>
  <w:num w:numId="28">
    <w:abstractNumId w:val="35"/>
  </w:num>
  <w:num w:numId="29">
    <w:abstractNumId w:val="24"/>
  </w:num>
  <w:num w:numId="30">
    <w:abstractNumId w:val="7"/>
  </w:num>
  <w:num w:numId="31">
    <w:abstractNumId w:val="31"/>
  </w:num>
  <w:num w:numId="32">
    <w:abstractNumId w:val="39"/>
  </w:num>
  <w:num w:numId="33">
    <w:abstractNumId w:val="11"/>
  </w:num>
  <w:num w:numId="34">
    <w:abstractNumId w:val="44"/>
  </w:num>
  <w:num w:numId="35">
    <w:abstractNumId w:val="38"/>
  </w:num>
  <w:num w:numId="36">
    <w:abstractNumId w:val="21"/>
  </w:num>
  <w:num w:numId="37">
    <w:abstractNumId w:val="37"/>
  </w:num>
  <w:num w:numId="38">
    <w:abstractNumId w:val="17"/>
  </w:num>
  <w:num w:numId="39">
    <w:abstractNumId w:val="29"/>
  </w:num>
  <w:num w:numId="40">
    <w:abstractNumId w:val="19"/>
  </w:num>
  <w:num w:numId="41">
    <w:abstractNumId w:val="18"/>
  </w:num>
  <w:num w:numId="42">
    <w:abstractNumId w:val="40"/>
  </w:num>
  <w:num w:numId="43">
    <w:abstractNumId w:val="34"/>
  </w:num>
  <w:num w:numId="44">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2EA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033A"/>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D79"/>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17E6"/>
    <w:rsid w:val="00122A0B"/>
    <w:rsid w:val="00124AC5"/>
    <w:rsid w:val="00125217"/>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F41"/>
    <w:rsid w:val="00180D5E"/>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3E6D"/>
    <w:rsid w:val="001B456F"/>
    <w:rsid w:val="001B4E69"/>
    <w:rsid w:val="001C2363"/>
    <w:rsid w:val="001C4F8E"/>
    <w:rsid w:val="001C66D6"/>
    <w:rsid w:val="001D089F"/>
    <w:rsid w:val="001D1B33"/>
    <w:rsid w:val="001D229D"/>
    <w:rsid w:val="001D29AB"/>
    <w:rsid w:val="001D3DC5"/>
    <w:rsid w:val="001D52D4"/>
    <w:rsid w:val="001D56B3"/>
    <w:rsid w:val="001D59FF"/>
    <w:rsid w:val="001E0172"/>
    <w:rsid w:val="001E049C"/>
    <w:rsid w:val="001E1F79"/>
    <w:rsid w:val="001E1FCE"/>
    <w:rsid w:val="001E45F1"/>
    <w:rsid w:val="001E49EF"/>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5CE4"/>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30204"/>
    <w:rsid w:val="00230332"/>
    <w:rsid w:val="00232D05"/>
    <w:rsid w:val="00233D1A"/>
    <w:rsid w:val="00235B03"/>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2288"/>
    <w:rsid w:val="0029253A"/>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B8"/>
    <w:rsid w:val="003105C8"/>
    <w:rsid w:val="00310883"/>
    <w:rsid w:val="00312AD1"/>
    <w:rsid w:val="00312CA6"/>
    <w:rsid w:val="003133B2"/>
    <w:rsid w:val="0032056F"/>
    <w:rsid w:val="003206E4"/>
    <w:rsid w:val="00321635"/>
    <w:rsid w:val="00321A38"/>
    <w:rsid w:val="00321CAB"/>
    <w:rsid w:val="00322BD9"/>
    <w:rsid w:val="003232AD"/>
    <w:rsid w:val="003247D3"/>
    <w:rsid w:val="0032493E"/>
    <w:rsid w:val="00325999"/>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54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246"/>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928"/>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200A"/>
    <w:rsid w:val="004B3376"/>
    <w:rsid w:val="004B4CC7"/>
    <w:rsid w:val="004B5745"/>
    <w:rsid w:val="004B5A73"/>
    <w:rsid w:val="004B5F4E"/>
    <w:rsid w:val="004B6792"/>
    <w:rsid w:val="004B75D4"/>
    <w:rsid w:val="004B7D35"/>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5F48"/>
    <w:rsid w:val="00536884"/>
    <w:rsid w:val="00536ADA"/>
    <w:rsid w:val="0054043F"/>
    <w:rsid w:val="00541692"/>
    <w:rsid w:val="005425CC"/>
    <w:rsid w:val="00542FF2"/>
    <w:rsid w:val="00545532"/>
    <w:rsid w:val="00545DE2"/>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26D1"/>
    <w:rsid w:val="0059397A"/>
    <w:rsid w:val="00593C64"/>
    <w:rsid w:val="00594056"/>
    <w:rsid w:val="0059465E"/>
    <w:rsid w:val="00594F43"/>
    <w:rsid w:val="005959FB"/>
    <w:rsid w:val="00596157"/>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479"/>
    <w:rsid w:val="005E0BE7"/>
    <w:rsid w:val="005E0D0C"/>
    <w:rsid w:val="005E1222"/>
    <w:rsid w:val="005E1C50"/>
    <w:rsid w:val="005E24ED"/>
    <w:rsid w:val="005E2923"/>
    <w:rsid w:val="005E50C9"/>
    <w:rsid w:val="005E5D19"/>
    <w:rsid w:val="005E60D9"/>
    <w:rsid w:val="005E71EF"/>
    <w:rsid w:val="005E7D69"/>
    <w:rsid w:val="005F247C"/>
    <w:rsid w:val="005F4B5A"/>
    <w:rsid w:val="005F53E4"/>
    <w:rsid w:val="005F5E98"/>
    <w:rsid w:val="005F76D6"/>
    <w:rsid w:val="00601B1F"/>
    <w:rsid w:val="00602144"/>
    <w:rsid w:val="0060347B"/>
    <w:rsid w:val="00603712"/>
    <w:rsid w:val="00604BFA"/>
    <w:rsid w:val="00606507"/>
    <w:rsid w:val="00607C1D"/>
    <w:rsid w:val="00611B06"/>
    <w:rsid w:val="0061239C"/>
    <w:rsid w:val="00612786"/>
    <w:rsid w:val="00613059"/>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69E3"/>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1EF4"/>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1987"/>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6AD5"/>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4825"/>
    <w:rsid w:val="009F4A7A"/>
    <w:rsid w:val="009F5FA6"/>
    <w:rsid w:val="009F7D2B"/>
    <w:rsid w:val="00A01425"/>
    <w:rsid w:val="00A018B3"/>
    <w:rsid w:val="00A02FBC"/>
    <w:rsid w:val="00A03CE0"/>
    <w:rsid w:val="00A05B99"/>
    <w:rsid w:val="00A05BCE"/>
    <w:rsid w:val="00A05F39"/>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967"/>
    <w:rsid w:val="00A43FB2"/>
    <w:rsid w:val="00A45EC8"/>
    <w:rsid w:val="00A54B31"/>
    <w:rsid w:val="00A55F46"/>
    <w:rsid w:val="00A57148"/>
    <w:rsid w:val="00A60C3F"/>
    <w:rsid w:val="00A60C65"/>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5519"/>
    <w:rsid w:val="00B76BB3"/>
    <w:rsid w:val="00B77346"/>
    <w:rsid w:val="00B80497"/>
    <w:rsid w:val="00B812E4"/>
    <w:rsid w:val="00B8142F"/>
    <w:rsid w:val="00B81990"/>
    <w:rsid w:val="00B819C7"/>
    <w:rsid w:val="00B836B4"/>
    <w:rsid w:val="00B9363F"/>
    <w:rsid w:val="00B9509F"/>
    <w:rsid w:val="00B95762"/>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673F2"/>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6BB6"/>
    <w:rsid w:val="00C978A6"/>
    <w:rsid w:val="00C97EE7"/>
    <w:rsid w:val="00CA13D4"/>
    <w:rsid w:val="00CA2087"/>
    <w:rsid w:val="00CA2E97"/>
    <w:rsid w:val="00CA3036"/>
    <w:rsid w:val="00CA682E"/>
    <w:rsid w:val="00CA7002"/>
    <w:rsid w:val="00CB01E0"/>
    <w:rsid w:val="00CB0A34"/>
    <w:rsid w:val="00CB103B"/>
    <w:rsid w:val="00CB26A0"/>
    <w:rsid w:val="00CB527C"/>
    <w:rsid w:val="00CB5A79"/>
    <w:rsid w:val="00CB7DC6"/>
    <w:rsid w:val="00CC100D"/>
    <w:rsid w:val="00CC1883"/>
    <w:rsid w:val="00CC1EFA"/>
    <w:rsid w:val="00CC2A0B"/>
    <w:rsid w:val="00CC6BAC"/>
    <w:rsid w:val="00CC7E14"/>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0AD3"/>
    <w:rsid w:val="00D759FD"/>
    <w:rsid w:val="00D764AC"/>
    <w:rsid w:val="00D76B9F"/>
    <w:rsid w:val="00D76DA2"/>
    <w:rsid w:val="00D77F14"/>
    <w:rsid w:val="00D81915"/>
    <w:rsid w:val="00D81F79"/>
    <w:rsid w:val="00D836BC"/>
    <w:rsid w:val="00D83B5B"/>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4EC1"/>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715"/>
    <w:rsid w:val="00DD009C"/>
    <w:rsid w:val="00DD099E"/>
    <w:rsid w:val="00DD27C4"/>
    <w:rsid w:val="00DD2911"/>
    <w:rsid w:val="00DD3358"/>
    <w:rsid w:val="00DD3983"/>
    <w:rsid w:val="00DD4621"/>
    <w:rsid w:val="00DD4D39"/>
    <w:rsid w:val="00DD5DBC"/>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2FE"/>
    <w:rsid w:val="00E127E8"/>
    <w:rsid w:val="00E12D79"/>
    <w:rsid w:val="00E12E5B"/>
    <w:rsid w:val="00E139E1"/>
    <w:rsid w:val="00E14877"/>
    <w:rsid w:val="00E161CE"/>
    <w:rsid w:val="00E16222"/>
    <w:rsid w:val="00E167C3"/>
    <w:rsid w:val="00E17A71"/>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13E"/>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575"/>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3E43"/>
    <w:rsid w:val="00FA4F9C"/>
    <w:rsid w:val="00FA5008"/>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gpro.propisi.net/DocumnetWebClient/ingpro.webclient.Main/FileContentServlet/propis/0142cc/14268_02.htm?docid=41046" TargetMode="External"/><Relationship Id="rId18" Type="http://schemas.openxmlformats.org/officeDocument/2006/relationships/hyperlink" Target="http://ingpro.propisi.net/DocumnetWebClient/ingpro.webclient.Main/FileContentServlet/propis/0142cc/14268_02.htm?docid=41046"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ingpro.propisi.net/DocumnetWebClient/ingpro.webclient.Main/FileContentServlet/propis/0142cc/14268_02.htm?docid=41046" TargetMode="External"/><Relationship Id="rId2" Type="http://schemas.openxmlformats.org/officeDocument/2006/relationships/numbering" Target="numbering.xml"/><Relationship Id="rId16" Type="http://schemas.openxmlformats.org/officeDocument/2006/relationships/hyperlink" Target="http://ingpro.propisi.net/DocumnetWebClient/ingpro.webclient.Main/FileContentServlet/propis/0142cc/14268_02.htm?docid=410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142cc/14268_02.htm?docid=41046" TargetMode="External"/><Relationship Id="rId23"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gpro.propisi.net/DocumnetWebClient/ingpro.webclient.Main/FileContentServlet/propis/0142cc/14268_02.htm?docid=41046" TargetMode="External"/><Relationship Id="rId22" Type="http://schemas.openxmlformats.org/officeDocument/2006/relationships/fontTable" Target="fontTable.xml"/><Relationship Id="rId27"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51779"/>
    <w:rsid w:val="001945BC"/>
    <w:rsid w:val="001A7F87"/>
    <w:rsid w:val="001C6B21"/>
    <w:rsid w:val="0020106B"/>
    <w:rsid w:val="00246B00"/>
    <w:rsid w:val="002559BE"/>
    <w:rsid w:val="0026714F"/>
    <w:rsid w:val="002C02DE"/>
    <w:rsid w:val="002F5B19"/>
    <w:rsid w:val="00335679"/>
    <w:rsid w:val="00342777"/>
    <w:rsid w:val="00384A9D"/>
    <w:rsid w:val="00394CE8"/>
    <w:rsid w:val="003A04B8"/>
    <w:rsid w:val="003B29A3"/>
    <w:rsid w:val="0040556F"/>
    <w:rsid w:val="00421344"/>
    <w:rsid w:val="00426910"/>
    <w:rsid w:val="00426EC7"/>
    <w:rsid w:val="0044199E"/>
    <w:rsid w:val="00445263"/>
    <w:rsid w:val="004878A7"/>
    <w:rsid w:val="004B2731"/>
    <w:rsid w:val="00525BE0"/>
    <w:rsid w:val="00526BA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960C8"/>
    <w:rsid w:val="007A7591"/>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93C93"/>
    <w:rsid w:val="00AA5EC1"/>
    <w:rsid w:val="00AB0F27"/>
    <w:rsid w:val="00AC2F13"/>
    <w:rsid w:val="00AE4D0C"/>
    <w:rsid w:val="00B61906"/>
    <w:rsid w:val="00B646DA"/>
    <w:rsid w:val="00BA70DB"/>
    <w:rsid w:val="00BE20C1"/>
    <w:rsid w:val="00BF58C4"/>
    <w:rsid w:val="00C15C5E"/>
    <w:rsid w:val="00C45E0B"/>
    <w:rsid w:val="00C4766B"/>
    <w:rsid w:val="00C65B98"/>
    <w:rsid w:val="00C722B6"/>
    <w:rsid w:val="00C91F80"/>
    <w:rsid w:val="00CE64DE"/>
    <w:rsid w:val="00DA597E"/>
    <w:rsid w:val="00DB3BAA"/>
    <w:rsid w:val="00DD3CA1"/>
    <w:rsid w:val="00DF0636"/>
    <w:rsid w:val="00E52FA9"/>
    <w:rsid w:val="00E7225A"/>
    <w:rsid w:val="00E868D7"/>
    <w:rsid w:val="00E87731"/>
    <w:rsid w:val="00EA02CF"/>
    <w:rsid w:val="00ED0CD4"/>
    <w:rsid w:val="00ED1487"/>
    <w:rsid w:val="00ED7DDE"/>
    <w:rsid w:val="00EE3683"/>
    <w:rsid w:val="00FD1D2C"/>
    <w:rsid w:val="00FF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24112-3911-43A8-A8ED-D6680E2B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32</Pages>
  <Words>7738</Words>
  <Characters>48112</Characters>
  <Application>Microsoft Office Word</Application>
  <DocSecurity>0</DocSecurity>
  <Lines>400</Lines>
  <Paragraphs>111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55739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252</cp:revision>
  <cp:lastPrinted>2015-08-24T10:45:00Z</cp:lastPrinted>
  <dcterms:created xsi:type="dcterms:W3CDTF">2015-08-19T10:36:00Z</dcterms:created>
  <dcterms:modified xsi:type="dcterms:W3CDTF">2016-09-08T10:20:00Z</dcterms:modified>
</cp:coreProperties>
</file>