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Ind w:w="-2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527"/>
      </w:tblGrid>
      <w:tr w:rsidR="006C1F05" w:rsidRPr="006C1F05" w:rsidTr="006556DB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5206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556DB">
        <w:rPr>
          <w:rFonts w:eastAsiaTheme="minorHAnsi"/>
        </w:rPr>
        <w:t>19-17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</w:t>
      </w:r>
      <w:proofErr w:type="gramEnd"/>
      <w:r w:rsidR="006556DB">
        <w:rPr>
          <w:rFonts w:eastAsiaTheme="minorHAnsi"/>
          <w:lang w:val="en-US"/>
        </w:rPr>
        <w:t xml:space="preserve"> </w:t>
      </w:r>
      <w:r w:rsidR="006556DB">
        <w:rPr>
          <w:rFonts w:eastAsiaTheme="minorHAnsi"/>
        </w:rPr>
        <w:t>1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25206B">
        <w:rPr>
          <w:rFonts w:eastAsiaTheme="minorHAnsi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47DFC" w:rsidRDefault="008E70F4" w:rsidP="00EE10B9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25206B" w:rsidRPr="0025206B">
        <w:rPr>
          <w:lang w:val="sr-Cyrl-CS"/>
        </w:rPr>
        <w:t>Набавка реагенаса и потрошног материјала за имунометријске анализаторе за потребе Центра за лабораторијску медицину у оквиру Клиничког центра Војводине - Реагенси и потрошни материјал за апарат ELECSYS 2011</w:t>
      </w:r>
    </w:p>
    <w:p w:rsidR="0025206B" w:rsidRPr="0025206B" w:rsidRDefault="0025206B" w:rsidP="00EE10B9">
      <w:pPr>
        <w:tabs>
          <w:tab w:val="center" w:pos="2333"/>
        </w:tabs>
        <w:jc w:val="both"/>
        <w:rPr>
          <w:lang w:val="sr-Latn-RS"/>
        </w:rPr>
      </w:pPr>
    </w:p>
    <w:p w:rsidR="006556DB" w:rsidRDefault="006556DB" w:rsidP="006556DB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6556DB" w:rsidRDefault="006556DB" w:rsidP="006556DB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25206B">
        <w:t>3.258.930</w:t>
      </w:r>
      <w:proofErr w:type="gramStart"/>
      <w:r w:rsidR="0025206B">
        <w:t>,56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25206B">
        <w:t>3.910.716,67</w:t>
      </w:r>
      <w:bookmarkStart w:id="0" w:name="_GoBack"/>
      <w:bookmarkEnd w:id="0"/>
      <w:r w:rsidR="00226DD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6556DB"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56DB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6556DB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556DB" w:rsidRPr="00504903" w:rsidRDefault="006556DB" w:rsidP="006556D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Pr="00504903">
        <w:rPr>
          <w:rFonts w:eastAsiaTheme="minorHAnsi"/>
          <w:b/>
          <w:lang w:val="en-US"/>
        </w:rPr>
        <w:t xml:space="preserve"> о </w:t>
      </w:r>
      <w:proofErr w:type="spellStart"/>
      <w:r>
        <w:rPr>
          <w:rFonts w:eastAsiaTheme="minorHAnsi"/>
          <w:b/>
        </w:rPr>
        <w:t>закључењу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</w:rPr>
        <w:t>оквирног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</w:rPr>
        <w:t>07.04</w:t>
      </w:r>
      <w:r w:rsidRPr="00504903">
        <w:rPr>
          <w:rFonts w:eastAsiaTheme="minorHAnsi"/>
          <w:lang w:val="en-US"/>
        </w:rPr>
        <w:t>.201</w:t>
      </w:r>
      <w:r>
        <w:rPr>
          <w:rFonts w:eastAsiaTheme="minorHAnsi"/>
        </w:rPr>
        <w:t>7</w:t>
      </w:r>
      <w:r w:rsidRPr="00504903">
        <w:rPr>
          <w:rFonts w:eastAsiaTheme="minorHAnsi"/>
          <w:lang w:val="en-US"/>
        </w:rPr>
        <w:t>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5206B">
        <w:rPr>
          <w:rFonts w:eastAsiaTheme="minorHAnsi"/>
        </w:rPr>
        <w:t>30</w:t>
      </w:r>
      <w:r w:rsidR="00AB4FDD">
        <w:rPr>
          <w:rFonts w:eastAsiaTheme="minorHAnsi"/>
        </w:rPr>
        <w:t>.05</w:t>
      </w:r>
      <w:r w:rsidR="006556DB">
        <w:rPr>
          <w:rFonts w:eastAsiaTheme="minorHAnsi"/>
        </w:rPr>
        <w:t>.2017. године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B4FDD" w:rsidRDefault="0025206B" w:rsidP="00F124F6">
      <w:pPr>
        <w:rPr>
          <w:b/>
          <w:bCs/>
          <w:szCs w:val="22"/>
        </w:rPr>
      </w:pPr>
      <w:r w:rsidRPr="0025206B">
        <w:rPr>
          <w:b/>
          <w:bCs/>
          <w:szCs w:val="22"/>
        </w:rPr>
        <w:t>„</w:t>
      </w:r>
      <w:proofErr w:type="spellStart"/>
      <w:r w:rsidRPr="0025206B">
        <w:rPr>
          <w:b/>
          <w:bCs/>
          <w:szCs w:val="22"/>
        </w:rPr>
        <w:t>Adoc</w:t>
      </w:r>
      <w:proofErr w:type="spellEnd"/>
      <w:proofErr w:type="gramStart"/>
      <w:r w:rsidRPr="0025206B">
        <w:rPr>
          <w:b/>
          <w:bCs/>
          <w:szCs w:val="22"/>
        </w:rPr>
        <w:t xml:space="preserve">“ </w:t>
      </w:r>
      <w:proofErr w:type="spellStart"/>
      <w:r w:rsidRPr="0025206B">
        <w:rPr>
          <w:b/>
          <w:bCs/>
          <w:szCs w:val="22"/>
        </w:rPr>
        <w:t>д.о.о</w:t>
      </w:r>
      <w:proofErr w:type="spellEnd"/>
      <w:proofErr w:type="gramEnd"/>
      <w:r w:rsidRPr="0025206B">
        <w:rPr>
          <w:b/>
          <w:bCs/>
          <w:szCs w:val="22"/>
        </w:rPr>
        <w:t>.</w:t>
      </w:r>
      <w:r w:rsidRPr="0025206B">
        <w:rPr>
          <w:b/>
          <w:bCs/>
          <w:szCs w:val="22"/>
        </w:rPr>
        <w:tab/>
      </w:r>
      <w:proofErr w:type="spellStart"/>
      <w:r w:rsidRPr="0025206B">
        <w:rPr>
          <w:b/>
          <w:bCs/>
          <w:szCs w:val="22"/>
        </w:rPr>
        <w:t>ул</w:t>
      </w:r>
      <w:proofErr w:type="spellEnd"/>
      <w:r w:rsidRPr="0025206B">
        <w:rPr>
          <w:b/>
          <w:bCs/>
          <w:szCs w:val="22"/>
        </w:rPr>
        <w:t xml:space="preserve">. </w:t>
      </w:r>
      <w:proofErr w:type="spellStart"/>
      <w:r w:rsidRPr="0025206B">
        <w:rPr>
          <w:b/>
          <w:bCs/>
          <w:szCs w:val="22"/>
        </w:rPr>
        <w:t>Милорада</w:t>
      </w:r>
      <w:proofErr w:type="spellEnd"/>
      <w:r w:rsidRPr="0025206B">
        <w:rPr>
          <w:b/>
          <w:bCs/>
          <w:szCs w:val="22"/>
        </w:rPr>
        <w:t xml:space="preserve"> </w:t>
      </w:r>
      <w:proofErr w:type="spellStart"/>
      <w:r w:rsidRPr="0025206B">
        <w:rPr>
          <w:b/>
          <w:bCs/>
          <w:szCs w:val="22"/>
        </w:rPr>
        <w:t>Јовановића</w:t>
      </w:r>
      <w:proofErr w:type="spellEnd"/>
      <w:r w:rsidRPr="0025206B">
        <w:rPr>
          <w:b/>
          <w:bCs/>
          <w:szCs w:val="22"/>
        </w:rPr>
        <w:t xml:space="preserve"> 11, </w:t>
      </w:r>
      <w:proofErr w:type="spellStart"/>
      <w:r w:rsidRPr="0025206B">
        <w:rPr>
          <w:b/>
          <w:bCs/>
          <w:szCs w:val="22"/>
        </w:rPr>
        <w:t>Београд</w:t>
      </w:r>
      <w:proofErr w:type="spellEnd"/>
    </w:p>
    <w:p w:rsidR="0025206B" w:rsidRPr="0034575F" w:rsidRDefault="0025206B" w:rsidP="00F124F6"/>
    <w:p w:rsidR="006556DB" w:rsidRPr="006556DB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B4FDD" w:rsidRPr="00AB4FDD">
        <w:rPr>
          <w:rFonts w:eastAsiaTheme="minorHAnsi"/>
        </w:rPr>
        <w:t>до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дана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којем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добављач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целости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испоручи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наручиоцу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добра</w:t>
      </w:r>
      <w:proofErr w:type="spellEnd"/>
      <w:r w:rsidR="00AB4FDD" w:rsidRPr="00AB4FDD">
        <w:rPr>
          <w:rFonts w:eastAsiaTheme="minorHAnsi"/>
        </w:rPr>
        <w:t xml:space="preserve">, </w:t>
      </w:r>
      <w:proofErr w:type="spellStart"/>
      <w:r w:rsidR="00AB4FDD" w:rsidRPr="00AB4FDD">
        <w:rPr>
          <w:rFonts w:eastAsiaTheme="minorHAnsi"/>
        </w:rPr>
        <w:t>односно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најдуже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три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месеца</w:t>
      </w:r>
      <w:proofErr w:type="spellEnd"/>
      <w:r w:rsidR="00AB4FDD" w:rsidRPr="00AB4FDD">
        <w:rPr>
          <w:rFonts w:eastAsiaTheme="minorHAnsi"/>
        </w:rPr>
        <w:t>.</w:t>
      </w:r>
    </w:p>
    <w:sectPr w:rsidR="006556DB" w:rsidRPr="006556DB" w:rsidSect="00655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7DFC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7071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5206B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556DB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B4FDD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D6371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2016-12-01T11:19:00Z</dcterms:created>
  <dcterms:modified xsi:type="dcterms:W3CDTF">2017-05-31T05:33:00Z</dcterms:modified>
</cp:coreProperties>
</file>