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463F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6F2A8C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F2A8C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463FA" w:rsidRPr="005463FA">
        <w:t>Имунолошке анализе</w:t>
      </w:r>
    </w:p>
    <w:p w:rsidR="005463FA" w:rsidRDefault="005463FA" w:rsidP="001731E2">
      <w:pPr>
        <w:tabs>
          <w:tab w:val="center" w:pos="2333"/>
        </w:tabs>
        <w:jc w:val="both"/>
      </w:pPr>
      <w:bookmarkStart w:id="0" w:name="_GoBack"/>
      <w:bookmarkEnd w:id="0"/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6F2A8C">
        <w:rPr>
          <w:lang w:val="sr-Latn-RS"/>
        </w:rPr>
        <w:t>1.180.908</w:t>
      </w:r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6F2A8C">
        <w:rPr>
          <w:lang w:val="sr-Latn-RS"/>
        </w:rPr>
        <w:t>1.417.089,60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7F03">
        <w:rPr>
          <w:rFonts w:eastAsiaTheme="minorHAnsi"/>
          <w:lang w:val="sr-Latn-RS"/>
        </w:rPr>
        <w:t>25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2016-12-01T11:19:00Z</dcterms:created>
  <dcterms:modified xsi:type="dcterms:W3CDTF">2017-06-02T06:29:00Z</dcterms:modified>
</cp:coreProperties>
</file>