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BC358F">
        <w:trPr>
          <w:trHeight w:val="1110"/>
        </w:trPr>
        <w:tc>
          <w:tcPr>
            <w:tcW w:w="1475" w:type="dxa"/>
          </w:tcPr>
          <w:p w14:paraId="52B9099F" w14:textId="77777777" w:rsidR="004D5A2F" w:rsidRDefault="004D5A2F" w:rsidP="00BC358F">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70.75pt" o:ole="">
                  <v:imagedata r:id="rId9" o:title=""/>
                </v:shape>
                <o:OLEObject Type="Embed" ProgID="PBrush" ShapeID="_x0000_i1025" DrawAspect="Content" ObjectID="_1554636121"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BC358F">
            <w:pPr>
              <w:rPr>
                <w:b/>
                <w:sz w:val="16"/>
                <w:szCs w:val="16"/>
                <w:lang w:val="hr-HR"/>
              </w:rPr>
            </w:pPr>
            <w:r w:rsidRPr="003131F6">
              <w:rPr>
                <w:sz w:val="28"/>
                <w:lang w:val="hr-HR"/>
              </w:rPr>
              <w:t xml:space="preserve">                  </w:t>
            </w:r>
          </w:p>
          <w:p w14:paraId="653C8699" w14:textId="77777777" w:rsidR="004D5A2F" w:rsidRPr="00BA3695" w:rsidRDefault="004D5A2F" w:rsidP="00BC358F">
            <w:pPr>
              <w:rPr>
                <w:sz w:val="8"/>
                <w:lang w:val="hr-HR"/>
              </w:rPr>
            </w:pPr>
          </w:p>
          <w:p w14:paraId="5E047FAF" w14:textId="77777777" w:rsidR="004D5A2F" w:rsidRPr="00BA3695" w:rsidRDefault="004D5A2F" w:rsidP="00BC358F">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BC358F">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BC358F">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BC358F">
            <w:pPr>
              <w:jc w:val="center"/>
              <w:rPr>
                <w:rFonts w:ascii="Lucida Sans Unicode" w:hAnsi="Lucida Sans Unicode" w:cs="Lucida Sans Unicode"/>
                <w:sz w:val="10"/>
                <w:szCs w:val="20"/>
                <w:lang w:val="sl-SI"/>
              </w:rPr>
            </w:pPr>
          </w:p>
        </w:tc>
      </w:tr>
    </w:tbl>
    <w:p w14:paraId="22085FB5" w14:textId="66708642" w:rsidR="002557D2" w:rsidRPr="008A2F5B" w:rsidRDefault="002557D2" w:rsidP="002557D2">
      <w:pPr>
        <w:pStyle w:val="Footer"/>
        <w:tabs>
          <w:tab w:val="left" w:pos="720"/>
        </w:tabs>
        <w:rPr>
          <w:b/>
          <w:noProof/>
          <w:lang w:val="sr-Latn-RS"/>
        </w:rPr>
      </w:pPr>
      <w:r>
        <w:rPr>
          <w:b/>
          <w:noProof/>
          <w:lang w:val="sr-Cyrl-RS"/>
        </w:rPr>
        <w:t xml:space="preserve">Дана: </w:t>
      </w:r>
      <w:r>
        <w:rPr>
          <w:b/>
          <w:noProof/>
          <w:lang w:val="sr-Latn-RS"/>
        </w:rPr>
        <w:t>25</w:t>
      </w:r>
      <w:r>
        <w:rPr>
          <w:b/>
          <w:noProof/>
          <w:lang w:val="sr-Cyrl-RS"/>
        </w:rPr>
        <w:t>.04.2017</w:t>
      </w:r>
      <w:r>
        <w:rPr>
          <w:b/>
          <w:noProof/>
          <w:lang w:val="sr-Latn-RS"/>
        </w:rPr>
        <w:t>.</w:t>
      </w:r>
    </w:p>
    <w:p w14:paraId="364C715B" w14:textId="77777777" w:rsidR="002557D2" w:rsidRPr="00CE3F76" w:rsidRDefault="002557D2" w:rsidP="002557D2">
      <w:pPr>
        <w:pStyle w:val="Footer"/>
        <w:tabs>
          <w:tab w:val="left" w:pos="720"/>
        </w:tabs>
        <w:rPr>
          <w:b/>
          <w:noProof/>
          <w:lang w:val="sr-Cyrl-RS"/>
        </w:rPr>
      </w:pPr>
    </w:p>
    <w:p w14:paraId="2DA5784A" w14:textId="77777777" w:rsidR="002557D2" w:rsidRDefault="002557D2" w:rsidP="002557D2">
      <w:pPr>
        <w:pStyle w:val="Footer"/>
        <w:tabs>
          <w:tab w:val="left" w:pos="720"/>
        </w:tabs>
        <w:jc w:val="center"/>
        <w:rPr>
          <w:b/>
          <w:noProof/>
          <w:lang w:val="sr-Cyrl-RS"/>
        </w:rPr>
      </w:pPr>
      <w:r>
        <w:rPr>
          <w:b/>
          <w:noProof/>
          <w:lang w:val="sr-Cyrl-RS"/>
        </w:rPr>
        <w:t>ИЗВРШЕНА ЈЕ ПРВА ИЗМЕНА КОНКУРСНЕ ДОКУМЕНТАЦИЈЕ</w:t>
      </w:r>
    </w:p>
    <w:p w14:paraId="40048C9E" w14:textId="77777777" w:rsidR="002557D2" w:rsidRDefault="002557D2" w:rsidP="002557D2">
      <w:pPr>
        <w:pStyle w:val="Footer"/>
        <w:tabs>
          <w:tab w:val="left" w:pos="720"/>
        </w:tabs>
        <w:jc w:val="center"/>
        <w:rPr>
          <w:b/>
          <w:noProof/>
          <w:lang w:val="sr-Cyrl-RS"/>
        </w:rPr>
      </w:pPr>
    </w:p>
    <w:p w14:paraId="09936C28" w14:textId="77777777" w:rsidR="002557D2" w:rsidRDefault="002557D2" w:rsidP="002557D2">
      <w:pPr>
        <w:pStyle w:val="Footer"/>
        <w:tabs>
          <w:tab w:val="left" w:pos="720"/>
        </w:tabs>
        <w:jc w:val="both"/>
        <w:rPr>
          <w:b/>
          <w:noProof/>
          <w:lang w:val="sr-Cyrl-RS"/>
        </w:rPr>
      </w:pPr>
    </w:p>
    <w:p w14:paraId="77A8FD70" w14:textId="77777777" w:rsidR="002557D2" w:rsidRDefault="002557D2" w:rsidP="002557D2">
      <w:pPr>
        <w:pStyle w:val="Footer"/>
        <w:tabs>
          <w:tab w:val="left" w:pos="720"/>
        </w:tabs>
        <w:rPr>
          <w:b/>
          <w:noProof/>
          <w:lang w:val="sr-Cyrl-RS"/>
        </w:rPr>
      </w:pPr>
    </w:p>
    <w:p w14:paraId="290FB9C2" w14:textId="77777777" w:rsidR="002557D2" w:rsidRDefault="002557D2" w:rsidP="002557D2">
      <w:pPr>
        <w:pStyle w:val="Footer"/>
        <w:tabs>
          <w:tab w:val="left" w:pos="720"/>
        </w:tabs>
        <w:rPr>
          <w:b/>
          <w:noProof/>
          <w:color w:val="FF0000"/>
          <w:lang w:val="sr-Cyrl-RS"/>
        </w:rPr>
      </w:pPr>
      <w:r>
        <w:rPr>
          <w:b/>
          <w:noProof/>
          <w:color w:val="FF0000"/>
          <w:lang w:val="sr-Cyrl-RS"/>
        </w:rPr>
        <w:t>Измене су обележене црвеном бојом.</w:t>
      </w:r>
    </w:p>
    <w:p w14:paraId="5B561BEB" w14:textId="77777777" w:rsidR="002557D2" w:rsidRPr="00AE1407" w:rsidRDefault="002557D2" w:rsidP="002557D2">
      <w:pPr>
        <w:pStyle w:val="Footer"/>
        <w:tabs>
          <w:tab w:val="left" w:pos="720"/>
        </w:tabs>
        <w:rPr>
          <w:b/>
          <w:noProof/>
        </w:rPr>
      </w:pPr>
    </w:p>
    <w:p w14:paraId="1179FB6A" w14:textId="77777777" w:rsidR="002557D2" w:rsidRPr="00AE1407" w:rsidRDefault="002557D2" w:rsidP="002557D2">
      <w:pPr>
        <w:pStyle w:val="Footer"/>
        <w:tabs>
          <w:tab w:val="left" w:pos="720"/>
        </w:tabs>
        <w:rPr>
          <w:b/>
          <w:noProof/>
        </w:rPr>
      </w:pPr>
    </w:p>
    <w:p w14:paraId="0FAEBA59" w14:textId="77777777" w:rsidR="002557D2" w:rsidRPr="00AE1407" w:rsidRDefault="002557D2" w:rsidP="002557D2">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517087A9" w:rsidR="008B2119" w:rsidRPr="007B0230" w:rsidRDefault="007B0230" w:rsidP="008B2119">
      <w:pPr>
        <w:pStyle w:val="Footer"/>
        <w:jc w:val="center"/>
        <w:rPr>
          <w:b/>
          <w:noProof/>
          <w:lang w:val="sr-Cyrl-RS"/>
        </w:rPr>
      </w:pPr>
      <w:r w:rsidRPr="007B0230">
        <w:rPr>
          <w:b/>
          <w:noProof/>
          <w:lang w:val="sr-Cyrl-RS"/>
        </w:rPr>
        <w:t xml:space="preserve">Годишње сервисно одржавање са укљученим резервним деловима за ЦТ апарат  </w:t>
      </w:r>
      <w:r w:rsidRPr="007B0230">
        <w:rPr>
          <w:b/>
          <w:noProof/>
          <w:lang w:val="sr-Latn-RS"/>
        </w:rPr>
        <w:t xml:space="preserve">Somatom Emotion 16 </w:t>
      </w:r>
      <w:r w:rsidRPr="007B0230">
        <w:rPr>
          <w:b/>
          <w:noProof/>
          <w:lang w:val="sr-Cyrl-RS"/>
        </w:rPr>
        <w:t xml:space="preserve">и гама камеру </w:t>
      </w:r>
      <w:r w:rsidRPr="007B0230">
        <w:rPr>
          <w:b/>
          <w:noProof/>
          <w:lang w:val="sr-Latn-RS"/>
        </w:rPr>
        <w:t>SIEMENS SYMBIA E</w:t>
      </w:r>
      <w:r w:rsidRPr="007B0230">
        <w:rPr>
          <w:b/>
          <w:noProof/>
          <w:lang w:val="sr-Cyrl-RS"/>
        </w:rPr>
        <w:t xml:space="preserve"> произвођача </w:t>
      </w:r>
      <w:r w:rsidRPr="007B0230">
        <w:rPr>
          <w:b/>
          <w:noProof/>
          <w:lang w:val="sr-Latn-RS"/>
        </w:rPr>
        <w:t>„Siemens“</w:t>
      </w:r>
      <w:r w:rsidRPr="007B0230">
        <w:rPr>
          <w:b/>
          <w:noProof/>
          <w:lang w:val="sr-Cyrl-RS"/>
        </w:rPr>
        <w:t>, за потребе Клиничког центра Војводине.</w:t>
      </w:r>
    </w:p>
    <w:p w14:paraId="727CD6D9" w14:textId="77777777" w:rsidR="00BC358F" w:rsidRPr="00C35CDB" w:rsidRDefault="00BC358F" w:rsidP="008B2119">
      <w:pPr>
        <w:pStyle w:val="Footer"/>
        <w:jc w:val="center"/>
        <w:rPr>
          <w:b/>
          <w:noProof/>
          <w:highlight w:val="yellow"/>
        </w:rPr>
      </w:pPr>
    </w:p>
    <w:p w14:paraId="2766DC5F" w14:textId="77777777" w:rsidR="008B2119" w:rsidRPr="00C35CDB" w:rsidRDefault="003C5E9C"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6EECE6CF" w:rsidR="008B2119" w:rsidRPr="00C35CDB" w:rsidRDefault="00BC358F" w:rsidP="008B2119">
      <w:pPr>
        <w:pStyle w:val="Footer"/>
        <w:tabs>
          <w:tab w:val="left" w:pos="720"/>
        </w:tabs>
        <w:jc w:val="center"/>
        <w:rPr>
          <w:b/>
          <w:noProof/>
        </w:rPr>
      </w:pPr>
      <w:r w:rsidRPr="00BC358F">
        <w:rPr>
          <w:b/>
          <w:noProof/>
          <w:lang w:val="sr-Cyrl-RS"/>
        </w:rPr>
        <w:t>45-17-О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5CDAAE4A" w14:textId="40F6293A" w:rsidR="00BC358F" w:rsidRPr="00AE1407" w:rsidRDefault="00BC358F" w:rsidP="00BC358F">
      <w:pPr>
        <w:pStyle w:val="Footer"/>
        <w:tabs>
          <w:tab w:val="left" w:pos="720"/>
        </w:tabs>
        <w:jc w:val="center"/>
        <w:rPr>
          <w:b/>
          <w:noProof/>
        </w:rPr>
      </w:pPr>
      <w:r w:rsidRPr="00506679">
        <w:rPr>
          <w:b/>
          <w:noProof/>
        </w:rPr>
        <w:t xml:space="preserve">Нови Сад, </w:t>
      </w:r>
      <w:r>
        <w:rPr>
          <w:b/>
          <w:noProof/>
          <w:lang w:val="sr-Cyrl-RS"/>
        </w:rPr>
        <w:t>април</w:t>
      </w:r>
      <w:r>
        <w:rPr>
          <w:b/>
          <w:noProof/>
        </w:rPr>
        <w:t xml:space="preserve"> </w:t>
      </w:r>
      <w:r w:rsidRPr="00506679">
        <w:rPr>
          <w:b/>
          <w:noProof/>
        </w:rPr>
        <w:t>201</w:t>
      </w:r>
      <w:r>
        <w:rPr>
          <w:b/>
          <w:noProof/>
          <w:lang w:val="sr-Cyrl-RS"/>
        </w:rPr>
        <w:t>7</w:t>
      </w:r>
      <w:r w:rsidRPr="00506679">
        <w:rPr>
          <w:b/>
          <w:noProof/>
        </w:rPr>
        <w:t>. година</w:t>
      </w:r>
    </w:p>
    <w:p w14:paraId="32E50C68" w14:textId="4C5D4465" w:rsidR="002D5B2C" w:rsidRPr="00AE1407" w:rsidRDefault="00BC358F" w:rsidP="00BC358F">
      <w:pPr>
        <w:pStyle w:val="Footer"/>
        <w:tabs>
          <w:tab w:val="left" w:pos="720"/>
        </w:tabs>
        <w:rPr>
          <w:noProof/>
        </w:rPr>
      </w:pPr>
      <w:r w:rsidRPr="00AE1407">
        <w:rPr>
          <w:b/>
          <w:noProof/>
        </w:rPr>
        <w:br w:type="page"/>
      </w:r>
    </w:p>
    <w:p w14:paraId="31BC37E4" w14:textId="666DB5B4" w:rsidR="005B4BDC" w:rsidRPr="00AE1407" w:rsidRDefault="005B4BDC" w:rsidP="00042AE4">
      <w:pPr>
        <w:ind w:firstLine="720"/>
        <w:jc w:val="both"/>
        <w:rPr>
          <w:rFonts w:eastAsia="TimesNewRomanPSMT"/>
        </w:rPr>
      </w:pPr>
      <w:bookmarkStart w:id="0" w:name="_Toc354658137"/>
      <w:bookmarkStart w:id="1" w:name="_Toc354658270"/>
      <w:bookmarkStart w:id="2" w:name="_Toc354658304"/>
      <w:bookmarkStart w:id="3" w:name="_Toc354658398"/>
      <w:r w:rsidRPr="00AE1407">
        <w:rPr>
          <w:rFonts w:eastAsia="TimesNewRomanPSMT"/>
        </w:rPr>
        <w:lastRenderedPageBreak/>
        <w:t>На основу Закона о јавним набавкама („Сл. гл</w:t>
      </w:r>
      <w:r w:rsidR="00A94788">
        <w:rPr>
          <w:rFonts w:eastAsia="TimesNewRomanPSMT"/>
        </w:rPr>
        <w:t>асник РС” бр. 124/</w:t>
      </w:r>
      <w:r w:rsidRPr="00AE1407">
        <w:rPr>
          <w:rFonts w:eastAsia="TimesNewRomanPSMT"/>
        </w:rPr>
        <w:t xml:space="preserve">12, </w:t>
      </w:r>
      <w:r w:rsidR="00A94788">
        <w:rPr>
          <w:rFonts w:eastAsia="TimesNewRomanPSMT"/>
        </w:rPr>
        <w:t xml:space="preserve">14/15 и 68/15 </w:t>
      </w:r>
      <w:r w:rsidRPr="00AE1407">
        <w:rPr>
          <w:rFonts w:eastAsia="TimesNewRomanPSMT"/>
        </w:rPr>
        <w:t xml:space="preserve">у даљем тексту: Закон), </w:t>
      </w:r>
      <w:r w:rsidR="00150683" w:rsidRPr="00AE1407">
        <w:rPr>
          <w:rFonts w:eastAsia="TimesNewRomanPSMT"/>
        </w:rPr>
        <w:t xml:space="preserve">и </w:t>
      </w:r>
      <w:r w:rsidRPr="00AE1407">
        <w:rPr>
          <w:rFonts w:eastAsia="TimesNewRomanPSMT"/>
        </w:rPr>
        <w:t>Правилника о обавезним елементима конкурсне документације у поступцима јавних набавки и начину доказивања испуњеност</w:t>
      </w:r>
      <w:r w:rsidR="007B0230">
        <w:rPr>
          <w:rFonts w:eastAsia="TimesNewRomanPSMT"/>
        </w:rPr>
        <w:t xml:space="preserve">и услова („Сл. гласник РС” бр. </w:t>
      </w:r>
      <w:r w:rsidR="007B0230">
        <w:rPr>
          <w:rFonts w:eastAsia="TimesNewRomanPSMT"/>
          <w:lang w:val="sr-Cyrl-RS"/>
        </w:rPr>
        <w:t>86</w:t>
      </w:r>
      <w:r w:rsidRPr="00AE1407">
        <w:rPr>
          <w:rFonts w:eastAsia="TimesNewRomanPSMT"/>
        </w:rPr>
        <w:t>/201</w:t>
      </w:r>
      <w:r w:rsidR="007B0230">
        <w:rPr>
          <w:rFonts w:eastAsia="TimesNewRomanPSMT"/>
          <w:lang w:val="sr-Cyrl-RS"/>
        </w:rPr>
        <w:t>5</w:t>
      </w:r>
      <w:r w:rsidRPr="00AE1407">
        <w:rPr>
          <w:rFonts w:eastAsia="TimesNewRomanPSMT"/>
        </w:rPr>
        <w:t xml:space="preserve">), </w:t>
      </w:r>
      <w:r w:rsidRPr="00AE1407">
        <w:t>Одлуке о п</w:t>
      </w:r>
      <w:r w:rsidR="00C74F94" w:rsidRPr="00AE1407">
        <w:t xml:space="preserve">окретању поступка предметне јавне набавке </w:t>
      </w:r>
      <w:r w:rsidRPr="00AE1407">
        <w:t xml:space="preserve">и Решења о образовању комисије за </w:t>
      </w:r>
      <w:r w:rsidR="00C74F94" w:rsidRPr="00AE1407">
        <w:t xml:space="preserve">предметну </w:t>
      </w:r>
      <w:r w:rsidRPr="00AE1407">
        <w:t>јавну набавку</w:t>
      </w:r>
      <w:r w:rsidR="00C74F94" w:rsidRPr="00AE1407">
        <w:t>,</w:t>
      </w:r>
      <w:r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383FD11E" w14:textId="03181F0B" w:rsidR="00BC358F" w:rsidRPr="00BC358F" w:rsidRDefault="003C5E9C" w:rsidP="00BC358F">
      <w:pPr>
        <w:pStyle w:val="Footer"/>
        <w:jc w:val="center"/>
        <w:rPr>
          <w:noProof/>
          <w:lang w:val="sr-Cyrl-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BC358F">
            <w:rPr>
              <w:b/>
              <w:noProof/>
            </w:rPr>
            <w:t xml:space="preserve">у отвореном поступку јавне набавке </w:t>
          </w:r>
        </w:sdtContent>
      </w:sdt>
      <w:r w:rsidR="008B2119" w:rsidRPr="00BC358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CD7D6B">
            <w:rPr>
              <w:b/>
              <w:noProof/>
            </w:rPr>
            <w:t>добара</w:t>
          </w:r>
        </w:sdtContent>
      </w:sdt>
      <w:r w:rsidR="008B2119" w:rsidRPr="00BC358F">
        <w:rPr>
          <w:b/>
          <w:noProof/>
        </w:rPr>
        <w:t xml:space="preserve"> бр.</w:t>
      </w:r>
      <w:r w:rsidR="00BC358F" w:rsidRPr="00BC358F">
        <w:rPr>
          <w:b/>
          <w:noProof/>
          <w:lang w:val="sr-Cyrl-RS"/>
        </w:rPr>
        <w:t xml:space="preserve"> 45-17-О</w:t>
      </w:r>
      <w:r w:rsidR="00BC358F" w:rsidRPr="00BC358F">
        <w:rPr>
          <w:b/>
          <w:noProof/>
        </w:rPr>
        <w:t xml:space="preserve"> -</w:t>
      </w:r>
      <w:r w:rsidR="00BC358F" w:rsidRPr="00BC358F">
        <w:rPr>
          <w:b/>
          <w:lang w:val="sr-Cyrl-RS"/>
        </w:rPr>
        <w:t xml:space="preserve"> </w:t>
      </w:r>
      <w:r w:rsidR="007B0230">
        <w:rPr>
          <w:noProof/>
          <w:lang w:val="sr-Cyrl-RS"/>
        </w:rPr>
        <w:t xml:space="preserve">Годишње сервисно одржавање са укљученим резервним деловима за ЦТ апарат  </w:t>
      </w:r>
      <w:r w:rsidR="007B0230">
        <w:rPr>
          <w:noProof/>
          <w:lang w:val="sr-Latn-RS"/>
        </w:rPr>
        <w:t xml:space="preserve">Somatom Emotion 16 </w:t>
      </w:r>
      <w:r w:rsidR="007B0230">
        <w:rPr>
          <w:noProof/>
          <w:lang w:val="sr-Cyrl-RS"/>
        </w:rPr>
        <w:t xml:space="preserve">и гама камеру </w:t>
      </w:r>
      <w:r w:rsidR="007B0230">
        <w:rPr>
          <w:noProof/>
          <w:lang w:val="sr-Latn-RS"/>
        </w:rPr>
        <w:t>SIEMENS SYMBIA E</w:t>
      </w:r>
      <w:r w:rsidR="007B0230">
        <w:rPr>
          <w:noProof/>
          <w:lang w:val="sr-Cyrl-RS"/>
        </w:rPr>
        <w:t xml:space="preserve"> произвођача </w:t>
      </w:r>
      <w:r w:rsidR="007B0230">
        <w:rPr>
          <w:noProof/>
          <w:lang w:val="sr-Latn-RS"/>
        </w:rPr>
        <w:t>„Siemens“</w:t>
      </w:r>
      <w:r w:rsidR="007B0230">
        <w:rPr>
          <w:noProof/>
          <w:lang w:val="sr-Cyrl-RS"/>
        </w:rPr>
        <w:t>, за потребе Клиничког центра Војводине.</w:t>
      </w:r>
    </w:p>
    <w:p w14:paraId="52979521" w14:textId="51BDA156" w:rsidR="008B2119" w:rsidRPr="008B2119" w:rsidRDefault="008B2119" w:rsidP="008B2119">
      <w:pPr>
        <w:jc w:val="center"/>
        <w:rPr>
          <w:b/>
          <w:noProof/>
          <w:highlight w:val="yellow"/>
        </w:rPr>
      </w:pP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58054541" w14:textId="77777777" w:rsidR="00540269" w:rsidRPr="00540269"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sz w:val="24"/>
          <w:szCs w:val="24"/>
        </w:rPr>
        <w:fldChar w:fldCharType="begin"/>
      </w:r>
      <w:r w:rsidRPr="00540269">
        <w:rPr>
          <w:rFonts w:ascii="Times New Roman" w:hAnsi="Times New Roman"/>
          <w:b w:val="0"/>
          <w:sz w:val="24"/>
          <w:szCs w:val="24"/>
        </w:rPr>
        <w:instrText xml:space="preserve"> TOC \o "1-3" \u </w:instrText>
      </w:r>
      <w:r w:rsidRPr="00540269">
        <w:rPr>
          <w:rFonts w:ascii="Times New Roman" w:hAnsi="Times New Roman"/>
          <w:b w:val="0"/>
          <w:sz w:val="24"/>
          <w:szCs w:val="24"/>
        </w:rPr>
        <w:fldChar w:fldCharType="separate"/>
      </w:r>
      <w:r w:rsidR="00540269" w:rsidRPr="00540269">
        <w:rPr>
          <w:rFonts w:ascii="Times New Roman" w:hAnsi="Times New Roman"/>
          <w:b w:val="0"/>
          <w:noProof/>
          <w:sz w:val="24"/>
          <w:szCs w:val="24"/>
        </w:rPr>
        <w:t>1.</w:t>
      </w:r>
      <w:r w:rsidR="00540269" w:rsidRPr="00540269">
        <w:rPr>
          <w:rFonts w:ascii="Times New Roman" w:eastAsiaTheme="minorEastAsia" w:hAnsi="Times New Roman"/>
          <w:b w:val="0"/>
          <w:bCs w:val="0"/>
          <w:caps w:val="0"/>
          <w:noProof/>
          <w:sz w:val="24"/>
          <w:szCs w:val="24"/>
          <w:lang w:val="sr-Latn-RS" w:eastAsia="sr-Latn-RS"/>
        </w:rPr>
        <w:tab/>
      </w:r>
      <w:r w:rsidR="00540269" w:rsidRPr="00540269">
        <w:rPr>
          <w:rFonts w:ascii="Times New Roman" w:hAnsi="Times New Roman"/>
          <w:b w:val="0"/>
          <w:noProof/>
          <w:sz w:val="24"/>
          <w:szCs w:val="24"/>
        </w:rPr>
        <w:t>ОПШТИ ПОДАЦИ О НАБАВЦИ</w:t>
      </w:r>
      <w:r w:rsidR="00540269" w:rsidRPr="00540269">
        <w:rPr>
          <w:rFonts w:ascii="Times New Roman" w:hAnsi="Times New Roman"/>
          <w:b w:val="0"/>
          <w:noProof/>
          <w:sz w:val="24"/>
          <w:szCs w:val="24"/>
        </w:rPr>
        <w:tab/>
      </w:r>
      <w:r w:rsidR="00540269" w:rsidRPr="00540269">
        <w:rPr>
          <w:rFonts w:ascii="Times New Roman" w:hAnsi="Times New Roman"/>
          <w:b w:val="0"/>
          <w:noProof/>
          <w:sz w:val="24"/>
          <w:szCs w:val="24"/>
        </w:rPr>
        <w:fldChar w:fldCharType="begin"/>
      </w:r>
      <w:r w:rsidR="00540269" w:rsidRPr="00540269">
        <w:rPr>
          <w:rFonts w:ascii="Times New Roman" w:hAnsi="Times New Roman"/>
          <w:b w:val="0"/>
          <w:noProof/>
          <w:sz w:val="24"/>
          <w:szCs w:val="24"/>
        </w:rPr>
        <w:instrText xml:space="preserve"> PAGEREF _Toc479858342 \h </w:instrText>
      </w:r>
      <w:r w:rsidR="00540269" w:rsidRPr="00540269">
        <w:rPr>
          <w:rFonts w:ascii="Times New Roman" w:hAnsi="Times New Roman"/>
          <w:b w:val="0"/>
          <w:noProof/>
          <w:sz w:val="24"/>
          <w:szCs w:val="24"/>
        </w:rPr>
      </w:r>
      <w:r w:rsidR="00540269" w:rsidRPr="00540269">
        <w:rPr>
          <w:rFonts w:ascii="Times New Roman" w:hAnsi="Times New Roman"/>
          <w:b w:val="0"/>
          <w:noProof/>
          <w:sz w:val="24"/>
          <w:szCs w:val="24"/>
        </w:rPr>
        <w:fldChar w:fldCharType="separate"/>
      </w:r>
      <w:r w:rsidR="00540269" w:rsidRPr="00540269">
        <w:rPr>
          <w:rFonts w:ascii="Times New Roman" w:hAnsi="Times New Roman"/>
          <w:b w:val="0"/>
          <w:noProof/>
          <w:sz w:val="24"/>
          <w:szCs w:val="24"/>
        </w:rPr>
        <w:t>4</w:t>
      </w:r>
      <w:r w:rsidR="00540269" w:rsidRPr="00540269">
        <w:rPr>
          <w:rFonts w:ascii="Times New Roman" w:hAnsi="Times New Roman"/>
          <w:b w:val="0"/>
          <w:noProof/>
          <w:sz w:val="24"/>
          <w:szCs w:val="24"/>
        </w:rPr>
        <w:fldChar w:fldCharType="end"/>
      </w:r>
    </w:p>
    <w:p w14:paraId="5D3EB141"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2.</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ПОДАЦИ О ПРЕДМЕТУ ЈАВНЕ НАБАВКЕ</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_Toc479858343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5</w:t>
      </w:r>
      <w:r w:rsidRPr="00540269">
        <w:rPr>
          <w:rFonts w:ascii="Times New Roman" w:hAnsi="Times New Roman"/>
          <w:b w:val="0"/>
          <w:noProof/>
          <w:sz w:val="24"/>
          <w:szCs w:val="24"/>
        </w:rPr>
        <w:fldChar w:fldCharType="end"/>
      </w:r>
    </w:p>
    <w:p w14:paraId="4922FCA7"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3.</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ОПИС ПРЕДМЕТА ЈАВНЕ НАБАВКЕ</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_Toc479858344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6</w:t>
      </w:r>
      <w:r w:rsidRPr="00540269">
        <w:rPr>
          <w:rFonts w:ascii="Times New Roman" w:hAnsi="Times New Roman"/>
          <w:b w:val="0"/>
          <w:noProof/>
          <w:sz w:val="24"/>
          <w:szCs w:val="24"/>
        </w:rPr>
        <w:fldChar w:fldCharType="end"/>
      </w:r>
    </w:p>
    <w:p w14:paraId="5E437E0A" w14:textId="6D6A6ACB"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4.</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 xml:space="preserve">УСЛОВИ ЗА УЧЕШЋЕ У ПОСТУПКУ ЈАВНЕ НАБАВКЕ ИЗ ЧЛ. 75. И 76. </w:t>
      </w:r>
      <w:r>
        <w:rPr>
          <w:rFonts w:ascii="Times New Roman" w:hAnsi="Times New Roman"/>
          <w:b w:val="0"/>
          <w:noProof/>
          <w:sz w:val="24"/>
          <w:szCs w:val="24"/>
        </w:rPr>
        <w:tab/>
      </w:r>
      <w:r w:rsidRPr="00540269">
        <w:rPr>
          <w:rFonts w:ascii="Times New Roman" w:hAnsi="Times New Roman"/>
          <w:b w:val="0"/>
          <w:noProof/>
          <w:sz w:val="24"/>
          <w:szCs w:val="24"/>
        </w:rPr>
        <w:t>ЗАКОНА И УПУТСТВО КАКО СЕ ДОКАЗУЈЕ ИСПУЊЕНОСТ ТИХ УСЛОВА</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_Toc479858345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8</w:t>
      </w:r>
      <w:r w:rsidRPr="00540269">
        <w:rPr>
          <w:rFonts w:ascii="Times New Roman" w:hAnsi="Times New Roman"/>
          <w:b w:val="0"/>
          <w:noProof/>
          <w:sz w:val="24"/>
          <w:szCs w:val="24"/>
        </w:rPr>
        <w:fldChar w:fldCharType="end"/>
      </w:r>
    </w:p>
    <w:p w14:paraId="5E472AA2"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5.</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lang w:val="sr-Cyrl-RS"/>
        </w:rPr>
        <w:t>У</w:t>
      </w:r>
      <w:r w:rsidRPr="00540269">
        <w:rPr>
          <w:rFonts w:ascii="Times New Roman" w:hAnsi="Times New Roman"/>
          <w:b w:val="0"/>
          <w:noProof/>
          <w:sz w:val="24"/>
          <w:szCs w:val="24"/>
        </w:rPr>
        <w:t>ПУТСТВО ПОНУЂАЧИМА КАКО ДА САЧИНЕ ПОНУДУ</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_Toc479858346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13</w:t>
      </w:r>
      <w:r w:rsidRPr="00540269">
        <w:rPr>
          <w:rFonts w:ascii="Times New Roman" w:hAnsi="Times New Roman"/>
          <w:b w:val="0"/>
          <w:noProof/>
          <w:sz w:val="24"/>
          <w:szCs w:val="24"/>
        </w:rPr>
        <w:fldChar w:fldCharType="end"/>
      </w:r>
    </w:p>
    <w:p w14:paraId="6B3B835B"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6.</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МОДЕЛ УГОВОРА</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_Toc479858347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22</w:t>
      </w:r>
      <w:r w:rsidRPr="00540269">
        <w:rPr>
          <w:rFonts w:ascii="Times New Roman" w:hAnsi="Times New Roman"/>
          <w:b w:val="0"/>
          <w:noProof/>
          <w:sz w:val="24"/>
          <w:szCs w:val="24"/>
        </w:rPr>
        <w:fldChar w:fldCharType="end"/>
      </w:r>
    </w:p>
    <w:p w14:paraId="77AC0F90"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7.</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ИЗЈАВА О НЕЗАВИСНОЈ ПОНУДИ</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_Toc479858364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28</w:t>
      </w:r>
      <w:r w:rsidRPr="00540269">
        <w:rPr>
          <w:rFonts w:ascii="Times New Roman" w:hAnsi="Times New Roman"/>
          <w:b w:val="0"/>
          <w:noProof/>
          <w:sz w:val="24"/>
          <w:szCs w:val="24"/>
        </w:rPr>
        <w:fldChar w:fldCharType="end"/>
      </w:r>
    </w:p>
    <w:p w14:paraId="1EDDF250"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8.</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ОБРАЗАЦ ИЗЈАВЕ О ПОШТОВАЊУ ОБАВЕЗА</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_Toc479858365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29</w:t>
      </w:r>
      <w:r w:rsidRPr="00540269">
        <w:rPr>
          <w:rFonts w:ascii="Times New Roman" w:hAnsi="Times New Roman"/>
          <w:b w:val="0"/>
          <w:noProof/>
          <w:sz w:val="24"/>
          <w:szCs w:val="24"/>
        </w:rPr>
        <w:fldChar w:fldCharType="end"/>
      </w:r>
    </w:p>
    <w:p w14:paraId="43A5A939"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9.</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ОБРАЗАЦ СТРУКТУРЕ ПОНУЂЕНЕ ЦЕНЕ</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_Toc479858366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30</w:t>
      </w:r>
      <w:r w:rsidRPr="00540269">
        <w:rPr>
          <w:rFonts w:ascii="Times New Roman" w:hAnsi="Times New Roman"/>
          <w:b w:val="0"/>
          <w:noProof/>
          <w:sz w:val="24"/>
          <w:szCs w:val="24"/>
        </w:rPr>
        <w:fldChar w:fldCharType="end"/>
      </w:r>
    </w:p>
    <w:p w14:paraId="4559D875"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10.</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ОБРАЗАЦ ТРОШКОВА ПРИПРЕМЕ ПОНУДЕ</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_Toc479858367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31</w:t>
      </w:r>
      <w:r w:rsidRPr="00540269">
        <w:rPr>
          <w:rFonts w:ascii="Times New Roman" w:hAnsi="Times New Roman"/>
          <w:b w:val="0"/>
          <w:noProof/>
          <w:sz w:val="24"/>
          <w:szCs w:val="24"/>
        </w:rPr>
        <w:fldChar w:fldCharType="end"/>
      </w:r>
    </w:p>
    <w:p w14:paraId="22D1D7CC"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11.</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ОБРАЗАЦ ПОНУДЕ</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_Toc479858368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32</w:t>
      </w:r>
      <w:r w:rsidRPr="00540269">
        <w:rPr>
          <w:rFonts w:ascii="Times New Roman" w:hAnsi="Times New Roman"/>
          <w:b w:val="0"/>
          <w:noProof/>
          <w:sz w:val="24"/>
          <w:szCs w:val="24"/>
        </w:rPr>
        <w:fldChar w:fldCharType="end"/>
      </w:r>
    </w:p>
    <w:p w14:paraId="48CB2735" w14:textId="0E4CB43E" w:rsidR="00A139C4" w:rsidRPr="00540269" w:rsidRDefault="007B6E05">
      <w:pPr>
        <w:rPr>
          <w:bCs/>
          <w:lang w:val="hr-HR"/>
        </w:rPr>
      </w:pPr>
      <w:r w:rsidRPr="00540269">
        <w:fldChar w:fldCharType="end"/>
      </w:r>
      <w:r w:rsidR="00A139C4" w:rsidRPr="00540269">
        <w:br w:type="page"/>
      </w:r>
    </w:p>
    <w:p w14:paraId="659483C9" w14:textId="63DCA538" w:rsidR="002D5B2C" w:rsidRPr="00BD205C" w:rsidRDefault="002D5B2C" w:rsidP="00BD205C">
      <w:pPr>
        <w:pStyle w:val="Heading1"/>
      </w:pPr>
      <w:bookmarkStart w:id="14" w:name="_Toc477329188"/>
      <w:bookmarkStart w:id="15" w:name="_Toc479858342"/>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0C4F1D9" w:rsidR="00B331BC" w:rsidRPr="00DA0553" w:rsidRDefault="00B331BC" w:rsidP="00B331BC">
            <w:pPr>
              <w:jc w:val="both"/>
            </w:pPr>
            <w:r w:rsidRPr="00DA0553">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BC358F">
                  <w:t>отвореном поступку</w:t>
                </w:r>
              </w:sdtContent>
            </w:sdt>
            <w:r w:rsidRPr="00BC358F">
              <w:rPr>
                <w:lang w:val="sr-Cyrl-CS"/>
              </w:rPr>
              <w:t xml:space="preserve">, </w:t>
            </w:r>
            <w:r w:rsidRPr="00BC358F">
              <w:t>у</w:t>
            </w:r>
            <w:r w:rsidRPr="00DA0553">
              <w:t xml:space="preserve">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7459A9E3" w:rsidR="00B331BC" w:rsidRPr="00DA0553" w:rsidRDefault="003C5E9C" w:rsidP="00DD6ADC">
            <w:pPr>
              <w:pStyle w:val="Foote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B331BC" w:rsidRPr="007B0230">
                  <w:rPr>
                    <w:noProof/>
                  </w:rPr>
                  <w:t>Добра</w:t>
                </w:r>
              </w:sdtContent>
            </w:sdt>
            <w:r w:rsidR="00B331BC" w:rsidRPr="007B0230">
              <w:t xml:space="preserve"> </w:t>
            </w:r>
            <w:proofErr w:type="gramStart"/>
            <w:r w:rsidR="00B331BC" w:rsidRPr="007B0230">
              <w:t>бр</w:t>
            </w:r>
            <w:proofErr w:type="gramEnd"/>
            <w:r w:rsidR="00B331BC" w:rsidRPr="007B0230">
              <w:rPr>
                <w:lang w:val="ru-RU"/>
              </w:rPr>
              <w:t>.</w:t>
            </w:r>
            <w:r w:rsidR="00B331BC" w:rsidRPr="007B0230">
              <w:t xml:space="preserve"> </w:t>
            </w:r>
            <w:r w:rsidR="00DD6ADC" w:rsidRPr="007B0230">
              <w:rPr>
                <w:lang w:val="sr-Cyrl-RS"/>
              </w:rPr>
              <w:t>45</w:t>
            </w:r>
            <w:r w:rsidR="00B331BC" w:rsidRPr="007B0230">
              <w:t>-</w:t>
            </w:r>
            <w:r w:rsidR="00B331BC" w:rsidRPr="00DD6ADC">
              <w:t>1</w:t>
            </w:r>
            <w:r w:rsidR="00DD6ADC" w:rsidRPr="00DD6ADC">
              <w:rPr>
                <w:lang w:val="sr-Cyrl-RS"/>
              </w:rPr>
              <w:t>7</w:t>
            </w:r>
            <w:r w:rsidR="00B331BC" w:rsidRPr="00DD6ADC">
              <w:t>-O</w:t>
            </w:r>
            <w:r w:rsidR="00B331BC" w:rsidRPr="00DD6ADC">
              <w:rPr>
                <w:i/>
                <w:iCs/>
              </w:rPr>
              <w:t xml:space="preserve"> </w:t>
            </w:r>
            <w:r w:rsidR="00B331BC" w:rsidRPr="00DD6ADC">
              <w:t xml:space="preserve">- </w:t>
            </w:r>
            <w:r w:rsidR="00BC358F" w:rsidRPr="00DD6ADC">
              <w:rPr>
                <w:lang w:val="sr-Cyrl-RS"/>
              </w:rPr>
              <w:t>Г</w:t>
            </w:r>
            <w:r w:rsidR="00BC358F" w:rsidRPr="00DD6ADC">
              <w:rPr>
                <w:lang w:val="sr-Latn-CS"/>
              </w:rPr>
              <w:t>одишње</w:t>
            </w:r>
            <w:r w:rsidR="00BC358F" w:rsidRPr="00BC358F">
              <w:rPr>
                <w:lang w:val="sr-Latn-CS"/>
              </w:rPr>
              <w:t xml:space="preserve"> сервисно одржавање са укљученим резервним деловима за </w:t>
            </w:r>
            <w:r w:rsidR="00BC358F" w:rsidRPr="00BC358F">
              <w:rPr>
                <w:noProof/>
                <w:lang w:val="sr-Cyrl-RS"/>
              </w:rPr>
              <w:t xml:space="preserve"> гама камеру </w:t>
            </w:r>
            <w:r w:rsidR="00BC358F" w:rsidRPr="00BC358F">
              <w:rPr>
                <w:noProof/>
                <w:lang w:val="sr-Latn-RS"/>
              </w:rPr>
              <w:t xml:space="preserve">Symbia </w:t>
            </w:r>
            <w:r w:rsidR="00BC358F" w:rsidRPr="00BC358F">
              <w:rPr>
                <w:noProof/>
                <w:lang w:val="sr-Cyrl-RS"/>
              </w:rPr>
              <w:t>Е</w:t>
            </w:r>
            <w:r w:rsidR="00BC358F" w:rsidRPr="00BC358F">
              <w:rPr>
                <w:noProof/>
                <w:lang w:val="sr-Latn-RS"/>
              </w:rPr>
              <w:t xml:space="preserve"> dual </w:t>
            </w:r>
            <w:r w:rsidR="00BC358F" w:rsidRPr="00BC358F">
              <w:rPr>
                <w:noProof/>
                <w:lang w:val="sr-Cyrl-RS"/>
              </w:rPr>
              <w:t>и</w:t>
            </w:r>
            <w:r w:rsidR="00BC358F" w:rsidRPr="00BC358F">
              <w:rPr>
                <w:noProof/>
                <w:lang w:val="sr-Latn-RS"/>
              </w:rPr>
              <w:t xml:space="preserve"> CT </w:t>
            </w:r>
            <w:r w:rsidR="00BC358F" w:rsidRPr="00BC358F">
              <w:rPr>
                <w:noProof/>
                <w:lang w:val="sr-Cyrl-RS"/>
              </w:rPr>
              <w:t>апарат</w:t>
            </w:r>
            <w:r w:rsidR="00BC358F" w:rsidRPr="00BC358F">
              <w:rPr>
                <w:noProof/>
                <w:lang w:val="sr-Latn-RS"/>
              </w:rPr>
              <w:t xml:space="preserve"> Somatom Emotion 16,  </w:t>
            </w:r>
            <w:r w:rsidR="00BC358F" w:rsidRPr="00BC358F">
              <w:rPr>
                <w:noProof/>
                <w:lang w:val="sr-Cyrl-RS"/>
              </w:rPr>
              <w:t>произвођача Сиеменс, за потребе Клиничког центра Војводине.</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DA0553">
              <w:rPr>
                <w:lang w:val="sr-Cyrl-CS"/>
              </w:rPr>
              <w:t>Поступак јавне набавке се спроводи ради закључења</w:t>
            </w:r>
            <w:r w:rsidRPr="00DA055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BC358F">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7ED50C34" w14:textId="77777777" w:rsidR="00B331BC" w:rsidRPr="001C6B06" w:rsidRDefault="00B331BC" w:rsidP="00B331BC">
            <w:pPr>
              <w:rPr>
                <w:noProof/>
              </w:rPr>
            </w:pPr>
            <w:r w:rsidRPr="001C6B06">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1C6B06" w:rsidRDefault="00B331BC" w:rsidP="00B331BC">
            <w:pPr>
              <w:rPr>
                <w:b/>
                <w:noProof/>
              </w:rPr>
            </w:pPr>
            <w:r w:rsidRPr="001C6B06">
              <w:rPr>
                <w:b/>
                <w:noProof/>
              </w:rPr>
              <w:t>E-mail</w:t>
            </w:r>
          </w:p>
        </w:tc>
        <w:tc>
          <w:tcPr>
            <w:tcW w:w="4643" w:type="dxa"/>
          </w:tcPr>
          <w:p w14:paraId="53494C91" w14:textId="77777777" w:rsidR="00B331BC" w:rsidRPr="001C6B06" w:rsidRDefault="00B331BC" w:rsidP="00B331BC">
            <w:pPr>
              <w:rPr>
                <w:noProof/>
              </w:rPr>
            </w:pP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70FEC864" w:rsidR="00AD0C56" w:rsidRPr="00CC366C" w:rsidRDefault="002D5B2C" w:rsidP="00E7066D">
      <w:pPr>
        <w:pStyle w:val="Heading1"/>
      </w:pPr>
      <w:bookmarkStart w:id="16" w:name="_Toc375826003"/>
      <w:bookmarkStart w:id="17" w:name="_Toc389030810"/>
      <w:bookmarkStart w:id="18" w:name="_Toc448222234"/>
      <w:bookmarkStart w:id="19" w:name="_Toc477327706"/>
      <w:bookmarkStart w:id="20" w:name="_Toc477327989"/>
      <w:bookmarkStart w:id="21" w:name="_Toc477328718"/>
      <w:bookmarkStart w:id="22" w:name="_Toc477329189"/>
      <w:bookmarkStart w:id="23" w:name="_Toc479858343"/>
      <w:r w:rsidRPr="00CC366C">
        <w:lastRenderedPageBreak/>
        <w:t>ПОДАЦИ О ПРЕДМЕТУ ЈАВНЕ НАБАВК</w:t>
      </w:r>
      <w:r w:rsidR="00AD0C56" w:rsidRPr="00CC366C">
        <w:t>Е</w:t>
      </w:r>
      <w:bookmarkEnd w:id="16"/>
      <w:bookmarkEnd w:id="17"/>
      <w:bookmarkEnd w:id="18"/>
      <w:bookmarkEnd w:id="19"/>
      <w:bookmarkEnd w:id="20"/>
      <w:bookmarkEnd w:id="21"/>
      <w:bookmarkEnd w:id="22"/>
      <w:bookmarkEnd w:id="23"/>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01BC000B" w:rsidR="00B331BC" w:rsidRPr="007B0230" w:rsidRDefault="003C5E9C" w:rsidP="00DD6ADC">
            <w:pPr>
              <w:pStyle w:val="Foote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B331BC" w:rsidRPr="007B0230">
                  <w:rPr>
                    <w:noProof/>
                  </w:rPr>
                  <w:t>Добра</w:t>
                </w:r>
              </w:sdtContent>
            </w:sdt>
            <w:r w:rsidR="00B331BC" w:rsidRPr="007B0230">
              <w:t xml:space="preserve"> </w:t>
            </w:r>
            <w:proofErr w:type="gramStart"/>
            <w:r w:rsidR="00B331BC" w:rsidRPr="007B0230">
              <w:t>бр</w:t>
            </w:r>
            <w:proofErr w:type="gramEnd"/>
            <w:r w:rsidR="00B331BC" w:rsidRPr="007B0230">
              <w:rPr>
                <w:lang w:val="ru-RU"/>
              </w:rPr>
              <w:t>.</w:t>
            </w:r>
            <w:r w:rsidR="00DD6ADC" w:rsidRPr="007B0230">
              <w:rPr>
                <w:lang w:val="ru-RU"/>
              </w:rPr>
              <w:t xml:space="preserve"> 45</w:t>
            </w:r>
            <w:r w:rsidR="00B331BC" w:rsidRPr="007B0230">
              <w:t>-1</w:t>
            </w:r>
            <w:r w:rsidR="00DD6ADC" w:rsidRPr="007B0230">
              <w:rPr>
                <w:lang w:val="sr-Cyrl-RS"/>
              </w:rPr>
              <w:t>7</w:t>
            </w:r>
            <w:r w:rsidR="00B331BC" w:rsidRPr="007B0230">
              <w:t>-O</w:t>
            </w:r>
            <w:r w:rsidR="00B331BC" w:rsidRPr="007B0230">
              <w:rPr>
                <w:i/>
                <w:iCs/>
              </w:rPr>
              <w:t xml:space="preserve"> </w:t>
            </w:r>
            <w:r w:rsidR="00B331BC" w:rsidRPr="007B0230">
              <w:t xml:space="preserve">- </w:t>
            </w:r>
            <w:r w:rsidR="00BC358F" w:rsidRPr="007B0230">
              <w:rPr>
                <w:lang w:val="sr-Cyrl-RS"/>
              </w:rPr>
              <w:t>Г</w:t>
            </w:r>
            <w:r w:rsidR="00BC358F" w:rsidRPr="007B0230">
              <w:rPr>
                <w:lang w:val="sr-Latn-CS"/>
              </w:rPr>
              <w:t xml:space="preserve">одишње сервисно одржавање са укљученим резервним деловима за </w:t>
            </w:r>
            <w:r w:rsidR="00BC358F" w:rsidRPr="007B0230">
              <w:rPr>
                <w:noProof/>
                <w:lang w:val="sr-Cyrl-RS"/>
              </w:rPr>
              <w:t xml:space="preserve"> гама камеру </w:t>
            </w:r>
            <w:r w:rsidR="00BC358F" w:rsidRPr="007B0230">
              <w:rPr>
                <w:noProof/>
                <w:lang w:val="sr-Latn-RS"/>
              </w:rPr>
              <w:t xml:space="preserve">Symbia </w:t>
            </w:r>
            <w:r w:rsidR="00BC358F" w:rsidRPr="007B0230">
              <w:rPr>
                <w:noProof/>
                <w:lang w:val="sr-Cyrl-RS"/>
              </w:rPr>
              <w:t>Е</w:t>
            </w:r>
            <w:r w:rsidR="00BC358F" w:rsidRPr="007B0230">
              <w:rPr>
                <w:noProof/>
                <w:lang w:val="sr-Latn-RS"/>
              </w:rPr>
              <w:t xml:space="preserve"> dual </w:t>
            </w:r>
            <w:r w:rsidR="00BC358F" w:rsidRPr="007B0230">
              <w:rPr>
                <w:noProof/>
                <w:lang w:val="sr-Cyrl-RS"/>
              </w:rPr>
              <w:t>и</w:t>
            </w:r>
            <w:r w:rsidR="00BC358F" w:rsidRPr="007B0230">
              <w:rPr>
                <w:noProof/>
                <w:lang w:val="sr-Latn-RS"/>
              </w:rPr>
              <w:t xml:space="preserve"> CT </w:t>
            </w:r>
            <w:r w:rsidR="00BC358F" w:rsidRPr="007B0230">
              <w:rPr>
                <w:noProof/>
                <w:lang w:val="sr-Cyrl-RS"/>
              </w:rPr>
              <w:t>апарат</w:t>
            </w:r>
            <w:r w:rsidR="00BC358F" w:rsidRPr="007B0230">
              <w:rPr>
                <w:noProof/>
                <w:lang w:val="sr-Latn-RS"/>
              </w:rPr>
              <w:t xml:space="preserve"> Somatom Emotion 16,  </w:t>
            </w:r>
            <w:r w:rsidR="00BC358F" w:rsidRPr="007B0230">
              <w:rPr>
                <w:noProof/>
                <w:lang w:val="sr-Cyrl-RS"/>
              </w:rPr>
              <w:t>произвођача Сиеменс, за потребе Клиничког центра Војводине.</w:t>
            </w:r>
            <w:r w:rsidR="00BC358F" w:rsidRPr="007B0230">
              <w:t xml:space="preserve"> </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48223C07" w:rsidR="00B331BC" w:rsidRPr="00C35CDB" w:rsidRDefault="00BC358F" w:rsidP="00B331BC">
            <w:pPr>
              <w:rPr>
                <w:noProof/>
              </w:rPr>
            </w:pPr>
            <w:r w:rsidRPr="006E31EA">
              <w:t>50421000 Услуге поправке и одржавања</w:t>
            </w:r>
            <w:r>
              <w:t xml:space="preserve"> медицинске опреме</w:t>
            </w:r>
          </w:p>
        </w:tc>
      </w:tr>
    </w:tbl>
    <w:p w14:paraId="73C4A663" w14:textId="77777777" w:rsidR="00AD0C56" w:rsidRPr="00AE1407" w:rsidRDefault="00AD0C56" w:rsidP="00AD0C56">
      <w:pPr>
        <w:pStyle w:val="BodyText"/>
        <w:ind w:left="720"/>
        <w:rPr>
          <w:b/>
          <w:noProof/>
          <w:szCs w:val="24"/>
        </w:rPr>
      </w:pPr>
    </w:p>
    <w:p w14:paraId="5A300E5D" w14:textId="799896D4" w:rsidR="004D2E66" w:rsidRDefault="00C21A19">
      <w:pPr>
        <w:rPr>
          <w:b/>
          <w:noProof/>
        </w:rPr>
      </w:pPr>
      <w:r w:rsidRPr="00AE1407">
        <w:rPr>
          <w:b/>
          <w:noProof/>
        </w:rPr>
        <w:t xml:space="preserve">Предмет јавне </w:t>
      </w:r>
      <w:r w:rsidRPr="00DD6ADC">
        <w:rPr>
          <w:b/>
          <w:noProof/>
        </w:rPr>
        <w:t xml:space="preserve">набавке </w:t>
      </w:r>
      <w:r w:rsidR="00DD6ADC" w:rsidRPr="00DD6ADC">
        <w:rPr>
          <w:b/>
          <w:noProof/>
          <w:lang w:val="sr-Cyrl-RS"/>
        </w:rPr>
        <w:t>н</w:t>
      </w:r>
      <w:r w:rsidR="009A5352" w:rsidRPr="00DD6ADC">
        <w:rPr>
          <w:b/>
          <w:noProof/>
        </w:rPr>
        <w:t>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6B7826CF" w14:textId="6DDF2FE2" w:rsidR="00AD0C56" w:rsidRPr="003D19C1" w:rsidRDefault="00AD0C56" w:rsidP="003D19C1">
      <w:pPr>
        <w:jc w:val="both"/>
        <w:rPr>
          <w:noProof/>
        </w:rPr>
      </w:pPr>
      <w:r w:rsidRPr="003D19C1">
        <w:rPr>
          <w:noProof/>
        </w:rPr>
        <w:br w:type="page"/>
      </w:r>
    </w:p>
    <w:p w14:paraId="7B75B61A" w14:textId="4A08CB1E" w:rsidR="00E43FAE" w:rsidRPr="00CC366C" w:rsidRDefault="00E43FAE" w:rsidP="00E7066D">
      <w:pPr>
        <w:pStyle w:val="Heading1"/>
      </w:pPr>
      <w:bookmarkStart w:id="24" w:name="_Toc375826004"/>
      <w:bookmarkStart w:id="25" w:name="_Toc389030811"/>
      <w:bookmarkStart w:id="26" w:name="_Toc448222235"/>
      <w:bookmarkStart w:id="27" w:name="_Toc477327707"/>
      <w:bookmarkStart w:id="28" w:name="_Toc477327990"/>
      <w:bookmarkStart w:id="29" w:name="_Toc477328719"/>
      <w:bookmarkStart w:id="30" w:name="_Toc477329190"/>
      <w:bookmarkStart w:id="31" w:name="_Toc479858344"/>
      <w:r w:rsidRPr="00CC366C">
        <w:lastRenderedPageBreak/>
        <w:t>ОПИС ПРЕДМЕТА ЈАВНЕ НАБАВКЕ</w:t>
      </w:r>
      <w:bookmarkEnd w:id="24"/>
      <w:bookmarkEnd w:id="25"/>
      <w:bookmarkEnd w:id="26"/>
      <w:bookmarkEnd w:id="27"/>
      <w:bookmarkEnd w:id="28"/>
      <w:bookmarkEnd w:id="29"/>
      <w:bookmarkEnd w:id="30"/>
      <w:bookmarkEnd w:id="31"/>
    </w:p>
    <w:p w14:paraId="6DD7FAA7" w14:textId="45F90D99" w:rsidR="00E43FAE" w:rsidRPr="00BC433F" w:rsidRDefault="00E43FAE" w:rsidP="00E43FAE">
      <w:pPr>
        <w:jc w:val="center"/>
        <w:rPr>
          <w:i/>
          <w:noProof/>
          <w:lang w:val="sr-Cyrl-CS"/>
        </w:rPr>
      </w:pPr>
    </w:p>
    <w:tbl>
      <w:tblPr>
        <w:tblW w:w="0" w:type="auto"/>
        <w:tblInd w:w="197" w:type="dxa"/>
        <w:tblLayout w:type="fixed"/>
        <w:tblCellMar>
          <w:top w:w="55" w:type="dxa"/>
          <w:left w:w="55" w:type="dxa"/>
          <w:bottom w:w="55" w:type="dxa"/>
          <w:right w:w="55" w:type="dxa"/>
        </w:tblCellMar>
        <w:tblLook w:val="0000" w:firstRow="0" w:lastRow="0" w:firstColumn="0" w:lastColumn="0" w:noHBand="0" w:noVBand="0"/>
      </w:tblPr>
      <w:tblGrid>
        <w:gridCol w:w="8894"/>
      </w:tblGrid>
      <w:tr w:rsidR="00DD6ADC" w:rsidRPr="00D353B2" w14:paraId="390F7010" w14:textId="77777777" w:rsidTr="00DD6ADC">
        <w:tc>
          <w:tcPr>
            <w:tcW w:w="8894" w:type="dxa"/>
            <w:shd w:val="clear" w:color="auto" w:fill="auto"/>
          </w:tcPr>
          <w:tbl>
            <w:tblPr>
              <w:tblW w:w="9524" w:type="dxa"/>
              <w:tblInd w:w="55" w:type="dxa"/>
              <w:tblLayout w:type="fixed"/>
              <w:tblCellMar>
                <w:top w:w="55" w:type="dxa"/>
                <w:left w:w="55" w:type="dxa"/>
                <w:bottom w:w="55" w:type="dxa"/>
                <w:right w:w="55" w:type="dxa"/>
              </w:tblCellMar>
              <w:tblLook w:val="0000" w:firstRow="0" w:lastRow="0" w:firstColumn="0" w:lastColumn="0" w:noHBand="0" w:noVBand="0"/>
            </w:tblPr>
            <w:tblGrid>
              <w:gridCol w:w="9524"/>
            </w:tblGrid>
            <w:tr w:rsidR="00DD6ADC" w:rsidRPr="00D353B2" w14:paraId="57B40591" w14:textId="77777777" w:rsidTr="00DD6ADC">
              <w:trPr>
                <w:trHeight w:val="1013"/>
              </w:trPr>
              <w:tc>
                <w:tcPr>
                  <w:tcW w:w="9524" w:type="dxa"/>
                  <w:shd w:val="clear" w:color="auto" w:fill="auto"/>
                </w:tcPr>
                <w:p w14:paraId="21E1E779" w14:textId="77777777" w:rsidR="00DD6ADC" w:rsidRPr="00D353B2" w:rsidRDefault="00DD6ADC" w:rsidP="00DD6ADC">
                  <w:pPr>
                    <w:suppressAutoHyphens/>
                    <w:spacing w:line="100" w:lineRule="atLeast"/>
                    <w:jc w:val="both"/>
                  </w:pPr>
                  <w:r w:rsidRPr="00D353B2">
                    <w:rPr>
                      <w:lang w:val="sr-Cyrl-BA"/>
                    </w:rPr>
                    <w:t xml:space="preserve">Предмет ове јавне набавке је  </w:t>
                  </w:r>
                  <w:r w:rsidRPr="00D353B2">
                    <w:rPr>
                      <w:lang w:val="sr-Latn-CS"/>
                    </w:rPr>
                    <w:t>одржавање апарата произвођача „</w:t>
                  </w:r>
                  <w:r w:rsidRPr="00D353B2">
                    <w:rPr>
                      <w:noProof/>
                      <w:lang w:val="sr-Latn-RS"/>
                    </w:rPr>
                    <w:t>Siemens“</w:t>
                  </w:r>
                </w:p>
                <w:p w14:paraId="7279D8C8" w14:textId="77777777" w:rsidR="00DD6ADC" w:rsidRPr="00D353B2" w:rsidRDefault="00DD6ADC" w:rsidP="00DD6ADC">
                  <w:pPr>
                    <w:jc w:val="both"/>
                    <w:rPr>
                      <w:b/>
                      <w:noProof/>
                      <w:lang w:val="sr-Latn-RS"/>
                    </w:rPr>
                  </w:pPr>
                  <w:r w:rsidRPr="00D353B2">
                    <w:rPr>
                      <w:lang w:val="sr-Latn-CS"/>
                    </w:rPr>
                    <w:t xml:space="preserve">са укљученим резервним деловима </w:t>
                  </w:r>
                  <w:r w:rsidRPr="00D353B2">
                    <w:rPr>
                      <w:lang w:val="sr-Cyrl-RS"/>
                    </w:rPr>
                    <w:t xml:space="preserve">и то </w:t>
                  </w:r>
                  <w:r w:rsidRPr="00D353B2">
                    <w:rPr>
                      <w:lang w:val="sr-Latn-CS"/>
                    </w:rPr>
                    <w:t xml:space="preserve">за </w:t>
                  </w:r>
                  <w:r w:rsidRPr="00D353B2">
                    <w:rPr>
                      <w:lang w:val="sr-Cyrl-RS"/>
                    </w:rPr>
                    <w:t xml:space="preserve">апарате: гама камере  </w:t>
                  </w:r>
                  <w:r w:rsidRPr="00D353B2">
                    <w:rPr>
                      <w:bCs/>
                      <w:noProof/>
                    </w:rPr>
                    <w:t xml:space="preserve">„Symbia E Dual “ </w:t>
                  </w:r>
                  <w:r w:rsidRPr="00D353B2">
                    <w:rPr>
                      <w:noProof/>
                      <w:lang w:val="sr-Cyrl-RS"/>
                    </w:rPr>
                    <w:t>и</w:t>
                  </w:r>
                </w:p>
                <w:p w14:paraId="477E69F7" w14:textId="77777777" w:rsidR="00DD6ADC" w:rsidRPr="00D353B2" w:rsidRDefault="00DD6ADC" w:rsidP="00DD6ADC">
                  <w:pPr>
                    <w:jc w:val="both"/>
                  </w:pPr>
                  <w:r w:rsidRPr="00D353B2">
                    <w:rPr>
                      <w:lang w:val="sr-Latn-CS"/>
                    </w:rPr>
                    <w:t xml:space="preserve">CT </w:t>
                  </w:r>
                  <w:r w:rsidRPr="00D353B2">
                    <w:rPr>
                      <w:lang w:val="sr-Cyrl-RS"/>
                    </w:rPr>
                    <w:t xml:space="preserve">апарат </w:t>
                  </w:r>
                  <w:r w:rsidRPr="00D353B2">
                    <w:rPr>
                      <w:lang w:val="sr-Latn-CS"/>
                    </w:rPr>
                    <w:t xml:space="preserve"> Somatom </w:t>
                  </w:r>
                  <w:r w:rsidRPr="00D353B2">
                    <w:rPr>
                      <w:lang w:val="sr-Cyrl-RS"/>
                    </w:rPr>
                    <w:t>Е</w:t>
                  </w:r>
                  <w:r w:rsidRPr="00D353B2">
                    <w:rPr>
                      <w:lang w:val="sr-Latn-RS"/>
                    </w:rPr>
                    <w:t>motion 16</w:t>
                  </w:r>
                  <w:r w:rsidRPr="00D353B2">
                    <w:rPr>
                      <w:lang w:val="sr-Latn-CS"/>
                    </w:rPr>
                    <w:t>, за потребе K</w:t>
                  </w:r>
                  <w:r w:rsidRPr="00D353B2">
                    <w:rPr>
                      <w:lang w:val="sr-Cyrl-RS"/>
                    </w:rPr>
                    <w:t>л</w:t>
                  </w:r>
                  <w:r w:rsidRPr="00D353B2">
                    <w:rPr>
                      <w:lang w:val="sr-Latn-CS"/>
                    </w:rPr>
                    <w:t>иничког центра Војводине</w:t>
                  </w:r>
                  <w:r w:rsidRPr="00D353B2">
                    <w:rPr>
                      <w:b/>
                      <w:lang w:val="sr-Cyrl-RS"/>
                    </w:rPr>
                    <w:t xml:space="preserve">. </w:t>
                  </w:r>
                </w:p>
              </w:tc>
            </w:tr>
          </w:tbl>
          <w:p w14:paraId="3046678A" w14:textId="77777777" w:rsidR="00DD6ADC" w:rsidRPr="00D353B2" w:rsidRDefault="00DD6ADC" w:rsidP="00DD6ADC">
            <w:pPr>
              <w:rPr>
                <w:lang w:val="sr-Cyrl-RS"/>
              </w:rPr>
            </w:pPr>
            <w:r w:rsidRPr="00D353B2">
              <w:rPr>
                <w:noProof/>
              </w:rPr>
              <w:t>Услуга одржавања и поправк</w:t>
            </w:r>
            <w:r w:rsidRPr="00D353B2">
              <w:rPr>
                <w:noProof/>
                <w:lang w:val="sr-Cyrl-RS"/>
              </w:rPr>
              <w:t>а</w:t>
            </w:r>
            <w:r w:rsidRPr="00D353B2">
              <w:rPr>
                <w:noProof/>
              </w:rPr>
              <w:t xml:space="preserve"> </w:t>
            </w:r>
            <w:r w:rsidRPr="00D353B2">
              <w:rPr>
                <w:noProof/>
                <w:lang w:val="sr-Cyrl-RS"/>
              </w:rPr>
              <w:t xml:space="preserve">апарата произвођача </w:t>
            </w:r>
            <w:r w:rsidRPr="00D353B2">
              <w:rPr>
                <w:lang w:val="sr-Latn-CS"/>
              </w:rPr>
              <w:t>„</w:t>
            </w:r>
            <w:r w:rsidRPr="00D353B2">
              <w:rPr>
                <w:noProof/>
                <w:lang w:val="sr-Latn-RS"/>
              </w:rPr>
              <w:t>Siemens“</w:t>
            </w:r>
            <w:r w:rsidRPr="00D353B2">
              <w:rPr>
                <w:noProof/>
              </w:rPr>
              <w:t xml:space="preserve"> подразумева</w:t>
            </w:r>
            <w:r w:rsidRPr="00D353B2">
              <w:rPr>
                <w:noProof/>
                <w:lang w:val="sr-Cyrl-RS"/>
              </w:rPr>
              <w:t xml:space="preserve"> следеће</w:t>
            </w:r>
            <w:r w:rsidRPr="00D353B2">
              <w:rPr>
                <w:lang w:val="sr-Cyrl-RS"/>
              </w:rPr>
              <w:t>:</w:t>
            </w:r>
          </w:p>
          <w:p w14:paraId="17FEE723" w14:textId="77777777" w:rsidR="00DD6ADC" w:rsidRPr="00D353B2" w:rsidRDefault="00DD6ADC" w:rsidP="00DD6ADC">
            <w:pPr>
              <w:rPr>
                <w:lang w:val="sr-Cyrl-RS"/>
              </w:rPr>
            </w:pPr>
          </w:p>
          <w:p w14:paraId="28F5E090" w14:textId="77777777" w:rsidR="00DD6ADC" w:rsidRPr="00D353B2" w:rsidRDefault="00DD6ADC" w:rsidP="00DD6ADC">
            <w:pPr>
              <w:pStyle w:val="ListParagraph"/>
              <w:numPr>
                <w:ilvl w:val="0"/>
                <w:numId w:val="38"/>
              </w:numPr>
              <w:rPr>
                <w:bCs/>
                <w:noProof/>
                <w:lang w:val="sr-Cyrl-RS"/>
              </w:rPr>
            </w:pPr>
            <w:r w:rsidRPr="00D353B2">
              <w:rPr>
                <w:b/>
                <w:u w:val="single"/>
                <w:lang w:val="sr-Cyrl-RS"/>
              </w:rPr>
              <w:t xml:space="preserve">Годишње сервисно одржавања гама камере </w:t>
            </w:r>
            <w:r w:rsidRPr="00D353B2">
              <w:rPr>
                <w:b/>
                <w:bCs/>
                <w:noProof/>
                <w:u w:val="single"/>
              </w:rPr>
              <w:t>„Symbia E Dual “</w:t>
            </w:r>
            <w:r w:rsidRPr="00D353B2">
              <w:rPr>
                <w:bCs/>
                <w:noProof/>
                <w:lang w:val="sr-Cyrl-RS"/>
              </w:rPr>
              <w:t>са укљученим резервним деловима која обухвата следеће:</w:t>
            </w:r>
          </w:p>
          <w:p w14:paraId="7BB4CCA6" w14:textId="77777777" w:rsidR="00DD6ADC" w:rsidRPr="00D353B2" w:rsidRDefault="00DD6ADC" w:rsidP="00DD6ADC">
            <w:pPr>
              <w:rPr>
                <w:bCs/>
                <w:noProof/>
                <w:lang w:val="sr-Cyrl-RS"/>
              </w:rPr>
            </w:pPr>
          </w:p>
          <w:p w14:paraId="621C026D" w14:textId="77777777" w:rsidR="00DD6ADC" w:rsidRPr="00D353B2" w:rsidRDefault="00DD6ADC" w:rsidP="00DD6ADC">
            <w:pPr>
              <w:pStyle w:val="ListParagraph"/>
              <w:numPr>
                <w:ilvl w:val="1"/>
                <w:numId w:val="38"/>
              </w:numPr>
              <w:rPr>
                <w:noProof/>
                <w:lang w:val="sr-Cyrl-RS"/>
              </w:rPr>
            </w:pPr>
            <w:r w:rsidRPr="00D353B2">
              <w:rPr>
                <w:lang w:val="sr-Cyrl-RS"/>
              </w:rPr>
              <w:t>П</w:t>
            </w:r>
            <w:r w:rsidRPr="00D353B2">
              <w:rPr>
                <w:lang w:val="sr-Latn-CS"/>
              </w:rPr>
              <w:t>ревентивно сервисирање</w:t>
            </w:r>
            <w:r w:rsidRPr="00D353B2">
              <w:rPr>
                <w:lang w:val="sr-Cyrl-RS"/>
              </w:rPr>
              <w:t xml:space="preserve"> гама камере </w:t>
            </w:r>
            <w:r w:rsidRPr="00D353B2">
              <w:rPr>
                <w:bCs/>
                <w:noProof/>
              </w:rPr>
              <w:t>„Symbia E Dual “</w:t>
            </w:r>
            <w:r w:rsidRPr="00D353B2">
              <w:rPr>
                <w:lang w:val="sr-Cyrl-RS"/>
              </w:rPr>
              <w:t xml:space="preserve"> према упутствима </w:t>
            </w:r>
            <w:r w:rsidRPr="00D353B2">
              <w:rPr>
                <w:lang w:val="sr-Latn-RS"/>
              </w:rPr>
              <w:t xml:space="preserve"> </w:t>
            </w:r>
            <w:r w:rsidRPr="00D353B2">
              <w:rPr>
                <w:lang w:val="sr-Cyrl-RS"/>
              </w:rPr>
              <w:t>и прописима произвођача</w:t>
            </w:r>
            <w:r w:rsidRPr="00D353B2">
              <w:rPr>
                <w:lang w:val="sr-Latn-CS"/>
              </w:rPr>
              <w:t xml:space="preserve"> „Siemens“ AG</w:t>
            </w:r>
            <w:r w:rsidRPr="00D353B2">
              <w:rPr>
                <w:lang w:val="sr-Cyrl-RS"/>
              </w:rPr>
              <w:t xml:space="preserve"> и</w:t>
            </w:r>
          </w:p>
          <w:p w14:paraId="6984B64D" w14:textId="77777777" w:rsidR="00E82776" w:rsidRPr="00D353B2" w:rsidRDefault="00E82776" w:rsidP="00E82776">
            <w:pPr>
              <w:pStyle w:val="ListParagraph"/>
              <w:rPr>
                <w:noProof/>
                <w:lang w:val="sr-Cyrl-RS"/>
              </w:rPr>
            </w:pPr>
          </w:p>
          <w:p w14:paraId="2BCB6779" w14:textId="5410CE67" w:rsidR="002C6F08" w:rsidRPr="00D353B2" w:rsidRDefault="00E82776" w:rsidP="002C6F08">
            <w:pPr>
              <w:pStyle w:val="ListParagraph"/>
              <w:ind w:left="0" w:firstLine="720"/>
              <w:jc w:val="both"/>
            </w:pPr>
            <w:r w:rsidRPr="00D353B2">
              <w:rPr>
                <w:bCs/>
                <w:iCs/>
              </w:rPr>
              <w:t xml:space="preserve">Рок одзива ради извршења услуге не може да буде дужи од 24 чaса, а рок извршења </w:t>
            </w:r>
            <w:r w:rsidR="002C6F08" w:rsidRPr="00D353B2">
              <w:rPr>
                <w:lang w:val="sr-Cyrl-RS"/>
              </w:rPr>
              <w:t>услуге и</w:t>
            </w:r>
            <w:r w:rsidR="002C6F08" w:rsidRPr="00D353B2">
              <w:rPr>
                <w:lang w:val="sr-Latn-CS"/>
              </w:rPr>
              <w:t xml:space="preserve"> испорук</w:t>
            </w:r>
            <w:r w:rsidR="002C6F08" w:rsidRPr="00D353B2">
              <w:rPr>
                <w:lang w:val="sr-Cyrl-RS"/>
              </w:rPr>
              <w:t>е</w:t>
            </w:r>
            <w:r w:rsidR="002C6F08" w:rsidRPr="00D353B2">
              <w:rPr>
                <w:lang w:val="sr-Latn-CS"/>
              </w:rPr>
              <w:t xml:space="preserve"> резервних делова и техничког потрошног материјала </w:t>
            </w:r>
            <w:r w:rsidR="002C6F08" w:rsidRPr="00D353B2">
              <w:t>буде</w:t>
            </w:r>
            <w:r w:rsidR="002C6F08" w:rsidRPr="00D353B2">
              <w:rPr>
                <w:lang w:val="sr-Latn-CS"/>
              </w:rPr>
              <w:t xml:space="preserve"> највише 7 радних дана од дана извршене дефектаже квара</w:t>
            </w:r>
            <w:r w:rsidR="002C6F08" w:rsidRPr="00D353B2">
              <w:t>.</w:t>
            </w:r>
          </w:p>
          <w:p w14:paraId="6795EEAE" w14:textId="146ED46F" w:rsidR="00DD6ADC" w:rsidRPr="00D353B2" w:rsidRDefault="00DD6ADC" w:rsidP="00DD6ADC">
            <w:pPr>
              <w:rPr>
                <w:bCs/>
                <w:iCs/>
                <w:lang w:val="sr-Cyrl-RS"/>
              </w:rPr>
            </w:pPr>
          </w:p>
          <w:p w14:paraId="7D98ACF7" w14:textId="77777777" w:rsidR="00E82776" w:rsidRPr="00D353B2" w:rsidRDefault="00E82776" w:rsidP="00DD6ADC">
            <w:pPr>
              <w:rPr>
                <w:lang w:val="sr-Cyrl-RS"/>
              </w:rPr>
            </w:pPr>
          </w:p>
          <w:p w14:paraId="7DF2764E" w14:textId="77777777" w:rsidR="00DD6ADC" w:rsidRPr="00D353B2" w:rsidRDefault="00DD6ADC" w:rsidP="00DD6ADC">
            <w:pPr>
              <w:pStyle w:val="ListParagraph"/>
              <w:numPr>
                <w:ilvl w:val="1"/>
                <w:numId w:val="38"/>
              </w:numPr>
              <w:rPr>
                <w:lang w:val="sr-Cyrl-RS"/>
              </w:rPr>
            </w:pPr>
            <w:r w:rsidRPr="00D353B2">
              <w:rPr>
                <w:lang w:val="sr-Cyrl-RS"/>
              </w:rPr>
              <w:t>Сервис по позиву, а који подразумева:</w:t>
            </w:r>
          </w:p>
          <w:p w14:paraId="59B17A28" w14:textId="77777777" w:rsidR="00DD6ADC" w:rsidRPr="00D353B2" w:rsidRDefault="00DD6ADC" w:rsidP="00DD6ADC">
            <w:pPr>
              <w:ind w:left="1080"/>
              <w:rPr>
                <w:lang w:val="sr-Cyrl-RS"/>
              </w:rPr>
            </w:pPr>
          </w:p>
          <w:p w14:paraId="08A8390F" w14:textId="0C0FB055" w:rsidR="00DD6ADC" w:rsidRPr="00D353B2" w:rsidRDefault="00DD6ADC" w:rsidP="00DD6ADC">
            <w:pPr>
              <w:pStyle w:val="ListParagraph"/>
              <w:numPr>
                <w:ilvl w:val="0"/>
                <w:numId w:val="36"/>
              </w:numPr>
              <w:jc w:val="both"/>
              <w:rPr>
                <w:i/>
                <w:lang w:val="sr-Latn-CS"/>
              </w:rPr>
            </w:pPr>
            <w:r w:rsidRPr="00D353B2">
              <w:rPr>
                <w:lang w:val="sr-Latn-CS"/>
              </w:rPr>
              <w:t>неограничен број сервисних интервенција,</w:t>
            </w:r>
            <w:r w:rsidRPr="00D353B2">
              <w:rPr>
                <w:lang w:val="sr-Cyrl-RS"/>
              </w:rPr>
              <w:t xml:space="preserve"> који подразумевају </w:t>
            </w:r>
            <w:r w:rsidRPr="00D353B2">
              <w:rPr>
                <w:lang w:val="sr-Latn-CS"/>
              </w:rPr>
              <w:t xml:space="preserve">замену </w:t>
            </w:r>
            <w:r w:rsidRPr="00D353B2">
              <w:rPr>
                <w:lang w:val="sr-Cyrl-RS"/>
              </w:rPr>
              <w:t xml:space="preserve">оргиналних </w:t>
            </w:r>
            <w:r w:rsidRPr="00D353B2">
              <w:rPr>
                <w:lang w:val="sr-Latn-CS"/>
              </w:rPr>
              <w:t xml:space="preserve">резервних делова и потрошног материјала </w:t>
            </w:r>
            <w:r w:rsidRPr="00D353B2">
              <w:rPr>
                <w:lang w:val="sr-Cyrl-RS"/>
              </w:rPr>
              <w:t>за кој</w:t>
            </w:r>
            <w:r w:rsidR="0067460E" w:rsidRPr="00D353B2">
              <w:rPr>
                <w:lang w:val="sr-Latn-RS"/>
              </w:rPr>
              <w:t>e</w:t>
            </w:r>
            <w:r w:rsidRPr="00D353B2">
              <w:rPr>
                <w:lang w:val="sr-Cyrl-RS"/>
              </w:rPr>
              <w:t xml:space="preserve"> се у току важења уговора утврди да су неисправни. У цену понуде треба обухватити: Радни сат сервисера, набавку и испоруку оргиналних резервних делова и </w:t>
            </w:r>
            <w:r w:rsidRPr="00D353B2">
              <w:rPr>
                <w:lang w:val="sr-Latn-CS"/>
              </w:rPr>
              <w:t xml:space="preserve">потрошног материјала </w:t>
            </w:r>
            <w:r w:rsidRPr="00D353B2">
              <w:rPr>
                <w:lang w:val="sr-Cyrl-RS"/>
              </w:rPr>
              <w:t>који су потребни за поправку апарата</w:t>
            </w:r>
            <w:r w:rsidRPr="00D353B2">
              <w:rPr>
                <w:lang w:val="sr-Latn-RS"/>
              </w:rPr>
              <w:t xml:space="preserve">, </w:t>
            </w:r>
            <w:r w:rsidRPr="00D353B2">
              <w:rPr>
                <w:i/>
                <w:lang w:val="sr-Cyrl-RS"/>
              </w:rPr>
              <w:t xml:space="preserve">осим испоруке и уградње комплетног детектора. </w:t>
            </w:r>
          </w:p>
          <w:p w14:paraId="38A1B6D6" w14:textId="77777777" w:rsidR="00DD6ADC" w:rsidRPr="00D353B2" w:rsidRDefault="00DD6ADC" w:rsidP="00DD6ADC">
            <w:pPr>
              <w:pStyle w:val="ListParagraph"/>
              <w:numPr>
                <w:ilvl w:val="0"/>
                <w:numId w:val="37"/>
              </w:numPr>
              <w:jc w:val="both"/>
              <w:rPr>
                <w:lang w:val="sr-Latn-CS"/>
              </w:rPr>
            </w:pPr>
            <w:r w:rsidRPr="00D353B2">
              <w:rPr>
                <w:lang w:val="sr-Latn-CS"/>
              </w:rPr>
              <w:t>Дијагнозу квара и поправку опреме по фабричким упутствима уз коришћење калибрисаних мерних инструмената.</w:t>
            </w:r>
          </w:p>
          <w:p w14:paraId="2EF00709" w14:textId="77777777" w:rsidR="00DD6ADC" w:rsidRPr="00D353B2" w:rsidRDefault="00DD6ADC" w:rsidP="00DD6ADC">
            <w:pPr>
              <w:pStyle w:val="ListParagraph"/>
              <w:numPr>
                <w:ilvl w:val="0"/>
                <w:numId w:val="37"/>
              </w:numPr>
              <w:jc w:val="both"/>
              <w:rPr>
                <w:lang w:val="sr-Latn-CS"/>
              </w:rPr>
            </w:pPr>
            <w:r w:rsidRPr="00D353B2">
              <w:rPr>
                <w:lang w:val="sr-Latn-CS"/>
              </w:rPr>
              <w:t>Подешавање према фабричким прописима и спецификацијама</w:t>
            </w:r>
          </w:p>
          <w:p w14:paraId="494AAF33" w14:textId="77777777" w:rsidR="00DD6ADC" w:rsidRPr="00D353B2" w:rsidRDefault="00DD6ADC" w:rsidP="00DD6ADC">
            <w:pPr>
              <w:pStyle w:val="ListParagraph"/>
              <w:numPr>
                <w:ilvl w:val="0"/>
                <w:numId w:val="37"/>
              </w:numPr>
              <w:jc w:val="both"/>
              <w:rPr>
                <w:lang w:val="sr-Latn-CS"/>
              </w:rPr>
            </w:pPr>
            <w:r w:rsidRPr="00D353B2">
              <w:rPr>
                <w:lang w:val="sr-Latn-CS"/>
              </w:rPr>
              <w:t>Контролу функције целокупне опреме</w:t>
            </w:r>
            <w:r w:rsidRPr="00D353B2">
              <w:rPr>
                <w:lang w:val="sr-Cyrl-RS"/>
              </w:rPr>
              <w:t>.</w:t>
            </w:r>
          </w:p>
          <w:p w14:paraId="51300394" w14:textId="77777777" w:rsidR="00DD6ADC" w:rsidRPr="00D353B2" w:rsidRDefault="00DD6ADC" w:rsidP="00DD6ADC">
            <w:pPr>
              <w:pStyle w:val="ListParagraph"/>
              <w:numPr>
                <w:ilvl w:val="0"/>
                <w:numId w:val="37"/>
              </w:numPr>
              <w:jc w:val="both"/>
              <w:rPr>
                <w:lang w:val="sr-Latn-CS"/>
              </w:rPr>
            </w:pPr>
            <w:r w:rsidRPr="00D353B2">
              <w:rPr>
                <w:lang w:val="sr-Latn-CS"/>
              </w:rPr>
              <w:t>Набавку и испоруку резервних делова потребних за поправку специфициране опреме</w:t>
            </w:r>
            <w:r w:rsidRPr="00D353B2">
              <w:rPr>
                <w:lang w:val="sr-Cyrl-RS"/>
              </w:rPr>
              <w:t>, укључујући и све појединачне делове на детектору, осим испоруке комплетног детектора.</w:t>
            </w:r>
          </w:p>
          <w:p w14:paraId="3A062C9E" w14:textId="77777777" w:rsidR="00DD6ADC" w:rsidRPr="00D353B2" w:rsidRDefault="00DD6ADC" w:rsidP="00DD6ADC">
            <w:pPr>
              <w:pStyle w:val="ListParagraph"/>
              <w:jc w:val="both"/>
              <w:rPr>
                <w:lang w:val="sr-Latn-CS"/>
              </w:rPr>
            </w:pPr>
          </w:p>
          <w:p w14:paraId="19EA79CD" w14:textId="77777777" w:rsidR="00DD6ADC" w:rsidRPr="00D353B2" w:rsidRDefault="00DD6ADC" w:rsidP="00DD6ADC">
            <w:pPr>
              <w:pStyle w:val="ListParagraph"/>
              <w:numPr>
                <w:ilvl w:val="0"/>
                <w:numId w:val="38"/>
              </w:numPr>
              <w:rPr>
                <w:bCs/>
                <w:noProof/>
                <w:lang w:val="sr-Cyrl-RS"/>
              </w:rPr>
            </w:pPr>
            <w:r w:rsidRPr="00D353B2">
              <w:rPr>
                <w:b/>
                <w:u w:val="single"/>
                <w:lang w:val="sr-Cyrl-RS"/>
              </w:rPr>
              <w:t xml:space="preserve">Годишње сервисно одржавања </w:t>
            </w:r>
            <w:r w:rsidRPr="00D353B2">
              <w:rPr>
                <w:b/>
                <w:u w:val="single"/>
                <w:lang w:val="sr-Latn-CS"/>
              </w:rPr>
              <w:t xml:space="preserve">CT </w:t>
            </w:r>
            <w:r w:rsidRPr="00D353B2">
              <w:rPr>
                <w:b/>
                <w:u w:val="single"/>
                <w:lang w:val="sr-Cyrl-RS"/>
              </w:rPr>
              <w:t xml:space="preserve">апарата </w:t>
            </w:r>
            <w:r w:rsidRPr="00D353B2">
              <w:rPr>
                <w:b/>
                <w:u w:val="single"/>
                <w:lang w:val="sr-Latn-CS"/>
              </w:rPr>
              <w:t xml:space="preserve"> Somatom  </w:t>
            </w:r>
            <w:r w:rsidRPr="00D353B2">
              <w:rPr>
                <w:b/>
                <w:u w:val="single"/>
                <w:lang w:val="sr-Cyrl-RS"/>
              </w:rPr>
              <w:t>Е</w:t>
            </w:r>
            <w:r w:rsidRPr="00D353B2">
              <w:rPr>
                <w:b/>
                <w:u w:val="single"/>
                <w:lang w:val="sr-Latn-RS"/>
              </w:rPr>
              <w:t>motion 16</w:t>
            </w:r>
            <w:r w:rsidRPr="00D353B2">
              <w:rPr>
                <w:u w:val="single"/>
                <w:lang w:val="sr-Cyrl-RS"/>
              </w:rPr>
              <w:t xml:space="preserve"> </w:t>
            </w:r>
            <w:r w:rsidRPr="00D353B2">
              <w:rPr>
                <w:bCs/>
                <w:noProof/>
                <w:u w:val="single"/>
                <w:lang w:val="sr-Cyrl-RS"/>
              </w:rPr>
              <w:t>с</w:t>
            </w:r>
            <w:r w:rsidRPr="00D353B2">
              <w:rPr>
                <w:bCs/>
                <w:noProof/>
                <w:lang w:val="sr-Cyrl-RS"/>
              </w:rPr>
              <w:t>а укљученим резервним деловима обухвата следеће:</w:t>
            </w:r>
          </w:p>
          <w:p w14:paraId="534F5D20" w14:textId="77777777" w:rsidR="00DD6ADC" w:rsidRPr="00D353B2" w:rsidRDefault="00DD6ADC" w:rsidP="00DD6ADC">
            <w:pPr>
              <w:rPr>
                <w:bCs/>
                <w:noProof/>
                <w:lang w:val="sr-Cyrl-RS"/>
              </w:rPr>
            </w:pPr>
          </w:p>
          <w:p w14:paraId="26B4828C" w14:textId="77777777" w:rsidR="00DD6ADC" w:rsidRPr="00D353B2" w:rsidRDefault="00DD6ADC" w:rsidP="00DD6ADC">
            <w:pPr>
              <w:pStyle w:val="ListParagraph"/>
              <w:numPr>
                <w:ilvl w:val="1"/>
                <w:numId w:val="38"/>
              </w:numPr>
              <w:rPr>
                <w:noProof/>
                <w:lang w:val="sr-Cyrl-RS"/>
              </w:rPr>
            </w:pPr>
            <w:r w:rsidRPr="00D353B2">
              <w:rPr>
                <w:lang w:val="sr-Cyrl-RS"/>
              </w:rPr>
              <w:t>П</w:t>
            </w:r>
            <w:r w:rsidRPr="00D353B2">
              <w:rPr>
                <w:lang w:val="sr-Latn-CS"/>
              </w:rPr>
              <w:t>ревентивно сервисирање</w:t>
            </w:r>
            <w:r w:rsidRPr="00D353B2">
              <w:rPr>
                <w:lang w:val="sr-Cyrl-RS"/>
              </w:rPr>
              <w:t xml:space="preserve">  </w:t>
            </w:r>
            <w:r w:rsidRPr="00D353B2">
              <w:rPr>
                <w:lang w:val="sr-Latn-CS"/>
              </w:rPr>
              <w:t xml:space="preserve">CT </w:t>
            </w:r>
            <w:r w:rsidRPr="00D353B2">
              <w:rPr>
                <w:lang w:val="sr-Cyrl-RS"/>
              </w:rPr>
              <w:t xml:space="preserve">апарат </w:t>
            </w:r>
            <w:r w:rsidRPr="00D353B2">
              <w:rPr>
                <w:lang w:val="sr-Latn-CS"/>
              </w:rPr>
              <w:t xml:space="preserve"> Somatom </w:t>
            </w:r>
            <w:r w:rsidRPr="00D353B2">
              <w:rPr>
                <w:lang w:val="sr-Cyrl-RS"/>
              </w:rPr>
              <w:t>Е</w:t>
            </w:r>
            <w:r w:rsidRPr="00D353B2">
              <w:rPr>
                <w:lang w:val="sr-Latn-RS"/>
              </w:rPr>
              <w:t>motion 16</w:t>
            </w:r>
            <w:r w:rsidRPr="00D353B2">
              <w:rPr>
                <w:lang w:val="sr-Cyrl-RS"/>
              </w:rPr>
              <w:t xml:space="preserve"> према упутствима </w:t>
            </w:r>
            <w:r w:rsidRPr="00D353B2">
              <w:rPr>
                <w:lang w:val="sr-Latn-RS"/>
              </w:rPr>
              <w:t xml:space="preserve"> </w:t>
            </w:r>
            <w:r w:rsidRPr="00D353B2">
              <w:rPr>
                <w:lang w:val="sr-Cyrl-RS"/>
              </w:rPr>
              <w:t>и прописима произвођача</w:t>
            </w:r>
            <w:r w:rsidRPr="00D353B2">
              <w:rPr>
                <w:lang w:val="sr-Latn-CS"/>
              </w:rPr>
              <w:t xml:space="preserve"> „Siemens“ AG</w:t>
            </w:r>
            <w:r w:rsidRPr="00D353B2">
              <w:rPr>
                <w:lang w:val="sr-Cyrl-RS"/>
              </w:rPr>
              <w:t xml:space="preserve"> и</w:t>
            </w:r>
          </w:p>
          <w:p w14:paraId="7600FA3D" w14:textId="77777777" w:rsidR="00DD6ADC" w:rsidRPr="00D353B2" w:rsidRDefault="00DD6ADC" w:rsidP="00DD6ADC">
            <w:pPr>
              <w:rPr>
                <w:bCs/>
                <w:iCs/>
                <w:lang w:val="sr-Cyrl-RS"/>
              </w:rPr>
            </w:pPr>
          </w:p>
          <w:p w14:paraId="0D12CC23" w14:textId="77777777" w:rsidR="0067460E" w:rsidRPr="00D353B2" w:rsidRDefault="0067460E" w:rsidP="0067460E">
            <w:pPr>
              <w:pStyle w:val="ListParagraph"/>
              <w:ind w:left="0" w:firstLine="720"/>
              <w:jc w:val="both"/>
            </w:pPr>
            <w:r w:rsidRPr="00D353B2">
              <w:rPr>
                <w:bCs/>
                <w:iCs/>
              </w:rPr>
              <w:t xml:space="preserve">Рок одзива ради извршења услуге не може да буде дужи од 24 чaса, а рок извршења </w:t>
            </w:r>
            <w:r w:rsidRPr="00D353B2">
              <w:rPr>
                <w:lang w:val="sr-Cyrl-RS"/>
              </w:rPr>
              <w:t>услуге и</w:t>
            </w:r>
            <w:r w:rsidRPr="00D353B2">
              <w:rPr>
                <w:lang w:val="sr-Latn-CS"/>
              </w:rPr>
              <w:t xml:space="preserve"> испорук</w:t>
            </w:r>
            <w:r w:rsidRPr="00D353B2">
              <w:rPr>
                <w:lang w:val="sr-Cyrl-RS"/>
              </w:rPr>
              <w:t>е</w:t>
            </w:r>
            <w:r w:rsidRPr="00D353B2">
              <w:rPr>
                <w:lang w:val="sr-Latn-CS"/>
              </w:rPr>
              <w:t xml:space="preserve"> резервних делова и техничког потрошног материјала </w:t>
            </w:r>
            <w:r w:rsidRPr="00D353B2">
              <w:t>буде</w:t>
            </w:r>
            <w:r w:rsidRPr="00D353B2">
              <w:rPr>
                <w:lang w:val="sr-Latn-CS"/>
              </w:rPr>
              <w:t xml:space="preserve"> највише 7 радних дана од дана извршене дефектаже квара</w:t>
            </w:r>
            <w:r w:rsidRPr="00D353B2">
              <w:t>.</w:t>
            </w:r>
          </w:p>
          <w:p w14:paraId="57EE8B2C" w14:textId="77777777" w:rsidR="002C6F08" w:rsidRPr="00D353B2" w:rsidRDefault="002C6F08" w:rsidP="002C6F08">
            <w:pPr>
              <w:pStyle w:val="ListParagraph"/>
              <w:ind w:left="0" w:firstLine="720"/>
              <w:jc w:val="both"/>
              <w:rPr>
                <w:lang w:val="sr-Cyrl-RS"/>
              </w:rPr>
            </w:pPr>
          </w:p>
          <w:p w14:paraId="1E8CFE02" w14:textId="77777777" w:rsidR="00DD6ADC" w:rsidRPr="00D353B2" w:rsidRDefault="00DD6ADC" w:rsidP="00DD6ADC">
            <w:pPr>
              <w:pStyle w:val="ListParagraph"/>
              <w:numPr>
                <w:ilvl w:val="1"/>
                <w:numId w:val="38"/>
              </w:numPr>
              <w:rPr>
                <w:lang w:val="sr-Cyrl-RS"/>
              </w:rPr>
            </w:pPr>
            <w:r w:rsidRPr="00D353B2">
              <w:rPr>
                <w:lang w:val="sr-Cyrl-RS"/>
              </w:rPr>
              <w:t xml:space="preserve"> Сервис по позиву, а који подразумева:</w:t>
            </w:r>
          </w:p>
          <w:p w14:paraId="21F95258" w14:textId="77777777" w:rsidR="00DD6ADC" w:rsidRPr="00D353B2" w:rsidRDefault="00DD6ADC" w:rsidP="00DD6ADC">
            <w:pPr>
              <w:ind w:left="1080"/>
              <w:rPr>
                <w:lang w:val="sr-Cyrl-RS"/>
              </w:rPr>
            </w:pPr>
          </w:p>
          <w:p w14:paraId="74D8B59C" w14:textId="252E0D85" w:rsidR="00DD6ADC" w:rsidRPr="00D353B2" w:rsidRDefault="00DD6ADC" w:rsidP="00DD6ADC">
            <w:pPr>
              <w:pStyle w:val="ListParagraph"/>
              <w:numPr>
                <w:ilvl w:val="0"/>
                <w:numId w:val="37"/>
              </w:numPr>
              <w:jc w:val="both"/>
              <w:rPr>
                <w:i/>
                <w:lang w:val="sr-Latn-CS"/>
              </w:rPr>
            </w:pPr>
            <w:r w:rsidRPr="00D353B2">
              <w:rPr>
                <w:lang w:val="sr-Latn-CS"/>
              </w:rPr>
              <w:t>неограничен број сервисних интервенција,</w:t>
            </w:r>
            <w:r w:rsidRPr="00D353B2">
              <w:rPr>
                <w:lang w:val="sr-Cyrl-RS"/>
              </w:rPr>
              <w:t xml:space="preserve"> који подразумевају </w:t>
            </w:r>
            <w:r w:rsidRPr="00D353B2">
              <w:rPr>
                <w:lang w:val="sr-Latn-CS"/>
              </w:rPr>
              <w:t xml:space="preserve">замену </w:t>
            </w:r>
            <w:r w:rsidRPr="00D353B2">
              <w:rPr>
                <w:lang w:val="sr-Cyrl-RS"/>
              </w:rPr>
              <w:t xml:space="preserve">оргиналних </w:t>
            </w:r>
            <w:r w:rsidRPr="00D353B2">
              <w:rPr>
                <w:lang w:val="sr-Latn-CS"/>
              </w:rPr>
              <w:t xml:space="preserve">резервних делова и потрошног материјала </w:t>
            </w:r>
            <w:r w:rsidRPr="00D353B2">
              <w:rPr>
                <w:lang w:val="sr-Cyrl-RS"/>
              </w:rPr>
              <w:t>за кој</w:t>
            </w:r>
            <w:r w:rsidR="0067460E" w:rsidRPr="00D353B2">
              <w:rPr>
                <w:lang w:val="sr-Latn-RS"/>
              </w:rPr>
              <w:t>e</w:t>
            </w:r>
            <w:r w:rsidRPr="00D353B2">
              <w:rPr>
                <w:lang w:val="sr-Cyrl-RS"/>
              </w:rPr>
              <w:t xml:space="preserve"> се у току важења уговора утврди да су неисправни. У цену понуде треба обухватити : </w:t>
            </w:r>
            <w:r w:rsidRPr="00D353B2">
              <w:rPr>
                <w:lang w:val="sr-Cyrl-RS"/>
              </w:rPr>
              <w:lastRenderedPageBreak/>
              <w:t xml:space="preserve">Радни сат сервисера, набавку и испоруку оргиналних резервних делова и </w:t>
            </w:r>
            <w:r w:rsidRPr="00D353B2">
              <w:rPr>
                <w:lang w:val="sr-Latn-CS"/>
              </w:rPr>
              <w:t xml:space="preserve">потрошног материјала </w:t>
            </w:r>
            <w:r w:rsidRPr="00D353B2">
              <w:rPr>
                <w:lang w:val="sr-Cyrl-RS"/>
              </w:rPr>
              <w:t xml:space="preserve">који су потребни за поправку апарта, </w:t>
            </w:r>
            <w:r w:rsidR="006E31EA" w:rsidRPr="00D353B2">
              <w:rPr>
                <w:i/>
                <w:lang w:val="sr-Cyrl-RS"/>
              </w:rPr>
              <w:t>осим испоруке и уградње</w:t>
            </w:r>
            <w:r w:rsidRPr="00D353B2">
              <w:rPr>
                <w:i/>
                <w:lang w:val="sr-Cyrl-RS"/>
              </w:rPr>
              <w:t xml:space="preserve"> детектора. </w:t>
            </w:r>
          </w:p>
          <w:p w14:paraId="38BC11FD" w14:textId="77777777" w:rsidR="00DD6ADC" w:rsidRPr="00D353B2" w:rsidRDefault="00DD6ADC" w:rsidP="00DD6ADC">
            <w:pPr>
              <w:pStyle w:val="ListParagraph"/>
              <w:numPr>
                <w:ilvl w:val="0"/>
                <w:numId w:val="37"/>
              </w:numPr>
              <w:jc w:val="both"/>
              <w:rPr>
                <w:lang w:val="sr-Latn-CS"/>
              </w:rPr>
            </w:pPr>
            <w:r w:rsidRPr="00D353B2">
              <w:rPr>
                <w:lang w:val="sr-Latn-CS"/>
              </w:rPr>
              <w:t>Дијагнозу квара и поправку опреме по фабричким упутствима уз коришћење калибрисаних мерних инструмената.</w:t>
            </w:r>
          </w:p>
          <w:p w14:paraId="220AFB8A" w14:textId="77777777" w:rsidR="00DD6ADC" w:rsidRPr="00D353B2" w:rsidRDefault="00DD6ADC" w:rsidP="00DD6ADC">
            <w:pPr>
              <w:pStyle w:val="ListParagraph"/>
              <w:numPr>
                <w:ilvl w:val="0"/>
                <w:numId w:val="37"/>
              </w:numPr>
              <w:jc w:val="both"/>
              <w:rPr>
                <w:lang w:val="sr-Latn-CS"/>
              </w:rPr>
            </w:pPr>
            <w:r w:rsidRPr="00D353B2">
              <w:rPr>
                <w:lang w:val="sr-Latn-CS"/>
              </w:rPr>
              <w:t>Подешавање према фабричким прописима и спецификацијама</w:t>
            </w:r>
          </w:p>
          <w:p w14:paraId="1A60B4CD" w14:textId="77777777" w:rsidR="00DD6ADC" w:rsidRPr="00D353B2" w:rsidRDefault="00DD6ADC" w:rsidP="00DD6ADC">
            <w:pPr>
              <w:pStyle w:val="ListParagraph"/>
              <w:numPr>
                <w:ilvl w:val="0"/>
                <w:numId w:val="37"/>
              </w:numPr>
              <w:jc w:val="both"/>
              <w:rPr>
                <w:lang w:val="sr-Latn-CS"/>
              </w:rPr>
            </w:pPr>
            <w:r w:rsidRPr="00D353B2">
              <w:rPr>
                <w:lang w:val="sr-Latn-CS"/>
              </w:rPr>
              <w:t>Контролу функције целокупне опреме</w:t>
            </w:r>
            <w:r w:rsidRPr="00D353B2">
              <w:rPr>
                <w:lang w:val="sr-Cyrl-RS"/>
              </w:rPr>
              <w:t>.</w:t>
            </w:r>
          </w:p>
          <w:p w14:paraId="0B04E3E2" w14:textId="77777777" w:rsidR="00DD6ADC" w:rsidRPr="00D353B2" w:rsidRDefault="00DD6ADC" w:rsidP="00DD6ADC">
            <w:pPr>
              <w:pStyle w:val="ListParagraph"/>
              <w:numPr>
                <w:ilvl w:val="0"/>
                <w:numId w:val="37"/>
              </w:numPr>
              <w:jc w:val="both"/>
              <w:rPr>
                <w:lang w:val="sr-Latn-CS"/>
              </w:rPr>
            </w:pPr>
            <w:r w:rsidRPr="00D353B2">
              <w:rPr>
                <w:lang w:val="sr-Latn-CS"/>
              </w:rPr>
              <w:t>Набавку и испоруку резервних делова потребних за поправку специфициране опреме</w:t>
            </w:r>
            <w:r w:rsidRPr="00D353B2">
              <w:rPr>
                <w:lang w:val="sr-Cyrl-RS"/>
              </w:rPr>
              <w:t>.</w:t>
            </w:r>
          </w:p>
          <w:p w14:paraId="04994096" w14:textId="77777777" w:rsidR="00DD6ADC" w:rsidRPr="00D353B2" w:rsidRDefault="00DD6ADC" w:rsidP="00DD6ADC">
            <w:pPr>
              <w:rPr>
                <w:b/>
                <w:u w:val="single"/>
                <w:lang w:val="sr-Cyrl-RS"/>
              </w:rPr>
            </w:pPr>
          </w:p>
          <w:p w14:paraId="064F7949" w14:textId="77777777" w:rsidR="00DD6ADC" w:rsidRPr="00D353B2" w:rsidRDefault="00DD6ADC" w:rsidP="00DD6ADC">
            <w:pPr>
              <w:ind w:firstLine="720"/>
              <w:jc w:val="both"/>
              <w:rPr>
                <w:bCs/>
                <w:noProof/>
                <w:lang w:val="sr-Cyrl-CS"/>
              </w:rPr>
            </w:pPr>
            <w:r w:rsidRPr="00D353B2">
              <w:rPr>
                <w:bCs/>
                <w:noProof/>
              </w:rPr>
              <w:t xml:space="preserve">Све услуге </w:t>
            </w:r>
            <w:r w:rsidRPr="00D353B2">
              <w:rPr>
                <w:bCs/>
                <w:noProof/>
                <w:lang w:val="sr-Cyrl-RS"/>
              </w:rPr>
              <w:t xml:space="preserve">које су предмет јавне набавке </w:t>
            </w:r>
            <w:r w:rsidRPr="00D353B2">
              <w:rPr>
                <w:bCs/>
                <w:noProof/>
              </w:rPr>
              <w:t>потребно је извршити у реалном времену извршења и уз реалан утрошак сервисног, резервног и осталог материјала.</w:t>
            </w:r>
          </w:p>
          <w:p w14:paraId="6128AEAF" w14:textId="77777777" w:rsidR="006E31EA" w:rsidRPr="00D353B2" w:rsidRDefault="006E31EA" w:rsidP="00091DD0">
            <w:pPr>
              <w:rPr>
                <w:noProof/>
                <w:lang w:val="sr-Latn-RS"/>
              </w:rPr>
            </w:pPr>
          </w:p>
          <w:p w14:paraId="63C1EC09" w14:textId="1CC88B8A" w:rsidR="00091DD0" w:rsidRPr="00D353B2" w:rsidRDefault="006E31EA" w:rsidP="00091DD0">
            <w:pPr>
              <w:rPr>
                <w:lang w:val="sr-Cyrl-RS"/>
              </w:rPr>
            </w:pPr>
            <w:r w:rsidRPr="00D353B2">
              <w:rPr>
                <w:b/>
                <w:noProof/>
                <w:lang w:val="sr-Cyrl-RS"/>
              </w:rPr>
              <w:t xml:space="preserve">       </w:t>
            </w:r>
            <w:r w:rsidRPr="00D353B2">
              <w:rPr>
                <w:b/>
                <w:noProof/>
                <w:lang w:val="sr-Latn-RS"/>
              </w:rPr>
              <w:t>2.3</w:t>
            </w:r>
            <w:r w:rsidRPr="00D353B2">
              <w:rPr>
                <w:noProof/>
                <w:lang w:val="sr-Latn-RS"/>
              </w:rPr>
              <w:t xml:space="preserve"> </w:t>
            </w:r>
            <w:r w:rsidRPr="00D353B2">
              <w:rPr>
                <w:noProof/>
                <w:lang w:val="sr-Cyrl-RS"/>
              </w:rPr>
              <w:t xml:space="preserve"> </w:t>
            </w:r>
            <w:r w:rsidR="00091DD0" w:rsidRPr="00D353B2">
              <w:rPr>
                <w:noProof/>
                <w:lang w:val="sr-Cyrl-RS"/>
              </w:rPr>
              <w:t xml:space="preserve">Набавка  и уградња нове РТГ цев за </w:t>
            </w:r>
            <w:r w:rsidR="00091DD0" w:rsidRPr="00D353B2">
              <w:rPr>
                <w:noProof/>
                <w:lang w:val="sr-Latn-RS"/>
              </w:rPr>
              <w:t xml:space="preserve">CT </w:t>
            </w:r>
            <w:r w:rsidRPr="00D353B2">
              <w:rPr>
                <w:noProof/>
                <w:lang w:val="sr-Cyrl-RS"/>
              </w:rPr>
              <w:t xml:space="preserve">апарат </w:t>
            </w:r>
            <w:r w:rsidRPr="00D353B2">
              <w:rPr>
                <w:lang w:val="sr-Latn-CS"/>
              </w:rPr>
              <w:t xml:space="preserve">Somatom </w:t>
            </w:r>
            <w:r w:rsidRPr="00D353B2">
              <w:rPr>
                <w:lang w:val="sr-Cyrl-RS"/>
              </w:rPr>
              <w:t>Е</w:t>
            </w:r>
            <w:r w:rsidRPr="00D353B2">
              <w:rPr>
                <w:lang w:val="sr-Latn-RS"/>
              </w:rPr>
              <w:t>motion 16</w:t>
            </w:r>
            <w:r w:rsidR="00091DD0" w:rsidRPr="00D353B2">
              <w:rPr>
                <w:noProof/>
                <w:lang w:val="sr-Latn-RS"/>
              </w:rPr>
              <w:t xml:space="preserve">, </w:t>
            </w:r>
            <w:r w:rsidR="00091DD0" w:rsidRPr="00D353B2">
              <w:rPr>
                <w:noProof/>
                <w:lang w:val="sr-Cyrl-RS"/>
              </w:rPr>
              <w:t xml:space="preserve">за </w:t>
            </w:r>
            <w:r w:rsidRPr="00D353B2">
              <w:rPr>
                <w:noProof/>
                <w:lang w:val="sr-Cyrl-RS"/>
              </w:rPr>
              <w:t xml:space="preserve">    </w:t>
            </w:r>
            <w:r w:rsidR="00091DD0" w:rsidRPr="00D353B2">
              <w:rPr>
                <w:noProof/>
                <w:lang w:val="sr-Cyrl-RS"/>
              </w:rPr>
              <w:t xml:space="preserve">потребе Центра за радиологију </w:t>
            </w:r>
            <w:r w:rsidR="00091DD0" w:rsidRPr="00D353B2">
              <w:rPr>
                <w:lang w:val="sr-Cyrl-RS"/>
              </w:rPr>
              <w:t xml:space="preserve">, </w:t>
            </w:r>
            <w:r w:rsidR="00091DD0" w:rsidRPr="00D353B2">
              <w:rPr>
                <w:lang w:val="sr-Latn-CS"/>
              </w:rPr>
              <w:t>Клиничког центра Војводине</w:t>
            </w:r>
            <w:r w:rsidR="00091DD0" w:rsidRPr="00D353B2">
              <w:rPr>
                <w:lang w:val="sr-Cyrl-RS"/>
              </w:rPr>
              <w:t>,</w:t>
            </w:r>
            <w:r w:rsidR="00091DD0" w:rsidRPr="00D353B2">
              <w:rPr>
                <w:noProof/>
                <w:lang w:val="sr-Cyrl-RS"/>
              </w:rPr>
              <w:t xml:space="preserve"> </w:t>
            </w:r>
            <w:r w:rsidR="00091DD0" w:rsidRPr="00D353B2">
              <w:rPr>
                <w:noProof/>
              </w:rPr>
              <w:t xml:space="preserve"> подразумева</w:t>
            </w:r>
            <w:r w:rsidR="00091DD0" w:rsidRPr="00D353B2">
              <w:rPr>
                <w:noProof/>
                <w:lang w:val="sr-Cyrl-RS"/>
              </w:rPr>
              <w:t xml:space="preserve"> следеће</w:t>
            </w:r>
            <w:r w:rsidR="00091DD0" w:rsidRPr="00D353B2">
              <w:rPr>
                <w:lang w:val="sr-Cyrl-RS"/>
              </w:rPr>
              <w:t>:</w:t>
            </w:r>
          </w:p>
          <w:p w14:paraId="2188F841" w14:textId="77777777" w:rsidR="00091DD0" w:rsidRPr="00D353B2" w:rsidRDefault="00091DD0" w:rsidP="00091DD0">
            <w:pPr>
              <w:rPr>
                <w:lang w:val="sr-Cyrl-RS"/>
              </w:rPr>
            </w:pPr>
          </w:p>
          <w:p w14:paraId="1EA88711" w14:textId="77777777" w:rsidR="00091DD0" w:rsidRPr="00D353B2" w:rsidRDefault="00091DD0" w:rsidP="00091DD0">
            <w:pPr>
              <w:rPr>
                <w:lang w:val="sr-Latn-CS"/>
              </w:rPr>
            </w:pPr>
          </w:p>
          <w:p w14:paraId="42526C85" w14:textId="57BBFDD2" w:rsidR="00091DD0" w:rsidRPr="00D353B2" w:rsidRDefault="00091DD0" w:rsidP="00091DD0">
            <w:pPr>
              <w:pStyle w:val="ListParagraph"/>
              <w:numPr>
                <w:ilvl w:val="0"/>
                <w:numId w:val="36"/>
              </w:numPr>
              <w:jc w:val="both"/>
              <w:rPr>
                <w:lang w:val="sr-Latn-CS"/>
              </w:rPr>
            </w:pPr>
            <w:r w:rsidRPr="00D353B2">
              <w:rPr>
                <w:lang w:val="sr-Cyrl-RS"/>
              </w:rPr>
              <w:t>Понуђач ће  ценом ове понуде обухватити испоруку и уградњу нове РТГ цеви</w:t>
            </w:r>
            <w:r w:rsidRPr="00D353B2">
              <w:rPr>
                <w:noProof/>
                <w:lang w:val="sr-Cyrl-RS"/>
              </w:rPr>
              <w:t xml:space="preserve"> за </w:t>
            </w:r>
            <w:r w:rsidRPr="00D353B2">
              <w:rPr>
                <w:noProof/>
                <w:lang w:val="sr-Latn-RS"/>
              </w:rPr>
              <w:t xml:space="preserve">CT </w:t>
            </w:r>
            <w:r w:rsidR="006E31EA" w:rsidRPr="00D353B2">
              <w:rPr>
                <w:noProof/>
                <w:lang w:val="sr-Cyrl-RS"/>
              </w:rPr>
              <w:t xml:space="preserve">апарат </w:t>
            </w:r>
            <w:r w:rsidR="006E31EA" w:rsidRPr="00D353B2">
              <w:rPr>
                <w:lang w:val="sr-Latn-CS"/>
              </w:rPr>
              <w:t xml:space="preserve">Somatom </w:t>
            </w:r>
            <w:r w:rsidR="006E31EA" w:rsidRPr="00D353B2">
              <w:rPr>
                <w:lang w:val="sr-Cyrl-RS"/>
              </w:rPr>
              <w:t>Е</w:t>
            </w:r>
            <w:r w:rsidR="006E31EA" w:rsidRPr="00D353B2">
              <w:rPr>
                <w:lang w:val="sr-Latn-RS"/>
              </w:rPr>
              <w:t>motion 16</w:t>
            </w:r>
            <w:r w:rsidR="006E31EA" w:rsidRPr="00D353B2">
              <w:rPr>
                <w:noProof/>
                <w:lang w:val="sr-Latn-RS"/>
              </w:rPr>
              <w:t>,</w:t>
            </w:r>
            <w:r w:rsidR="004F7B11" w:rsidRPr="00D353B2">
              <w:rPr>
                <w:lang w:val="sr-Cyrl-RS"/>
              </w:rPr>
              <w:t xml:space="preserve"> н</w:t>
            </w:r>
            <w:r w:rsidRPr="00D353B2">
              <w:rPr>
                <w:lang w:val="sr-Cyrl-RS"/>
              </w:rPr>
              <w:t>аручилац ће приликом замене РТГ цеви</w:t>
            </w:r>
            <w:r w:rsidRPr="00D353B2">
              <w:rPr>
                <w:noProof/>
                <w:lang w:val="sr-Cyrl-RS"/>
              </w:rPr>
              <w:t xml:space="preserve"> за </w:t>
            </w:r>
            <w:r w:rsidRPr="00D353B2">
              <w:rPr>
                <w:noProof/>
                <w:lang w:val="sr-Latn-RS"/>
              </w:rPr>
              <w:t xml:space="preserve">CT </w:t>
            </w:r>
            <w:r w:rsidR="006E31EA" w:rsidRPr="00D353B2">
              <w:rPr>
                <w:noProof/>
                <w:lang w:val="sr-Cyrl-RS"/>
              </w:rPr>
              <w:t xml:space="preserve">апарат </w:t>
            </w:r>
            <w:r w:rsidR="006E31EA" w:rsidRPr="00D353B2">
              <w:rPr>
                <w:lang w:val="sr-Latn-CS"/>
              </w:rPr>
              <w:t xml:space="preserve">Somatom </w:t>
            </w:r>
            <w:r w:rsidR="006E31EA" w:rsidRPr="00D353B2">
              <w:rPr>
                <w:lang w:val="sr-Cyrl-RS"/>
              </w:rPr>
              <w:t>Е</w:t>
            </w:r>
            <w:r w:rsidR="006E31EA" w:rsidRPr="00D353B2">
              <w:rPr>
                <w:lang w:val="sr-Latn-RS"/>
              </w:rPr>
              <w:t>motion 16</w:t>
            </w:r>
            <w:r w:rsidR="006E31EA" w:rsidRPr="00D353B2">
              <w:rPr>
                <w:noProof/>
                <w:lang w:val="sr-Latn-RS"/>
              </w:rPr>
              <w:t xml:space="preserve">, </w:t>
            </w:r>
            <w:r w:rsidRPr="00D353B2">
              <w:rPr>
                <w:lang w:val="sr-Cyrl-RS"/>
              </w:rPr>
              <w:t xml:space="preserve">добављачу вратити дефектну неисправну РТГ цев. </w:t>
            </w:r>
          </w:p>
          <w:p w14:paraId="6F19FFE2" w14:textId="09F058FC" w:rsidR="00091DD0" w:rsidRPr="00D353B2" w:rsidRDefault="00091DD0" w:rsidP="00091DD0">
            <w:pPr>
              <w:pStyle w:val="ListParagraph"/>
              <w:jc w:val="both"/>
              <w:rPr>
                <w:noProof/>
                <w:lang w:val="sr-Cyrl-RS"/>
              </w:rPr>
            </w:pPr>
            <w:r w:rsidRPr="00D353B2">
              <w:rPr>
                <w:lang w:val="sr-Cyrl-RS"/>
              </w:rPr>
              <w:t>Наручилац захтева следеће техничке карактеристике РТГ цеви</w:t>
            </w:r>
            <w:r w:rsidRPr="00D353B2">
              <w:rPr>
                <w:noProof/>
                <w:lang w:val="sr-Cyrl-RS"/>
              </w:rPr>
              <w:t xml:space="preserve"> за </w:t>
            </w:r>
            <w:r w:rsidRPr="00D353B2">
              <w:rPr>
                <w:noProof/>
                <w:lang w:val="sr-Latn-RS"/>
              </w:rPr>
              <w:t xml:space="preserve">CT </w:t>
            </w:r>
            <w:r w:rsidR="006E31EA" w:rsidRPr="00D353B2">
              <w:rPr>
                <w:noProof/>
                <w:lang w:val="sr-Cyrl-RS"/>
              </w:rPr>
              <w:t xml:space="preserve">апарат </w:t>
            </w:r>
            <w:r w:rsidR="006E31EA" w:rsidRPr="00D353B2">
              <w:rPr>
                <w:lang w:val="sr-Latn-CS"/>
              </w:rPr>
              <w:t xml:space="preserve">Somatom </w:t>
            </w:r>
            <w:r w:rsidR="006E31EA" w:rsidRPr="00D353B2">
              <w:rPr>
                <w:lang w:val="sr-Cyrl-RS"/>
              </w:rPr>
              <w:t>Е</w:t>
            </w:r>
            <w:r w:rsidR="006E31EA" w:rsidRPr="00D353B2">
              <w:rPr>
                <w:lang w:val="sr-Latn-RS"/>
              </w:rPr>
              <w:t>motion 16</w:t>
            </w:r>
            <w:r w:rsidRPr="00D353B2">
              <w:rPr>
                <w:noProof/>
                <w:lang w:val="sr-Cyrl-RS"/>
              </w:rPr>
              <w:t>:</w:t>
            </w:r>
          </w:p>
          <w:p w14:paraId="537A6B93" w14:textId="77777777" w:rsidR="00091DD0" w:rsidRPr="00D353B2" w:rsidRDefault="00091DD0" w:rsidP="00091DD0">
            <w:pPr>
              <w:pStyle w:val="ListParagraph"/>
              <w:jc w:val="both"/>
              <w:rPr>
                <w:noProof/>
                <w:lang w:val="sr-Cyrl-RS"/>
              </w:rPr>
            </w:pPr>
          </w:p>
          <w:p w14:paraId="19B44137" w14:textId="57AC6CD0" w:rsidR="00091DD0" w:rsidRPr="00D353B2" w:rsidRDefault="006E31EA" w:rsidP="00091DD0">
            <w:pPr>
              <w:pStyle w:val="ListParagraph"/>
              <w:numPr>
                <w:ilvl w:val="0"/>
                <w:numId w:val="43"/>
              </w:numPr>
              <w:jc w:val="both"/>
              <w:rPr>
                <w:lang w:val="sr-Cyrl-RS"/>
              </w:rPr>
            </w:pPr>
            <w:r w:rsidRPr="00D353B2">
              <w:rPr>
                <w:lang w:val="sr-Latn-RS"/>
              </w:rPr>
              <w:t>DURA 422-MV</w:t>
            </w:r>
            <w:r w:rsidR="00225D3E" w:rsidRPr="00D353B2">
              <w:rPr>
                <w:lang w:val="sr-Cyrl-RS"/>
              </w:rPr>
              <w:t xml:space="preserve">, каталошки бр. </w:t>
            </w:r>
            <w:r w:rsidRPr="00D353B2">
              <w:t>5534776</w:t>
            </w:r>
          </w:p>
          <w:p w14:paraId="33369893" w14:textId="77777777" w:rsidR="00091DD0" w:rsidRPr="00D353B2" w:rsidRDefault="00091DD0" w:rsidP="00091DD0">
            <w:pPr>
              <w:pStyle w:val="ListParagraph"/>
              <w:rPr>
                <w:lang w:val="sr-Cyrl-RS"/>
              </w:rPr>
            </w:pPr>
          </w:p>
          <w:p w14:paraId="363742B7" w14:textId="77777777" w:rsidR="00091DD0" w:rsidRPr="00D353B2" w:rsidRDefault="00091DD0" w:rsidP="00091DD0">
            <w:pPr>
              <w:ind w:firstLine="720"/>
              <w:jc w:val="both"/>
              <w:rPr>
                <w:bCs/>
                <w:noProof/>
              </w:rPr>
            </w:pPr>
            <w:r w:rsidRPr="00D353B2">
              <w:rPr>
                <w:bCs/>
                <w:noProof/>
              </w:rPr>
              <w:t xml:space="preserve">Испоручилац приликом </w:t>
            </w:r>
            <w:r w:rsidRPr="00D353B2">
              <w:rPr>
                <w:bCs/>
                <w:noProof/>
                <w:lang w:val="sr-Cyrl-RS"/>
              </w:rPr>
              <w:t xml:space="preserve">уградње нове цеви </w:t>
            </w:r>
            <w:r w:rsidRPr="00D353B2">
              <w:rPr>
                <w:bCs/>
                <w:noProof/>
              </w:rPr>
              <w:t xml:space="preserve">сачињава уредну документацију о </w:t>
            </w:r>
            <w:r w:rsidRPr="00D353B2">
              <w:rPr>
                <w:bCs/>
                <w:noProof/>
                <w:lang w:val="sr-Cyrl-RS"/>
              </w:rPr>
              <w:t xml:space="preserve">извршеној уградњи, </w:t>
            </w:r>
            <w:r w:rsidRPr="00D353B2">
              <w:rPr>
                <w:bCs/>
                <w:noProof/>
              </w:rPr>
              <w:t xml:space="preserve">извршеном раду сервисера и утрошеном материјалу. </w:t>
            </w:r>
          </w:p>
          <w:p w14:paraId="01072FFD" w14:textId="77777777" w:rsidR="00091DD0" w:rsidRPr="00D353B2" w:rsidRDefault="00091DD0" w:rsidP="00091DD0">
            <w:pPr>
              <w:ind w:firstLine="720"/>
              <w:rPr>
                <w:bCs/>
                <w:noProof/>
                <w:lang w:val="sr-Cyrl-RS"/>
              </w:rPr>
            </w:pPr>
            <w:r w:rsidRPr="00D353B2">
              <w:rPr>
                <w:bCs/>
                <w:noProof/>
              </w:rPr>
              <w:t>Исправном документацијом сматра се, између осталог, радни налог попуњен с</w:t>
            </w:r>
            <w:r w:rsidRPr="00D353B2">
              <w:rPr>
                <w:bCs/>
                <w:noProof/>
                <w:lang w:val="sr-Cyrl-RS"/>
              </w:rPr>
              <w:t>вим</w:t>
            </w:r>
            <w:r w:rsidRPr="00D353B2">
              <w:rPr>
                <w:bCs/>
                <w:noProof/>
              </w:rPr>
              <w:t xml:space="preserve"> техничким подацима, датумом, именом</w:t>
            </w:r>
            <w:r w:rsidRPr="00D353B2">
              <w:rPr>
                <w:bCs/>
                <w:noProof/>
                <w:lang w:val="sr-Cyrl-RS"/>
              </w:rPr>
              <w:t>,</w:t>
            </w:r>
            <w:r w:rsidRPr="00D353B2">
              <w:rPr>
                <w:bCs/>
                <w:noProof/>
              </w:rPr>
              <w:t xml:space="preserve"> презименом</w:t>
            </w:r>
            <w:r w:rsidRPr="00D353B2">
              <w:rPr>
                <w:bCs/>
                <w:noProof/>
                <w:lang w:val="sr-Cyrl-RS"/>
              </w:rPr>
              <w:t xml:space="preserve"> и потписом</w:t>
            </w:r>
            <w:r w:rsidRPr="00D353B2">
              <w:rPr>
                <w:bCs/>
                <w:noProof/>
              </w:rPr>
              <w:t xml:space="preserve"> сервисера и </w:t>
            </w:r>
            <w:r w:rsidRPr="00D353B2">
              <w:rPr>
                <w:bCs/>
                <w:noProof/>
                <w:lang w:val="sr-Cyrl-RS"/>
              </w:rPr>
              <w:t xml:space="preserve">овлашћеног </w:t>
            </w:r>
            <w:r w:rsidRPr="00D353B2">
              <w:rPr>
                <w:bCs/>
                <w:noProof/>
              </w:rPr>
              <w:t xml:space="preserve">корисника. </w:t>
            </w:r>
          </w:p>
          <w:p w14:paraId="5DF27215" w14:textId="4615A5B2" w:rsidR="00DD6ADC" w:rsidRPr="00D353B2" w:rsidRDefault="00091DD0" w:rsidP="002C6F08">
            <w:pPr>
              <w:ind w:firstLine="720"/>
            </w:pPr>
            <w:r w:rsidRPr="00D353B2">
              <w:t>Н</w:t>
            </w:r>
            <w:r w:rsidRPr="00D353B2">
              <w:rPr>
                <w:lang w:val="sr-Cyrl-RS"/>
              </w:rPr>
              <w:t>а</w:t>
            </w:r>
            <w:r w:rsidRPr="00D353B2">
              <w:t>ручилац захтева</w:t>
            </w:r>
            <w:r w:rsidRPr="00D353B2">
              <w:rPr>
                <w:bCs/>
                <w:noProof/>
              </w:rPr>
              <w:t xml:space="preserve"> да се након </w:t>
            </w:r>
            <w:r w:rsidRPr="00D353B2">
              <w:rPr>
                <w:bCs/>
                <w:noProof/>
                <w:lang w:val="sr-Cyrl-RS"/>
              </w:rPr>
              <w:t>уградње нове РТГ цеви</w:t>
            </w:r>
            <w:r w:rsidRPr="00D353B2">
              <w:rPr>
                <w:bCs/>
                <w:noProof/>
              </w:rPr>
              <w:t xml:space="preserve">  попуни „СЕРВИСНА КЊИЖИЦА“ </w:t>
            </w:r>
            <w:r w:rsidRPr="00D353B2">
              <w:rPr>
                <w:bCs/>
                <w:noProof/>
                <w:lang w:val="sr-Cyrl-RS"/>
              </w:rPr>
              <w:t xml:space="preserve">овог </w:t>
            </w:r>
            <w:r w:rsidRPr="00D353B2">
              <w:rPr>
                <w:bCs/>
                <w:noProof/>
              </w:rPr>
              <w:t>апарата.</w:t>
            </w:r>
          </w:p>
        </w:tc>
      </w:tr>
    </w:tbl>
    <w:p w14:paraId="6CA0957A" w14:textId="77777777" w:rsidR="00DD6ADC" w:rsidRPr="00D353B2" w:rsidRDefault="00DD6ADC" w:rsidP="00DD6ADC">
      <w:pPr>
        <w:ind w:left="1440"/>
        <w:rPr>
          <w:lang w:val="sr-Cyrl-RS"/>
        </w:rPr>
      </w:pPr>
    </w:p>
    <w:p w14:paraId="27571A54" w14:textId="77777777" w:rsidR="00DD6ADC" w:rsidRPr="00D353B2" w:rsidRDefault="00DD6ADC" w:rsidP="00E82776">
      <w:pPr>
        <w:ind w:firstLine="720"/>
        <w:jc w:val="both"/>
        <w:rPr>
          <w:bCs/>
          <w:noProof/>
          <w:lang w:val="sr-Cyrl-CS"/>
        </w:rPr>
      </w:pPr>
      <w:r w:rsidRPr="00D353B2">
        <w:rPr>
          <w:bCs/>
          <w:noProof/>
        </w:rPr>
        <w:t>Све услуге потребно је извршити у реалном времену извршења и уз реалан утрошак сервисног, резервног и осталог материјала.</w:t>
      </w:r>
    </w:p>
    <w:p w14:paraId="5399DA09" w14:textId="77777777" w:rsidR="00DD6ADC" w:rsidRPr="00D353B2" w:rsidRDefault="00DD6ADC" w:rsidP="00E82776">
      <w:pPr>
        <w:ind w:firstLine="720"/>
        <w:jc w:val="both"/>
        <w:rPr>
          <w:bCs/>
          <w:noProof/>
        </w:rPr>
      </w:pPr>
      <w:r w:rsidRPr="00D353B2">
        <w:rPr>
          <w:bCs/>
          <w:noProof/>
        </w:rPr>
        <w:t xml:space="preserve">Испоручилац услуге приликом стручног прегледа сачињава уредну документацију о прегледу апарата, о извршеном раду сервисера и утрошеном материјалу. </w:t>
      </w:r>
    </w:p>
    <w:p w14:paraId="504E7D16" w14:textId="77777777" w:rsidR="00DD6ADC" w:rsidRDefault="00DD6ADC" w:rsidP="00E82776">
      <w:pPr>
        <w:ind w:firstLine="720"/>
        <w:jc w:val="both"/>
        <w:rPr>
          <w:bCs/>
          <w:noProof/>
          <w:lang w:val="sr-Cyrl-RS"/>
        </w:rPr>
      </w:pPr>
      <w:r w:rsidRPr="00D353B2">
        <w:rPr>
          <w:bCs/>
          <w:noProof/>
        </w:rPr>
        <w:t>Исправном документацијом сматра се, између осталог, радни налог попуњен с</w:t>
      </w:r>
      <w:r w:rsidRPr="00D353B2">
        <w:rPr>
          <w:bCs/>
          <w:noProof/>
          <w:lang w:val="sr-Cyrl-RS"/>
        </w:rPr>
        <w:t>вим</w:t>
      </w:r>
      <w:r w:rsidRPr="00D353B2">
        <w:rPr>
          <w:bCs/>
          <w:noProof/>
        </w:rPr>
        <w:t xml:space="preserve"> техничким подацима, датумом, именом</w:t>
      </w:r>
      <w:r w:rsidRPr="00D353B2">
        <w:rPr>
          <w:bCs/>
          <w:noProof/>
          <w:lang w:val="sr-Cyrl-RS"/>
        </w:rPr>
        <w:t>,</w:t>
      </w:r>
      <w:r w:rsidRPr="00D353B2">
        <w:rPr>
          <w:bCs/>
          <w:noProof/>
        </w:rPr>
        <w:t xml:space="preserve"> презименом</w:t>
      </w:r>
      <w:r w:rsidRPr="00D353B2">
        <w:rPr>
          <w:bCs/>
          <w:noProof/>
          <w:lang w:val="sr-Cyrl-RS"/>
        </w:rPr>
        <w:t xml:space="preserve"> и потписом</w:t>
      </w:r>
      <w:r w:rsidRPr="00D353B2">
        <w:rPr>
          <w:bCs/>
          <w:noProof/>
        </w:rPr>
        <w:t xml:space="preserve"> сервисера и </w:t>
      </w:r>
      <w:r w:rsidRPr="00D353B2">
        <w:rPr>
          <w:bCs/>
          <w:noProof/>
          <w:lang w:val="sr-Cyrl-RS"/>
        </w:rPr>
        <w:t xml:space="preserve">овлашћеног </w:t>
      </w:r>
      <w:r w:rsidRPr="00D353B2">
        <w:rPr>
          <w:bCs/>
          <w:noProof/>
        </w:rPr>
        <w:t xml:space="preserve">корисника. </w:t>
      </w:r>
      <w:proofErr w:type="gramStart"/>
      <w:r w:rsidRPr="00D353B2">
        <w:t>Н</w:t>
      </w:r>
      <w:r w:rsidRPr="00D353B2">
        <w:rPr>
          <w:lang w:val="sr-Cyrl-RS"/>
        </w:rPr>
        <w:t>а</w:t>
      </w:r>
      <w:r w:rsidRPr="00D353B2">
        <w:t>ручилац захтева</w:t>
      </w:r>
      <w:r w:rsidRPr="00D353B2">
        <w:rPr>
          <w:bCs/>
          <w:noProof/>
        </w:rPr>
        <w:t xml:space="preserve"> да се након сваке извршене услуге  попуни „СЕРВИСНА КЊИЖИЦА“ апарата.</w:t>
      </w:r>
      <w:proofErr w:type="gramEnd"/>
    </w:p>
    <w:p w14:paraId="6E218B75" w14:textId="77777777" w:rsidR="00DD6ADC" w:rsidRPr="009046F1" w:rsidRDefault="00DD6ADC" w:rsidP="00E82776">
      <w:pPr>
        <w:ind w:firstLine="720"/>
        <w:jc w:val="both"/>
        <w:rPr>
          <w:bCs/>
          <w:noProof/>
        </w:rPr>
      </w:pPr>
    </w:p>
    <w:p w14:paraId="17EFF8E0" w14:textId="77777777" w:rsidR="00DD6ADC" w:rsidRDefault="00DD6ADC" w:rsidP="00DD6ADC">
      <w:pPr>
        <w:rPr>
          <w:bCs/>
          <w:iCs/>
          <w:lang w:val="sr-Cyrl-RS"/>
        </w:rPr>
      </w:pPr>
    </w:p>
    <w:p w14:paraId="6C2B561B" w14:textId="77777777" w:rsidR="00DD6ADC" w:rsidRDefault="00DD6ADC" w:rsidP="00DD6ADC">
      <w:pPr>
        <w:rPr>
          <w:bCs/>
          <w:iCs/>
          <w:lang w:val="sr-Cyrl-RS"/>
        </w:rPr>
      </w:pPr>
    </w:p>
    <w:p w14:paraId="55933481" w14:textId="77777777" w:rsidR="00DD6ADC" w:rsidRDefault="00DD6ADC" w:rsidP="00DD6ADC">
      <w:pPr>
        <w:rPr>
          <w:bCs/>
          <w:iCs/>
          <w:lang w:val="sr-Cyrl-RS"/>
        </w:rPr>
      </w:pPr>
    </w:p>
    <w:p w14:paraId="0B522BE2" w14:textId="77777777" w:rsidR="00DD6ADC" w:rsidRDefault="00DD6ADC" w:rsidP="00DD6ADC">
      <w:pPr>
        <w:rPr>
          <w:bCs/>
          <w:iCs/>
          <w:lang w:val="sr-Cyrl-RS"/>
        </w:rPr>
      </w:pPr>
    </w:p>
    <w:p w14:paraId="6A6A299B" w14:textId="77777777" w:rsidR="00DD6ADC" w:rsidRDefault="00DD6ADC" w:rsidP="00DD6ADC">
      <w:pPr>
        <w:rPr>
          <w:bCs/>
          <w:iCs/>
          <w:lang w:val="sr-Cyrl-RS"/>
        </w:rPr>
      </w:pPr>
    </w:p>
    <w:p w14:paraId="05CB1B78" w14:textId="77777777" w:rsidR="00DD6ADC" w:rsidRDefault="00DD6ADC" w:rsidP="00DD6ADC">
      <w:pPr>
        <w:rPr>
          <w:bCs/>
          <w:iCs/>
          <w:lang w:val="sr-Cyrl-RS"/>
        </w:rPr>
      </w:pPr>
    </w:p>
    <w:p w14:paraId="3C990FE9" w14:textId="23A68813" w:rsidR="00127AFC" w:rsidRPr="00CC366C" w:rsidRDefault="002D5B2C" w:rsidP="00E7066D">
      <w:pPr>
        <w:pStyle w:val="Heading1"/>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479858345"/>
      <w:r w:rsidRPr="00CC366C">
        <w:lastRenderedPageBreak/>
        <w:t>УСЛОВИ ЗА УЧЕШЋЕ У ПОСТУПКУ ЈАВНЕ НАБАВКЕ</w:t>
      </w:r>
      <w:bookmarkEnd w:id="32"/>
      <w:bookmarkEnd w:id="33"/>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4"/>
      <w:bookmarkEnd w:id="35"/>
      <w:bookmarkEnd w:id="36"/>
      <w:bookmarkEnd w:id="37"/>
      <w:bookmarkEnd w:id="38"/>
      <w:bookmarkEnd w:id="39"/>
    </w:p>
    <w:p w14:paraId="570433F6" w14:textId="0CF96974" w:rsidR="002050CA" w:rsidRDefault="007B7D80" w:rsidP="00DD6ADC">
      <w:pPr>
        <w:spacing w:before="100" w:beforeAutospacing="1" w:line="210" w:lineRule="atLeast"/>
        <w:ind w:firstLine="360"/>
        <w:jc w:val="both"/>
        <w:rPr>
          <w:lang w:val="sr-Latn-C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4A47CC" w14:textId="7CB64B30" w:rsidR="00CD60D3" w:rsidRPr="009937B8" w:rsidRDefault="00CD60D3" w:rsidP="009937B8">
      <w:pPr>
        <w:jc w:val="both"/>
        <w:rPr>
          <w:lang w:val="sr-Latn-CS"/>
        </w:rPr>
      </w:pP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120"/>
        <w:gridCol w:w="3914"/>
        <w:gridCol w:w="4677"/>
      </w:tblGrid>
      <w:tr w:rsidR="00DD6ADC" w:rsidRPr="00AE1407" w14:paraId="22EDEC2C" w14:textId="77777777" w:rsidTr="00F717F2">
        <w:trPr>
          <w:trHeight w:val="972"/>
        </w:trPr>
        <w:tc>
          <w:tcPr>
            <w:tcW w:w="801" w:type="dxa"/>
            <w:vAlign w:val="center"/>
          </w:tcPr>
          <w:p w14:paraId="57B1385F" w14:textId="77777777" w:rsidR="00DD6ADC" w:rsidRPr="00AE1407" w:rsidRDefault="00DD6ADC" w:rsidP="00CD60D3">
            <w:pPr>
              <w:jc w:val="center"/>
              <w:rPr>
                <w:noProof/>
              </w:rPr>
            </w:pPr>
            <w:r w:rsidRPr="00AE1407">
              <w:rPr>
                <w:noProof/>
              </w:rPr>
              <w:t>Бр.</w:t>
            </w:r>
          </w:p>
        </w:tc>
        <w:tc>
          <w:tcPr>
            <w:tcW w:w="4034" w:type="dxa"/>
            <w:gridSpan w:val="2"/>
            <w:vAlign w:val="center"/>
          </w:tcPr>
          <w:p w14:paraId="44CC777E" w14:textId="77777777" w:rsidR="00DD6ADC" w:rsidRPr="00AE1407" w:rsidRDefault="00DD6ADC" w:rsidP="00CD60D3">
            <w:pPr>
              <w:jc w:val="center"/>
              <w:rPr>
                <w:noProof/>
              </w:rPr>
            </w:pPr>
            <w:r w:rsidRPr="00AE1407">
              <w:rPr>
                <w:noProof/>
              </w:rPr>
              <w:t>УСЛОВИ</w:t>
            </w:r>
          </w:p>
        </w:tc>
        <w:tc>
          <w:tcPr>
            <w:tcW w:w="4677" w:type="dxa"/>
            <w:vAlign w:val="center"/>
          </w:tcPr>
          <w:p w14:paraId="7310F496" w14:textId="77777777" w:rsidR="00DD6ADC" w:rsidRPr="00AE1407" w:rsidRDefault="00DD6ADC" w:rsidP="00CD60D3">
            <w:pPr>
              <w:jc w:val="center"/>
              <w:rPr>
                <w:noProof/>
              </w:rPr>
            </w:pPr>
            <w:r w:rsidRPr="00AE1407">
              <w:rPr>
                <w:noProof/>
              </w:rPr>
              <w:t>ДОКАЗИ</w:t>
            </w:r>
          </w:p>
        </w:tc>
      </w:tr>
      <w:tr w:rsidR="00DD6ADC" w:rsidRPr="00AE1407" w14:paraId="23AB3BF9" w14:textId="77777777" w:rsidTr="00F717F2">
        <w:trPr>
          <w:trHeight w:val="505"/>
        </w:trPr>
        <w:tc>
          <w:tcPr>
            <w:tcW w:w="9512" w:type="dxa"/>
            <w:gridSpan w:val="4"/>
          </w:tcPr>
          <w:p w14:paraId="1C8A1F24" w14:textId="77777777" w:rsidR="00DD6ADC" w:rsidRPr="00AE1407" w:rsidRDefault="00DD6ADC" w:rsidP="00CD60D3">
            <w:pPr>
              <w:jc w:val="center"/>
              <w:rPr>
                <w:b/>
                <w:noProof/>
              </w:rPr>
            </w:pPr>
            <w:r w:rsidRPr="00AE1407">
              <w:rPr>
                <w:b/>
                <w:noProof/>
              </w:rPr>
              <w:t>ОБАВЕЗНИ УСЛОВИ ЗА УЧЕШЋЕ У ПОСТУПКУ ЈАВНЕ НАБАВКЕ ИЗ ЧЛАНА 75. ЗАКОНА</w:t>
            </w:r>
          </w:p>
        </w:tc>
      </w:tr>
      <w:tr w:rsidR="00DD6ADC" w:rsidRPr="00AE1407" w14:paraId="188A7F4F" w14:textId="77777777" w:rsidTr="00F717F2">
        <w:trPr>
          <w:trHeight w:val="505"/>
        </w:trPr>
        <w:tc>
          <w:tcPr>
            <w:tcW w:w="801" w:type="dxa"/>
            <w:vAlign w:val="center"/>
          </w:tcPr>
          <w:p w14:paraId="7B28910D" w14:textId="77777777" w:rsidR="00DD6ADC" w:rsidRPr="00AE1407" w:rsidRDefault="00DD6ADC" w:rsidP="00BD619D">
            <w:pPr>
              <w:pStyle w:val="ListParagraph"/>
              <w:numPr>
                <w:ilvl w:val="0"/>
                <w:numId w:val="18"/>
              </w:numPr>
              <w:rPr>
                <w:noProof/>
              </w:rPr>
            </w:pPr>
          </w:p>
        </w:tc>
        <w:tc>
          <w:tcPr>
            <w:tcW w:w="4034" w:type="dxa"/>
            <w:gridSpan w:val="2"/>
          </w:tcPr>
          <w:p w14:paraId="5E519881" w14:textId="77777777" w:rsidR="00DD6ADC" w:rsidRPr="00AE1407" w:rsidRDefault="00DD6ADC"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677" w:type="dxa"/>
          </w:tcPr>
          <w:p w14:paraId="42BD1BDF" w14:textId="72CE6C54" w:rsidR="00DD6ADC" w:rsidRDefault="00DD6ADC"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DD6ADC" w:rsidRPr="00B741B2" w:rsidRDefault="00DD6ADC"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DD6ADC" w:rsidRPr="009937B8" w:rsidRDefault="00DD6ADC"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DD6ADC" w:rsidRPr="00B741B2" w:rsidRDefault="00DD6ADC"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DD6ADC" w:rsidRPr="00AE1407" w14:paraId="1C66CB3C" w14:textId="77777777" w:rsidTr="00F717F2">
        <w:trPr>
          <w:trHeight w:val="458"/>
        </w:trPr>
        <w:tc>
          <w:tcPr>
            <w:tcW w:w="801" w:type="dxa"/>
            <w:vAlign w:val="center"/>
          </w:tcPr>
          <w:p w14:paraId="1442B07A" w14:textId="77777777" w:rsidR="00DD6ADC" w:rsidRPr="00AE1407" w:rsidRDefault="00DD6ADC" w:rsidP="00BD619D">
            <w:pPr>
              <w:pStyle w:val="ListParagraph"/>
              <w:numPr>
                <w:ilvl w:val="0"/>
                <w:numId w:val="18"/>
              </w:numPr>
              <w:rPr>
                <w:noProof/>
              </w:rPr>
            </w:pPr>
          </w:p>
        </w:tc>
        <w:tc>
          <w:tcPr>
            <w:tcW w:w="4034" w:type="dxa"/>
            <w:gridSpan w:val="2"/>
            <w:vAlign w:val="center"/>
          </w:tcPr>
          <w:p w14:paraId="5D78E354" w14:textId="77777777" w:rsidR="00DD6ADC" w:rsidRPr="00AE1407" w:rsidRDefault="00DD6ADC"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677" w:type="dxa"/>
          </w:tcPr>
          <w:p w14:paraId="01B5F166" w14:textId="19B4692E" w:rsidR="00DD6ADC" w:rsidRPr="009937B8" w:rsidRDefault="00DD6ADC"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DD6ADC" w:rsidRPr="000738FF" w:rsidRDefault="00DD6ADC"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77777777" w:rsidR="00DD6ADC" w:rsidRPr="00AE1407" w:rsidRDefault="00DD6ADC"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w:t>
            </w:r>
            <w:r w:rsidRPr="00AE1407">
              <w:rPr>
                <w:rFonts w:ascii="Times New Roman" w:hAnsi="Times New Roman" w:cs="Times New Roman"/>
                <w:color w:val="auto"/>
              </w:rPr>
              <w:lastRenderedPageBreak/>
              <w:t xml:space="preserve">за неко од кривичних дела организованог криминала; </w:t>
            </w:r>
          </w:p>
          <w:p w14:paraId="296CEA8E" w14:textId="531CBF22" w:rsidR="00DD6ADC" w:rsidRPr="005B07C0" w:rsidRDefault="00DD6ADC"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DD6ADC" w:rsidRPr="009937B8" w:rsidRDefault="00DD6ADC"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DD6ADC" w:rsidRPr="0028014B" w:rsidRDefault="00DD6ADC"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DD6ADC" w:rsidRPr="00AE1407" w14:paraId="52084727" w14:textId="77777777" w:rsidTr="00F717F2">
        <w:trPr>
          <w:trHeight w:val="789"/>
        </w:trPr>
        <w:tc>
          <w:tcPr>
            <w:tcW w:w="801" w:type="dxa"/>
            <w:vAlign w:val="center"/>
          </w:tcPr>
          <w:p w14:paraId="2E8F8661" w14:textId="77777777" w:rsidR="00DD6ADC" w:rsidRPr="00AE1407" w:rsidRDefault="00DD6ADC" w:rsidP="00BD619D">
            <w:pPr>
              <w:pStyle w:val="ListParagraph"/>
              <w:numPr>
                <w:ilvl w:val="0"/>
                <w:numId w:val="18"/>
              </w:numPr>
              <w:rPr>
                <w:noProof/>
              </w:rPr>
            </w:pPr>
          </w:p>
        </w:tc>
        <w:tc>
          <w:tcPr>
            <w:tcW w:w="4034" w:type="dxa"/>
            <w:gridSpan w:val="2"/>
            <w:vAlign w:val="center"/>
          </w:tcPr>
          <w:p w14:paraId="5322F8F3" w14:textId="77777777" w:rsidR="00DD6ADC" w:rsidRPr="00AE1407" w:rsidRDefault="00DD6ADC"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677" w:type="dxa"/>
          </w:tcPr>
          <w:p w14:paraId="7FB56794" w14:textId="3AA5DEA8" w:rsidR="00DD6ADC" w:rsidRPr="00AE1407" w:rsidRDefault="00DD6ADC"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DD6ADC" w:rsidRPr="00753D5C" w:rsidRDefault="00DD6ADC"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DD6ADC" w:rsidRPr="00AE1407" w14:paraId="3E5B9D58" w14:textId="77777777" w:rsidTr="00F717F2">
        <w:trPr>
          <w:trHeight w:val="848"/>
        </w:trPr>
        <w:tc>
          <w:tcPr>
            <w:tcW w:w="9512" w:type="dxa"/>
            <w:gridSpan w:val="4"/>
            <w:vAlign w:val="center"/>
          </w:tcPr>
          <w:p w14:paraId="107C53BE" w14:textId="77777777" w:rsidR="00DD6ADC" w:rsidRPr="00F717F2" w:rsidRDefault="00DD6ADC" w:rsidP="001E45F1">
            <w:pPr>
              <w:jc w:val="center"/>
              <w:rPr>
                <w:b/>
                <w:noProof/>
              </w:rPr>
            </w:pPr>
            <w:r w:rsidRPr="00F717F2">
              <w:rPr>
                <w:b/>
                <w:noProof/>
              </w:rPr>
              <w:t>ДОДАТНИ УСЛОВИ ЗА УЧЕШЋЕ У ПОСТУПКУ ЈАВНЕ НАБАВКЕ ИЗ ЧЛАНА 76. ЗАКОНА</w:t>
            </w:r>
          </w:p>
        </w:tc>
      </w:tr>
      <w:tr w:rsidR="00EB2B6B" w:rsidRPr="006B49C4" w14:paraId="5E89E03B" w14:textId="77777777" w:rsidTr="006E31EA">
        <w:trPr>
          <w:trHeight w:val="848"/>
        </w:trPr>
        <w:tc>
          <w:tcPr>
            <w:tcW w:w="921" w:type="dxa"/>
            <w:gridSpan w:val="2"/>
            <w:vAlign w:val="center"/>
          </w:tcPr>
          <w:p w14:paraId="103D754D" w14:textId="6A6C1338" w:rsidR="00EB2B6B" w:rsidRPr="00A81FEA" w:rsidRDefault="00EB2B6B" w:rsidP="00470F94">
            <w:pPr>
              <w:pStyle w:val="ListParagraph"/>
              <w:ind w:left="405"/>
              <w:rPr>
                <w:strike/>
                <w:noProof/>
                <w:lang w:val="sr-Cyrl-RS"/>
              </w:rPr>
            </w:pPr>
            <w:r w:rsidRPr="00A81FEA">
              <w:rPr>
                <w:strike/>
                <w:noProof/>
                <w:color w:val="FF0000"/>
                <w:lang w:val="sr-Cyrl-RS"/>
              </w:rPr>
              <w:t>1.</w:t>
            </w:r>
          </w:p>
        </w:tc>
        <w:tc>
          <w:tcPr>
            <w:tcW w:w="3914" w:type="dxa"/>
          </w:tcPr>
          <w:p w14:paraId="52BEDCCF" w14:textId="5742C130" w:rsidR="00EB2B6B" w:rsidRPr="00A81FEA" w:rsidRDefault="00EB2B6B" w:rsidP="00CF05CF">
            <w:pPr>
              <w:rPr>
                <w:strike/>
                <w:noProof/>
                <w:color w:val="FF0000"/>
                <w:lang w:val="sr-Cyrl-RS"/>
              </w:rPr>
            </w:pPr>
            <w:r w:rsidRPr="00A81FEA">
              <w:rPr>
                <w:strike/>
                <w:noProof/>
                <w:color w:val="FF0000"/>
              </w:rPr>
              <w:t xml:space="preserve">Да понуђач располаже неопходним пословним капацитетом, тј. да </w:t>
            </w:r>
          </w:p>
          <w:p w14:paraId="7F29C1AB" w14:textId="566F4599" w:rsidR="00EB2B6B" w:rsidRPr="00A81FEA" w:rsidRDefault="00EB2B6B" w:rsidP="00CF05CF">
            <w:pPr>
              <w:rPr>
                <w:noProof/>
                <w:color w:val="FF0000"/>
                <w:lang w:val="sr-Cyrl-RS"/>
              </w:rPr>
            </w:pPr>
            <w:r w:rsidRPr="00A81FEA">
              <w:rPr>
                <w:strike/>
                <w:noProof/>
                <w:color w:val="FF0000"/>
              </w:rPr>
              <w:t xml:space="preserve"> је остварио најмање </w:t>
            </w:r>
            <w:r w:rsidRPr="00A81FEA">
              <w:rPr>
                <w:strike/>
                <w:noProof/>
                <w:color w:val="FF0000"/>
                <w:lang w:val="sr-Cyrl-RS"/>
              </w:rPr>
              <w:t>1</w:t>
            </w:r>
            <w:r w:rsidRPr="00A81FEA">
              <w:rPr>
                <w:strike/>
                <w:noProof/>
                <w:color w:val="FF0000"/>
              </w:rPr>
              <w:t>0.000.000,00 дин. пословног прихода за последње три године (201</w:t>
            </w:r>
            <w:r w:rsidRPr="00A81FEA">
              <w:rPr>
                <w:strike/>
                <w:noProof/>
                <w:color w:val="FF0000"/>
                <w:lang w:val="sr-Cyrl-RS"/>
              </w:rPr>
              <w:t>4</w:t>
            </w:r>
            <w:r w:rsidRPr="00A81FEA">
              <w:rPr>
                <w:strike/>
                <w:noProof/>
                <w:color w:val="FF0000"/>
              </w:rPr>
              <w:t>, 201</w:t>
            </w:r>
            <w:r w:rsidRPr="00A81FEA">
              <w:rPr>
                <w:strike/>
                <w:noProof/>
                <w:color w:val="FF0000"/>
                <w:lang w:val="sr-Cyrl-RS"/>
              </w:rPr>
              <w:t>5</w:t>
            </w:r>
            <w:r w:rsidRPr="00A81FEA">
              <w:rPr>
                <w:strike/>
                <w:noProof/>
                <w:color w:val="FF0000"/>
              </w:rPr>
              <w:t>, 201</w:t>
            </w:r>
            <w:r w:rsidRPr="00A81FEA">
              <w:rPr>
                <w:strike/>
                <w:noProof/>
                <w:color w:val="FF0000"/>
                <w:lang w:val="sr-Cyrl-RS"/>
              </w:rPr>
              <w:t>6</w:t>
            </w:r>
            <w:r w:rsidRPr="00A81FEA">
              <w:rPr>
                <w:noProof/>
                <w:color w:val="FF0000"/>
              </w:rPr>
              <w:t>)</w:t>
            </w:r>
            <w:r w:rsidRPr="00A81FEA">
              <w:rPr>
                <w:noProof/>
                <w:color w:val="FF0000"/>
                <w:lang w:val="sr-Cyrl-RS"/>
              </w:rPr>
              <w:t>;</w:t>
            </w:r>
            <w:r w:rsidR="00A81FEA" w:rsidRPr="00A81FEA">
              <w:rPr>
                <w:noProof/>
                <w:color w:val="FF0000"/>
                <w:lang w:val="sr-Cyrl-RS"/>
              </w:rPr>
              <w:t xml:space="preserve">    Брише се</w:t>
            </w:r>
          </w:p>
          <w:p w14:paraId="20C9C126" w14:textId="77777777" w:rsidR="00EB2B6B" w:rsidRPr="00A81FEA" w:rsidRDefault="00EB2B6B" w:rsidP="00F717F2">
            <w:pPr>
              <w:rPr>
                <w:strike/>
                <w:color w:val="FF0000"/>
              </w:rPr>
            </w:pPr>
          </w:p>
        </w:tc>
        <w:tc>
          <w:tcPr>
            <w:tcW w:w="4677" w:type="dxa"/>
          </w:tcPr>
          <w:p w14:paraId="7FF7C078" w14:textId="77777777" w:rsidR="00EB2B6B" w:rsidRPr="00A81FEA" w:rsidRDefault="00EB2B6B" w:rsidP="00CF05CF">
            <w:pPr>
              <w:jc w:val="both"/>
              <w:rPr>
                <w:b/>
                <w:strike/>
                <w:noProof/>
                <w:color w:val="FF0000"/>
              </w:rPr>
            </w:pPr>
            <w:r w:rsidRPr="00A81FEA">
              <w:rPr>
                <w:b/>
                <w:strike/>
                <w:noProof/>
                <w:color w:val="FF0000"/>
              </w:rPr>
              <w:t>Доказ за правно лице/предузетника/физичко лице:</w:t>
            </w:r>
          </w:p>
          <w:p w14:paraId="3A5E37F5" w14:textId="4B95968F" w:rsidR="00A81FEA" w:rsidRPr="00A81FEA" w:rsidRDefault="00EB2B6B" w:rsidP="00A81FEA">
            <w:pPr>
              <w:rPr>
                <w:noProof/>
                <w:color w:val="FF0000"/>
                <w:lang w:val="sr-Cyrl-RS"/>
              </w:rPr>
            </w:pPr>
            <w:r w:rsidRPr="00A81FEA">
              <w:rPr>
                <w:strike/>
                <w:noProof/>
                <w:color w:val="FF0000"/>
              </w:rPr>
              <w:t>Извештај о бонитету НБС (или АПР) или понуђачеви биланси стања и биланси успеха, или изводи из тих биланса, за претходне три обрачунске године (201</w:t>
            </w:r>
            <w:r w:rsidRPr="00A81FEA">
              <w:rPr>
                <w:strike/>
                <w:noProof/>
                <w:color w:val="FF0000"/>
                <w:lang w:val="sr-Cyrl-RS"/>
              </w:rPr>
              <w:t>4</w:t>
            </w:r>
            <w:r w:rsidRPr="00A81FEA">
              <w:rPr>
                <w:strike/>
                <w:noProof/>
                <w:color w:val="FF0000"/>
              </w:rPr>
              <w:t>, 201</w:t>
            </w:r>
            <w:r w:rsidRPr="00A81FEA">
              <w:rPr>
                <w:strike/>
                <w:noProof/>
                <w:color w:val="FF0000"/>
                <w:lang w:val="sr-Cyrl-RS"/>
              </w:rPr>
              <w:t>5</w:t>
            </w:r>
            <w:r w:rsidRPr="00A81FEA">
              <w:rPr>
                <w:strike/>
                <w:noProof/>
                <w:color w:val="FF0000"/>
              </w:rPr>
              <w:t>. и 201</w:t>
            </w:r>
            <w:r w:rsidRPr="00A81FEA">
              <w:rPr>
                <w:strike/>
                <w:noProof/>
                <w:color w:val="FF0000"/>
                <w:lang w:val="sr-Cyrl-RS"/>
              </w:rPr>
              <w:t>6</w:t>
            </w:r>
            <w:r w:rsidRPr="00A81FEA">
              <w:rPr>
                <w:strike/>
                <w:noProof/>
                <w:color w:val="FF0000"/>
              </w:rPr>
              <w:t xml:space="preserve">. год.). </w:t>
            </w:r>
            <w:r w:rsidR="00A81FEA">
              <w:rPr>
                <w:strike/>
                <w:noProof/>
                <w:color w:val="FF0000"/>
                <w:lang w:val="sr-Cyrl-RS"/>
              </w:rPr>
              <w:t xml:space="preserve">  </w:t>
            </w:r>
            <w:r w:rsidR="00A81FEA" w:rsidRPr="00A81FEA">
              <w:rPr>
                <w:noProof/>
                <w:color w:val="FF0000"/>
                <w:lang w:val="sr-Cyrl-RS"/>
              </w:rPr>
              <w:t>Брише се</w:t>
            </w:r>
          </w:p>
          <w:p w14:paraId="77038ECA" w14:textId="46C623F5" w:rsidR="00EB2B6B" w:rsidRPr="00A81FEA" w:rsidRDefault="00EB2B6B" w:rsidP="00F717F2">
            <w:pPr>
              <w:rPr>
                <w:strike/>
                <w:color w:val="FF0000"/>
                <w:lang w:val="sr-Cyrl-RS"/>
              </w:rPr>
            </w:pPr>
          </w:p>
        </w:tc>
      </w:tr>
      <w:tr w:rsidR="00F717F2" w:rsidRPr="006B49C4" w14:paraId="3205E921" w14:textId="77777777" w:rsidTr="006E31EA">
        <w:trPr>
          <w:trHeight w:val="848"/>
        </w:trPr>
        <w:tc>
          <w:tcPr>
            <w:tcW w:w="921" w:type="dxa"/>
            <w:gridSpan w:val="2"/>
            <w:vAlign w:val="center"/>
          </w:tcPr>
          <w:p w14:paraId="35A9771A" w14:textId="691686D6" w:rsidR="00F717F2" w:rsidRPr="00A81FEA" w:rsidRDefault="00A81FEA" w:rsidP="00A81FEA">
            <w:pPr>
              <w:pStyle w:val="ListParagraph"/>
              <w:numPr>
                <w:ilvl w:val="0"/>
                <w:numId w:val="43"/>
              </w:numPr>
              <w:rPr>
                <w:noProof/>
                <w:color w:val="FF0000"/>
                <w:lang w:val="sr-Cyrl-RS"/>
              </w:rPr>
            </w:pPr>
            <w:r w:rsidRPr="00A81FEA">
              <w:rPr>
                <w:noProof/>
                <w:color w:val="FF0000"/>
                <w:lang w:val="sr-Cyrl-RS"/>
              </w:rPr>
              <w:lastRenderedPageBreak/>
              <w:t xml:space="preserve"> 1</w:t>
            </w:r>
          </w:p>
          <w:p w14:paraId="414AE71A" w14:textId="77777777" w:rsidR="00F717F2" w:rsidRPr="00A81FEA" w:rsidRDefault="00F717F2" w:rsidP="00470F94">
            <w:pPr>
              <w:pStyle w:val="ListParagraph"/>
              <w:ind w:left="405"/>
              <w:rPr>
                <w:strike/>
                <w:noProof/>
                <w:color w:val="FF0000"/>
              </w:rPr>
            </w:pPr>
          </w:p>
          <w:p w14:paraId="7190B54C" w14:textId="77777777" w:rsidR="00F717F2" w:rsidRPr="00A81FEA" w:rsidRDefault="00F717F2" w:rsidP="00470F94">
            <w:pPr>
              <w:pStyle w:val="ListParagraph"/>
              <w:ind w:left="405"/>
              <w:rPr>
                <w:strike/>
                <w:noProof/>
                <w:color w:val="FF0000"/>
              </w:rPr>
            </w:pPr>
          </w:p>
        </w:tc>
        <w:tc>
          <w:tcPr>
            <w:tcW w:w="3914" w:type="dxa"/>
          </w:tcPr>
          <w:p w14:paraId="1A07F332" w14:textId="30835D95" w:rsidR="00F717F2" w:rsidRPr="006B49C4" w:rsidRDefault="00F717F2" w:rsidP="00847CBC">
            <w:pPr>
              <w:rPr>
                <w:noProof/>
              </w:rPr>
            </w:pPr>
            <w:r w:rsidRPr="00655000">
              <w:rPr>
                <w:color w:val="000000"/>
              </w:rPr>
              <w:t xml:space="preserve">Понуђач мора да има </w:t>
            </w:r>
            <w:r w:rsidRPr="00655000">
              <w:t xml:space="preserve">најмање 2 </w:t>
            </w:r>
            <w:r w:rsidRPr="00655000">
              <w:rPr>
                <w:color w:val="000000"/>
              </w:rPr>
              <w:t xml:space="preserve"> сертификована сервисера од стране произвођача опреме за</w:t>
            </w:r>
            <w:r w:rsidRPr="00655000">
              <w:rPr>
                <w:color w:val="000000"/>
                <w:sz w:val="20"/>
              </w:rPr>
              <w:t xml:space="preserve"> </w:t>
            </w:r>
            <w:r w:rsidRPr="00655000">
              <w:rPr>
                <w:noProof/>
                <w:lang w:val="sr-Latn-RS"/>
              </w:rPr>
              <w:t xml:space="preserve">CT </w:t>
            </w:r>
            <w:r w:rsidRPr="00F717F2">
              <w:rPr>
                <w:lang w:val="sr-Cyrl-RS"/>
              </w:rPr>
              <w:t xml:space="preserve">апарат </w:t>
            </w:r>
            <w:r w:rsidRPr="00F717F2">
              <w:rPr>
                <w:lang w:val="sr-Latn-CS"/>
              </w:rPr>
              <w:t xml:space="preserve"> Somatom  </w:t>
            </w:r>
            <w:r w:rsidRPr="00F717F2">
              <w:rPr>
                <w:lang w:val="sr-Cyrl-RS"/>
              </w:rPr>
              <w:t>Е</w:t>
            </w:r>
            <w:r w:rsidRPr="00F717F2">
              <w:rPr>
                <w:lang w:val="sr-Latn-RS"/>
              </w:rPr>
              <w:t>motion 16</w:t>
            </w:r>
            <w:r w:rsidRPr="00F717F2">
              <w:rPr>
                <w:lang w:val="sr-Cyrl-RS"/>
              </w:rPr>
              <w:t xml:space="preserve"> </w:t>
            </w:r>
            <w:r w:rsidR="00847CBC">
              <w:rPr>
                <w:lang w:val="sr-Cyrl-RS"/>
              </w:rPr>
              <w:t xml:space="preserve"> и </w:t>
            </w:r>
            <w:r w:rsidR="00847CBC" w:rsidRPr="00847CBC">
              <w:rPr>
                <w:lang w:val="sr-Cyrl-RS"/>
              </w:rPr>
              <w:t>гама камер</w:t>
            </w:r>
            <w:r w:rsidR="00847CBC">
              <w:rPr>
                <w:lang w:val="sr-Cyrl-RS"/>
              </w:rPr>
              <w:t>у</w:t>
            </w:r>
            <w:r w:rsidR="00847CBC" w:rsidRPr="00847CBC">
              <w:rPr>
                <w:lang w:val="sr-Cyrl-RS"/>
              </w:rPr>
              <w:t xml:space="preserve"> </w:t>
            </w:r>
            <w:r w:rsidR="00847CBC" w:rsidRPr="00847CBC">
              <w:rPr>
                <w:bCs/>
                <w:noProof/>
              </w:rPr>
              <w:t>„Symbia E Dual</w:t>
            </w:r>
            <w:r w:rsidR="00847CBC" w:rsidRPr="00847CBC">
              <w:rPr>
                <w:b/>
                <w:bCs/>
                <w:noProof/>
              </w:rPr>
              <w:t>“</w:t>
            </w:r>
            <w:r w:rsidR="00847CBC">
              <w:rPr>
                <w:b/>
                <w:bCs/>
                <w:noProof/>
                <w:u w:val="single"/>
                <w:lang w:val="sr-Cyrl-RS"/>
              </w:rPr>
              <w:t xml:space="preserve"> </w:t>
            </w:r>
            <w:r w:rsidRPr="00F717F2">
              <w:rPr>
                <w:color w:val="000000"/>
                <w:lang w:val="sr-Cyrl-RS"/>
              </w:rPr>
              <w:t>произвођача</w:t>
            </w:r>
            <w:r w:rsidRPr="00655000">
              <w:rPr>
                <w:color w:val="000000"/>
                <w:lang w:val="sr-Cyrl-RS"/>
              </w:rPr>
              <w:t xml:space="preserve"> </w:t>
            </w:r>
            <w:r w:rsidRPr="00655000">
              <w:t>Siemens</w:t>
            </w:r>
            <w:r w:rsidRPr="00655000">
              <w:rPr>
                <w:lang w:val="sr-Cyrl-RS"/>
              </w:rPr>
              <w:t>, к</w:t>
            </w:r>
            <w:r w:rsidRPr="00655000">
              <w:rPr>
                <w:lang w:val="sr-Latn-CS"/>
              </w:rPr>
              <w:t>ој</w:t>
            </w:r>
            <w:r w:rsidRPr="00655000">
              <w:rPr>
                <w:lang w:val="sr-Cyrl-RS"/>
              </w:rPr>
              <w:t>и</w:t>
            </w:r>
            <w:r w:rsidRPr="00655000">
              <w:rPr>
                <w:lang w:val="sr-Latn-CS"/>
              </w:rPr>
              <w:t xml:space="preserve"> ће бити одговорн</w:t>
            </w:r>
            <w:r w:rsidRPr="00655000">
              <w:rPr>
                <w:lang w:val="sr-Cyrl-RS"/>
              </w:rPr>
              <w:t>и</w:t>
            </w:r>
            <w:r w:rsidRPr="00655000">
              <w:rPr>
                <w:lang w:val="sr-Latn-CS"/>
              </w:rPr>
              <w:t xml:space="preserve"> за извршење уговора</w:t>
            </w:r>
            <w:r w:rsidRPr="00655000">
              <w:rPr>
                <w:lang w:val="sr-Cyrl-RS"/>
              </w:rPr>
              <w:t>;</w:t>
            </w:r>
          </w:p>
        </w:tc>
        <w:tc>
          <w:tcPr>
            <w:tcW w:w="4677" w:type="dxa"/>
            <w:vAlign w:val="center"/>
          </w:tcPr>
          <w:p w14:paraId="318074E1" w14:textId="0E54A375" w:rsidR="00F717F2" w:rsidRPr="00655000" w:rsidRDefault="00F717F2" w:rsidP="00F717F2">
            <w:pPr>
              <w:rPr>
                <w:noProof/>
                <w:lang w:val="sr-Cyrl-RS"/>
              </w:rPr>
            </w:pPr>
            <w:r>
              <w:rPr>
                <w:lang w:val="sr-Cyrl-RS"/>
              </w:rPr>
              <w:t>Р</w:t>
            </w:r>
            <w:r>
              <w:t>адн</w:t>
            </w:r>
            <w:r>
              <w:rPr>
                <w:lang w:val="sr-Cyrl-RS"/>
              </w:rPr>
              <w:t>е</w:t>
            </w:r>
            <w:r w:rsidRPr="00655000">
              <w:t xml:space="preserve"> књижиц</w:t>
            </w:r>
            <w:r>
              <w:rPr>
                <w:lang w:val="sr-Cyrl-RS"/>
              </w:rPr>
              <w:t>е</w:t>
            </w:r>
            <w:r w:rsidRPr="00655000">
              <w:t xml:space="preserve"> и М-а (односно старих М2) образаца за запослене.</w:t>
            </w:r>
            <w:r w:rsidRPr="00655000">
              <w:rPr>
                <w:noProof/>
              </w:rPr>
              <w:t xml:space="preserve"> За </w:t>
            </w:r>
            <w:r w:rsidRPr="00655000">
              <w:rPr>
                <w:noProof/>
                <w:lang w:val="sr-Cyrl-RS"/>
              </w:rPr>
              <w:t xml:space="preserve">сервисера </w:t>
            </w:r>
            <w:r w:rsidRPr="00655000">
              <w:rPr>
                <w:noProof/>
              </w:rPr>
              <w:t xml:space="preserve">који није запослен код понуђача:  уговора о делу или уговор о обављању привремених и повремених послова или други уговор о радном ангажовању </w:t>
            </w:r>
            <w:r w:rsidRPr="00655000">
              <w:rPr>
                <w:noProof/>
                <w:lang w:val="sr-Cyrl-RS"/>
              </w:rPr>
              <w:t>у вези</w:t>
            </w:r>
            <w:r w:rsidRPr="00655000">
              <w:rPr>
                <w:noProof/>
              </w:rPr>
              <w:t xml:space="preserve"> предмет</w:t>
            </w:r>
            <w:r w:rsidRPr="00655000">
              <w:rPr>
                <w:noProof/>
                <w:lang w:val="sr-Cyrl-RS"/>
              </w:rPr>
              <w:t>а</w:t>
            </w:r>
            <w:r w:rsidRPr="00655000">
              <w:rPr>
                <w:noProof/>
              </w:rPr>
              <w:t xml:space="preserve"> јавне набавке</w:t>
            </w:r>
            <w:r w:rsidRPr="00655000">
              <w:rPr>
                <w:noProof/>
                <w:lang w:val="sr-Cyrl-RS"/>
              </w:rPr>
              <w:t>.</w:t>
            </w:r>
          </w:p>
          <w:p w14:paraId="6C8128C4" w14:textId="19CEB563" w:rsidR="00F717F2" w:rsidRPr="006B49C4" w:rsidRDefault="00F717F2" w:rsidP="00F717F2">
            <w:pPr>
              <w:rPr>
                <w:noProof/>
              </w:rPr>
            </w:pPr>
            <w:r w:rsidRPr="00655000">
              <w:rPr>
                <w:noProof/>
              </w:rPr>
              <w:t xml:space="preserve">Доставити </w:t>
            </w:r>
            <w:r>
              <w:rPr>
                <w:noProof/>
                <w:lang w:val="sr-Cyrl-RS"/>
              </w:rPr>
              <w:t xml:space="preserve"> </w:t>
            </w:r>
            <w:r w:rsidRPr="00655000">
              <w:rPr>
                <w:noProof/>
              </w:rPr>
              <w:t>сертификат или други важећи документ којим ће потврдити да је сервисер обучен</w:t>
            </w:r>
            <w:r w:rsidRPr="00655000">
              <w:rPr>
                <w:noProof/>
                <w:lang w:val="sr-Cyrl-RS"/>
              </w:rPr>
              <w:t xml:space="preserve"> и овлашћен од стране произвођача да врши сервис </w:t>
            </w:r>
            <w:r w:rsidRPr="00655000">
              <w:rPr>
                <w:noProof/>
              </w:rPr>
              <w:t>опрем</w:t>
            </w:r>
            <w:r w:rsidRPr="00655000">
              <w:rPr>
                <w:noProof/>
                <w:lang w:val="sr-Cyrl-RS"/>
              </w:rPr>
              <w:t>е</w:t>
            </w:r>
            <w:r w:rsidRPr="00655000">
              <w:rPr>
                <w:noProof/>
              </w:rPr>
              <w:t xml:space="preserve"> која је предмет </w:t>
            </w:r>
            <w:r w:rsidRPr="00655000">
              <w:rPr>
                <w:noProof/>
                <w:lang w:val="sr-Cyrl-RS"/>
              </w:rPr>
              <w:t xml:space="preserve">ове </w:t>
            </w:r>
            <w:r w:rsidRPr="00655000">
              <w:rPr>
                <w:noProof/>
              </w:rPr>
              <w:t>јавне набавке</w:t>
            </w:r>
            <w:r w:rsidRPr="00655000">
              <w:rPr>
                <w:noProof/>
                <w:lang w:val="sr-Cyrl-RS"/>
              </w:rPr>
              <w:t>.</w:t>
            </w:r>
            <w:r w:rsidRPr="00655000">
              <w:rPr>
                <w:color w:val="000000"/>
                <w:sz w:val="20"/>
              </w:rPr>
              <w:t xml:space="preserve"> </w:t>
            </w:r>
          </w:p>
        </w:tc>
      </w:tr>
      <w:tr w:rsidR="00F717F2" w:rsidRPr="006B49C4" w14:paraId="428663EE" w14:textId="77777777" w:rsidTr="006E31EA">
        <w:trPr>
          <w:trHeight w:val="1121"/>
        </w:trPr>
        <w:tc>
          <w:tcPr>
            <w:tcW w:w="921" w:type="dxa"/>
            <w:gridSpan w:val="2"/>
            <w:vAlign w:val="center"/>
          </w:tcPr>
          <w:p w14:paraId="27CD6F7B" w14:textId="2E68DAD5" w:rsidR="00F717F2" w:rsidRPr="00A81FEA" w:rsidRDefault="00A81FEA" w:rsidP="00A81FEA">
            <w:pPr>
              <w:pStyle w:val="ListParagraph"/>
              <w:numPr>
                <w:ilvl w:val="0"/>
                <w:numId w:val="43"/>
              </w:numPr>
              <w:rPr>
                <w:noProof/>
                <w:color w:val="FF0000"/>
                <w:lang w:val="sr-Cyrl-RS"/>
              </w:rPr>
            </w:pPr>
            <w:r w:rsidRPr="00A81FEA">
              <w:rPr>
                <w:noProof/>
                <w:color w:val="FF0000"/>
                <w:lang w:val="sr-Cyrl-RS"/>
              </w:rPr>
              <w:t xml:space="preserve"> 2</w:t>
            </w:r>
          </w:p>
          <w:p w14:paraId="0F3A8905" w14:textId="77777777" w:rsidR="00F717F2" w:rsidRPr="00A81FEA" w:rsidRDefault="00F717F2" w:rsidP="00470F94">
            <w:pPr>
              <w:pStyle w:val="ListParagraph"/>
              <w:ind w:left="405"/>
              <w:rPr>
                <w:strike/>
                <w:noProof/>
                <w:color w:val="FF0000"/>
              </w:rPr>
            </w:pPr>
          </w:p>
          <w:p w14:paraId="53A7354B" w14:textId="77777777" w:rsidR="00F717F2" w:rsidRPr="00A81FEA" w:rsidRDefault="00F717F2" w:rsidP="00470F94">
            <w:pPr>
              <w:pStyle w:val="ListParagraph"/>
              <w:ind w:left="405"/>
              <w:rPr>
                <w:strike/>
                <w:noProof/>
                <w:color w:val="FF0000"/>
              </w:rPr>
            </w:pPr>
          </w:p>
          <w:p w14:paraId="50B46C17" w14:textId="77777777" w:rsidR="00F717F2" w:rsidRPr="00A81FEA" w:rsidRDefault="00F717F2" w:rsidP="00470F94">
            <w:pPr>
              <w:pStyle w:val="ListParagraph"/>
              <w:ind w:left="405"/>
              <w:rPr>
                <w:strike/>
                <w:noProof/>
                <w:color w:val="FF0000"/>
              </w:rPr>
            </w:pPr>
          </w:p>
        </w:tc>
        <w:tc>
          <w:tcPr>
            <w:tcW w:w="3914" w:type="dxa"/>
          </w:tcPr>
          <w:p w14:paraId="34A39323" w14:textId="7D5D82C3" w:rsidR="00F717F2" w:rsidRPr="00F717F2" w:rsidRDefault="00F717F2" w:rsidP="00F717F2">
            <w:pPr>
              <w:rPr>
                <w:lang w:val="sr-Cyrl-RS"/>
              </w:rPr>
            </w:pPr>
            <w:r w:rsidRPr="00F717F2">
              <w:rPr>
                <w:color w:val="000000"/>
                <w:lang w:val="sr-Cyrl-RS"/>
              </w:rPr>
              <w:t xml:space="preserve">Да понуђач има </w:t>
            </w:r>
            <w:r w:rsidRPr="00F717F2">
              <w:rPr>
                <w:color w:val="000000"/>
              </w:rPr>
              <w:t>Решење АЛИМС-а за стављање у промет</w:t>
            </w:r>
            <w:r w:rsidRPr="00F717F2">
              <w:rPr>
                <w:lang w:val="sr-Cyrl-RS"/>
              </w:rPr>
              <w:t xml:space="preserve">  </w:t>
            </w:r>
            <w:r w:rsidRPr="00F717F2">
              <w:rPr>
                <w:color w:val="000000"/>
                <w:lang w:val="sr-Cyrl-RS"/>
              </w:rPr>
              <w:t xml:space="preserve">РТГ </w:t>
            </w:r>
            <w:r w:rsidRPr="00F717F2">
              <w:rPr>
                <w:color w:val="000000"/>
              </w:rPr>
              <w:t>цеви</w:t>
            </w:r>
            <w:r w:rsidRPr="00F717F2">
              <w:rPr>
                <w:color w:val="000000"/>
                <w:lang w:val="sr-Cyrl-RS"/>
              </w:rPr>
              <w:t xml:space="preserve"> </w:t>
            </w:r>
            <w:r w:rsidRPr="00F717F2">
              <w:rPr>
                <w:color w:val="000000"/>
              </w:rPr>
              <w:t>за</w:t>
            </w:r>
            <w:r w:rsidRPr="00F717F2">
              <w:rPr>
                <w:color w:val="000000"/>
                <w:sz w:val="20"/>
              </w:rPr>
              <w:t xml:space="preserve"> </w:t>
            </w:r>
            <w:r w:rsidRPr="00F717F2">
              <w:rPr>
                <w:noProof/>
                <w:lang w:val="sr-Latn-RS"/>
              </w:rPr>
              <w:t xml:space="preserve">CT </w:t>
            </w:r>
            <w:r w:rsidRPr="00F717F2">
              <w:rPr>
                <w:lang w:val="sr-Cyrl-RS"/>
              </w:rPr>
              <w:t xml:space="preserve">апарат </w:t>
            </w:r>
            <w:r w:rsidRPr="00F717F2">
              <w:rPr>
                <w:lang w:val="sr-Latn-CS"/>
              </w:rPr>
              <w:t xml:space="preserve"> Somatom  </w:t>
            </w:r>
            <w:r w:rsidRPr="00F717F2">
              <w:rPr>
                <w:lang w:val="sr-Cyrl-RS"/>
              </w:rPr>
              <w:t>Е</w:t>
            </w:r>
            <w:r w:rsidRPr="00F717F2">
              <w:rPr>
                <w:lang w:val="sr-Latn-RS"/>
              </w:rPr>
              <w:t>motion 16</w:t>
            </w:r>
          </w:p>
        </w:tc>
        <w:tc>
          <w:tcPr>
            <w:tcW w:w="4677" w:type="dxa"/>
            <w:vAlign w:val="center"/>
          </w:tcPr>
          <w:p w14:paraId="7C9D8864" w14:textId="0A77545E" w:rsidR="00F717F2" w:rsidRPr="00F717F2" w:rsidRDefault="00F717F2" w:rsidP="00470F94">
            <w:r w:rsidRPr="00F717F2">
              <w:rPr>
                <w:lang w:val="sr-Cyrl-RS"/>
              </w:rPr>
              <w:t>Доставити допију в</w:t>
            </w:r>
            <w:r w:rsidRPr="00F717F2">
              <w:t>ажеће</w:t>
            </w:r>
            <w:r w:rsidRPr="00F717F2">
              <w:rPr>
                <w:lang w:val="sr-Cyrl-RS"/>
              </w:rPr>
              <w:t>г</w:t>
            </w:r>
            <w:r w:rsidRPr="00F717F2">
              <w:t xml:space="preserve"> решењ</w:t>
            </w:r>
            <w:r w:rsidRPr="00F717F2">
              <w:rPr>
                <w:lang w:val="sr-Cyrl-RS"/>
              </w:rPr>
              <w:t>а</w:t>
            </w:r>
            <w:r w:rsidRPr="00F717F2">
              <w:t xml:space="preserve"> Агенције за лекове и медицинска средства</w:t>
            </w:r>
            <w:r w:rsidRPr="00F717F2">
              <w:rPr>
                <w:lang w:val="sr-Latn-CS"/>
              </w:rPr>
              <w:t xml:space="preserve"> </w:t>
            </w:r>
            <w:r w:rsidRPr="00F717F2">
              <w:t>за стављање у промет за понуђен</w:t>
            </w:r>
            <w:r w:rsidRPr="00F717F2">
              <w:rPr>
                <w:lang w:val="sr-Cyrl-RS"/>
              </w:rPr>
              <w:t>и</w:t>
            </w:r>
            <w:r w:rsidRPr="00F717F2">
              <w:t xml:space="preserve"> модел цеви</w:t>
            </w:r>
            <w:r w:rsidRPr="00F717F2">
              <w:rPr>
                <w:lang w:val="sr-Cyrl-RS"/>
              </w:rPr>
              <w:t>.</w:t>
            </w:r>
          </w:p>
        </w:tc>
      </w:tr>
      <w:tr w:rsidR="00F717F2" w:rsidRPr="006B49C4" w14:paraId="15CDAB7D" w14:textId="77777777" w:rsidTr="006E31EA">
        <w:trPr>
          <w:trHeight w:val="910"/>
        </w:trPr>
        <w:tc>
          <w:tcPr>
            <w:tcW w:w="921" w:type="dxa"/>
            <w:gridSpan w:val="2"/>
            <w:vAlign w:val="center"/>
          </w:tcPr>
          <w:p w14:paraId="38B48830" w14:textId="712470C1" w:rsidR="00F717F2" w:rsidRPr="00A81FEA" w:rsidRDefault="00A81FEA" w:rsidP="00A81FEA">
            <w:pPr>
              <w:pStyle w:val="ListParagraph"/>
              <w:numPr>
                <w:ilvl w:val="0"/>
                <w:numId w:val="43"/>
              </w:numPr>
              <w:rPr>
                <w:noProof/>
                <w:color w:val="FF0000"/>
                <w:lang w:val="sr-Cyrl-RS"/>
              </w:rPr>
            </w:pPr>
            <w:r w:rsidRPr="00A81FEA">
              <w:rPr>
                <w:noProof/>
                <w:color w:val="FF0000"/>
                <w:lang w:val="sr-Cyrl-RS"/>
              </w:rPr>
              <w:t>3</w:t>
            </w:r>
          </w:p>
        </w:tc>
        <w:tc>
          <w:tcPr>
            <w:tcW w:w="3914" w:type="dxa"/>
          </w:tcPr>
          <w:p w14:paraId="4579B288" w14:textId="25FD5A87" w:rsidR="00F717F2" w:rsidRPr="00F717F2" w:rsidRDefault="00F717F2" w:rsidP="0067460E">
            <w:pPr>
              <w:rPr>
                <w:lang w:val="sr-Latn-CS"/>
              </w:rPr>
            </w:pPr>
            <w:r w:rsidRPr="00F717F2">
              <w:rPr>
                <w:lang w:val="sr-Cyrl-RS"/>
              </w:rPr>
              <w:t xml:space="preserve">Да </w:t>
            </w:r>
            <w:r w:rsidRPr="00F717F2">
              <w:rPr>
                <w:lang w:val="sr-Latn-RS"/>
              </w:rPr>
              <w:t xml:space="preserve">je </w:t>
            </w:r>
            <w:r w:rsidRPr="00F717F2">
              <w:rPr>
                <w:lang w:val="sr-Cyrl-RS"/>
              </w:rPr>
              <w:t>понуђач овлашћени сервисер на територији Србије који може да врши услугу сервиса и уградњу резервних делова за предмета јавне наб</w:t>
            </w:r>
            <w:r w:rsidR="0067460E">
              <w:rPr>
                <w:lang w:val="sr-Latn-RS"/>
              </w:rPr>
              <w:t>a</w:t>
            </w:r>
            <w:r w:rsidRPr="00F717F2">
              <w:rPr>
                <w:lang w:val="sr-Cyrl-RS"/>
              </w:rPr>
              <w:t>вке и то опреме</w:t>
            </w:r>
            <w:r w:rsidRPr="00F717F2">
              <w:rPr>
                <w:lang w:val="sr-Latn-CS"/>
              </w:rPr>
              <w:t xml:space="preserve"> </w:t>
            </w:r>
            <w:r w:rsidRPr="00F717F2">
              <w:rPr>
                <w:color w:val="000000"/>
              </w:rPr>
              <w:t>за</w:t>
            </w:r>
            <w:r w:rsidRPr="00F717F2">
              <w:rPr>
                <w:color w:val="000000"/>
                <w:sz w:val="20"/>
              </w:rPr>
              <w:t xml:space="preserve"> </w:t>
            </w:r>
            <w:r w:rsidRPr="00F717F2">
              <w:rPr>
                <w:noProof/>
                <w:lang w:val="sr-Latn-RS"/>
              </w:rPr>
              <w:t xml:space="preserve">CT </w:t>
            </w:r>
            <w:r w:rsidRPr="00F717F2">
              <w:rPr>
                <w:lang w:val="sr-Cyrl-RS"/>
              </w:rPr>
              <w:t xml:space="preserve">апарат </w:t>
            </w:r>
            <w:r w:rsidRPr="00F717F2">
              <w:rPr>
                <w:lang w:val="sr-Latn-CS"/>
              </w:rPr>
              <w:t xml:space="preserve"> Somatom  </w:t>
            </w:r>
            <w:r w:rsidRPr="00F717F2">
              <w:rPr>
                <w:lang w:val="sr-Cyrl-RS"/>
              </w:rPr>
              <w:t>Е</w:t>
            </w:r>
            <w:r w:rsidRPr="00F717F2">
              <w:rPr>
                <w:lang w:val="sr-Latn-RS"/>
              </w:rPr>
              <w:t>motion 16</w:t>
            </w:r>
            <w:r w:rsidRPr="00F717F2">
              <w:rPr>
                <w:lang w:val="sr-Cyrl-RS"/>
              </w:rPr>
              <w:t xml:space="preserve"> </w:t>
            </w:r>
            <w:r w:rsidR="00847CBC">
              <w:rPr>
                <w:lang w:val="sr-Cyrl-RS"/>
              </w:rPr>
              <w:t xml:space="preserve">и </w:t>
            </w:r>
            <w:r w:rsidR="00847CBC" w:rsidRPr="00847CBC">
              <w:rPr>
                <w:lang w:val="sr-Cyrl-RS"/>
              </w:rPr>
              <w:t>гама камер</w:t>
            </w:r>
            <w:r w:rsidR="00847CBC">
              <w:rPr>
                <w:lang w:val="sr-Cyrl-RS"/>
              </w:rPr>
              <w:t>у</w:t>
            </w:r>
            <w:r w:rsidR="00847CBC" w:rsidRPr="00847CBC">
              <w:rPr>
                <w:lang w:val="sr-Cyrl-RS"/>
              </w:rPr>
              <w:t xml:space="preserve"> </w:t>
            </w:r>
            <w:r w:rsidR="00847CBC" w:rsidRPr="00847CBC">
              <w:rPr>
                <w:bCs/>
                <w:noProof/>
              </w:rPr>
              <w:t xml:space="preserve">„Symbia E </w:t>
            </w:r>
            <w:r w:rsidR="00847CBC" w:rsidRPr="0067460E">
              <w:rPr>
                <w:bCs/>
                <w:noProof/>
              </w:rPr>
              <w:t>Dual</w:t>
            </w:r>
            <w:r w:rsidR="00847CBC" w:rsidRPr="0067460E">
              <w:rPr>
                <w:b/>
                <w:bCs/>
                <w:noProof/>
              </w:rPr>
              <w:t>“</w:t>
            </w:r>
            <w:r w:rsidR="0067460E" w:rsidRPr="0067460E">
              <w:rPr>
                <w:b/>
                <w:bCs/>
                <w:noProof/>
                <w:lang w:val="sr-Cyrl-RS"/>
              </w:rPr>
              <w:t xml:space="preserve"> </w:t>
            </w:r>
            <w:r w:rsidRPr="0067460E">
              <w:rPr>
                <w:color w:val="000000"/>
                <w:lang w:val="sr-Cyrl-RS"/>
              </w:rPr>
              <w:t>кој</w:t>
            </w:r>
            <w:r w:rsidR="0067460E" w:rsidRPr="0067460E">
              <w:rPr>
                <w:color w:val="000000"/>
                <w:lang w:val="sr-Latn-RS"/>
              </w:rPr>
              <w:t>e</w:t>
            </w:r>
            <w:r w:rsidR="0067460E">
              <w:rPr>
                <w:color w:val="000000"/>
                <w:lang w:val="sr-Latn-RS"/>
              </w:rPr>
              <w:t xml:space="preserve"> </w:t>
            </w:r>
            <w:r w:rsidR="0067460E">
              <w:rPr>
                <w:color w:val="000000"/>
                <w:lang w:val="sr-Cyrl-RS"/>
              </w:rPr>
              <w:t>су</w:t>
            </w:r>
            <w:r w:rsidRPr="00F717F2">
              <w:rPr>
                <w:color w:val="000000"/>
                <w:lang w:val="sr-Cyrl-RS"/>
              </w:rPr>
              <w:t xml:space="preserve"> произвођача </w:t>
            </w:r>
            <w:r w:rsidRPr="00F717F2">
              <w:t>Siemens.</w:t>
            </w:r>
          </w:p>
        </w:tc>
        <w:tc>
          <w:tcPr>
            <w:tcW w:w="4677" w:type="dxa"/>
            <w:vAlign w:val="center"/>
          </w:tcPr>
          <w:p w14:paraId="26CA0220" w14:textId="5D1C353F" w:rsidR="00F717F2" w:rsidRPr="00F717F2" w:rsidRDefault="00F717F2" w:rsidP="00F717F2">
            <w:pPr>
              <w:rPr>
                <w:lang w:val="sr-Cyrl-RS"/>
              </w:rPr>
            </w:pPr>
            <w:r w:rsidRPr="00F717F2">
              <w:rPr>
                <w:lang w:val="sr-Cyrl-RS"/>
              </w:rPr>
              <w:t>Доставити  важеће</w:t>
            </w:r>
            <w:r>
              <w:rPr>
                <w:lang w:val="sr-Cyrl-RS"/>
              </w:rPr>
              <w:t>е</w:t>
            </w:r>
            <w:r w:rsidRPr="00F717F2">
              <w:rPr>
                <w:lang w:val="sr-Cyrl-RS"/>
              </w:rPr>
              <w:t xml:space="preserve"> овлашћењ</w:t>
            </w:r>
            <w:r>
              <w:rPr>
                <w:lang w:val="sr-Cyrl-RS"/>
              </w:rPr>
              <w:t>е</w:t>
            </w:r>
            <w:r w:rsidRPr="00F717F2">
              <w:rPr>
                <w:lang w:val="sr-Cyrl-RS"/>
              </w:rPr>
              <w:t xml:space="preserve"> које ће доказати да је понуђач овлашћен за сервис и уградњу резервних делова предмета јавне набавке.</w:t>
            </w:r>
          </w:p>
          <w:p w14:paraId="2EC03A73" w14:textId="77777777" w:rsidR="00F717F2" w:rsidRPr="00F717F2" w:rsidRDefault="00F717F2" w:rsidP="00F717F2">
            <w:pPr>
              <w:rPr>
                <w:lang w:val="sr-Cyrl-RS"/>
              </w:rPr>
            </w:pPr>
            <w:r w:rsidRPr="00F717F2">
              <w:rPr>
                <w:lang w:val="sr-Cyrl-RS"/>
              </w:rPr>
              <w:t xml:space="preserve">или </w:t>
            </w:r>
          </w:p>
          <w:p w14:paraId="68C2D762" w14:textId="6B2AF6E2" w:rsidR="00F717F2" w:rsidRPr="00F717F2" w:rsidRDefault="00F717F2" w:rsidP="00F717F2">
            <w:pPr>
              <w:rPr>
                <w:lang w:val="sr-Cyrl-RS"/>
              </w:rPr>
            </w:pPr>
            <w:r w:rsidRPr="00F717F2">
              <w:rPr>
                <w:noProof/>
              </w:rPr>
              <w:t xml:space="preserve">Изјава понуђача дата под пуном материјалном и кривичном одговорношћу, печатирана и потписана од стране одговорног лица </w:t>
            </w:r>
            <w:proofErr w:type="gramStart"/>
            <w:r w:rsidRPr="00F717F2">
              <w:rPr>
                <w:noProof/>
              </w:rPr>
              <w:t>понуђача</w:t>
            </w:r>
            <w:r w:rsidRPr="00F717F2">
              <w:rPr>
                <w:lang w:val="sr-Cyrl-RS"/>
              </w:rPr>
              <w:t xml:space="preserve">  да</w:t>
            </w:r>
            <w:proofErr w:type="gramEnd"/>
            <w:r w:rsidRPr="00F717F2">
              <w:rPr>
                <w:lang w:val="sr-Cyrl-RS"/>
              </w:rPr>
              <w:t xml:space="preserve">  може да врши сервис и уградњу резервних делова за предмет јавне набавке и то опреме: </w:t>
            </w:r>
            <w:r w:rsidRPr="00F717F2">
              <w:rPr>
                <w:lang w:val="sr-Latn-CS"/>
              </w:rPr>
              <w:t xml:space="preserve"> </w:t>
            </w:r>
            <w:r w:rsidRPr="00F717F2">
              <w:rPr>
                <w:color w:val="000000"/>
              </w:rPr>
              <w:t>за</w:t>
            </w:r>
            <w:r w:rsidRPr="00F717F2">
              <w:rPr>
                <w:color w:val="000000"/>
                <w:sz w:val="20"/>
              </w:rPr>
              <w:t xml:space="preserve"> </w:t>
            </w:r>
            <w:r w:rsidRPr="00F717F2">
              <w:rPr>
                <w:noProof/>
                <w:lang w:val="sr-Latn-RS"/>
              </w:rPr>
              <w:t xml:space="preserve">CT </w:t>
            </w:r>
            <w:r w:rsidRPr="00F717F2">
              <w:rPr>
                <w:lang w:val="sr-Cyrl-RS"/>
              </w:rPr>
              <w:t xml:space="preserve">апарат </w:t>
            </w:r>
            <w:r w:rsidRPr="00F717F2">
              <w:rPr>
                <w:lang w:val="sr-Latn-CS"/>
              </w:rPr>
              <w:t xml:space="preserve"> Somatom  </w:t>
            </w:r>
            <w:r w:rsidRPr="00F717F2">
              <w:rPr>
                <w:lang w:val="sr-Cyrl-RS"/>
              </w:rPr>
              <w:t>Е</w:t>
            </w:r>
            <w:r w:rsidRPr="00F717F2">
              <w:rPr>
                <w:lang w:val="sr-Latn-RS"/>
              </w:rPr>
              <w:t>motion 16</w:t>
            </w:r>
            <w:r w:rsidRPr="00F717F2">
              <w:rPr>
                <w:lang w:val="sr-Cyrl-RS"/>
              </w:rPr>
              <w:t xml:space="preserve"> </w:t>
            </w:r>
            <w:r w:rsidRPr="00F717F2">
              <w:rPr>
                <w:noProof/>
                <w:lang w:val="sr-Cyrl-RS"/>
              </w:rPr>
              <w:t xml:space="preserve"> </w:t>
            </w:r>
            <w:r w:rsidR="00847CBC">
              <w:rPr>
                <w:lang w:val="sr-Cyrl-RS"/>
              </w:rPr>
              <w:t xml:space="preserve">и </w:t>
            </w:r>
            <w:r w:rsidR="00847CBC" w:rsidRPr="00847CBC">
              <w:rPr>
                <w:lang w:val="sr-Cyrl-RS"/>
              </w:rPr>
              <w:t>гама камер</w:t>
            </w:r>
            <w:r w:rsidR="00847CBC">
              <w:rPr>
                <w:lang w:val="sr-Cyrl-RS"/>
              </w:rPr>
              <w:t>у</w:t>
            </w:r>
            <w:r w:rsidR="00847CBC" w:rsidRPr="00847CBC">
              <w:rPr>
                <w:lang w:val="sr-Cyrl-RS"/>
              </w:rPr>
              <w:t xml:space="preserve"> </w:t>
            </w:r>
            <w:r w:rsidR="00847CBC" w:rsidRPr="00847CBC">
              <w:rPr>
                <w:bCs/>
                <w:noProof/>
              </w:rPr>
              <w:t>„Symbia E Dual</w:t>
            </w:r>
            <w:r w:rsidR="00847CBC" w:rsidRPr="00847CBC">
              <w:rPr>
                <w:b/>
                <w:bCs/>
                <w:noProof/>
              </w:rPr>
              <w:t>“</w:t>
            </w:r>
            <w:r w:rsidR="00847CBC" w:rsidRPr="00847CBC">
              <w:rPr>
                <w:b/>
                <w:bCs/>
                <w:noProof/>
                <w:lang w:val="sr-Cyrl-RS"/>
              </w:rPr>
              <w:t xml:space="preserve"> </w:t>
            </w:r>
            <w:r w:rsidRPr="00847CBC">
              <w:rPr>
                <w:color w:val="000000"/>
                <w:lang w:val="sr-Cyrl-RS"/>
              </w:rPr>
              <w:t>која</w:t>
            </w:r>
            <w:r w:rsidRPr="00F717F2">
              <w:rPr>
                <w:color w:val="000000"/>
                <w:lang w:val="sr-Cyrl-RS"/>
              </w:rPr>
              <w:t xml:space="preserve"> је произвођача </w:t>
            </w:r>
            <w:r w:rsidRPr="00F717F2">
              <w:t>Siemens</w:t>
            </w:r>
            <w:r w:rsidRPr="00F717F2">
              <w:rPr>
                <w:lang w:val="sr-Cyrl-RS"/>
              </w:rPr>
              <w:t xml:space="preserve">. </w:t>
            </w:r>
          </w:p>
        </w:tc>
      </w:tr>
      <w:tr w:rsidR="00F717F2" w:rsidRPr="00895BCD" w14:paraId="69185235" w14:textId="77777777" w:rsidTr="006E31EA">
        <w:trPr>
          <w:trHeight w:val="551"/>
        </w:trPr>
        <w:tc>
          <w:tcPr>
            <w:tcW w:w="921" w:type="dxa"/>
            <w:gridSpan w:val="2"/>
            <w:vAlign w:val="center"/>
          </w:tcPr>
          <w:p w14:paraId="0E388892" w14:textId="38F89CE8" w:rsidR="00F717F2" w:rsidRPr="00A81FEA" w:rsidRDefault="00A81FEA" w:rsidP="00A81FEA">
            <w:pPr>
              <w:pStyle w:val="ListParagraph"/>
              <w:numPr>
                <w:ilvl w:val="0"/>
                <w:numId w:val="43"/>
              </w:numPr>
              <w:rPr>
                <w:noProof/>
                <w:color w:val="FF0000"/>
                <w:lang w:val="sr-Cyrl-RS"/>
              </w:rPr>
            </w:pPr>
            <w:r w:rsidRPr="00A81FEA">
              <w:rPr>
                <w:noProof/>
                <w:color w:val="FF0000"/>
                <w:lang w:val="sr-Cyrl-RS"/>
              </w:rPr>
              <w:t>4</w:t>
            </w:r>
          </w:p>
        </w:tc>
        <w:tc>
          <w:tcPr>
            <w:tcW w:w="3914" w:type="dxa"/>
          </w:tcPr>
          <w:p w14:paraId="29DBF852" w14:textId="70564CC1" w:rsidR="00F717F2" w:rsidRPr="00895BCD" w:rsidRDefault="00F717F2" w:rsidP="00112CAD">
            <w:pPr>
              <w:rPr>
                <w:lang w:val="sr-Cyrl-RS"/>
              </w:rPr>
            </w:pPr>
            <w:r w:rsidRPr="00655000">
              <w:rPr>
                <w:lang w:val="sr-Cyrl-RS"/>
              </w:rPr>
              <w:t xml:space="preserve">Да понуђач </w:t>
            </w:r>
            <w:r w:rsidRPr="00655000">
              <w:t xml:space="preserve"> може да </w:t>
            </w:r>
            <w:r w:rsidRPr="00655000">
              <w:rPr>
                <w:lang w:val="sr-Cyrl-RS"/>
              </w:rPr>
              <w:t>обавља радијационе делатности са изворима јонизујућих зрачења и то: за</w:t>
            </w:r>
            <w:r w:rsidRPr="00655000">
              <w:t xml:space="preserve"> промет </w:t>
            </w:r>
            <w:r w:rsidRPr="00655000">
              <w:rPr>
                <w:lang w:val="sr-Cyrl-RS"/>
              </w:rPr>
              <w:t xml:space="preserve">уређаја  са </w:t>
            </w:r>
            <w:r w:rsidRPr="00655000">
              <w:t>извор</w:t>
            </w:r>
            <w:r w:rsidRPr="00655000">
              <w:rPr>
                <w:lang w:val="sr-Cyrl-RS"/>
              </w:rPr>
              <w:t>ом</w:t>
            </w:r>
            <w:r w:rsidRPr="00655000">
              <w:t xml:space="preserve"> јониз</w:t>
            </w:r>
            <w:r w:rsidRPr="00655000">
              <w:rPr>
                <w:lang w:val="sr-Cyrl-RS"/>
              </w:rPr>
              <w:t>ују</w:t>
            </w:r>
            <w:r w:rsidRPr="00655000">
              <w:t>ћег зрачењ</w:t>
            </w:r>
            <w:r w:rsidRPr="00655000">
              <w:rPr>
                <w:lang w:val="sr-Cyrl-RS"/>
              </w:rPr>
              <w:t>е,</w:t>
            </w:r>
            <w:r w:rsidRPr="00655000">
              <w:t xml:space="preserve"> да сервисира</w:t>
            </w:r>
            <w:r w:rsidRPr="00655000">
              <w:rPr>
                <w:lang w:val="sr-Cyrl-RS"/>
              </w:rPr>
              <w:t xml:space="preserve">, монтира и одржава опрему која обухвата уређаје који производе </w:t>
            </w:r>
            <w:r w:rsidRPr="00655000">
              <w:t xml:space="preserve"> јонизујуће зрачења</w:t>
            </w:r>
          </w:p>
        </w:tc>
        <w:tc>
          <w:tcPr>
            <w:tcW w:w="4677" w:type="dxa"/>
            <w:vAlign w:val="center"/>
          </w:tcPr>
          <w:p w14:paraId="501C9E77" w14:textId="77777777" w:rsidR="00F717F2" w:rsidRPr="00655000" w:rsidRDefault="00F717F2" w:rsidP="00F717F2">
            <w:pPr>
              <w:rPr>
                <w:lang w:val="sr-Latn-CS"/>
              </w:rPr>
            </w:pPr>
            <w:r w:rsidRPr="00655000">
              <w:rPr>
                <w:lang w:val="sr-Cyrl-RS"/>
              </w:rPr>
              <w:t>Важећа лиценца издата од</w:t>
            </w:r>
            <w:r w:rsidRPr="00655000">
              <w:t xml:space="preserve"> Агенција за заштиту од јонизујућих зрачења и нуклеарну сигурност Србије</w:t>
            </w:r>
            <w:r w:rsidRPr="00655000">
              <w:rPr>
                <w:lang w:val="sr-Cyrl-RS"/>
              </w:rPr>
              <w:t>.</w:t>
            </w:r>
            <w:r w:rsidRPr="00655000">
              <w:rPr>
                <w:lang w:val="sr-Latn-CS"/>
              </w:rPr>
              <w:t xml:space="preserve"> </w:t>
            </w:r>
          </w:p>
          <w:p w14:paraId="74F81E6F" w14:textId="77777777" w:rsidR="00F717F2" w:rsidRPr="00655000" w:rsidRDefault="00F717F2" w:rsidP="00F717F2">
            <w:pPr>
              <w:ind w:firstLine="1440"/>
              <w:rPr>
                <w:b/>
                <w:sz w:val="20"/>
              </w:rPr>
            </w:pPr>
          </w:p>
          <w:p w14:paraId="0EDA55C0" w14:textId="39CB8791" w:rsidR="00F717F2" w:rsidRPr="00895BCD" w:rsidRDefault="00F717F2" w:rsidP="00470F94">
            <w:pPr>
              <w:rPr>
                <w:lang w:val="sr-Latn-CS"/>
              </w:rPr>
            </w:pPr>
          </w:p>
        </w:tc>
      </w:tr>
    </w:tbl>
    <w:p w14:paraId="7D33D833" w14:textId="77777777" w:rsidR="00E82776" w:rsidRDefault="00E82776" w:rsidP="002D5B2C">
      <w:pPr>
        <w:rPr>
          <w:noProof/>
          <w:lang w:val="sr-Cyrl-RS"/>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7A65D6C7" w:rsidR="00FC1E62" w:rsidRPr="00DD6ADC"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DD6ADC">
        <w:rPr>
          <w:noProof/>
          <w:lang w:val="sr-Cyrl-CS"/>
        </w:rPr>
        <w:t>И</w:t>
      </w:r>
      <w:r w:rsidR="00FC1E62" w:rsidRPr="00DD6ADC">
        <w:rPr>
          <w:noProof/>
        </w:rPr>
        <w:t xml:space="preserve">спуњеност услова из тачке </w:t>
      </w:r>
      <w:r w:rsidR="00FC1E62" w:rsidRPr="00DD6ADC">
        <w:rPr>
          <w:noProof/>
          <w:lang w:val="sr-Cyrl-CS"/>
        </w:rPr>
        <w:t>1, 2, 3...</w:t>
      </w:r>
      <w:r w:rsidR="00FC1E62" w:rsidRPr="00DD6ADC">
        <w:rPr>
          <w:noProof/>
        </w:rPr>
        <w:t xml:space="preserve"> понуђач доказује достављањем доказа наведених у табели</w:t>
      </w:r>
      <w:r w:rsidR="004B0A93" w:rsidRPr="00DD6ADC">
        <w:rPr>
          <w:noProof/>
        </w:rPr>
        <w:t>.</w:t>
      </w:r>
    </w:p>
    <w:p w14:paraId="25670810" w14:textId="77777777" w:rsidR="00C87537" w:rsidRPr="00FC1E62" w:rsidRDefault="00C87537" w:rsidP="007678BD">
      <w:pPr>
        <w:pStyle w:val="ListParagraph"/>
        <w:ind w:left="405"/>
        <w:jc w:val="both"/>
        <w:rPr>
          <w:noProof/>
          <w:highlight w:val="yellow"/>
        </w:rPr>
      </w:pPr>
    </w:p>
    <w:p w14:paraId="02F6C229" w14:textId="77777777" w:rsidR="00C87537" w:rsidRPr="00C87537" w:rsidRDefault="00C87537" w:rsidP="00BD619D">
      <w:pPr>
        <w:pStyle w:val="ListParagraph"/>
        <w:ind w:left="405"/>
        <w:jc w:val="both"/>
        <w:rPr>
          <w:noProof/>
          <w:highlight w:val="yellow"/>
          <w:lang w:val="sr-Cyrl-CS"/>
        </w:rPr>
      </w:pPr>
    </w:p>
    <w:p w14:paraId="4F834FAC" w14:textId="5E22DCB5" w:rsidR="00113AEA" w:rsidRPr="00F717F2"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w:t>
      </w:r>
      <w:r w:rsidRPr="00F717F2">
        <w:rPr>
          <w:noProof/>
        </w:rPr>
        <w:t xml:space="preserve">ЈН: </w:t>
      </w:r>
      <w:r w:rsidR="00113AEA" w:rsidRPr="00F717F2">
        <w:rPr>
          <w:noProof/>
          <w:lang w:val="sr-Cyrl-CS"/>
        </w:rPr>
        <w:t>И</w:t>
      </w:r>
      <w:r w:rsidR="00113AEA" w:rsidRPr="00F717F2">
        <w:rPr>
          <w:noProof/>
        </w:rPr>
        <w:t xml:space="preserve">спуњеност услова из тачке </w:t>
      </w:r>
      <w:r w:rsidR="00BB7210" w:rsidRPr="00F717F2">
        <w:rPr>
          <w:noProof/>
        </w:rPr>
        <w:t>1, 2, 3</w:t>
      </w:r>
      <w:r w:rsidR="00113AEA" w:rsidRPr="00F717F2">
        <w:rPr>
          <w:noProof/>
        </w:rPr>
        <w:t>,</w:t>
      </w:r>
      <w:r w:rsidR="00F717F2" w:rsidRPr="00F717F2">
        <w:rPr>
          <w:noProof/>
          <w:lang w:val="sr-Cyrl-RS"/>
        </w:rPr>
        <w:t xml:space="preserve"> 4</w:t>
      </w:r>
      <w:r w:rsidR="00602368">
        <w:rPr>
          <w:noProof/>
          <w:lang w:val="sr-Cyrl-RS"/>
        </w:rPr>
        <w:t xml:space="preserve">, </w:t>
      </w:r>
      <w:r w:rsidR="00602368" w:rsidRPr="00A81FEA">
        <w:rPr>
          <w:strike/>
          <w:noProof/>
          <w:color w:val="FF0000"/>
          <w:lang w:val="sr-Cyrl-RS"/>
        </w:rPr>
        <w:t>5</w:t>
      </w:r>
      <w:r w:rsidR="00113AEA" w:rsidRPr="00A81FEA">
        <w:rPr>
          <w:strike/>
          <w:noProof/>
          <w:color w:val="FF0000"/>
        </w:rPr>
        <w:t>.</w:t>
      </w:r>
      <w:r w:rsidR="00113AEA" w:rsidRPr="00F717F2">
        <w:rPr>
          <w:noProof/>
        </w:rPr>
        <w:t>. понуђач доказује достав</w:t>
      </w:r>
      <w:r w:rsidR="00875FBC" w:rsidRPr="00F717F2">
        <w:rPr>
          <w:noProof/>
        </w:rPr>
        <w:t>љањем доказа наведених у табели</w:t>
      </w:r>
      <w:r w:rsidR="004B0A93" w:rsidRPr="00F717F2">
        <w:rPr>
          <w:noProof/>
        </w:rPr>
        <w:t>.</w:t>
      </w:r>
    </w:p>
    <w:p w14:paraId="7B945CD7" w14:textId="77777777" w:rsidR="00113AEA" w:rsidRDefault="00113AEA" w:rsidP="00113AEA">
      <w:pPr>
        <w:pStyle w:val="ListParagraph"/>
        <w:ind w:left="405"/>
        <w:jc w:val="both"/>
        <w:rPr>
          <w:noProof/>
          <w:color w:val="FF0000"/>
          <w:lang w:val="sr-Cyrl-CS"/>
        </w:rPr>
      </w:pPr>
    </w:p>
    <w:p w14:paraId="3EA1983A" w14:textId="77777777" w:rsidR="008B636C" w:rsidRDefault="008B636C" w:rsidP="008B636C">
      <w:pPr>
        <w:pStyle w:val="ListParagraph"/>
        <w:ind w:left="405"/>
        <w:jc w:val="both"/>
      </w:pPr>
    </w:p>
    <w:p w14:paraId="7907EA93"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7FDFD98F"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72C23CE" w:rsidR="00E04B7B" w:rsidRPr="00602368" w:rsidRDefault="00E04B7B" w:rsidP="00EF466B">
      <w:pPr>
        <w:pStyle w:val="ListParagraph"/>
        <w:numPr>
          <w:ilvl w:val="0"/>
          <w:numId w:val="1"/>
        </w:numPr>
        <w:jc w:val="both"/>
        <w:rPr>
          <w:b/>
          <w:bCs/>
          <w:iCs/>
          <w:lang w:val="sr-Cyrl-CS"/>
        </w:rPr>
      </w:pPr>
      <w:r w:rsidRPr="00602368">
        <w:rPr>
          <w:b/>
          <w:bCs/>
          <w:iCs/>
        </w:rPr>
        <w:t>Уколико п</w:t>
      </w:r>
      <w:r w:rsidRPr="00602368">
        <w:rPr>
          <w:b/>
          <w:bCs/>
          <w:iCs/>
          <w:lang w:val="sr-Cyrl-CS"/>
        </w:rPr>
        <w:t>онуду</w:t>
      </w:r>
      <w:r w:rsidRPr="00602368">
        <w:rPr>
          <w:b/>
          <w:bCs/>
          <w:iCs/>
        </w:rPr>
        <w:t xml:space="preserve"> подноси </w:t>
      </w:r>
      <w:r w:rsidRPr="00602368">
        <w:rPr>
          <w:b/>
          <w:bCs/>
          <w:iCs/>
          <w:lang w:val="sr-Cyrl-CS"/>
        </w:rPr>
        <w:t>група понуђача</w:t>
      </w:r>
      <w:r w:rsidR="00EB4E07" w:rsidRPr="00602368">
        <w:rPr>
          <w:b/>
          <w:bCs/>
          <w:iCs/>
          <w:lang w:val="sr-Cyrl-CS"/>
        </w:rPr>
        <w:t>,</w:t>
      </w:r>
      <w:r w:rsidRPr="00602368">
        <w:rPr>
          <w:bCs/>
          <w:iCs/>
        </w:rPr>
        <w:t xml:space="preserve"> понуђач је дужан да </w:t>
      </w:r>
      <w:r w:rsidRPr="00602368">
        <w:rPr>
          <w:bCs/>
          <w:iCs/>
          <w:lang w:val="sr-Cyrl-CS"/>
        </w:rPr>
        <w:t>за сваког члана групе понуђача</w:t>
      </w:r>
      <w:r w:rsidR="00A67B63" w:rsidRPr="00602368">
        <w:rPr>
          <w:bCs/>
          <w:iCs/>
        </w:rPr>
        <w:t xml:space="preserve"> </w:t>
      </w:r>
      <w:r w:rsidRPr="00602368">
        <w:rPr>
          <w:bCs/>
          <w:iCs/>
          <w:lang w:val="sr-Cyrl-CS"/>
        </w:rPr>
        <w:t>достави наведене доказе да испуњава обавезне услове из члана 75. став 1. тач. 1) до 3)</w:t>
      </w:r>
      <w:r w:rsidR="001828F9" w:rsidRPr="00602368">
        <w:rPr>
          <w:bCs/>
          <w:iCs/>
          <w:lang w:val="sr-Cyrl-CS"/>
        </w:rPr>
        <w:t>,</w:t>
      </w:r>
      <w:r w:rsidRPr="00602368">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602368">
        <w:rPr>
          <w:bCs/>
          <w:iCs/>
          <w:lang w:val="sr-Cyrl-CS"/>
        </w:rPr>
        <w:t>еопходна испуњеност тог услова.</w:t>
      </w:r>
    </w:p>
    <w:p w14:paraId="6F06E6AC" w14:textId="600F70A8" w:rsidR="00E04B7B" w:rsidRPr="00602368" w:rsidRDefault="00E04B7B" w:rsidP="00300477">
      <w:pPr>
        <w:pStyle w:val="ListParagraph"/>
        <w:ind w:left="405"/>
        <w:jc w:val="both"/>
        <w:rPr>
          <w:bCs/>
          <w:iCs/>
          <w:color w:val="FF0000"/>
        </w:rPr>
      </w:pPr>
      <w:r w:rsidRPr="00602368">
        <w:rPr>
          <w:bCs/>
          <w:iCs/>
          <w:lang w:val="sr-Cyrl-CS"/>
        </w:rPr>
        <w:t>Додатне услове група понуђача испуњава заједно</w:t>
      </w:r>
      <w:r w:rsidR="00FF51CE" w:rsidRPr="00602368">
        <w:rPr>
          <w:bCs/>
          <w:iCs/>
          <w:lang w:val="sr-Cyrl-CS"/>
        </w:rPr>
        <w:t>.</w:t>
      </w:r>
      <w:r w:rsidR="00BD0CEB" w:rsidRPr="00602368">
        <w:rPr>
          <w:bCs/>
          <w:iCs/>
          <w:color w:val="FF0000"/>
        </w:rPr>
        <w:t xml:space="preserve"> </w:t>
      </w:r>
    </w:p>
    <w:p w14:paraId="6504E3DA" w14:textId="77777777" w:rsidR="0085346B" w:rsidRPr="00602368" w:rsidRDefault="0085346B" w:rsidP="00300477">
      <w:pPr>
        <w:pStyle w:val="ListParagraph"/>
        <w:ind w:left="405"/>
        <w:jc w:val="both"/>
        <w:rPr>
          <w:bCs/>
          <w:iCs/>
          <w:color w:val="FF0000"/>
        </w:rPr>
      </w:pPr>
    </w:p>
    <w:p w14:paraId="76CC5535" w14:textId="77777777" w:rsidR="00630A69" w:rsidRPr="00602368" w:rsidRDefault="00E04B7B" w:rsidP="00EF466B">
      <w:pPr>
        <w:pStyle w:val="ListParagraph"/>
        <w:numPr>
          <w:ilvl w:val="0"/>
          <w:numId w:val="1"/>
        </w:numPr>
        <w:jc w:val="both"/>
        <w:rPr>
          <w:bCs/>
          <w:iCs/>
        </w:rPr>
      </w:pPr>
      <w:r w:rsidRPr="00602368">
        <w:rPr>
          <w:b/>
          <w:bCs/>
          <w:iCs/>
          <w:lang w:val="sr-Cyrl-CS"/>
        </w:rPr>
        <w:t>У</w:t>
      </w:r>
      <w:r w:rsidRPr="00602368">
        <w:rPr>
          <w:b/>
          <w:bCs/>
          <w:iCs/>
        </w:rPr>
        <w:t>колико понуђач подноси понуду са подизвођачем</w:t>
      </w:r>
      <w:r w:rsidRPr="00602368">
        <w:rPr>
          <w:bCs/>
          <w:iCs/>
        </w:rPr>
        <w:t xml:space="preserve">, понуђач је дужан да </w:t>
      </w:r>
      <w:r w:rsidRPr="00602368">
        <w:rPr>
          <w:bCs/>
          <w:iCs/>
          <w:lang w:val="sr-Cyrl-CS"/>
        </w:rPr>
        <w:t>за подизвођача достави доказе да испуњава услове из члана 75. став 1. тач. 1) до 3) Закона, а доказ из члана 75. став 1. тач. 4)</w:t>
      </w:r>
      <w:r w:rsidR="001074E2" w:rsidRPr="00602368">
        <w:rPr>
          <w:bCs/>
          <w:iCs/>
          <w:lang w:val="sr-Cyrl-CS"/>
        </w:rPr>
        <w:t>.</w:t>
      </w:r>
      <w:r w:rsidRPr="00602368">
        <w:rPr>
          <w:bCs/>
          <w:iCs/>
          <w:lang w:val="sr-Cyrl-CS"/>
        </w:rPr>
        <w:t xml:space="preserve"> Закона, за део набавке који ће понуђач извршити преко подизвођача.  </w:t>
      </w:r>
    </w:p>
    <w:p w14:paraId="1934263A" w14:textId="77777777" w:rsidR="00602368" w:rsidRDefault="00602368" w:rsidP="00602368">
      <w:pPr>
        <w:jc w:val="both"/>
        <w:rPr>
          <w:bCs/>
          <w:iCs/>
          <w:lang w:val="sr-Cyrl-RS"/>
        </w:rPr>
      </w:pPr>
    </w:p>
    <w:p w14:paraId="53480D9E" w14:textId="77777777" w:rsidR="00602368" w:rsidRDefault="00602368" w:rsidP="00602368">
      <w:pPr>
        <w:jc w:val="both"/>
        <w:rPr>
          <w:bCs/>
          <w:iCs/>
          <w:lang w:val="sr-Cyrl-RS"/>
        </w:rPr>
      </w:pPr>
    </w:p>
    <w:p w14:paraId="0E3F4BC8" w14:textId="77777777" w:rsidR="00602368" w:rsidRDefault="00602368" w:rsidP="00602368">
      <w:pPr>
        <w:jc w:val="both"/>
        <w:rPr>
          <w:bCs/>
          <w:iCs/>
          <w:lang w:val="sr-Cyrl-RS"/>
        </w:rPr>
      </w:pPr>
    </w:p>
    <w:p w14:paraId="2D4AE1EB" w14:textId="77777777" w:rsidR="00602368" w:rsidRDefault="00602368" w:rsidP="00602368">
      <w:pPr>
        <w:jc w:val="both"/>
        <w:rPr>
          <w:bCs/>
          <w:iCs/>
          <w:lang w:val="sr-Cyrl-RS"/>
        </w:rPr>
      </w:pPr>
    </w:p>
    <w:p w14:paraId="51C86404" w14:textId="77777777" w:rsidR="00602368" w:rsidRDefault="00602368" w:rsidP="00602368">
      <w:pPr>
        <w:jc w:val="both"/>
        <w:rPr>
          <w:bCs/>
          <w:iCs/>
          <w:lang w:val="sr-Latn-RS"/>
        </w:rPr>
      </w:pPr>
    </w:p>
    <w:p w14:paraId="62346BEA" w14:textId="77777777" w:rsidR="006E31EA" w:rsidRDefault="006E31EA" w:rsidP="00602368">
      <w:pPr>
        <w:jc w:val="both"/>
        <w:rPr>
          <w:bCs/>
          <w:iCs/>
          <w:lang w:val="sr-Latn-RS"/>
        </w:rPr>
      </w:pPr>
    </w:p>
    <w:p w14:paraId="101CD1A5" w14:textId="77777777" w:rsidR="006E31EA" w:rsidRDefault="006E31EA" w:rsidP="00602368">
      <w:pPr>
        <w:jc w:val="both"/>
        <w:rPr>
          <w:bCs/>
          <w:iCs/>
          <w:lang w:val="sr-Latn-RS"/>
        </w:rPr>
      </w:pPr>
    </w:p>
    <w:p w14:paraId="3CA34E0E" w14:textId="77777777" w:rsidR="006E31EA" w:rsidRDefault="006E31EA" w:rsidP="00602368">
      <w:pPr>
        <w:jc w:val="both"/>
        <w:rPr>
          <w:bCs/>
          <w:iCs/>
          <w:lang w:val="sr-Latn-RS"/>
        </w:rPr>
      </w:pPr>
    </w:p>
    <w:p w14:paraId="5FF641E1" w14:textId="77777777" w:rsidR="006E31EA" w:rsidRDefault="006E31EA" w:rsidP="00602368">
      <w:pPr>
        <w:jc w:val="both"/>
        <w:rPr>
          <w:bCs/>
          <w:iCs/>
          <w:lang w:val="sr-Latn-RS"/>
        </w:rPr>
      </w:pPr>
    </w:p>
    <w:p w14:paraId="054A49EE" w14:textId="77777777" w:rsidR="006E31EA" w:rsidRDefault="006E31EA" w:rsidP="00602368">
      <w:pPr>
        <w:jc w:val="both"/>
        <w:rPr>
          <w:bCs/>
          <w:iCs/>
          <w:lang w:val="sr-Latn-RS"/>
        </w:rPr>
      </w:pPr>
    </w:p>
    <w:p w14:paraId="0E02E63D" w14:textId="77777777" w:rsidR="006E31EA" w:rsidRDefault="006E31EA" w:rsidP="00602368">
      <w:pPr>
        <w:jc w:val="both"/>
        <w:rPr>
          <w:bCs/>
          <w:iCs/>
          <w:lang w:val="sr-Latn-RS"/>
        </w:rPr>
      </w:pPr>
    </w:p>
    <w:p w14:paraId="20475D2C" w14:textId="77777777" w:rsidR="006E31EA" w:rsidRDefault="006E31EA" w:rsidP="00602368">
      <w:pPr>
        <w:jc w:val="both"/>
        <w:rPr>
          <w:bCs/>
          <w:iCs/>
          <w:lang w:val="sr-Latn-RS"/>
        </w:rPr>
      </w:pPr>
    </w:p>
    <w:p w14:paraId="6CCE1E80" w14:textId="77777777" w:rsidR="006E31EA" w:rsidRDefault="006E31EA" w:rsidP="00602368">
      <w:pPr>
        <w:jc w:val="both"/>
        <w:rPr>
          <w:bCs/>
          <w:iCs/>
          <w:lang w:val="sr-Latn-RS"/>
        </w:rPr>
      </w:pPr>
    </w:p>
    <w:p w14:paraId="3A74F336" w14:textId="77777777" w:rsidR="006E31EA" w:rsidRDefault="006E31EA" w:rsidP="00602368">
      <w:pPr>
        <w:jc w:val="both"/>
        <w:rPr>
          <w:bCs/>
          <w:iCs/>
          <w:lang w:val="sr-Latn-RS"/>
        </w:rPr>
      </w:pPr>
    </w:p>
    <w:p w14:paraId="33A328DF" w14:textId="77777777" w:rsidR="006E31EA" w:rsidRDefault="006E31EA" w:rsidP="00602368">
      <w:pPr>
        <w:jc w:val="both"/>
        <w:rPr>
          <w:bCs/>
          <w:iCs/>
          <w:lang w:val="sr-Latn-RS"/>
        </w:rPr>
      </w:pPr>
    </w:p>
    <w:p w14:paraId="1563CD14" w14:textId="77777777" w:rsidR="006E31EA" w:rsidRDefault="006E31EA" w:rsidP="00602368">
      <w:pPr>
        <w:jc w:val="both"/>
        <w:rPr>
          <w:bCs/>
          <w:iCs/>
          <w:lang w:val="sr-Latn-RS"/>
        </w:rPr>
      </w:pPr>
    </w:p>
    <w:p w14:paraId="30BF387B" w14:textId="77777777" w:rsidR="006E31EA" w:rsidRDefault="006E31EA" w:rsidP="00602368">
      <w:pPr>
        <w:jc w:val="both"/>
        <w:rPr>
          <w:bCs/>
          <w:iCs/>
          <w:lang w:val="sr-Latn-RS"/>
        </w:rPr>
      </w:pPr>
    </w:p>
    <w:p w14:paraId="32E693B6" w14:textId="77777777" w:rsidR="006E31EA" w:rsidRDefault="006E31EA" w:rsidP="00602368">
      <w:pPr>
        <w:jc w:val="both"/>
        <w:rPr>
          <w:bCs/>
          <w:iCs/>
          <w:lang w:val="sr-Latn-RS"/>
        </w:rPr>
      </w:pPr>
    </w:p>
    <w:p w14:paraId="52BD7C77" w14:textId="77777777" w:rsidR="006E31EA" w:rsidRDefault="006E31EA" w:rsidP="00602368">
      <w:pPr>
        <w:jc w:val="both"/>
        <w:rPr>
          <w:bCs/>
          <w:iCs/>
          <w:lang w:val="sr-Latn-RS"/>
        </w:rPr>
      </w:pPr>
    </w:p>
    <w:p w14:paraId="4A5CC8C8" w14:textId="77777777" w:rsidR="006E31EA" w:rsidRDefault="006E31EA" w:rsidP="00602368">
      <w:pPr>
        <w:jc w:val="both"/>
        <w:rPr>
          <w:bCs/>
          <w:iCs/>
          <w:lang w:val="sr-Latn-RS"/>
        </w:rPr>
      </w:pPr>
    </w:p>
    <w:p w14:paraId="648F7B8B" w14:textId="77777777" w:rsidR="006E31EA" w:rsidRDefault="006E31EA" w:rsidP="00602368">
      <w:pPr>
        <w:jc w:val="both"/>
        <w:rPr>
          <w:bCs/>
          <w:iCs/>
          <w:lang w:val="sr-Latn-RS"/>
        </w:rPr>
      </w:pPr>
    </w:p>
    <w:p w14:paraId="6F8369FF" w14:textId="77777777" w:rsidR="006E31EA" w:rsidRDefault="006E31EA" w:rsidP="00602368">
      <w:pPr>
        <w:jc w:val="both"/>
        <w:rPr>
          <w:bCs/>
          <w:iCs/>
          <w:lang w:val="sr-Latn-RS"/>
        </w:rPr>
      </w:pPr>
    </w:p>
    <w:p w14:paraId="1F86480F" w14:textId="77777777" w:rsidR="006E31EA" w:rsidRDefault="006E31EA" w:rsidP="00602368">
      <w:pPr>
        <w:jc w:val="both"/>
        <w:rPr>
          <w:bCs/>
          <w:iCs/>
          <w:lang w:val="sr-Latn-RS"/>
        </w:rPr>
      </w:pPr>
    </w:p>
    <w:p w14:paraId="7D873AFE" w14:textId="77777777" w:rsidR="006E31EA" w:rsidRDefault="006E31EA" w:rsidP="00602368">
      <w:pPr>
        <w:jc w:val="both"/>
        <w:rPr>
          <w:bCs/>
          <w:iCs/>
          <w:lang w:val="sr-Latn-RS"/>
        </w:rPr>
      </w:pPr>
    </w:p>
    <w:p w14:paraId="47EF106B" w14:textId="77777777" w:rsidR="006E31EA" w:rsidRDefault="006E31EA" w:rsidP="00602368">
      <w:pPr>
        <w:jc w:val="both"/>
        <w:rPr>
          <w:bCs/>
          <w:iCs/>
          <w:lang w:val="sr-Latn-RS"/>
        </w:rPr>
      </w:pPr>
    </w:p>
    <w:p w14:paraId="3955B329" w14:textId="77777777" w:rsidR="006E31EA" w:rsidRDefault="006E31EA" w:rsidP="00602368">
      <w:pPr>
        <w:jc w:val="both"/>
        <w:rPr>
          <w:bCs/>
          <w:iCs/>
          <w:lang w:val="sr-Latn-RS"/>
        </w:rPr>
      </w:pPr>
    </w:p>
    <w:p w14:paraId="27C70104" w14:textId="77777777" w:rsidR="006E31EA" w:rsidRDefault="006E31EA" w:rsidP="00602368">
      <w:pPr>
        <w:jc w:val="both"/>
        <w:rPr>
          <w:bCs/>
          <w:iCs/>
          <w:lang w:val="sr-Latn-RS"/>
        </w:rPr>
      </w:pPr>
    </w:p>
    <w:p w14:paraId="187EB71E" w14:textId="77777777" w:rsidR="006E31EA" w:rsidRDefault="006E31EA" w:rsidP="00602368">
      <w:pPr>
        <w:jc w:val="both"/>
        <w:rPr>
          <w:bCs/>
          <w:iCs/>
          <w:lang w:val="sr-Latn-RS"/>
        </w:rPr>
      </w:pPr>
    </w:p>
    <w:p w14:paraId="5043CA5F" w14:textId="77777777" w:rsidR="006E31EA" w:rsidRDefault="006E31EA" w:rsidP="00602368">
      <w:pPr>
        <w:jc w:val="both"/>
        <w:rPr>
          <w:bCs/>
          <w:iCs/>
          <w:lang w:val="sr-Latn-RS"/>
        </w:rPr>
      </w:pPr>
    </w:p>
    <w:p w14:paraId="53B77B7F" w14:textId="77777777" w:rsidR="006E31EA" w:rsidRDefault="006E31EA" w:rsidP="00602368">
      <w:pPr>
        <w:jc w:val="both"/>
        <w:rPr>
          <w:bCs/>
          <w:iCs/>
          <w:lang w:val="sr-Latn-RS"/>
        </w:rPr>
      </w:pPr>
    </w:p>
    <w:p w14:paraId="4109A0F0" w14:textId="77777777" w:rsidR="006E31EA" w:rsidRDefault="006E31EA" w:rsidP="00602368">
      <w:pPr>
        <w:jc w:val="both"/>
        <w:rPr>
          <w:bCs/>
          <w:iCs/>
          <w:lang w:val="sr-Latn-RS"/>
        </w:rPr>
      </w:pPr>
    </w:p>
    <w:p w14:paraId="296FDCF3" w14:textId="77777777" w:rsidR="006E31EA" w:rsidRDefault="006E31EA" w:rsidP="00602368">
      <w:pPr>
        <w:jc w:val="both"/>
        <w:rPr>
          <w:bCs/>
          <w:iCs/>
          <w:lang w:val="sr-Latn-RS"/>
        </w:rPr>
      </w:pPr>
    </w:p>
    <w:p w14:paraId="437C0DE0" w14:textId="77777777" w:rsidR="006E31EA" w:rsidRDefault="006E31EA" w:rsidP="00602368">
      <w:pPr>
        <w:jc w:val="both"/>
        <w:rPr>
          <w:bCs/>
          <w:iCs/>
          <w:lang w:val="sr-Latn-RS"/>
        </w:rPr>
      </w:pPr>
    </w:p>
    <w:p w14:paraId="092D1BAD" w14:textId="77777777" w:rsidR="006E31EA" w:rsidRDefault="006E31EA" w:rsidP="00602368">
      <w:pPr>
        <w:jc w:val="both"/>
        <w:rPr>
          <w:bCs/>
          <w:iCs/>
          <w:lang w:val="sr-Latn-RS"/>
        </w:rPr>
      </w:pPr>
    </w:p>
    <w:p w14:paraId="228B7266" w14:textId="77777777" w:rsidR="006E31EA" w:rsidRDefault="006E31EA" w:rsidP="00602368">
      <w:pPr>
        <w:jc w:val="both"/>
        <w:rPr>
          <w:bCs/>
          <w:iCs/>
          <w:lang w:val="sr-Latn-RS"/>
        </w:rPr>
      </w:pPr>
    </w:p>
    <w:p w14:paraId="5AB06F85" w14:textId="77777777" w:rsidR="006E31EA" w:rsidRDefault="006E31EA" w:rsidP="00602368">
      <w:pPr>
        <w:jc w:val="both"/>
        <w:rPr>
          <w:bCs/>
          <w:iCs/>
          <w:lang w:val="sr-Latn-RS"/>
        </w:rPr>
      </w:pPr>
    </w:p>
    <w:p w14:paraId="3DB3318F" w14:textId="77777777" w:rsidR="006E31EA" w:rsidRPr="006E31EA" w:rsidRDefault="006E31EA" w:rsidP="00602368">
      <w:pPr>
        <w:jc w:val="both"/>
        <w:rPr>
          <w:bCs/>
          <w:iCs/>
          <w:lang w:val="sr-Latn-RS"/>
        </w:rPr>
      </w:pPr>
    </w:p>
    <w:p w14:paraId="0FB1DA54" w14:textId="77777777" w:rsidR="00602368" w:rsidRDefault="00602368" w:rsidP="00602368">
      <w:pPr>
        <w:jc w:val="both"/>
        <w:rPr>
          <w:bCs/>
          <w:iCs/>
          <w:lang w:val="sr-Cyrl-RS"/>
        </w:rPr>
      </w:pPr>
    </w:p>
    <w:p w14:paraId="35117912" w14:textId="77777777" w:rsidR="00602368" w:rsidRDefault="00602368" w:rsidP="00602368">
      <w:pPr>
        <w:jc w:val="both"/>
        <w:rPr>
          <w:bCs/>
          <w:iCs/>
          <w:lang w:val="sr-Cyrl-RS"/>
        </w:rPr>
      </w:pPr>
    </w:p>
    <w:p w14:paraId="738B94CC" w14:textId="35F587D7" w:rsidR="002D5B2C" w:rsidRPr="00CC366C" w:rsidRDefault="00CF05CF" w:rsidP="00E7066D">
      <w:pPr>
        <w:pStyle w:val="Heading1"/>
      </w:pPr>
      <w:bookmarkStart w:id="40" w:name="_Toc375826007"/>
      <w:bookmarkStart w:id="41" w:name="_Toc389030814"/>
      <w:bookmarkStart w:id="42" w:name="_Toc448222238"/>
      <w:bookmarkStart w:id="43" w:name="_Toc477327710"/>
      <w:bookmarkStart w:id="44" w:name="_Toc477327993"/>
      <w:bookmarkStart w:id="45" w:name="_Toc477328722"/>
      <w:bookmarkStart w:id="46" w:name="_Toc477329193"/>
      <w:bookmarkStart w:id="47" w:name="_Toc479858346"/>
      <w:r>
        <w:rPr>
          <w:lang w:val="sr-Cyrl-RS"/>
        </w:rPr>
        <w:lastRenderedPageBreak/>
        <w:t>У</w:t>
      </w:r>
      <w:r w:rsidR="002D5B2C" w:rsidRPr="00CC366C">
        <w:t>ПУТСТВО П</w:t>
      </w:r>
      <w:r w:rsidR="00343F79" w:rsidRPr="00CC366C">
        <w:t>ОНУЂАЧИМА КАКО ДА САЧИНЕ ПОНУДУ</w:t>
      </w:r>
      <w:bookmarkEnd w:id="40"/>
      <w:bookmarkEnd w:id="41"/>
      <w:bookmarkEnd w:id="42"/>
      <w:bookmarkEnd w:id="43"/>
      <w:bookmarkEnd w:id="44"/>
      <w:bookmarkEnd w:id="45"/>
      <w:bookmarkEnd w:id="46"/>
      <w:bookmarkEnd w:id="47"/>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1FB1A66F" w:rsidR="00C21A19" w:rsidRDefault="00C21A19" w:rsidP="00C21A19">
      <w:pPr>
        <w:rPr>
          <w:noProof/>
          <w:lang w:val="sr-Cyrl-RS"/>
        </w:rPr>
      </w:pPr>
      <w:r w:rsidRPr="00AE1407">
        <w:rPr>
          <w:noProof/>
        </w:rPr>
        <w:t xml:space="preserve">Предмет јавне </w:t>
      </w:r>
      <w:r w:rsidRPr="00DD6ADC">
        <w:rPr>
          <w:noProof/>
        </w:rPr>
        <w:t>набавке није  обликован</w:t>
      </w:r>
      <w:r w:rsidRPr="00AE1407">
        <w:rPr>
          <w:noProof/>
        </w:rPr>
        <w:t xml:space="preserve"> по партијама.</w:t>
      </w:r>
    </w:p>
    <w:p w14:paraId="7D4AA3E9" w14:textId="77777777" w:rsidR="00DD6ADC" w:rsidRPr="00DD6ADC" w:rsidRDefault="00DD6ADC" w:rsidP="00C21A19">
      <w:pPr>
        <w:rPr>
          <w:noProof/>
          <w:lang w:val="sr-Cyrl-RS"/>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0D656F8C"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w:t>
      </w:r>
      <w:r w:rsidRPr="00DD6ADC">
        <w:rPr>
          <w:iCs/>
        </w:rPr>
        <w:t xml:space="preserve">у </w:t>
      </w:r>
      <w:r w:rsidR="003D19C1" w:rsidRPr="00DD6ADC">
        <w:rPr>
          <w:iCs/>
        </w:rPr>
        <w:t>уговору о јавној набавци</w:t>
      </w:r>
      <w:r w:rsidRPr="00DD6ADC">
        <w:rPr>
          <w:iCs/>
        </w:rPr>
        <w:t>.</w:t>
      </w:r>
      <w:proofErr w:type="gramEnd"/>
      <w:r w:rsidRPr="00AE1407">
        <w:rPr>
          <w:bCs/>
          <w:iCs/>
        </w:rPr>
        <w:t xml:space="preserve"> </w:t>
      </w:r>
    </w:p>
    <w:p w14:paraId="0BF8BC93" w14:textId="2DF4FB19"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DD6ADC" w:rsidRPr="00602368">
        <w:rPr>
          <w:bCs/>
          <w:iCs/>
          <w:lang w:val="sr-Cyrl-RS"/>
        </w:rPr>
        <w:t>4</w:t>
      </w:r>
      <w:r w:rsidRPr="00602368">
        <w:rPr>
          <w:bCs/>
          <w:iCs/>
        </w:rPr>
        <w:t>.</w:t>
      </w:r>
      <w:proofErr w:type="gramEnd"/>
      <w:r w:rsidRPr="00602368">
        <w:rPr>
          <w:bCs/>
          <w:iCs/>
        </w:rPr>
        <w:t xml:space="preserve"> </w:t>
      </w:r>
      <w:proofErr w:type="gramStart"/>
      <w:r w:rsidRPr="00602368">
        <w:rPr>
          <w:bCs/>
          <w:iCs/>
        </w:rPr>
        <w:t>конкур</w:t>
      </w:r>
      <w:r w:rsidR="00CB5A79" w:rsidRPr="00602368">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DD6ADC">
        <w:rPr>
          <w:iCs/>
        </w:rPr>
        <w:t>Наручилац не дозвољава пренос доспелих</w:t>
      </w:r>
      <w:r w:rsidRPr="00AE1407">
        <w:rPr>
          <w:iCs/>
        </w:rPr>
        <w:t xml:space="preserve">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lastRenderedPageBreak/>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101453AD" w:rsidR="00A878F3" w:rsidRPr="00602368" w:rsidRDefault="00A878F3" w:rsidP="00A878F3">
      <w:pPr>
        <w:jc w:val="both"/>
      </w:pPr>
      <w:proofErr w:type="gramStart"/>
      <w:r w:rsidRPr="00602368">
        <w:rPr>
          <w:rFonts w:eastAsia="TimesNewRomanPSMT"/>
          <w:bCs/>
        </w:rPr>
        <w:t xml:space="preserve">Група понуђача је дужна да достави све доказе о испуњености услова који су наведени у </w:t>
      </w:r>
      <w:r w:rsidRPr="00602368">
        <w:rPr>
          <w:rFonts w:eastAsia="TimesNewRomanPSMT"/>
          <w:bCs/>
          <w:lang w:val="sr-Cyrl-CS"/>
        </w:rPr>
        <w:t>поглављу</w:t>
      </w:r>
      <w:r w:rsidRPr="00602368">
        <w:rPr>
          <w:rFonts w:eastAsia="TimesNewRomanPSMT"/>
          <w:bCs/>
        </w:rPr>
        <w:t xml:space="preserve"> </w:t>
      </w:r>
      <w:r w:rsidR="007F60A7">
        <w:rPr>
          <w:rFonts w:eastAsia="TimesNewRomanPSMT"/>
          <w:bCs/>
          <w:lang w:val="sr-Cyrl-RS"/>
        </w:rPr>
        <w:t>4</w:t>
      </w:r>
      <w:r w:rsidR="0084500F" w:rsidRPr="00602368">
        <w:rPr>
          <w:rFonts w:eastAsia="TimesNewRomanPSMT"/>
          <w:bCs/>
        </w:rPr>
        <w:t>.</w:t>
      </w:r>
      <w:proofErr w:type="gramEnd"/>
      <w:r w:rsidRPr="00602368">
        <w:rPr>
          <w:rFonts w:eastAsia="TimesNewRomanPSMT"/>
          <w:bCs/>
          <w:lang w:val="ru-RU"/>
        </w:rPr>
        <w:t xml:space="preserve"> </w:t>
      </w:r>
      <w:proofErr w:type="gramStart"/>
      <w:r w:rsidRPr="00602368">
        <w:rPr>
          <w:rFonts w:eastAsia="TimesNewRomanPSMT"/>
          <w:bCs/>
        </w:rPr>
        <w:t>конкурсне</w:t>
      </w:r>
      <w:proofErr w:type="gramEnd"/>
      <w:r w:rsidRPr="00602368">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56F1A4C4" w14:textId="77777777" w:rsidR="00834B4E" w:rsidRPr="008A7A5D" w:rsidRDefault="00834B4E" w:rsidP="00834B4E">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14:paraId="0F4ACD58" w14:textId="77777777" w:rsidR="00834B4E" w:rsidRPr="007F60A7" w:rsidRDefault="00834B4E" w:rsidP="00834B4E">
      <w:pPr>
        <w:jc w:val="both"/>
        <w:rPr>
          <w:noProof/>
          <w:lang w:val="sr-Cyrl-RS"/>
        </w:rPr>
      </w:pPr>
      <w:r w:rsidRPr="002C6F08">
        <w:rPr>
          <w:noProof/>
        </w:rPr>
        <w:t xml:space="preserve">Наручилац захтева да плаћање </w:t>
      </w:r>
      <w:r w:rsidRPr="007F60A7">
        <w:rPr>
          <w:noProof/>
        </w:rPr>
        <w:t xml:space="preserve">буде у 12 једнаких месечних рата са роком доспећа од </w:t>
      </w:r>
      <w:r w:rsidRPr="007F60A7">
        <w:rPr>
          <w:noProof/>
          <w:lang w:val="sr-Cyrl-CS"/>
        </w:rPr>
        <w:t>90 дана од дана доставе исправног рачуна.</w:t>
      </w:r>
      <w:r w:rsidRPr="007F60A7">
        <w:rPr>
          <w:noProof/>
        </w:rPr>
        <w:t xml:space="preserve"> </w:t>
      </w:r>
    </w:p>
    <w:p w14:paraId="4899312F" w14:textId="77777777" w:rsidR="00417670" w:rsidRPr="007F60A7" w:rsidRDefault="00417670" w:rsidP="00834B4E">
      <w:pPr>
        <w:jc w:val="both"/>
        <w:rPr>
          <w:noProof/>
          <w:lang w:val="sr-Cyrl-RS"/>
        </w:rPr>
      </w:pPr>
    </w:p>
    <w:p w14:paraId="43B47027" w14:textId="77777777" w:rsidR="00834B4E" w:rsidRPr="007F60A7" w:rsidRDefault="00834B4E" w:rsidP="00834B4E">
      <w:pPr>
        <w:jc w:val="both"/>
        <w:rPr>
          <w:noProof/>
          <w:lang w:val="sr-Cyrl-RS"/>
        </w:rPr>
      </w:pPr>
      <w:r w:rsidRPr="007F60A7">
        <w:rPr>
          <w:noProof/>
          <w:lang w:val="sr-Cyrl-CS"/>
        </w:rPr>
        <w:t>У прилогу сваког рачуна за извршене услуге и испоручене резервне делове потребно је доставити потписани документ</w:t>
      </w:r>
      <w:r w:rsidRPr="007F60A7">
        <w:rPr>
          <w:noProof/>
        </w:rPr>
        <w:t>-</w:t>
      </w:r>
      <w:r w:rsidRPr="007F60A7">
        <w:rPr>
          <w:noProof/>
          <w:lang w:val="sr-Cyrl-CS"/>
        </w:rPr>
        <w:t xml:space="preserve">радни налог од стране </w:t>
      </w:r>
      <w:r w:rsidRPr="007F60A7">
        <w:rPr>
          <w:noProof/>
        </w:rPr>
        <w:t>овлашћеног лица н</w:t>
      </w:r>
      <w:r w:rsidRPr="007F60A7">
        <w:rPr>
          <w:noProof/>
          <w:lang w:val="sr-Cyrl-CS"/>
        </w:rPr>
        <w:t>аручиоца којим се верификује квалитет извршених услуга односно испорука резервног дела, за период за који се испоставља месечни рачун.</w:t>
      </w:r>
    </w:p>
    <w:p w14:paraId="7C3F5112" w14:textId="0CD751BD" w:rsidR="00834B4E" w:rsidRPr="007F60A7" w:rsidRDefault="00834B4E" w:rsidP="00834B4E">
      <w:pPr>
        <w:jc w:val="both"/>
        <w:rPr>
          <w:bCs/>
          <w:noProof/>
          <w:lang w:val="sr-Cyrl-RS"/>
        </w:rPr>
      </w:pPr>
      <w:r w:rsidRPr="007F60A7">
        <w:rPr>
          <w:noProof/>
          <w:lang w:val="sr-Cyrl-RS"/>
        </w:rPr>
        <w:t xml:space="preserve">Наручилац ће  плаћање за сервисно одржавање вршити ка изабраном понуђачу све  док је наведена опрема у функционалном стању, а </w:t>
      </w:r>
      <w:r w:rsidRPr="007F60A7">
        <w:rPr>
          <w:lang w:val="sr-Cyrl-CS"/>
        </w:rPr>
        <w:t>у случају квара детектора на апаратима</w:t>
      </w:r>
      <w:r w:rsidRPr="007F60A7">
        <w:rPr>
          <w:noProof/>
          <w:lang w:val="sr-Cyrl-RS"/>
        </w:rPr>
        <w:t xml:space="preserve"> гама камере </w:t>
      </w:r>
      <w:r w:rsidRPr="007F60A7">
        <w:rPr>
          <w:noProof/>
          <w:lang w:val="sr-Latn-RS"/>
        </w:rPr>
        <w:t xml:space="preserve">Symbia </w:t>
      </w:r>
      <w:r w:rsidRPr="007F60A7">
        <w:rPr>
          <w:noProof/>
          <w:lang w:val="sr-Cyrl-RS"/>
        </w:rPr>
        <w:t xml:space="preserve">Е </w:t>
      </w:r>
      <w:r w:rsidRPr="007F60A7">
        <w:rPr>
          <w:noProof/>
          <w:lang w:val="sr-Latn-RS"/>
        </w:rPr>
        <w:t xml:space="preserve">dual </w:t>
      </w:r>
      <w:r w:rsidRPr="007F60A7">
        <w:rPr>
          <w:noProof/>
          <w:lang w:val="sr-Cyrl-RS"/>
        </w:rPr>
        <w:t>и</w:t>
      </w:r>
      <w:r w:rsidRPr="007F60A7">
        <w:rPr>
          <w:noProof/>
          <w:lang w:val="sr-Latn-RS"/>
        </w:rPr>
        <w:t xml:space="preserve"> CT </w:t>
      </w:r>
      <w:r w:rsidRPr="007F60A7">
        <w:rPr>
          <w:noProof/>
          <w:lang w:val="sr-Cyrl-RS"/>
        </w:rPr>
        <w:t>апарата</w:t>
      </w:r>
      <w:r w:rsidRPr="007F60A7">
        <w:rPr>
          <w:noProof/>
          <w:lang w:val="sr-Latn-RS"/>
        </w:rPr>
        <w:t xml:space="preserve"> Somatom Emotion 16</w:t>
      </w:r>
      <w:r w:rsidRPr="007F60A7">
        <w:rPr>
          <w:lang w:val="sr-Cyrl-RS"/>
        </w:rPr>
        <w:t xml:space="preserve">, </w:t>
      </w:r>
      <w:r w:rsidRPr="007F60A7">
        <w:rPr>
          <w:bCs/>
          <w:noProof/>
          <w:lang w:val="sr-Cyrl-RS"/>
        </w:rPr>
        <w:t>плаћање ће се обрачунати и извршити до дана кад је пријављен квар од стране Наручиоца и потвђен од стране сервисера Понуђача.</w:t>
      </w:r>
    </w:p>
    <w:p w14:paraId="206450B8" w14:textId="77777777" w:rsidR="00602368" w:rsidRPr="007F60A7" w:rsidRDefault="00602368" w:rsidP="00834B4E">
      <w:pPr>
        <w:jc w:val="both"/>
        <w:rPr>
          <w:bCs/>
          <w:noProof/>
          <w:lang w:val="sr-Cyrl-RS"/>
        </w:rPr>
      </w:pPr>
    </w:p>
    <w:p w14:paraId="240AB5C5" w14:textId="2593F397" w:rsidR="00602368" w:rsidRPr="007F60A7" w:rsidRDefault="00602368" w:rsidP="00602368">
      <w:pPr>
        <w:jc w:val="both"/>
        <w:rPr>
          <w:noProof/>
          <w:lang w:val="sr-Cyrl-CS"/>
        </w:rPr>
      </w:pPr>
      <w:r w:rsidRPr="007F60A7">
        <w:rPr>
          <w:noProof/>
          <w:lang w:val="sr-Cyrl-CS"/>
        </w:rPr>
        <w:t xml:space="preserve">Наручилац захтева да се целокупна вредност са ПДВ-ом која се односи на испоруку и уградњу РТГ цеви за апарат </w:t>
      </w:r>
      <w:r w:rsidRPr="007F60A7">
        <w:rPr>
          <w:noProof/>
          <w:lang w:val="sr-Latn-RS"/>
        </w:rPr>
        <w:t xml:space="preserve">CT </w:t>
      </w:r>
      <w:r w:rsidR="00BD7564" w:rsidRPr="007F60A7">
        <w:rPr>
          <w:noProof/>
          <w:lang w:val="sr-Latn-RS"/>
        </w:rPr>
        <w:t>Somatom Emotion 16</w:t>
      </w:r>
      <w:r w:rsidRPr="007F60A7">
        <w:rPr>
          <w:noProof/>
          <w:lang w:val="sr-Latn-RS"/>
        </w:rPr>
        <w:t xml:space="preserve"> </w:t>
      </w:r>
      <w:r w:rsidR="00BD7564" w:rsidRPr="007F60A7">
        <w:rPr>
          <w:noProof/>
          <w:lang w:val="sr-Cyrl-CS"/>
        </w:rPr>
        <w:t xml:space="preserve">исплати у року од </w:t>
      </w:r>
      <w:r w:rsidR="00BD7564" w:rsidRPr="007F60A7">
        <w:rPr>
          <w:noProof/>
          <w:lang w:val="sr-Latn-RS"/>
        </w:rPr>
        <w:t>3</w:t>
      </w:r>
      <w:r w:rsidRPr="007F60A7">
        <w:rPr>
          <w:noProof/>
          <w:lang w:val="sr-Cyrl-CS"/>
        </w:rPr>
        <w:t xml:space="preserve">0 дана од дана уградње нове РТГ цеви, односно од дана стављања апарата у функцију. Плаћање ће се извршити на основу рачуна које испоставља понуђач, са потписаном отпремницом, односно Записником о примопредаји, а којим је потврђена испорука и уградња добра, од стране овлашћеног лица наручиоца. </w:t>
      </w:r>
    </w:p>
    <w:p w14:paraId="0990CA93" w14:textId="77777777" w:rsidR="002C6F08" w:rsidRPr="007F60A7" w:rsidRDefault="002C6F08" w:rsidP="00602368">
      <w:pPr>
        <w:jc w:val="both"/>
        <w:rPr>
          <w:noProof/>
          <w:lang w:val="sr-Cyrl-CS"/>
        </w:rPr>
      </w:pPr>
    </w:p>
    <w:p w14:paraId="241615A1" w14:textId="77777777" w:rsidR="00834B4E" w:rsidRPr="007F60A7" w:rsidRDefault="00834B4E" w:rsidP="00834B4E">
      <w:pPr>
        <w:jc w:val="both"/>
        <w:rPr>
          <w:iCs/>
        </w:rPr>
      </w:pPr>
      <w:proofErr w:type="gramStart"/>
      <w:r w:rsidRPr="007F60A7">
        <w:rPr>
          <w:iCs/>
        </w:rPr>
        <w:t>Плаћање се врши уплатом на рачун понуђача.</w:t>
      </w:r>
      <w:proofErr w:type="gramEnd"/>
    </w:p>
    <w:p w14:paraId="7E487F27" w14:textId="77777777" w:rsidR="00834B4E" w:rsidRPr="007F60A7" w:rsidRDefault="00834B4E" w:rsidP="00834B4E">
      <w:pPr>
        <w:jc w:val="both"/>
        <w:rPr>
          <w:iCs/>
        </w:rPr>
      </w:pPr>
      <w:proofErr w:type="gramStart"/>
      <w:r w:rsidRPr="007F60A7">
        <w:rPr>
          <w:iCs/>
        </w:rPr>
        <w:t>Понуђачу није дозвољено да захтева аванс.</w:t>
      </w:r>
      <w:proofErr w:type="gramEnd"/>
    </w:p>
    <w:p w14:paraId="3E42E7D0" w14:textId="77777777" w:rsidR="00834B4E" w:rsidRPr="007F60A7" w:rsidRDefault="00834B4E" w:rsidP="00834B4E">
      <w:pPr>
        <w:jc w:val="both"/>
        <w:rPr>
          <w:bCs/>
          <w:iCs/>
        </w:rPr>
      </w:pPr>
    </w:p>
    <w:p w14:paraId="27C3FEF0" w14:textId="77777777" w:rsidR="00834B4E" w:rsidRPr="007F60A7" w:rsidRDefault="00834B4E" w:rsidP="00834B4E">
      <w:pPr>
        <w:jc w:val="both"/>
        <w:rPr>
          <w:b/>
          <w:iCs/>
        </w:rPr>
      </w:pPr>
      <w:r w:rsidRPr="007F60A7">
        <w:rPr>
          <w:b/>
          <w:bCs/>
          <w:iCs/>
        </w:rPr>
        <w:t xml:space="preserve">9.2. </w:t>
      </w:r>
      <w:r w:rsidRPr="007F60A7">
        <w:rPr>
          <w:b/>
          <w:iCs/>
          <w:u w:val="single"/>
        </w:rPr>
        <w:t>Захтеви у погледу гарантног рока</w:t>
      </w:r>
    </w:p>
    <w:p w14:paraId="231E6EE8" w14:textId="73C71879" w:rsidR="002C6F08" w:rsidRPr="007F60A7" w:rsidRDefault="002C6F08" w:rsidP="002C6F08">
      <w:pPr>
        <w:ind w:firstLine="720"/>
        <w:jc w:val="both"/>
        <w:rPr>
          <w:noProof/>
        </w:rPr>
      </w:pPr>
      <w:r w:rsidRPr="007F60A7">
        <w:rPr>
          <w:szCs w:val="22"/>
        </w:rPr>
        <w:t xml:space="preserve">Наручилац захтева </w:t>
      </w:r>
      <w:r w:rsidRPr="007F60A7">
        <w:rPr>
          <w:noProof/>
        </w:rPr>
        <w:t xml:space="preserve"> да гарантни рок на сваки сервис и одржавање опреме </w:t>
      </w:r>
      <w:r w:rsidRPr="007F60A7">
        <w:rPr>
          <w:noProof/>
          <w:lang w:val="sr-Cyrl-RS"/>
        </w:rPr>
        <w:t xml:space="preserve">буде најмање </w:t>
      </w:r>
      <w:r w:rsidR="00754AA6" w:rsidRPr="007F60A7">
        <w:rPr>
          <w:noProof/>
          <w:lang w:val="sr-Cyrl-RS"/>
        </w:rPr>
        <w:t>6</w:t>
      </w:r>
      <w:r w:rsidRPr="007F60A7">
        <w:rPr>
          <w:noProof/>
        </w:rPr>
        <w:t xml:space="preserve"> месеци од дана извршеног сервиса и одржавања, а гарантни рок на сваки замењени део опреме </w:t>
      </w:r>
      <w:r w:rsidRPr="007F60A7">
        <w:t xml:space="preserve">најмање </w:t>
      </w:r>
      <w:r w:rsidRPr="007F60A7">
        <w:rPr>
          <w:lang w:val="sr-Cyrl-RS"/>
        </w:rPr>
        <w:t>12</w:t>
      </w:r>
      <w:r w:rsidRPr="007F60A7">
        <w:t xml:space="preserve"> месеци</w:t>
      </w:r>
      <w:r w:rsidRPr="007F60A7">
        <w:rPr>
          <w:noProof/>
        </w:rPr>
        <w:t xml:space="preserve"> од дана његове замене или до истека рока </w:t>
      </w:r>
      <w:r w:rsidRPr="007F60A7">
        <w:rPr>
          <w:noProof/>
          <w:lang w:val="sr-Cyrl-RS"/>
        </w:rPr>
        <w:t>на који се уговор</w:t>
      </w:r>
      <w:r w:rsidRPr="007F60A7">
        <w:rPr>
          <w:noProof/>
        </w:rPr>
        <w:t xml:space="preserve"> закључ</w:t>
      </w:r>
      <w:r w:rsidRPr="007F60A7">
        <w:rPr>
          <w:noProof/>
          <w:lang w:val="sr-Cyrl-RS"/>
        </w:rPr>
        <w:t>ује</w:t>
      </w:r>
      <w:r w:rsidRPr="007F60A7">
        <w:rPr>
          <w:noProof/>
        </w:rPr>
        <w:t>.</w:t>
      </w:r>
    </w:p>
    <w:p w14:paraId="61917AF1" w14:textId="77777777" w:rsidR="002C6F08" w:rsidRPr="007F60A7" w:rsidRDefault="002C6F08" w:rsidP="002C6F08">
      <w:pPr>
        <w:jc w:val="both"/>
        <w:rPr>
          <w:noProof/>
          <w:lang w:val="sr-Cyrl-RS"/>
        </w:rPr>
      </w:pPr>
    </w:p>
    <w:p w14:paraId="7491861C" w14:textId="5BFDB78F" w:rsidR="00CF05CF" w:rsidRPr="007F60A7" w:rsidRDefault="00CF05CF" w:rsidP="00CF05CF">
      <w:pPr>
        <w:ind w:firstLine="720"/>
        <w:jc w:val="both"/>
        <w:rPr>
          <w:noProof/>
          <w:lang w:val="sr-Cyrl-RS"/>
        </w:rPr>
      </w:pPr>
      <w:r w:rsidRPr="007F60A7">
        <w:rPr>
          <w:szCs w:val="22"/>
        </w:rPr>
        <w:t xml:space="preserve">Наручилац захтева </w:t>
      </w:r>
      <w:r w:rsidRPr="007F60A7">
        <w:rPr>
          <w:noProof/>
        </w:rPr>
        <w:t xml:space="preserve"> да гарантни рок  </w:t>
      </w:r>
      <w:r w:rsidRPr="007F60A7">
        <w:rPr>
          <w:noProof/>
          <w:lang w:val="sr-Cyrl-RS"/>
        </w:rPr>
        <w:t>за</w:t>
      </w:r>
      <w:r w:rsidRPr="007F60A7">
        <w:rPr>
          <w:noProof/>
        </w:rPr>
        <w:t xml:space="preserve">  </w:t>
      </w:r>
      <w:r w:rsidRPr="007F60A7">
        <w:rPr>
          <w:lang w:val="sr-Cyrl-RS"/>
        </w:rPr>
        <w:t xml:space="preserve">РТГ цев за </w:t>
      </w:r>
      <w:r w:rsidRPr="007F60A7">
        <w:rPr>
          <w:noProof/>
          <w:lang w:val="sr-Latn-RS"/>
        </w:rPr>
        <w:t xml:space="preserve">CT </w:t>
      </w:r>
      <w:r w:rsidRPr="007F60A7">
        <w:rPr>
          <w:noProof/>
          <w:lang w:val="sr-Cyrl-RS"/>
        </w:rPr>
        <w:t>апарат</w:t>
      </w:r>
      <w:r w:rsidRPr="007F60A7">
        <w:rPr>
          <w:noProof/>
          <w:lang w:val="sr-Latn-RS"/>
        </w:rPr>
        <w:t xml:space="preserve"> Somatom Emotion 16 </w:t>
      </w:r>
      <w:r w:rsidRPr="007F60A7">
        <w:rPr>
          <w:lang w:val="sr-Cyrl-RS"/>
        </w:rPr>
        <w:t>буде</w:t>
      </w:r>
      <w:r w:rsidRPr="007F60A7">
        <w:rPr>
          <w:noProof/>
        </w:rPr>
        <w:t xml:space="preserve"> </w:t>
      </w:r>
      <w:r w:rsidRPr="007F60A7">
        <w:t xml:space="preserve">најмање </w:t>
      </w:r>
      <w:r w:rsidRPr="007F60A7">
        <w:rPr>
          <w:lang w:val="sr-Cyrl-RS"/>
        </w:rPr>
        <w:t>12</w:t>
      </w:r>
      <w:r w:rsidRPr="007F60A7">
        <w:t xml:space="preserve"> месеци</w:t>
      </w:r>
      <w:r w:rsidRPr="007F60A7">
        <w:rPr>
          <w:noProof/>
        </w:rPr>
        <w:t xml:space="preserve"> од дана </w:t>
      </w:r>
      <w:r w:rsidRPr="007F60A7">
        <w:rPr>
          <w:lang w:val="sr-Cyrl-RS"/>
        </w:rPr>
        <w:t>уградње РТГ цеви и стављање апарата у функцију</w:t>
      </w:r>
      <w:r w:rsidRPr="007F60A7">
        <w:rPr>
          <w:noProof/>
        </w:rPr>
        <w:t xml:space="preserve">. </w:t>
      </w:r>
      <w:r w:rsidRPr="007F60A7">
        <w:rPr>
          <w:noProof/>
          <w:lang w:val="sr-Cyrl-RS"/>
        </w:rPr>
        <w:lastRenderedPageBreak/>
        <w:t>Понуђач је у обавези да након уградње и стављање апарата достави наручиоцу гарантни лист за уграђену цев.</w:t>
      </w:r>
    </w:p>
    <w:p w14:paraId="37F4BD93" w14:textId="77777777" w:rsidR="00BD7564" w:rsidRPr="007F60A7" w:rsidRDefault="00BD7564" w:rsidP="00834B4E">
      <w:pPr>
        <w:jc w:val="both"/>
        <w:rPr>
          <w:noProof/>
          <w:lang w:val="sr-Latn-RS"/>
        </w:rPr>
      </w:pPr>
    </w:p>
    <w:p w14:paraId="298B2CF3" w14:textId="77777777" w:rsidR="00834B4E" w:rsidRPr="007F60A7" w:rsidRDefault="00834B4E" w:rsidP="00834B4E">
      <w:pPr>
        <w:jc w:val="both"/>
        <w:rPr>
          <w:b/>
          <w:iCs/>
        </w:rPr>
      </w:pPr>
      <w:r w:rsidRPr="007F60A7">
        <w:rPr>
          <w:b/>
          <w:bCs/>
          <w:iCs/>
        </w:rPr>
        <w:t xml:space="preserve">9.3. </w:t>
      </w:r>
      <w:r w:rsidRPr="007F60A7">
        <w:rPr>
          <w:b/>
          <w:iCs/>
          <w:u w:val="single"/>
        </w:rPr>
        <w:t>Захтев у погледу рока (испоруке добара, извршења услуге, извођења радова)</w:t>
      </w:r>
    </w:p>
    <w:p w14:paraId="5B48395F" w14:textId="77777777" w:rsidR="00834B4E" w:rsidRPr="0020230B" w:rsidRDefault="00834B4E" w:rsidP="00834B4E">
      <w:pPr>
        <w:jc w:val="both"/>
        <w:rPr>
          <w:bCs/>
          <w:lang w:val="sr-Latn-CS"/>
        </w:rPr>
      </w:pPr>
      <w:r w:rsidRPr="007F60A7">
        <w:rPr>
          <w:bCs/>
          <w:lang w:val="sr-Latn-CS"/>
        </w:rPr>
        <w:t>Место извршења услуге су објекти Клиничког</w:t>
      </w:r>
      <w:r w:rsidRPr="00D353B2">
        <w:rPr>
          <w:bCs/>
          <w:lang w:val="sr-Latn-CS"/>
        </w:rPr>
        <w:t xml:space="preserve">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w:t>
      </w:r>
      <w:r w:rsidRPr="0020230B">
        <w:rPr>
          <w:bCs/>
          <w:lang w:val="sr-Latn-CS"/>
        </w:rPr>
        <w:t xml:space="preserve"> </w:t>
      </w:r>
    </w:p>
    <w:p w14:paraId="7CCDDC35" w14:textId="77777777" w:rsidR="00834B4E" w:rsidRPr="0020230B" w:rsidRDefault="00834B4E" w:rsidP="00834B4E">
      <w:pPr>
        <w:jc w:val="both"/>
        <w:rPr>
          <w:bCs/>
          <w:lang w:val="sr-Cyrl-RS"/>
        </w:rPr>
      </w:pPr>
    </w:p>
    <w:p w14:paraId="5595FD55" w14:textId="513E3ABA" w:rsidR="00834B4E" w:rsidRPr="00D353B2" w:rsidRDefault="00834B4E" w:rsidP="00D353B2">
      <w:pPr>
        <w:pStyle w:val="ListParagraph"/>
        <w:ind w:left="0" w:firstLine="720"/>
        <w:jc w:val="both"/>
        <w:rPr>
          <w:color w:val="000000" w:themeColor="text1"/>
          <w:lang w:val="sr-Cyrl-RS"/>
        </w:rPr>
      </w:pPr>
      <w:r w:rsidRPr="00D353B2">
        <w:rPr>
          <w:bCs/>
          <w:lang w:val="sr-Latn-CS"/>
        </w:rPr>
        <w:t>Наручилац захтева да рок одзива ради извршења услуге не буде дужи од 24 чaса</w:t>
      </w:r>
      <w:r w:rsidRPr="00D353B2">
        <w:rPr>
          <w:lang w:val="sr-Latn-CS"/>
        </w:rPr>
        <w:t xml:space="preserve"> од пријема пис</w:t>
      </w:r>
      <w:r w:rsidR="00194666" w:rsidRPr="00D353B2">
        <w:rPr>
          <w:lang w:val="sr-Cyrl-RS"/>
        </w:rPr>
        <w:t>ано</w:t>
      </w:r>
      <w:r w:rsidRPr="00D353B2">
        <w:rPr>
          <w:lang w:val="sr-Latn-CS"/>
        </w:rPr>
        <w:t xml:space="preserve">г позива </w:t>
      </w:r>
      <w:r w:rsidRPr="00D353B2">
        <w:rPr>
          <w:lang w:val="sr-Cyrl-RS"/>
        </w:rPr>
        <w:t>н</w:t>
      </w:r>
      <w:r w:rsidRPr="00D353B2">
        <w:rPr>
          <w:lang w:val="sr-Latn-CS"/>
        </w:rPr>
        <w:t>аручиоца</w:t>
      </w:r>
      <w:r w:rsidRPr="00D353B2">
        <w:rPr>
          <w:bCs/>
          <w:lang w:val="sr-Latn-CS"/>
        </w:rPr>
        <w:t xml:space="preserve">, </w:t>
      </w:r>
      <w:r w:rsidRPr="00D353B2">
        <w:t>да р</w:t>
      </w:r>
      <w:r w:rsidRPr="00D353B2">
        <w:rPr>
          <w:lang w:val="sr-Latn-CS"/>
        </w:rPr>
        <w:t>ок за</w:t>
      </w:r>
      <w:r w:rsidRPr="00D353B2">
        <w:rPr>
          <w:b/>
          <w:lang w:val="sr-Cyrl-RS"/>
        </w:rPr>
        <w:t xml:space="preserve"> </w:t>
      </w:r>
      <w:r w:rsidRPr="00D353B2">
        <w:rPr>
          <w:lang w:val="sr-Cyrl-RS"/>
        </w:rPr>
        <w:t>извршење услуге и</w:t>
      </w:r>
      <w:r w:rsidRPr="00D353B2">
        <w:rPr>
          <w:lang w:val="sr-Latn-CS"/>
        </w:rPr>
        <w:t xml:space="preserve"> испорукa резервних делова и техничког потрошног материјала </w:t>
      </w:r>
      <w:r w:rsidRPr="00D353B2">
        <w:t>буде</w:t>
      </w:r>
      <w:r w:rsidRPr="00D353B2">
        <w:rPr>
          <w:lang w:val="sr-Latn-CS"/>
        </w:rPr>
        <w:t xml:space="preserve"> највише </w:t>
      </w:r>
      <w:r w:rsidR="00ED26C0" w:rsidRPr="00D353B2">
        <w:rPr>
          <w:lang w:val="sr-Cyrl-RS"/>
        </w:rPr>
        <w:t>7</w:t>
      </w:r>
      <w:r w:rsidRPr="00D353B2">
        <w:rPr>
          <w:lang w:val="sr-Latn-CS"/>
        </w:rPr>
        <w:t xml:space="preserve"> радних дана </w:t>
      </w:r>
      <w:r w:rsidR="00D353B2" w:rsidRPr="00D353B2">
        <w:rPr>
          <w:lang w:val="sr-Latn-CS"/>
        </w:rPr>
        <w:t>од дана извршене дефектаже квара</w:t>
      </w:r>
      <w:r w:rsidRPr="00D353B2">
        <w:rPr>
          <w:noProof/>
          <w:lang w:val="sr-Cyrl-RS"/>
        </w:rPr>
        <w:t xml:space="preserve">, односно 7 радних дана, </w:t>
      </w:r>
      <w:r w:rsidRPr="00D353B2">
        <w:rPr>
          <w:bCs/>
          <w:lang w:val="sr-Cyrl-RS"/>
        </w:rPr>
        <w:t>ако је реч о отклањању квара са заменом резервног дела који понуђач нема на лагеру.</w:t>
      </w:r>
    </w:p>
    <w:p w14:paraId="76249A17" w14:textId="77777777" w:rsidR="00834B4E" w:rsidRPr="00D353B2" w:rsidRDefault="00834B4E" w:rsidP="00834B4E">
      <w:pPr>
        <w:ind w:firstLine="708"/>
        <w:jc w:val="both"/>
        <w:rPr>
          <w:lang w:val="sr-Cyrl-RS"/>
        </w:rPr>
      </w:pPr>
      <w:r w:rsidRPr="00D353B2">
        <w:rPr>
          <w:noProof/>
          <w:lang w:val="sr-Cyrl-RS"/>
        </w:rPr>
        <w:t>Понуђач се обавезује да</w:t>
      </w:r>
      <w:r w:rsidRPr="00D353B2">
        <w:rPr>
          <w:lang w:val="sr-Latn-CS"/>
        </w:rPr>
        <w:t xml:space="preserve"> </w:t>
      </w:r>
      <w:r w:rsidRPr="00D353B2">
        <w:rPr>
          <w:lang w:val="sr-Cyrl-RS"/>
        </w:rPr>
        <w:t>х</w:t>
      </w:r>
      <w:r w:rsidRPr="00D353B2">
        <w:rPr>
          <w:lang w:val="sr-Latn-CS"/>
        </w:rPr>
        <w:t>итне интервенције</w:t>
      </w:r>
      <w:r w:rsidRPr="00D353B2">
        <w:rPr>
          <w:lang w:val="sr-Cyrl-RS"/>
        </w:rPr>
        <w:t xml:space="preserve"> </w:t>
      </w:r>
      <w:r w:rsidRPr="00D353B2">
        <w:rPr>
          <w:lang w:val="sr-Latn-CS"/>
        </w:rPr>
        <w:t>изврш</w:t>
      </w:r>
      <w:r w:rsidRPr="00D353B2">
        <w:rPr>
          <w:lang w:val="sr-Cyrl-RS"/>
        </w:rPr>
        <w:t>и</w:t>
      </w:r>
      <w:r w:rsidRPr="00D353B2">
        <w:rPr>
          <w:lang w:val="sr-Latn-CS"/>
        </w:rPr>
        <w:t xml:space="preserve"> одмах (у току радног дана уколико је позив упућен до 10,00 часова или у року од 24 часа уколико је позив упућен после 10,00 часова)</w:t>
      </w:r>
      <w:r w:rsidRPr="00D353B2">
        <w:rPr>
          <w:lang w:val="sr-Cyrl-RS"/>
        </w:rPr>
        <w:t>, а на основу позива н</w:t>
      </w:r>
      <w:r w:rsidRPr="00D353B2">
        <w:rPr>
          <w:lang w:val="sr-Latn-CS"/>
        </w:rPr>
        <w:t>аручи</w:t>
      </w:r>
      <w:r w:rsidRPr="00D353B2">
        <w:rPr>
          <w:lang w:val="sr-Cyrl-RS"/>
        </w:rPr>
        <w:t>оца</w:t>
      </w:r>
      <w:r w:rsidRPr="00D353B2">
        <w:rPr>
          <w:lang w:val="sr-Latn-CS"/>
        </w:rPr>
        <w:t xml:space="preserve"> за отклањање квар</w:t>
      </w:r>
      <w:r w:rsidRPr="00D353B2">
        <w:rPr>
          <w:lang w:val="sr-Cyrl-RS"/>
        </w:rPr>
        <w:t>а.</w:t>
      </w:r>
    </w:p>
    <w:p w14:paraId="753859FD" w14:textId="77777777" w:rsidR="00834B4E" w:rsidRPr="00D353B2" w:rsidRDefault="00834B4E" w:rsidP="00834B4E">
      <w:pPr>
        <w:tabs>
          <w:tab w:val="left" w:pos="8355"/>
        </w:tabs>
        <w:jc w:val="both"/>
        <w:rPr>
          <w:bCs/>
          <w:lang w:val="sr-Cyrl-RS"/>
        </w:rPr>
      </w:pPr>
      <w:r w:rsidRPr="00D353B2">
        <w:rPr>
          <w:bCs/>
          <w:lang w:val="sr-Cyrl-RS"/>
        </w:rPr>
        <w:t xml:space="preserve">           </w:t>
      </w:r>
      <w:r w:rsidRPr="00D353B2">
        <w:rPr>
          <w:bCs/>
          <w:lang w:val="sr-Latn-CS"/>
        </w:rPr>
        <w:t>Наручилац упућује позив за отклањање квара путем електронске поште на адресу понуђача, а уколико то из било ког разлога није могуће, путем телефакса.</w:t>
      </w:r>
    </w:p>
    <w:p w14:paraId="66A18A2C" w14:textId="77777777" w:rsidR="00CF05CF" w:rsidRPr="00D353B2" w:rsidRDefault="00CF05CF" w:rsidP="00834B4E">
      <w:pPr>
        <w:tabs>
          <w:tab w:val="left" w:pos="8355"/>
        </w:tabs>
        <w:jc w:val="both"/>
        <w:rPr>
          <w:bCs/>
          <w:lang w:val="sr-Cyrl-RS"/>
        </w:rPr>
      </w:pPr>
    </w:p>
    <w:p w14:paraId="22551058" w14:textId="614EA119" w:rsidR="00CF05CF" w:rsidRPr="00D353B2" w:rsidRDefault="00CF05CF" w:rsidP="00CF05CF">
      <w:pPr>
        <w:jc w:val="both"/>
        <w:rPr>
          <w:bCs/>
          <w:lang w:val="sr-Cyrl-RS"/>
        </w:rPr>
      </w:pPr>
      <w:r w:rsidRPr="00D353B2">
        <w:rPr>
          <w:bCs/>
          <w:lang w:val="sr-Latn-CS"/>
        </w:rPr>
        <w:t>Наручилац захтева да испорук</w:t>
      </w:r>
      <w:r w:rsidR="009473AC" w:rsidRPr="00D353B2">
        <w:rPr>
          <w:bCs/>
          <w:lang w:val="sr-Cyrl-RS"/>
        </w:rPr>
        <w:t>у</w:t>
      </w:r>
      <w:r w:rsidRPr="00D353B2">
        <w:rPr>
          <w:bCs/>
          <w:lang w:val="sr-Latn-CS"/>
        </w:rPr>
        <w:t xml:space="preserve"> </w:t>
      </w:r>
      <w:r w:rsidR="009473AC" w:rsidRPr="00D353B2">
        <w:rPr>
          <w:noProof/>
          <w:lang w:val="sr-Cyrl-RS"/>
        </w:rPr>
        <w:t xml:space="preserve">нове РТГ цев за </w:t>
      </w:r>
      <w:r w:rsidR="009473AC" w:rsidRPr="00D353B2">
        <w:rPr>
          <w:noProof/>
          <w:lang w:val="sr-Latn-RS"/>
        </w:rPr>
        <w:t xml:space="preserve">CT </w:t>
      </w:r>
      <w:r w:rsidR="009473AC" w:rsidRPr="00D353B2">
        <w:rPr>
          <w:noProof/>
          <w:lang w:val="sr-Cyrl-RS"/>
        </w:rPr>
        <w:t xml:space="preserve">апарат </w:t>
      </w:r>
      <w:r w:rsidR="009473AC" w:rsidRPr="00D353B2">
        <w:rPr>
          <w:lang w:val="sr-Latn-CS"/>
        </w:rPr>
        <w:t xml:space="preserve">Somatom </w:t>
      </w:r>
      <w:r w:rsidR="009473AC" w:rsidRPr="00D353B2">
        <w:rPr>
          <w:lang w:val="sr-Cyrl-RS"/>
        </w:rPr>
        <w:t>Е</w:t>
      </w:r>
      <w:r w:rsidR="009473AC" w:rsidRPr="00D353B2">
        <w:rPr>
          <w:lang w:val="sr-Latn-RS"/>
        </w:rPr>
        <w:t>motion 16</w:t>
      </w:r>
      <w:r w:rsidR="009473AC" w:rsidRPr="00D353B2">
        <w:rPr>
          <w:lang w:val="sr-Cyrl-RS"/>
        </w:rPr>
        <w:t xml:space="preserve">, као и </w:t>
      </w:r>
      <w:r w:rsidR="009473AC" w:rsidRPr="00D353B2">
        <w:rPr>
          <w:bCs/>
          <w:lang w:val="sr-Latn-CS"/>
        </w:rPr>
        <w:t>уградњ</w:t>
      </w:r>
      <w:r w:rsidR="009473AC" w:rsidRPr="00D353B2">
        <w:rPr>
          <w:bCs/>
          <w:lang w:val="sr-Cyrl-RS"/>
        </w:rPr>
        <w:t>у</w:t>
      </w:r>
      <w:r w:rsidR="009473AC" w:rsidRPr="00D353B2">
        <w:rPr>
          <w:bCs/>
          <w:lang w:val="sr-Latn-CS"/>
        </w:rPr>
        <w:t xml:space="preserve"> и стављање апарата у функцију</w:t>
      </w:r>
      <w:r w:rsidR="009473AC" w:rsidRPr="00D353B2">
        <w:rPr>
          <w:bCs/>
          <w:lang w:val="sr-Cyrl-RS"/>
        </w:rPr>
        <w:t xml:space="preserve">, изврши у року од </w:t>
      </w:r>
      <w:r w:rsidRPr="00D353B2">
        <w:rPr>
          <w:bCs/>
          <w:lang w:val="sr-Latn-CS"/>
        </w:rPr>
        <w:t>највише 14 радних дана од дана закључења уговора</w:t>
      </w:r>
      <w:r w:rsidRPr="00D353B2">
        <w:rPr>
          <w:bCs/>
          <w:lang w:val="sr-Cyrl-RS"/>
        </w:rPr>
        <w:t>.</w:t>
      </w:r>
    </w:p>
    <w:p w14:paraId="2087377E" w14:textId="77777777" w:rsidR="009473AC" w:rsidRPr="00D353B2" w:rsidRDefault="009473AC" w:rsidP="00CF05CF">
      <w:pPr>
        <w:jc w:val="both"/>
        <w:rPr>
          <w:bCs/>
          <w:lang w:val="sr-Cyrl-RS"/>
        </w:rPr>
      </w:pPr>
    </w:p>
    <w:p w14:paraId="3460BAA3" w14:textId="77777777" w:rsidR="00CF05CF" w:rsidRPr="00C35CDB" w:rsidRDefault="00CF05CF" w:rsidP="00CF05CF">
      <w:pPr>
        <w:jc w:val="both"/>
      </w:pPr>
      <w:r w:rsidRPr="00D353B2">
        <w:rPr>
          <w:bCs/>
          <w:lang w:val="sr-Latn-CS"/>
        </w:rPr>
        <w:t>Место испоруке и уградње РТГ цеви је</w:t>
      </w:r>
      <w:r w:rsidRPr="00D353B2">
        <w:rPr>
          <w:bCs/>
          <w:lang w:val="sr-Cyrl-RS"/>
        </w:rPr>
        <w:t xml:space="preserve"> Центар за радиологију</w:t>
      </w:r>
      <w:r w:rsidRPr="00D353B2">
        <w:rPr>
          <w:bCs/>
          <w:lang w:val="sr-Latn-CS"/>
        </w:rPr>
        <w:t>,  Клиничког центра Војводине  у Новом Саду.</w:t>
      </w:r>
      <w:r w:rsidRPr="00D74B4E">
        <w:rPr>
          <w:bCs/>
          <w:lang w:val="sr-Latn-CS"/>
        </w:rPr>
        <w:t xml:space="preserve"> </w:t>
      </w:r>
    </w:p>
    <w:p w14:paraId="5E3E97DE" w14:textId="77777777" w:rsidR="00CF05CF" w:rsidRPr="00CF05CF" w:rsidRDefault="00CF05CF" w:rsidP="00834B4E">
      <w:pPr>
        <w:tabs>
          <w:tab w:val="left" w:pos="8355"/>
        </w:tabs>
        <w:jc w:val="both"/>
        <w:rPr>
          <w:bCs/>
          <w:lang w:val="sr-Cyrl-RS"/>
        </w:rPr>
      </w:pPr>
    </w:p>
    <w:p w14:paraId="0DE145DC" w14:textId="77777777" w:rsidR="00834B4E" w:rsidRDefault="00834B4E" w:rsidP="00834B4E">
      <w:pPr>
        <w:jc w:val="both"/>
        <w:rPr>
          <w:bCs/>
          <w:lang w:val="sr-Cyrl-RS"/>
        </w:rPr>
      </w:pPr>
    </w:p>
    <w:p w14:paraId="1641C1A5" w14:textId="77777777" w:rsidR="00834B4E" w:rsidRPr="007F60A7" w:rsidRDefault="00834B4E" w:rsidP="00834B4E">
      <w:pPr>
        <w:jc w:val="both"/>
        <w:rPr>
          <w:b/>
          <w:iCs/>
        </w:rPr>
      </w:pPr>
      <w:r w:rsidRPr="007F60A7">
        <w:rPr>
          <w:b/>
          <w:bCs/>
          <w:iCs/>
          <w:u w:val="single"/>
        </w:rPr>
        <w:t xml:space="preserve">9.4. </w:t>
      </w:r>
      <w:r w:rsidRPr="007F60A7">
        <w:rPr>
          <w:b/>
          <w:iCs/>
          <w:u w:val="single"/>
        </w:rPr>
        <w:t>Захтев у погледу рока важења понуде</w:t>
      </w:r>
    </w:p>
    <w:p w14:paraId="73AE9DAC" w14:textId="77777777" w:rsidR="00834B4E" w:rsidRPr="007F60A7" w:rsidRDefault="00834B4E" w:rsidP="00834B4E">
      <w:pPr>
        <w:ind w:firstLine="720"/>
        <w:jc w:val="both"/>
        <w:rPr>
          <w:iCs/>
        </w:rPr>
      </w:pPr>
      <w:proofErr w:type="gramStart"/>
      <w:r w:rsidRPr="007F60A7">
        <w:rPr>
          <w:iCs/>
        </w:rPr>
        <w:t>Рок важења понуде не може бити краћи од 60 дана од дана отварања понуда.</w:t>
      </w:r>
      <w:proofErr w:type="gramEnd"/>
    </w:p>
    <w:p w14:paraId="0CE3BB4F" w14:textId="77777777" w:rsidR="00834B4E" w:rsidRPr="007F60A7" w:rsidRDefault="00834B4E" w:rsidP="00834B4E">
      <w:pPr>
        <w:jc w:val="both"/>
        <w:rPr>
          <w:iCs/>
        </w:rPr>
      </w:pPr>
      <w:proofErr w:type="gramStart"/>
      <w:r w:rsidRPr="007F60A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179587DD" w14:textId="77777777" w:rsidR="00834B4E" w:rsidRPr="007F60A7" w:rsidRDefault="00834B4E" w:rsidP="00834B4E">
      <w:pPr>
        <w:jc w:val="both"/>
        <w:rPr>
          <w:b/>
          <w:bCs/>
          <w:i/>
          <w:iCs/>
        </w:rPr>
      </w:pPr>
      <w:proofErr w:type="gramStart"/>
      <w:r w:rsidRPr="007F60A7">
        <w:rPr>
          <w:iCs/>
        </w:rPr>
        <w:t>Понуђач који прихвати захтев за продужење рока важења понуде на може мењати понуду.</w:t>
      </w:r>
      <w:proofErr w:type="gramEnd"/>
    </w:p>
    <w:p w14:paraId="5E89EBAC" w14:textId="77777777" w:rsidR="00834B4E" w:rsidRPr="007F60A7" w:rsidRDefault="00834B4E" w:rsidP="00834B4E">
      <w:pPr>
        <w:jc w:val="both"/>
        <w:rPr>
          <w:b/>
          <w:u w:val="single"/>
        </w:rPr>
      </w:pPr>
    </w:p>
    <w:p w14:paraId="6C22FCC6" w14:textId="77777777" w:rsidR="00834B4E" w:rsidRPr="007F60A7" w:rsidRDefault="00834B4E" w:rsidP="00834B4E">
      <w:pPr>
        <w:jc w:val="both"/>
        <w:rPr>
          <w:b/>
          <w:u w:val="single"/>
          <w:lang w:val="sr-Cyrl-RS"/>
        </w:rPr>
      </w:pPr>
      <w:r w:rsidRPr="007F60A7">
        <w:rPr>
          <w:b/>
          <w:u w:val="single"/>
        </w:rPr>
        <w:t>9.5. Други захтеви</w:t>
      </w:r>
    </w:p>
    <w:p w14:paraId="1FD4A01D" w14:textId="4191CDD5" w:rsidR="0020230B" w:rsidRPr="007F60A7" w:rsidRDefault="0020230B" w:rsidP="0020230B">
      <w:pPr>
        <w:ind w:firstLine="709"/>
        <w:jc w:val="both"/>
        <w:rPr>
          <w:bCs/>
          <w:iCs/>
          <w:lang w:val="sr-Latn-RS"/>
        </w:rPr>
      </w:pPr>
      <w:r w:rsidRPr="007F60A7">
        <w:rPr>
          <w:bCs/>
          <w:noProof/>
        </w:rPr>
        <w:t xml:space="preserve">Понуђач се обавезује да након </w:t>
      </w:r>
      <w:r w:rsidRPr="007F60A7">
        <w:rPr>
          <w:bCs/>
          <w:noProof/>
          <w:lang w:val="sr-Cyrl-RS"/>
        </w:rPr>
        <w:t>замене резервног дела</w:t>
      </w:r>
      <w:r w:rsidRPr="007F60A7">
        <w:rPr>
          <w:bCs/>
          <w:noProof/>
        </w:rPr>
        <w:t xml:space="preserve"> попуни </w:t>
      </w:r>
      <w:r w:rsidRPr="007F60A7">
        <w:rPr>
          <w:bCs/>
          <w:noProof/>
          <w:lang w:val="sr-Cyrl-RS"/>
        </w:rPr>
        <w:t xml:space="preserve">спецификацију која подразумева спецификацију услуга и замену резервних делова. Спецификација треба да садржи број и цену радног сата за извршену појединачну услугу, као и назив и цену замењеног резервног дела,  који се достављају уз </w:t>
      </w:r>
      <w:r w:rsidR="00BA2DA6" w:rsidRPr="007F60A7">
        <w:rPr>
          <w:bCs/>
          <w:noProof/>
          <w:lang w:val="sr-Cyrl-RS"/>
        </w:rPr>
        <w:t>радни налог и исправан рачун. Спецификација услуга и замен</w:t>
      </w:r>
      <w:r w:rsidR="0067460E" w:rsidRPr="007F60A7">
        <w:rPr>
          <w:bCs/>
          <w:noProof/>
          <w:lang w:val="sr-Cyrl-RS"/>
        </w:rPr>
        <w:t>а</w:t>
      </w:r>
      <w:r w:rsidR="00BA2DA6" w:rsidRPr="007F60A7">
        <w:rPr>
          <w:bCs/>
          <w:noProof/>
          <w:lang w:val="sr-Cyrl-RS"/>
        </w:rPr>
        <w:t xml:space="preserve"> резервних делова је неопходна како би Наручилац наплатио штету преко </w:t>
      </w:r>
      <w:r w:rsidR="000F04A3" w:rsidRPr="007F60A7">
        <w:rPr>
          <w:bCs/>
          <w:noProof/>
          <w:lang w:val="sr-Cyrl-RS"/>
        </w:rPr>
        <w:t>осигуравајуће куће са којом има закључен уговор</w:t>
      </w:r>
      <w:r w:rsidRPr="007F60A7">
        <w:rPr>
          <w:bCs/>
          <w:noProof/>
          <w:lang w:val="sr-Latn-RS"/>
        </w:rPr>
        <w:t>.</w:t>
      </w:r>
    </w:p>
    <w:p w14:paraId="3B0F3EE5" w14:textId="77777777" w:rsidR="0020230B" w:rsidRPr="007F60A7" w:rsidRDefault="0020230B" w:rsidP="0020230B">
      <w:pPr>
        <w:rPr>
          <w:bCs/>
          <w:iCs/>
          <w:lang w:val="sr-Cyrl-RS"/>
        </w:rPr>
      </w:pPr>
    </w:p>
    <w:p w14:paraId="1141A227" w14:textId="77777777" w:rsidR="00F1353B" w:rsidRPr="007F60A7" w:rsidRDefault="00F1353B" w:rsidP="00A878F3">
      <w:pPr>
        <w:jc w:val="both"/>
        <w:rPr>
          <w:b/>
          <w:bCs/>
          <w:i/>
          <w:iCs/>
          <w:lang w:val="sr-Cyrl-RS"/>
        </w:rPr>
      </w:pPr>
    </w:p>
    <w:p w14:paraId="1C77FCC2" w14:textId="77777777" w:rsidR="00A878F3" w:rsidRPr="007F60A7" w:rsidRDefault="00A878F3" w:rsidP="00BD619D">
      <w:pPr>
        <w:pStyle w:val="ListParagraph"/>
        <w:numPr>
          <w:ilvl w:val="0"/>
          <w:numId w:val="13"/>
        </w:numPr>
        <w:jc w:val="both"/>
        <w:rPr>
          <w:b/>
          <w:bCs/>
          <w:i/>
          <w:iCs/>
        </w:rPr>
      </w:pPr>
      <w:r w:rsidRPr="007F60A7">
        <w:rPr>
          <w:b/>
          <w:bCs/>
          <w:i/>
          <w:iCs/>
        </w:rPr>
        <w:t>ВАЛУТА И НАЧИН НА КОЈИ МОРА ДА БУДЕ НАВЕДЕНА И ИЗРАЖЕНА ЦЕНА У ПОНУДИ</w:t>
      </w:r>
    </w:p>
    <w:p w14:paraId="42285F11" w14:textId="77777777" w:rsidR="00A878F3" w:rsidRPr="007F60A7" w:rsidRDefault="00A878F3" w:rsidP="00A878F3">
      <w:pPr>
        <w:jc w:val="both"/>
        <w:rPr>
          <w:b/>
          <w:bCs/>
          <w:i/>
          <w:iCs/>
        </w:rPr>
      </w:pPr>
    </w:p>
    <w:p w14:paraId="21D3D8AF" w14:textId="77777777" w:rsidR="00A878F3" w:rsidRPr="001C109F" w:rsidRDefault="00A878F3" w:rsidP="00A878F3">
      <w:pPr>
        <w:jc w:val="both"/>
        <w:rPr>
          <w:iCs/>
        </w:rPr>
      </w:pPr>
      <w:proofErr w:type="gramStart"/>
      <w:r w:rsidRPr="007F60A7">
        <w:rPr>
          <w:iCs/>
        </w:rPr>
        <w:t>Цена мора бити исказана у динарима, са и без пореза на додату вредност,</w:t>
      </w:r>
      <w:r w:rsidRPr="007F60A7">
        <w:t xml:space="preserve"> са</w:t>
      </w:r>
      <w:r w:rsidRPr="001C109F">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1BC1FB2D" w14:textId="77777777" w:rsidR="00B03FFD" w:rsidRPr="001C109F" w:rsidRDefault="00A878F3" w:rsidP="00A878F3">
      <w:pPr>
        <w:jc w:val="both"/>
        <w:rPr>
          <w:iCs/>
        </w:rPr>
      </w:pPr>
      <w:proofErr w:type="gramStart"/>
      <w:r w:rsidRPr="001C109F">
        <w:rPr>
          <w:iCs/>
        </w:rPr>
        <w:lastRenderedPageBreak/>
        <w:t>Цена је фиксна и не може се мењати</w:t>
      </w:r>
      <w:r w:rsidR="000803D2" w:rsidRPr="001C109F">
        <w:rPr>
          <w:iCs/>
          <w:lang w:val="sr-Cyrl-RS"/>
        </w:rPr>
        <w:t xml:space="preserve">, осим </w:t>
      </w:r>
      <w:r w:rsidR="00284225" w:rsidRPr="001C109F">
        <w:rPr>
          <w:iCs/>
          <w:lang w:val="sr-Cyrl-RS"/>
        </w:rPr>
        <w:t>у случајевима наведеним у делу ИЗМЕНЕ ТОКОМ ТРАЈАЊА УГОВОРА овог упутства</w:t>
      </w:r>
      <w:r w:rsidRPr="001C109F">
        <w:rPr>
          <w:iCs/>
        </w:rPr>
        <w:t>.</w:t>
      </w:r>
      <w:proofErr w:type="gramEnd"/>
    </w:p>
    <w:p w14:paraId="45A4BBE4" w14:textId="77777777" w:rsidR="000803D2" w:rsidRPr="00202FD2" w:rsidRDefault="000803D2" w:rsidP="00A878F3">
      <w:pPr>
        <w:jc w:val="both"/>
        <w:rPr>
          <w:highlight w:val="yellow"/>
        </w:rPr>
      </w:pPr>
    </w:p>
    <w:p w14:paraId="5E9EC085" w14:textId="77777777" w:rsidR="00A878F3" w:rsidRDefault="00A878F3" w:rsidP="00A878F3">
      <w:pPr>
        <w:jc w:val="both"/>
      </w:pPr>
      <w:proofErr w:type="gramStart"/>
      <w:r w:rsidRPr="001C109F">
        <w:t>Ако је у понуди исказана неуобичајено ниска цена, наручилац ће поступити у складу са чланом 92.</w:t>
      </w:r>
      <w:proofErr w:type="gramEnd"/>
      <w:r w:rsidRPr="001C109F">
        <w:t xml:space="preserve"> </w:t>
      </w:r>
      <w:proofErr w:type="gramStart"/>
      <w:r w:rsidRPr="001C109F">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F09FAE0" w14:textId="77777777" w:rsidR="00BF2948" w:rsidRDefault="00BF2948" w:rsidP="006E6A7C">
      <w:pPr>
        <w:jc w:val="both"/>
        <w:rPr>
          <w:noProof/>
        </w:rPr>
      </w:pPr>
    </w:p>
    <w:p w14:paraId="76D18D1C" w14:textId="77777777" w:rsidR="00157025" w:rsidRPr="0042554D" w:rsidRDefault="00157025" w:rsidP="00157025">
      <w:pPr>
        <w:jc w:val="both"/>
        <w:rPr>
          <w:color w:val="000000"/>
          <w:lang w:val="sr-Cyrl-CS"/>
        </w:rPr>
      </w:pPr>
      <w:r w:rsidRPr="0042554D">
        <w:rPr>
          <w:rStyle w:val="Strong"/>
          <w:rFonts w:eastAsia="TimesNewRomanPSMT"/>
          <w:b w:val="0"/>
          <w:iCs/>
          <w:color w:val="000000"/>
          <w:lang w:val="sr-Cyrl-CS"/>
        </w:rPr>
        <w:t>Понуђач је дужан да уз понуду достави</w:t>
      </w:r>
      <w:r w:rsidRPr="0042554D">
        <w:rPr>
          <w:rStyle w:val="Strong"/>
          <w:rFonts w:eastAsia="TimesNewRomanPSMT"/>
          <w:iCs/>
          <w:color w:val="000000"/>
          <w:lang w:val="sr-Cyrl-CS"/>
        </w:rPr>
        <w:t xml:space="preserve"> о</w:t>
      </w:r>
      <w:r w:rsidRPr="0042554D">
        <w:rPr>
          <w:rFonts w:eastAsia="TimesNewRomanPSMT"/>
          <w:b/>
          <w:bCs/>
          <w:iCs/>
          <w:color w:val="000000"/>
        </w:rPr>
        <w:t xml:space="preserve">ригинал </w:t>
      </w:r>
      <w:r w:rsidRPr="0042554D">
        <w:rPr>
          <w:rFonts w:eastAsia="TimesNewRomanPSMT"/>
          <w:b/>
          <w:bCs/>
          <w:iCs/>
          <w:color w:val="000000"/>
          <w:lang w:val="sr-Cyrl-CS"/>
        </w:rPr>
        <w:t>обавезујућа писма о намерама</w:t>
      </w:r>
      <w:r w:rsidRPr="0042554D">
        <w:rPr>
          <w:rFonts w:eastAsia="TimesNewRomanPSMT"/>
          <w:bCs/>
          <w:iCs/>
          <w:color w:val="000000"/>
          <w:lang w:val="sr-Cyrl-CS"/>
        </w:rPr>
        <w:t xml:space="preserve"> пословне банке понуђача за издавање банкарских гаранција за добро извршење посла и </w:t>
      </w:r>
      <w:r w:rsidRPr="0042554D">
        <w:rPr>
          <w:color w:val="000000"/>
          <w:lang w:val="sr-Cyrl-CS"/>
        </w:rPr>
        <w:t xml:space="preserve">отклањање недостатака у гарантном року у висини од 10% од укупне вредности понуде без ПДВ, са роком важења најкраће </w:t>
      </w:r>
      <w:r w:rsidRPr="0042554D">
        <w:rPr>
          <w:iCs/>
          <w:color w:val="000000"/>
          <w:lang w:val="sr-Cyrl-CS"/>
        </w:rPr>
        <w:t>колико је важење понуде</w:t>
      </w:r>
      <w:r w:rsidRPr="0042554D">
        <w:rPr>
          <w:color w:val="000000"/>
          <w:lang w:val="sr-Cyrl-CS"/>
        </w:rPr>
        <w:t>.</w:t>
      </w:r>
    </w:p>
    <w:p w14:paraId="344F943D" w14:textId="77777777" w:rsidR="006E6A7C" w:rsidRPr="0042554D" w:rsidRDefault="006E6A7C" w:rsidP="006E6A7C">
      <w:pPr>
        <w:jc w:val="both"/>
        <w:rPr>
          <w:lang w:val="sr-Cyrl-CS"/>
        </w:rPr>
      </w:pPr>
    </w:p>
    <w:p w14:paraId="74A589DC" w14:textId="5EB4AA8E" w:rsidR="006E6A7C" w:rsidRPr="003C5E9C" w:rsidRDefault="003C5E9C" w:rsidP="003C5E9C">
      <w:pPr>
        <w:ind w:left="360"/>
        <w:rPr>
          <w:lang w:val="sr-Cyrl-CS"/>
        </w:rPr>
      </w:pPr>
      <w:r>
        <w:rPr>
          <w:b/>
          <w:lang w:val="sr-Cyrl-CS"/>
        </w:rPr>
        <w:t xml:space="preserve">1. </w:t>
      </w:r>
      <w:r w:rsidR="006E6A7C" w:rsidRPr="003C5E9C">
        <w:rPr>
          <w:b/>
          <w:lang w:val="sr-Cyrl-CS"/>
        </w:rPr>
        <w:t>банкарску гаранцију за добро извршење посла</w:t>
      </w:r>
      <w:r w:rsidR="006E6A7C" w:rsidRPr="003C5E9C">
        <w:rPr>
          <w:lang w:val="sr-Cyrl-CS"/>
        </w:rPr>
        <w:t xml:space="preserve"> у</w:t>
      </w:r>
      <w:r w:rsidR="006E6A7C" w:rsidRPr="003C5E9C">
        <w:rPr>
          <w:lang w:val="sr-Latn-CS"/>
        </w:rPr>
        <w:t xml:space="preserve"> </w:t>
      </w:r>
      <w:r w:rsidR="006E6A7C" w:rsidRPr="003C5E9C">
        <w:rPr>
          <w:lang w:val="sr-Cyrl-CS"/>
        </w:rPr>
        <w:t>висини</w:t>
      </w:r>
      <w:r w:rsidR="006E6A7C" w:rsidRPr="003C5E9C">
        <w:rPr>
          <w:lang w:val="sr-Latn-CS"/>
        </w:rPr>
        <w:t xml:space="preserve"> </w:t>
      </w:r>
      <w:r w:rsidR="006E6A7C" w:rsidRPr="003C5E9C">
        <w:rPr>
          <w:lang w:val="sr-Cyrl-CS"/>
        </w:rPr>
        <w:t>10% од укупне вредности уговора са</w:t>
      </w:r>
      <w:r w:rsidR="006E6A7C" w:rsidRPr="003C5E9C">
        <w:rPr>
          <w:lang w:val="sr-Latn-CS"/>
        </w:rPr>
        <w:t xml:space="preserve"> </w:t>
      </w:r>
      <w:r w:rsidR="006E6A7C" w:rsidRPr="003C5E9C">
        <w:rPr>
          <w:lang w:val="sr-Cyrl-CS"/>
        </w:rPr>
        <w:t>роком</w:t>
      </w:r>
      <w:r w:rsidR="006E6A7C" w:rsidRPr="003C5E9C">
        <w:rPr>
          <w:lang w:val="sr-Latn-CS"/>
        </w:rPr>
        <w:t xml:space="preserve"> </w:t>
      </w:r>
      <w:r w:rsidR="006E6A7C" w:rsidRPr="003C5E9C">
        <w:rPr>
          <w:lang w:val="sr-Cyrl-CS"/>
        </w:rPr>
        <w:t>важења</w:t>
      </w:r>
      <w:r w:rsidR="006E6A7C" w:rsidRPr="003C5E9C">
        <w:rPr>
          <w:lang w:val="sr-Latn-CS"/>
        </w:rPr>
        <w:t xml:space="preserve"> </w:t>
      </w:r>
      <w:r w:rsidR="006E6A7C" w:rsidRPr="003C5E9C">
        <w:rPr>
          <w:lang w:val="sr-Cyrl-CS"/>
        </w:rPr>
        <w:t>најмање</w:t>
      </w:r>
      <w:r w:rsidR="006E6A7C" w:rsidRPr="003C5E9C">
        <w:rPr>
          <w:lang w:val="sr-Latn-CS"/>
        </w:rPr>
        <w:t xml:space="preserve"> </w:t>
      </w:r>
      <w:r w:rsidR="006E6A7C" w:rsidRPr="003C5E9C">
        <w:rPr>
          <w:lang w:val="sr-Cyrl-CS"/>
        </w:rPr>
        <w:t>30</w:t>
      </w:r>
      <w:r w:rsidR="006E6A7C" w:rsidRPr="003C5E9C">
        <w:rPr>
          <w:lang w:val="sr-Latn-CS"/>
        </w:rPr>
        <w:t xml:space="preserve"> </w:t>
      </w:r>
      <w:r w:rsidR="006E6A7C" w:rsidRPr="003C5E9C">
        <w:rPr>
          <w:lang w:val="sr-Cyrl-CS"/>
        </w:rPr>
        <w:t>дана</w:t>
      </w:r>
      <w:r w:rsidR="006E6A7C" w:rsidRPr="003C5E9C">
        <w:rPr>
          <w:lang w:val="sr-Latn-CS"/>
        </w:rPr>
        <w:t xml:space="preserve"> </w:t>
      </w:r>
      <w:r w:rsidR="006E6A7C" w:rsidRPr="003C5E9C">
        <w:rPr>
          <w:lang w:val="sr-Cyrl-CS"/>
        </w:rPr>
        <w:t>дужим</w:t>
      </w:r>
      <w:r w:rsidR="006E6A7C" w:rsidRPr="003C5E9C">
        <w:rPr>
          <w:lang w:val="sr-Latn-CS"/>
        </w:rPr>
        <w:t xml:space="preserve"> </w:t>
      </w:r>
      <w:r w:rsidR="006E6A7C" w:rsidRPr="003C5E9C">
        <w:rPr>
          <w:lang w:val="sr-Cyrl-CS"/>
        </w:rPr>
        <w:t>од</w:t>
      </w:r>
      <w:r w:rsidR="006E6A7C" w:rsidRPr="003C5E9C">
        <w:rPr>
          <w:lang w:val="sr-Latn-CS"/>
        </w:rPr>
        <w:t xml:space="preserve"> </w:t>
      </w:r>
      <w:r w:rsidR="006E6A7C" w:rsidRPr="003C5E9C">
        <w:rPr>
          <w:lang w:val="sr-Cyrl-CS"/>
        </w:rPr>
        <w:t>дана</w:t>
      </w:r>
      <w:r w:rsidR="006E6A7C" w:rsidRPr="003C5E9C">
        <w:rPr>
          <w:lang w:val="sr-Latn-CS"/>
        </w:rPr>
        <w:t xml:space="preserve"> </w:t>
      </w:r>
      <w:r w:rsidR="006E6A7C" w:rsidRPr="003C5E9C">
        <w:rPr>
          <w:lang w:val="sr-Cyrl-CS"/>
        </w:rPr>
        <w:t>до</w:t>
      </w:r>
      <w:r w:rsidR="006E6A7C" w:rsidRPr="003C5E9C">
        <w:rPr>
          <w:lang w:val="sr-Latn-CS"/>
        </w:rPr>
        <w:t xml:space="preserve"> </w:t>
      </w:r>
      <w:r w:rsidR="006E6A7C" w:rsidRPr="003C5E9C">
        <w:rPr>
          <w:lang w:val="sr-Cyrl-CS"/>
        </w:rPr>
        <w:t>којег</w:t>
      </w:r>
      <w:r w:rsidR="006E6A7C" w:rsidRPr="003C5E9C">
        <w:rPr>
          <w:lang w:val="sr-Latn-CS"/>
        </w:rPr>
        <w:t xml:space="preserve"> </w:t>
      </w:r>
      <w:r w:rsidR="006E6A7C" w:rsidRPr="003C5E9C">
        <w:rPr>
          <w:lang w:val="sr-Cyrl-CS"/>
        </w:rPr>
        <w:t>се</w:t>
      </w:r>
      <w:r w:rsidR="006E6A7C" w:rsidRPr="003C5E9C">
        <w:rPr>
          <w:lang w:val="sr-Latn-CS"/>
        </w:rPr>
        <w:t xml:space="preserve"> </w:t>
      </w:r>
      <w:r w:rsidR="006E6A7C" w:rsidRPr="003C5E9C">
        <w:rPr>
          <w:lang w:val="sr-Cyrl-CS"/>
        </w:rPr>
        <w:t>изабрани понуђач</w:t>
      </w:r>
      <w:r w:rsidR="006E6A7C" w:rsidRPr="003C5E9C">
        <w:rPr>
          <w:lang w:val="sr-Latn-CS"/>
        </w:rPr>
        <w:t xml:space="preserve"> </w:t>
      </w:r>
      <w:r w:rsidR="006E6A7C" w:rsidRPr="003C5E9C">
        <w:rPr>
          <w:lang w:val="sr-Cyrl-CS"/>
        </w:rPr>
        <w:t>обавезао</w:t>
      </w:r>
      <w:r w:rsidR="006E6A7C" w:rsidRPr="003C5E9C">
        <w:rPr>
          <w:lang w:val="sr-Latn-CS"/>
        </w:rPr>
        <w:t xml:space="preserve"> </w:t>
      </w:r>
      <w:r w:rsidR="006E6A7C" w:rsidRPr="003C5E9C">
        <w:rPr>
          <w:lang w:val="sr-Cyrl-CS"/>
        </w:rPr>
        <w:t>да</w:t>
      </w:r>
      <w:r w:rsidR="006E6A7C" w:rsidRPr="003C5E9C">
        <w:rPr>
          <w:lang w:val="sr-Latn-CS"/>
        </w:rPr>
        <w:t xml:space="preserve"> </w:t>
      </w:r>
      <w:r w:rsidR="006E6A7C" w:rsidRPr="003C5E9C">
        <w:rPr>
          <w:lang w:val="sr-Cyrl-CS"/>
        </w:rPr>
        <w:t>ће</w:t>
      </w:r>
      <w:r w:rsidR="006E6A7C" w:rsidRPr="003C5E9C">
        <w:rPr>
          <w:lang w:val="sr-Latn-CS"/>
        </w:rPr>
        <w:t xml:space="preserve"> </w:t>
      </w:r>
      <w:r w:rsidR="006E6A7C" w:rsidRPr="003C5E9C">
        <w:rPr>
          <w:lang w:val="sr-Cyrl-CS"/>
        </w:rPr>
        <w:t>у целости испунити своју обавезу која</w:t>
      </w:r>
      <w:r w:rsidR="006E6A7C" w:rsidRPr="003C5E9C">
        <w:rPr>
          <w:lang w:val="sr-Latn-CS"/>
        </w:rPr>
        <w:t xml:space="preserve"> </w:t>
      </w:r>
      <w:r w:rsidR="006E6A7C" w:rsidRPr="003C5E9C">
        <w:rPr>
          <w:lang w:val="sr-Cyrl-CS"/>
        </w:rPr>
        <w:t>је</w:t>
      </w:r>
      <w:r w:rsidR="006E6A7C" w:rsidRPr="003C5E9C">
        <w:rPr>
          <w:lang w:val="sr-Latn-CS"/>
        </w:rPr>
        <w:t xml:space="preserve"> </w:t>
      </w:r>
      <w:r w:rsidR="006E6A7C" w:rsidRPr="003C5E9C">
        <w:rPr>
          <w:lang w:val="sr-Cyrl-CS"/>
        </w:rPr>
        <w:t>предмет</w:t>
      </w:r>
      <w:r w:rsidR="006E6A7C" w:rsidRPr="003C5E9C">
        <w:rPr>
          <w:lang w:val="sr-Latn-CS"/>
        </w:rPr>
        <w:t xml:space="preserve"> </w:t>
      </w:r>
      <w:r w:rsidR="006E6A7C" w:rsidRPr="003C5E9C">
        <w:rPr>
          <w:lang w:val="sr-Cyrl-CS"/>
        </w:rPr>
        <w:t>овог</w:t>
      </w:r>
      <w:r w:rsidR="006E6A7C" w:rsidRPr="003C5E9C">
        <w:rPr>
          <w:lang w:val="sr-Latn-CS"/>
        </w:rPr>
        <w:t xml:space="preserve"> </w:t>
      </w:r>
      <w:r w:rsidR="006E6A7C" w:rsidRPr="003C5E9C">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0DA6A959" w14:textId="59967F1C" w:rsidR="006E6A7C" w:rsidRPr="003C5E9C" w:rsidRDefault="003C5E9C" w:rsidP="003C5E9C">
      <w:pPr>
        <w:jc w:val="both"/>
        <w:rPr>
          <w:color w:val="FF0000"/>
          <w:lang w:val="sr-Cyrl-CS"/>
        </w:rPr>
      </w:pPr>
      <w:r>
        <w:rPr>
          <w:strike/>
          <w:color w:val="FF0000"/>
          <w:lang w:val="sr-Cyrl-CS"/>
        </w:rPr>
        <w:t xml:space="preserve">2. </w:t>
      </w:r>
      <w:r w:rsidR="006E6A7C" w:rsidRPr="003C5E9C">
        <w:rPr>
          <w:strike/>
          <w:color w:val="FF0000"/>
          <w:lang w:val="sr-Cyrl-CS"/>
        </w:rPr>
        <w:t xml:space="preserve">Понуђач који је изабран као најповољнији је дужан да, по окончању, а приликом примопредаје опреме која је предмет овог поступка, достави </w:t>
      </w:r>
      <w:r w:rsidR="006E6A7C" w:rsidRPr="003C5E9C">
        <w:rPr>
          <w:b/>
          <w:strike/>
          <w:color w:val="FF0000"/>
          <w:lang w:val="sr-Cyrl-CS"/>
        </w:rPr>
        <w:t>регистровану бланко меницу и менично овлашћење за отклањање недостатака у гарантном року</w:t>
      </w:r>
      <w:r w:rsidR="006E6A7C" w:rsidRPr="003C5E9C">
        <w:rPr>
          <w:strike/>
          <w:color w:val="FF0000"/>
          <w:lang w:val="sr-Cyrl-CS"/>
        </w:rPr>
        <w:t>, попуњен</w:t>
      </w:r>
      <w:r w:rsidR="006E6A7C" w:rsidRPr="003C5E9C">
        <w:rPr>
          <w:strike/>
          <w:color w:val="FF0000"/>
        </w:rPr>
        <w:t>o</w:t>
      </w:r>
      <w:r w:rsidR="006E6A7C" w:rsidRPr="003C5E9C">
        <w:rPr>
          <w:strike/>
          <w:color w:val="FF0000"/>
          <w:lang w:val="sr-Cyrl-CS"/>
        </w:rPr>
        <w:t xml:space="preserve"> на износ од 10% од укупне вредности уговора,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r w:rsidR="006E6A7C" w:rsidRPr="003C5E9C">
        <w:rPr>
          <w:color w:val="FF0000"/>
          <w:lang w:val="sr-Cyrl-CS"/>
        </w:rPr>
        <w:t xml:space="preserve">. </w:t>
      </w:r>
      <w:r w:rsidR="00EF3FED" w:rsidRPr="003C5E9C">
        <w:rPr>
          <w:color w:val="FF0000"/>
          <w:lang w:val="sr-Cyrl-CS"/>
        </w:rPr>
        <w:t>Брише се.</w:t>
      </w:r>
    </w:p>
    <w:p w14:paraId="45FBA4C9" w14:textId="7A8A27FC" w:rsidR="00EF3FED" w:rsidRPr="003C5E9C" w:rsidRDefault="003C5E9C" w:rsidP="003C5E9C">
      <w:pPr>
        <w:rPr>
          <w:color w:val="FF0000"/>
          <w:lang w:val="sr-Cyrl-CS"/>
        </w:rPr>
      </w:pPr>
      <w:r>
        <w:rPr>
          <w:b/>
          <w:color w:val="FF0000"/>
          <w:lang w:val="sr-Cyrl-CS"/>
        </w:rPr>
        <w:t xml:space="preserve">2. </w:t>
      </w:r>
      <w:bookmarkStart w:id="48" w:name="_GoBack"/>
      <w:bookmarkEnd w:id="48"/>
      <w:r w:rsidR="00EF3FED" w:rsidRPr="003C5E9C">
        <w:rPr>
          <w:b/>
          <w:color w:val="FF0000"/>
          <w:lang w:val="sr-Cyrl-CS"/>
        </w:rPr>
        <w:t>банкарску гаранцију  за отклањање недостатака у гарантном року</w:t>
      </w:r>
      <w:r w:rsidR="00EF3FED" w:rsidRPr="003C5E9C">
        <w:rPr>
          <w:color w:val="FF0000"/>
          <w:lang w:val="sr-Cyrl-CS"/>
        </w:rPr>
        <w:t xml:space="preserve">  у висини од 10% од укупне вредности Уговора  са роком важења најмање 30 дана дужим од дана до којег се изабрани понуђач обавезао да ће отклањати недостатке, која је наплатива у случајевима предвиђеним конкурсном документацијом, тј. у случају да изабрани понуђач не испуњава своје уговорне обавезе из уговора које се односе на отклањање недостатака у гарантном року.  </w:t>
      </w:r>
    </w:p>
    <w:p w14:paraId="4DBB6883" w14:textId="77777777" w:rsidR="006E6A7C" w:rsidRPr="0042554D" w:rsidRDefault="006E6A7C" w:rsidP="006E6A7C">
      <w:pPr>
        <w:pStyle w:val="ListParagraph"/>
        <w:ind w:left="87" w:firstLine="453"/>
        <w:jc w:val="both"/>
        <w:rPr>
          <w:noProof/>
        </w:rPr>
      </w:pPr>
    </w:p>
    <w:p w14:paraId="29A557BC" w14:textId="77777777" w:rsidR="006E6A7C" w:rsidRPr="0042554D" w:rsidRDefault="006E6A7C" w:rsidP="006E6A7C">
      <w:pPr>
        <w:jc w:val="both"/>
        <w:rPr>
          <w:bCs/>
          <w:iCs/>
          <w:lang w:val="sr-Cyrl-CS"/>
        </w:rPr>
      </w:pPr>
      <w:proofErr w:type="gramStart"/>
      <w:r w:rsidRPr="0042554D">
        <w:rPr>
          <w:bCs/>
          <w:iCs/>
        </w:rPr>
        <w:t xml:space="preserve">Уколико </w:t>
      </w:r>
      <w:r w:rsidRPr="0042554D">
        <w:rPr>
          <w:bCs/>
          <w:iCs/>
          <w:lang w:val="sr-Cyrl-CS"/>
        </w:rPr>
        <w:t>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w:t>
      </w:r>
      <w:proofErr w:type="gramEnd"/>
      <w:r w:rsidRPr="0042554D">
        <w:rPr>
          <w:bCs/>
          <w:iCs/>
          <w:lang w:val="sr-Cyrl-CS"/>
        </w:rPr>
        <w:t xml:space="preserve"> </w:t>
      </w:r>
    </w:p>
    <w:p w14:paraId="4723A196" w14:textId="77777777" w:rsidR="006E6A7C" w:rsidRPr="0042554D" w:rsidRDefault="006E6A7C" w:rsidP="006E6A7C">
      <w:pPr>
        <w:jc w:val="both"/>
        <w:rPr>
          <w:bCs/>
          <w:iCs/>
          <w:lang w:val="sr-Cyrl-CS"/>
        </w:rPr>
      </w:pPr>
      <w:r w:rsidRPr="0042554D">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3CFACC9C" w14:textId="77777777" w:rsidR="006E6A7C" w:rsidRPr="0042554D" w:rsidRDefault="006E6A7C" w:rsidP="006E6A7C">
      <w:pPr>
        <w:ind w:firstLine="720"/>
        <w:jc w:val="both"/>
        <w:rPr>
          <w:bCs/>
          <w:iCs/>
          <w:lang w:val="sr-Cyrl-CS"/>
        </w:rPr>
      </w:pPr>
    </w:p>
    <w:p w14:paraId="7C8863B2" w14:textId="77777777" w:rsidR="006E6A7C" w:rsidRPr="0042554D" w:rsidRDefault="006E6A7C" w:rsidP="006E6A7C">
      <w:pPr>
        <w:jc w:val="both"/>
        <w:rPr>
          <w:bCs/>
          <w:iCs/>
          <w:lang w:val="sr-Cyrl-CS"/>
        </w:rPr>
      </w:pPr>
      <w:r w:rsidRPr="0042554D">
        <w:rPr>
          <w:bCs/>
          <w:iCs/>
          <w:lang w:val="sr-Cyrl-CS"/>
        </w:rPr>
        <w:t>Банкарска гаранција мора садржати клаузуле: безусловна и наплатива на први позив.</w:t>
      </w:r>
    </w:p>
    <w:p w14:paraId="2C2FF638" w14:textId="77777777" w:rsidR="00FB6BA6" w:rsidRPr="00986858" w:rsidRDefault="00FB6BA6" w:rsidP="00FB6BA6">
      <w:pPr>
        <w:jc w:val="both"/>
        <w:rPr>
          <w:color w:val="000000"/>
        </w:rPr>
      </w:pPr>
      <w:proofErr w:type="gramStart"/>
      <w:r w:rsidRPr="0042554D">
        <w:rPr>
          <w:color w:val="000000"/>
        </w:rPr>
        <w:t>Банкарску гаранцију изабрани понуђач је у оба</w:t>
      </w:r>
      <w:r w:rsidRPr="0042554D">
        <w:rPr>
          <w:color w:val="000000"/>
          <w:lang w:val="sr-Cyrl-CS"/>
        </w:rPr>
        <w:t>в</w:t>
      </w:r>
      <w:r w:rsidRPr="0042554D">
        <w:rPr>
          <w:color w:val="000000"/>
        </w:rPr>
        <w:t>ези да достави најкасније 7 дана од дана потписивања уговора.</w:t>
      </w:r>
      <w:proofErr w:type="gramEnd"/>
    </w:p>
    <w:p w14:paraId="17659A81" w14:textId="77777777" w:rsidR="006E6A7C" w:rsidRPr="00AE1407" w:rsidRDefault="006E6A7C" w:rsidP="006E6A7C">
      <w:pPr>
        <w:pStyle w:val="ListParagraph"/>
        <w:ind w:left="87" w:firstLine="453"/>
        <w:jc w:val="both"/>
        <w:rPr>
          <w:noProof/>
        </w:rPr>
      </w:pPr>
    </w:p>
    <w:p w14:paraId="2FE4FDA3" w14:textId="6F2D9978"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42554D">
        <w:rPr>
          <w:lang w:val="sr-Cyrl-RS"/>
        </w:rPr>
        <w:t xml:space="preserve">најмање </w:t>
      </w:r>
      <w:r w:rsidR="00E92C0B" w:rsidRPr="0042554D">
        <w:rPr>
          <w:rFonts w:eastAsia="TimesNewRomanPSMT"/>
        </w:rPr>
        <w:t>тридесет дана</w:t>
      </w:r>
      <w:r w:rsidRPr="002C4BE3">
        <w:rPr>
          <w:rFonts w:eastAsia="TimesNewRomanPSMT"/>
        </w:rPr>
        <w:t xml:space="preserve"> дуже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извршење уговорне обавезе, истек гарантног рока и сл.).</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622B05E4" w14:textId="342DDF43" w:rsidR="00345B33" w:rsidRPr="000F65BD" w:rsidRDefault="00E92C0B" w:rsidP="007F60A7">
      <w:pPr>
        <w:ind w:firstLine="720"/>
        <w:rPr>
          <w:sz w:val="22"/>
          <w:szCs w:val="22"/>
          <w:lang w:val="sr-Cyrl-CS"/>
        </w:rPr>
      </w:pPr>
      <w:r>
        <w:rPr>
          <w:lang w:val="sr-Cyrl-R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0F65BD">
        <w:t>набавка не садржи поверљиве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6683F1A2" w:rsidR="00A878F3" w:rsidRPr="00A43FB2" w:rsidRDefault="00A878F3" w:rsidP="004947FB">
      <w:pPr>
        <w:pStyle w:val="ListParagraph"/>
        <w:numPr>
          <w:ilvl w:val="0"/>
          <w:numId w:val="13"/>
        </w:numPr>
        <w:jc w:val="both"/>
      </w:pPr>
      <w:r w:rsidRPr="00A43FB2">
        <w:rPr>
          <w:b/>
          <w:bCs/>
        </w:rPr>
        <w:t>ВРСТА КРИТЕРИЈУМА ЗА ДОДЕЛУ УГОВОРА</w:t>
      </w:r>
      <w:r w:rsidR="000F65BD">
        <w:rPr>
          <w:b/>
          <w:bCs/>
          <w:lang w:val="sr-Cyrl-RS"/>
        </w:rPr>
        <w:t xml:space="preserve"> </w:t>
      </w:r>
      <w:r w:rsidRPr="00A43FB2">
        <w:rPr>
          <w:b/>
          <w:bCs/>
        </w:rPr>
        <w:t>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7FA27B5F" w14:textId="77777777" w:rsidR="00834B4E" w:rsidRPr="00834B4E" w:rsidRDefault="00834B4E" w:rsidP="00A870C9">
      <w:pPr>
        <w:pStyle w:val="ListParagraph"/>
        <w:ind w:left="360"/>
        <w:jc w:val="both"/>
        <w:rPr>
          <w:b/>
          <w:bCs/>
          <w:i/>
          <w:iCs/>
        </w:rPr>
      </w:pPr>
      <w:proofErr w:type="gramStart"/>
      <w:r w:rsidRPr="00AE1407">
        <w:t xml:space="preserve">Избор најповољније понуде ће се извршити применом критеријума </w:t>
      </w:r>
      <w:r w:rsidRPr="00834B4E">
        <w:rPr>
          <w:b/>
          <w:bCs/>
        </w:rPr>
        <w:t>„</w:t>
      </w:r>
      <w:r w:rsidRPr="00834B4E">
        <w:rPr>
          <w:b/>
          <w:i/>
          <w:iCs/>
          <w:lang w:val="sr-Cyrl-RS"/>
        </w:rPr>
        <w:t>најниже понуђена цена</w:t>
      </w:r>
      <w:r w:rsidRPr="00834B4E">
        <w:rPr>
          <w:b/>
          <w:i/>
          <w:iCs/>
        </w:rPr>
        <w:t>“.</w:t>
      </w:r>
      <w:proofErr w:type="gramEnd"/>
      <w:r w:rsidRPr="00834B4E">
        <w:rPr>
          <w:b/>
          <w:bCs/>
        </w:rPr>
        <w:t xml:space="preserve"> </w:t>
      </w:r>
    </w:p>
    <w:p w14:paraId="1763E2BA" w14:textId="77777777" w:rsidR="00834B4E" w:rsidRPr="00834B4E" w:rsidRDefault="00834B4E" w:rsidP="00834B4E">
      <w:pPr>
        <w:pStyle w:val="ListParagraph"/>
        <w:ind w:left="360"/>
        <w:jc w:val="both"/>
        <w:rPr>
          <w:highlight w:val="green"/>
        </w:rPr>
      </w:pPr>
    </w:p>
    <w:p w14:paraId="6DFDACBE" w14:textId="32514C8C" w:rsidR="00834B4E" w:rsidRPr="00834B4E" w:rsidRDefault="00834B4E" w:rsidP="00834B4E">
      <w:pPr>
        <w:pStyle w:val="ListParagraph"/>
        <w:numPr>
          <w:ilvl w:val="0"/>
          <w:numId w:val="13"/>
        </w:numPr>
        <w:jc w:val="both"/>
        <w:rPr>
          <w:b/>
          <w:bCs/>
        </w:rPr>
      </w:pPr>
      <w:r w:rsidRPr="00834B4E">
        <w:rPr>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37D8F78D" w14:textId="77777777" w:rsidR="00834B4E" w:rsidRPr="00834B4E" w:rsidRDefault="00834B4E" w:rsidP="00834B4E">
      <w:pPr>
        <w:pStyle w:val="ListParagraph"/>
        <w:ind w:left="360"/>
        <w:jc w:val="both"/>
        <w:rPr>
          <w:b/>
          <w:bCs/>
          <w:highlight w:val="green"/>
        </w:rPr>
      </w:pPr>
    </w:p>
    <w:p w14:paraId="199D9FBC" w14:textId="77777777" w:rsidR="00834B4E" w:rsidRDefault="00834B4E" w:rsidP="00A870C9">
      <w:pPr>
        <w:pStyle w:val="ListParagraph"/>
        <w:ind w:left="360"/>
        <w:jc w:val="both"/>
        <w:rPr>
          <w:noProof/>
          <w:lang w:val="sr-Cyrl-RS"/>
        </w:rPr>
      </w:pPr>
      <w:proofErr w:type="gramStart"/>
      <w:r w:rsidRPr="00834B4E">
        <w:rPr>
          <w:iCs/>
        </w:rPr>
        <w:t xml:space="preserve">Уколико две или више понуда имају исту најнижу понуђену цену, као најповољнија биће изабрана понуда оног понуђача </w:t>
      </w:r>
      <w:r w:rsidRPr="00CA584B">
        <w:rPr>
          <w:noProof/>
        </w:rPr>
        <w:t>који понуди дужи гарантни рок, а уколико је и то исто, понуда понуђача који има краћи рок одзива на сервис.</w:t>
      </w:r>
      <w:proofErr w:type="gramEnd"/>
      <w:r>
        <w:rPr>
          <w:noProof/>
        </w:rPr>
        <w:t xml:space="preserve"> </w:t>
      </w:r>
    </w:p>
    <w:p w14:paraId="5CC54E74" w14:textId="77777777" w:rsidR="00E350B1" w:rsidRPr="00E350B1" w:rsidRDefault="00E350B1" w:rsidP="00A870C9">
      <w:pPr>
        <w:pStyle w:val="ListParagraph"/>
        <w:ind w:left="360"/>
        <w:jc w:val="both"/>
        <w:rPr>
          <w:iCs/>
          <w:lang w:val="sr-Cyrl-R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w:t>
      </w:r>
      <w:r w:rsidRPr="00342397">
        <w:lastRenderedPageBreak/>
        <w:t>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71133204"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 xml:space="preserve">аручилац ће дозволи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617EDBE9" w14:textId="77777777" w:rsidR="0022049E" w:rsidRPr="0022049E" w:rsidRDefault="0022049E" w:rsidP="0022049E">
      <w:pPr>
        <w:autoSpaceDE w:val="0"/>
        <w:autoSpaceDN w:val="0"/>
        <w:adjustRightInd w:val="0"/>
        <w:rPr>
          <w:bCs/>
          <w:szCs w:val="17"/>
          <w:highlight w:val="yellow"/>
          <w:lang w:val="sr-Cyrl-CS"/>
        </w:rPr>
      </w:pPr>
    </w:p>
    <w:p w14:paraId="4B6ED753" w14:textId="04EC5F54" w:rsidR="00B819C7" w:rsidRPr="00CC366C" w:rsidRDefault="00B819C7" w:rsidP="00E7066D">
      <w:pPr>
        <w:pStyle w:val="Heading1"/>
      </w:pPr>
      <w:bookmarkStart w:id="49" w:name="_Toc375826009"/>
      <w:bookmarkStart w:id="50" w:name="_Toc389030816"/>
      <w:bookmarkStart w:id="51" w:name="_Toc479858347"/>
      <w:bookmarkStart w:id="52" w:name="_Toc448222240"/>
      <w:bookmarkStart w:id="53" w:name="_Toc477327712"/>
      <w:bookmarkStart w:id="54" w:name="_Toc477327995"/>
      <w:bookmarkStart w:id="55" w:name="_Toc477328724"/>
      <w:bookmarkStart w:id="56" w:name="_Toc477329195"/>
      <w:r w:rsidRPr="00CC366C">
        <w:t>МОДЕЛ УГОВОРА</w:t>
      </w:r>
      <w:bookmarkEnd w:id="49"/>
      <w:bookmarkEnd w:id="50"/>
      <w:bookmarkEnd w:id="51"/>
      <w:r w:rsidR="007B663B" w:rsidRPr="00CC366C">
        <w:t xml:space="preserve"> </w:t>
      </w:r>
      <w:bookmarkEnd w:id="52"/>
      <w:bookmarkEnd w:id="53"/>
      <w:bookmarkEnd w:id="54"/>
      <w:bookmarkEnd w:id="55"/>
      <w:bookmarkEnd w:id="56"/>
    </w:p>
    <w:p w14:paraId="033B903C" w14:textId="77777777" w:rsidR="007B663B" w:rsidRDefault="007B663B" w:rsidP="007B663B">
      <w:pPr>
        <w:rPr>
          <w:noProof/>
          <w:lang w:val="sr-Cyrl-RS"/>
        </w:rPr>
      </w:pPr>
      <w:bookmarkStart w:id="57" w:name="_Toc375826010"/>
      <w:bookmarkStart w:id="58" w:name="_Toc389030817"/>
    </w:p>
    <w:p w14:paraId="3470E8FF" w14:textId="77777777" w:rsidR="00A779D6" w:rsidRDefault="00A779D6" w:rsidP="007B663B">
      <w:pPr>
        <w:rPr>
          <w:noProof/>
          <w:lang w:val="sr-Cyrl-RS"/>
        </w:rPr>
      </w:pPr>
    </w:p>
    <w:p w14:paraId="6AA748BD" w14:textId="77777777" w:rsidR="00A779D6" w:rsidRPr="00A779D6" w:rsidRDefault="00A779D6" w:rsidP="007B663B">
      <w:pPr>
        <w:rPr>
          <w:noProof/>
          <w:lang w:val="sr-Cyrl-RS"/>
        </w:rPr>
      </w:pPr>
    </w:p>
    <w:p w14:paraId="1F18F390" w14:textId="77777777" w:rsidR="00573C8A" w:rsidRDefault="00573C8A" w:rsidP="007B663B">
      <w:pPr>
        <w:rPr>
          <w:noProof/>
        </w:rPr>
      </w:pPr>
    </w:p>
    <w:p w14:paraId="69E4EB8E" w14:textId="77777777" w:rsidR="00D353B2" w:rsidRPr="0059711F" w:rsidRDefault="00D353B2" w:rsidP="00D353B2">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0E2DA19F" w14:textId="77777777" w:rsidR="00D353B2" w:rsidRPr="0059711F" w:rsidRDefault="00D353B2" w:rsidP="00D353B2">
      <w:pPr>
        <w:jc w:val="center"/>
        <w:rPr>
          <w:noProof/>
        </w:rPr>
      </w:pPr>
    </w:p>
    <w:p w14:paraId="079E0DFB" w14:textId="77777777" w:rsidR="00D353B2" w:rsidRPr="0059711F" w:rsidRDefault="00D353B2" w:rsidP="00D353B2">
      <w:pPr>
        <w:jc w:val="center"/>
        <w:rPr>
          <w:b/>
          <w:noProof/>
        </w:rPr>
      </w:pPr>
      <w:r w:rsidRPr="0059711F">
        <w:rPr>
          <w:b/>
          <w:noProof/>
        </w:rPr>
        <w:t>УГОВОР</w:t>
      </w:r>
    </w:p>
    <w:p w14:paraId="558B1905" w14:textId="77777777" w:rsidR="00D353B2" w:rsidRPr="000E7BB8" w:rsidRDefault="00D353B2" w:rsidP="00D353B2">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45-17-O</w:t>
      </w:r>
    </w:p>
    <w:p w14:paraId="544BAF8E" w14:textId="77777777" w:rsidR="00D353B2" w:rsidRPr="0059711F" w:rsidRDefault="00D353B2" w:rsidP="00D353B2">
      <w:pPr>
        <w:rPr>
          <w:noProof/>
        </w:rPr>
      </w:pPr>
    </w:p>
    <w:p w14:paraId="769AB326" w14:textId="77777777" w:rsidR="00D353B2" w:rsidRDefault="00D353B2" w:rsidP="00D353B2">
      <w:pPr>
        <w:rPr>
          <w:noProof/>
        </w:rPr>
      </w:pPr>
      <w:r>
        <w:rPr>
          <w:noProof/>
        </w:rPr>
        <w:t xml:space="preserve">Уговорне стране: </w:t>
      </w:r>
    </w:p>
    <w:p w14:paraId="27D7AD78" w14:textId="77777777" w:rsidR="00D353B2" w:rsidRDefault="00D353B2" w:rsidP="00D353B2">
      <w:pPr>
        <w:rPr>
          <w:noProof/>
        </w:rPr>
      </w:pPr>
    </w:p>
    <w:p w14:paraId="1826A764" w14:textId="77777777" w:rsidR="00D353B2" w:rsidRPr="0016523E" w:rsidRDefault="00D353B2" w:rsidP="00D353B2">
      <w:pPr>
        <w:numPr>
          <w:ilvl w:val="0"/>
          <w:numId w:val="3"/>
        </w:numPr>
        <w:jc w:val="both"/>
        <w:rPr>
          <w:noProof/>
        </w:rPr>
      </w:pPr>
      <w:r w:rsidRPr="0016523E">
        <w:rPr>
          <w:b/>
          <w:noProof/>
        </w:rPr>
        <w:t>КЛИНИЧКИ ЦЕНТАР ВОЈВОДИНЕ</w:t>
      </w:r>
      <w:r w:rsidRPr="0016523E">
        <w:rPr>
          <w:noProof/>
        </w:rPr>
        <w:t xml:space="preserve">,  ул. Хајдук Вељкова бр. 1, Нови Сад, </w:t>
      </w:r>
    </w:p>
    <w:p w14:paraId="1DF07628" w14:textId="77777777" w:rsidR="00D353B2" w:rsidRPr="00690AC9" w:rsidRDefault="00D353B2" w:rsidP="00D353B2">
      <w:pPr>
        <w:ind w:left="720"/>
        <w:jc w:val="both"/>
        <w:rPr>
          <w:noProof/>
        </w:rPr>
      </w:pPr>
      <w:r w:rsidRPr="0016523E">
        <w:rPr>
          <w:noProof/>
        </w:rPr>
        <w:t xml:space="preserve">ПИБ: 101696893 </w:t>
      </w:r>
      <w:r w:rsidRPr="00690AC9">
        <w:rPr>
          <w:noProof/>
        </w:rPr>
        <w:t>Матични број: 08664161,</w:t>
      </w:r>
    </w:p>
    <w:p w14:paraId="2CF1934E" w14:textId="77777777" w:rsidR="00D353B2" w:rsidRPr="00690AC9" w:rsidRDefault="00D353B2" w:rsidP="00D353B2">
      <w:pPr>
        <w:ind w:left="720"/>
        <w:jc w:val="both"/>
        <w:rPr>
          <w:noProof/>
        </w:rPr>
      </w:pPr>
      <w:r w:rsidRPr="00690AC9">
        <w:rPr>
          <w:noProof/>
        </w:rPr>
        <w:t xml:space="preserve">Број рачуна: 840-577661-50, </w:t>
      </w:r>
      <w:r w:rsidRPr="00690AC9">
        <w:rPr>
          <w:noProof/>
          <w:lang w:val="sr-Cyrl-CS"/>
        </w:rPr>
        <w:t xml:space="preserve">Управа за трезор – </w:t>
      </w:r>
      <w:r w:rsidRPr="00690AC9">
        <w:rPr>
          <w:noProof/>
          <w:lang w:val="sr-Cyrl-RS"/>
        </w:rPr>
        <w:t>Р.С.</w:t>
      </w:r>
      <w:r w:rsidRPr="00690AC9">
        <w:rPr>
          <w:noProof/>
          <w:lang w:val="sr-Cyrl-CS"/>
        </w:rPr>
        <w:t xml:space="preserve"> Министарство финансија</w:t>
      </w:r>
      <w:r w:rsidRPr="00690AC9">
        <w:rPr>
          <w:noProof/>
        </w:rPr>
        <w:t>,</w:t>
      </w:r>
      <w:r w:rsidRPr="00690AC9">
        <w:rPr>
          <w:noProof/>
          <w:lang w:val="sr-Cyrl-CS"/>
        </w:rPr>
        <w:t xml:space="preserve"> </w:t>
      </w:r>
      <w:r w:rsidRPr="00690AC9">
        <w:rPr>
          <w:noProof/>
        </w:rPr>
        <w:t>Телефон: 021/484-3-484,</w:t>
      </w:r>
    </w:p>
    <w:p w14:paraId="4AACE8B5" w14:textId="77777777" w:rsidR="00D353B2" w:rsidRPr="00690AC9" w:rsidRDefault="00D353B2" w:rsidP="00D353B2">
      <w:pPr>
        <w:ind w:left="720"/>
        <w:jc w:val="both"/>
        <w:rPr>
          <w:noProof/>
        </w:rPr>
      </w:pPr>
      <w:r w:rsidRPr="00690AC9">
        <w:rPr>
          <w:noProof/>
        </w:rPr>
        <w:t xml:space="preserve">(у даљем тексту: наручилац), кога заступа </w:t>
      </w:r>
      <w:r w:rsidRPr="00690AC9">
        <w:rPr>
          <w:noProof/>
          <w:lang w:val="sr-Cyrl-RS"/>
        </w:rPr>
        <w:t>проф. др Петар Сланкаменац</w:t>
      </w:r>
      <w:r w:rsidRPr="00690AC9">
        <w:rPr>
          <w:noProof/>
        </w:rPr>
        <w:t>.</w:t>
      </w:r>
    </w:p>
    <w:p w14:paraId="66684BA2" w14:textId="77777777" w:rsidR="00D353B2" w:rsidRPr="00690AC9" w:rsidRDefault="00D353B2" w:rsidP="00D353B2">
      <w:pPr>
        <w:jc w:val="both"/>
        <w:rPr>
          <w:noProof/>
        </w:rPr>
      </w:pPr>
    </w:p>
    <w:p w14:paraId="4A2A6490" w14:textId="77777777" w:rsidR="00D353B2" w:rsidRPr="00690AC9" w:rsidRDefault="00D353B2" w:rsidP="00D353B2">
      <w:pPr>
        <w:numPr>
          <w:ilvl w:val="0"/>
          <w:numId w:val="3"/>
        </w:numPr>
        <w:jc w:val="both"/>
        <w:rPr>
          <w:noProof/>
        </w:rPr>
      </w:pPr>
      <w:r w:rsidRPr="00690AC9">
        <w:rPr>
          <w:noProof/>
        </w:rPr>
        <w:t>____________________________________________________________________,</w:t>
      </w:r>
    </w:p>
    <w:p w14:paraId="5760B291" w14:textId="77777777" w:rsidR="00D353B2" w:rsidRPr="00690AC9" w:rsidRDefault="00D353B2" w:rsidP="00D353B2">
      <w:pPr>
        <w:jc w:val="center"/>
      </w:pPr>
      <w:r w:rsidRPr="00690AC9">
        <w:rPr>
          <w:noProof/>
        </w:rPr>
        <w:t>(</w:t>
      </w:r>
      <w:r w:rsidRPr="00690AC9">
        <w:rPr>
          <w:i/>
          <w:noProof/>
        </w:rPr>
        <w:t>назив и адреса)</w:t>
      </w:r>
    </w:p>
    <w:p w14:paraId="33AF3EBE" w14:textId="77777777" w:rsidR="00D353B2" w:rsidRPr="00690AC9" w:rsidRDefault="00D353B2" w:rsidP="00D353B2">
      <w:pPr>
        <w:ind w:left="720"/>
        <w:jc w:val="both"/>
        <w:rPr>
          <w:noProof/>
        </w:rPr>
      </w:pPr>
      <w:r w:rsidRPr="00690AC9">
        <w:rPr>
          <w:noProof/>
        </w:rPr>
        <w:t>ПИБ:.......................... Матични број: ........................................,</w:t>
      </w:r>
    </w:p>
    <w:p w14:paraId="6506BF3C" w14:textId="77777777" w:rsidR="00D353B2" w:rsidRPr="00690AC9" w:rsidRDefault="00D353B2" w:rsidP="00D353B2">
      <w:pPr>
        <w:ind w:left="720"/>
        <w:jc w:val="both"/>
        <w:rPr>
          <w:noProof/>
        </w:rPr>
      </w:pPr>
      <w:r w:rsidRPr="00690AC9">
        <w:rPr>
          <w:noProof/>
        </w:rPr>
        <w:t>Број рачуна: ............................................ Назив банке:......................................,</w:t>
      </w:r>
    </w:p>
    <w:p w14:paraId="4EE35430" w14:textId="77777777" w:rsidR="00D353B2" w:rsidRPr="00690AC9" w:rsidRDefault="00D353B2" w:rsidP="00D353B2">
      <w:pPr>
        <w:ind w:left="720"/>
        <w:jc w:val="both"/>
        <w:rPr>
          <w:noProof/>
        </w:rPr>
      </w:pPr>
      <w:r w:rsidRPr="00690AC9">
        <w:rPr>
          <w:noProof/>
        </w:rPr>
        <w:t>Телефон:............................Телефакс:......................................</w:t>
      </w:r>
    </w:p>
    <w:p w14:paraId="022184CA" w14:textId="77777777" w:rsidR="00D353B2" w:rsidRPr="00690AC9" w:rsidRDefault="00D353B2" w:rsidP="00D353B2">
      <w:pPr>
        <w:ind w:left="720"/>
        <w:jc w:val="both"/>
        <w:rPr>
          <w:noProof/>
        </w:rPr>
      </w:pPr>
      <w:r w:rsidRPr="00690AC9">
        <w:rPr>
          <w:noProof/>
        </w:rPr>
        <w:t>(у даљем тексту: добављач), кога заступа ________________________________ .</w:t>
      </w:r>
    </w:p>
    <w:p w14:paraId="5AEFFA92" w14:textId="77777777" w:rsidR="00D353B2" w:rsidRPr="00690AC9" w:rsidRDefault="00D353B2" w:rsidP="00D353B2">
      <w:pPr>
        <w:jc w:val="both"/>
        <w:rPr>
          <w:noProof/>
          <w:lang w:val="sr-Cyrl-RS"/>
        </w:rPr>
      </w:pPr>
    </w:p>
    <w:p w14:paraId="436C8DEE" w14:textId="77777777" w:rsidR="00D353B2" w:rsidRPr="00690AC9" w:rsidRDefault="00D353B2" w:rsidP="00D353B2">
      <w:pPr>
        <w:jc w:val="center"/>
        <w:outlineLvl w:val="0"/>
        <w:rPr>
          <w:noProof/>
        </w:rPr>
      </w:pPr>
      <w:bookmarkStart w:id="59" w:name="_Toc479858348"/>
      <w:r w:rsidRPr="00690AC9">
        <w:rPr>
          <w:b/>
          <w:noProof/>
        </w:rPr>
        <w:t>Члан 1.</w:t>
      </w:r>
      <w:bookmarkEnd w:id="59"/>
    </w:p>
    <w:p w14:paraId="368DBA9A" w14:textId="77777777" w:rsidR="00D353B2" w:rsidRPr="00690AC9" w:rsidRDefault="00D353B2" w:rsidP="00D353B2">
      <w:pPr>
        <w:pStyle w:val="Footer"/>
        <w:jc w:val="both"/>
        <w:rPr>
          <w:b/>
          <w:noProof/>
          <w:lang w:val="sr-Cyrl-RS"/>
        </w:rPr>
      </w:pPr>
      <w:r w:rsidRPr="00690AC9">
        <w:rPr>
          <w:noProof/>
          <w:lang w:val="sr-Latn-CS"/>
        </w:rPr>
        <w:tab/>
        <w:t xml:space="preserve">           Предмет овог уговора је</w:t>
      </w:r>
      <w:r w:rsidRPr="00690AC9">
        <w:rPr>
          <w:noProof/>
          <w:lang w:val="sr-Cyrl-CS"/>
        </w:rPr>
        <w:t xml:space="preserve"> </w:t>
      </w:r>
      <w:r w:rsidRPr="00690AC9">
        <w:rPr>
          <w:noProof/>
        </w:rPr>
        <w:t xml:space="preserve">набавка </w:t>
      </w:r>
      <w:r w:rsidRPr="00690AC9">
        <w:rPr>
          <w:noProof/>
          <w:lang w:val="sr-Cyrl-RS"/>
        </w:rPr>
        <w:t>добара</w:t>
      </w:r>
      <w:r w:rsidRPr="00690AC9">
        <w:rPr>
          <w:b/>
          <w:noProof/>
        </w:rPr>
        <w:t xml:space="preserve"> – </w:t>
      </w:r>
      <w:r w:rsidRPr="00690AC9">
        <w:rPr>
          <w:b/>
          <w:lang w:val="sr-Cyrl-RS"/>
        </w:rPr>
        <w:t>Г</w:t>
      </w:r>
      <w:r w:rsidRPr="00690AC9">
        <w:rPr>
          <w:b/>
          <w:lang w:val="sr-Latn-CS"/>
        </w:rPr>
        <w:t xml:space="preserve">одишње сервисно одржавање са укљученим резервним деловима за </w:t>
      </w:r>
      <w:r w:rsidRPr="00690AC9">
        <w:rPr>
          <w:b/>
          <w:noProof/>
          <w:lang w:val="sr-Cyrl-RS"/>
        </w:rPr>
        <w:t xml:space="preserve"> гама камеру </w:t>
      </w:r>
      <w:r w:rsidRPr="00690AC9">
        <w:rPr>
          <w:b/>
          <w:noProof/>
          <w:lang w:val="sr-Latn-RS"/>
        </w:rPr>
        <w:t xml:space="preserve">Symbia </w:t>
      </w:r>
      <w:r w:rsidRPr="00690AC9">
        <w:rPr>
          <w:b/>
          <w:noProof/>
          <w:lang w:val="sr-Cyrl-RS"/>
        </w:rPr>
        <w:t>Е</w:t>
      </w:r>
      <w:r w:rsidRPr="00690AC9">
        <w:rPr>
          <w:b/>
          <w:noProof/>
          <w:lang w:val="sr-Latn-RS"/>
        </w:rPr>
        <w:t xml:space="preserve"> dual </w:t>
      </w:r>
      <w:r w:rsidRPr="00690AC9">
        <w:rPr>
          <w:b/>
          <w:noProof/>
          <w:lang w:val="sr-Cyrl-RS"/>
        </w:rPr>
        <w:t>и</w:t>
      </w:r>
      <w:r w:rsidRPr="00690AC9">
        <w:rPr>
          <w:b/>
          <w:noProof/>
          <w:lang w:val="sr-Latn-RS"/>
        </w:rPr>
        <w:t xml:space="preserve"> CT </w:t>
      </w:r>
      <w:r w:rsidRPr="00690AC9">
        <w:rPr>
          <w:b/>
          <w:noProof/>
          <w:lang w:val="sr-Cyrl-RS"/>
        </w:rPr>
        <w:t>апарат</w:t>
      </w:r>
      <w:r w:rsidRPr="00690AC9">
        <w:rPr>
          <w:b/>
          <w:noProof/>
          <w:lang w:val="sr-Latn-RS"/>
        </w:rPr>
        <w:t xml:space="preserve"> Somatom Emotion 16,  </w:t>
      </w:r>
      <w:r w:rsidRPr="00690AC9">
        <w:rPr>
          <w:b/>
          <w:noProof/>
          <w:lang w:val="sr-Cyrl-RS"/>
        </w:rPr>
        <w:t xml:space="preserve">произвођача Сиеменс, за потребе Клиничког центра Војводине </w:t>
      </w:r>
      <w:r w:rsidRPr="00690AC9">
        <w:rPr>
          <w:noProof/>
        </w:rPr>
        <w:t>–</w:t>
      </w:r>
      <w:r w:rsidRPr="00690AC9">
        <w:rPr>
          <w:noProof/>
          <w:lang w:val="sr-Cyrl-CS"/>
        </w:rPr>
        <w:t xml:space="preserve"> </w:t>
      </w:r>
      <w:r w:rsidRPr="00690AC9">
        <w:rPr>
          <w:lang w:val="sr-Latn-CS"/>
        </w:rPr>
        <w:t>кој</w:t>
      </w:r>
      <w:r w:rsidRPr="00690AC9">
        <w:t>а</w:t>
      </w:r>
      <w:r w:rsidRPr="00690AC9">
        <w:rPr>
          <w:lang w:val="sr-Latn-CS"/>
        </w:rPr>
        <w:t xml:space="preserve"> је тражен</w:t>
      </w:r>
      <w:r w:rsidRPr="00690AC9">
        <w:t>а</w:t>
      </w:r>
      <w:r w:rsidRPr="00690AC9">
        <w:rPr>
          <w:lang w:val="sr-Latn-CS"/>
        </w:rPr>
        <w:t xml:space="preserve"> у позиву за</w:t>
      </w:r>
      <w:r w:rsidRPr="00690AC9">
        <w:t xml:space="preserve"> подношење понуда у </w:t>
      </w:r>
      <w:r w:rsidRPr="00690AC9">
        <w:rPr>
          <w:lang w:val="sr-Cyrl-RS"/>
        </w:rPr>
        <w:t xml:space="preserve">отвореном </w:t>
      </w:r>
      <w:r w:rsidRPr="00690AC9">
        <w:rPr>
          <w:lang w:val="sr-Latn-CS"/>
        </w:rPr>
        <w:t>поступ</w:t>
      </w:r>
      <w:r w:rsidRPr="00690AC9">
        <w:t>ку</w:t>
      </w:r>
      <w:r w:rsidRPr="00690AC9">
        <w:rPr>
          <w:lang w:val="sr-Latn-CS"/>
        </w:rPr>
        <w:t xml:space="preserve"> јавне набавке</w:t>
      </w:r>
      <w:r w:rsidRPr="00690AC9">
        <w:rPr>
          <w:lang w:val="sr-Cyrl-RS"/>
        </w:rPr>
        <w:t xml:space="preserve"> </w:t>
      </w:r>
      <w:r w:rsidRPr="00690AC9">
        <w:rPr>
          <w:lang w:val="sr-Latn-CS"/>
        </w:rPr>
        <w:t xml:space="preserve">број </w:t>
      </w:r>
      <w:r w:rsidRPr="00690AC9">
        <w:rPr>
          <w:noProof/>
          <w:lang w:val="sr-Cyrl-RS"/>
        </w:rPr>
        <w:t>45-17</w:t>
      </w:r>
      <w:r w:rsidRPr="00690AC9">
        <w:rPr>
          <w:noProof/>
          <w:lang w:val="sr-Latn-RS"/>
        </w:rPr>
        <w:t>-</w:t>
      </w:r>
      <w:r w:rsidRPr="00690AC9">
        <w:rPr>
          <w:lang w:val="sr-Cyrl-RS"/>
        </w:rPr>
        <w:t>О</w:t>
      </w:r>
      <w:r w:rsidRPr="00690AC9">
        <w:t xml:space="preserve">, </w:t>
      </w:r>
      <w:r w:rsidRPr="00690AC9">
        <w:rPr>
          <w:lang w:val="sr-Cyrl-RS"/>
        </w:rPr>
        <w:t>од дана ___________ године.</w:t>
      </w:r>
    </w:p>
    <w:p w14:paraId="763C894C" w14:textId="77777777" w:rsidR="00D353B2" w:rsidRPr="00690AC9" w:rsidRDefault="00D353B2" w:rsidP="00D353B2">
      <w:pPr>
        <w:ind w:firstLine="720"/>
        <w:jc w:val="both"/>
        <w:rPr>
          <w:noProof/>
          <w:lang w:val="sr-Cyrl-RS"/>
        </w:rPr>
      </w:pPr>
    </w:p>
    <w:p w14:paraId="0B6C2345" w14:textId="77777777" w:rsidR="00D353B2" w:rsidRPr="00690AC9" w:rsidRDefault="00D353B2" w:rsidP="00D353B2">
      <w:pPr>
        <w:jc w:val="center"/>
        <w:outlineLvl w:val="0"/>
        <w:rPr>
          <w:b/>
          <w:noProof/>
          <w:lang w:val="sr-Cyrl-RS"/>
        </w:rPr>
      </w:pPr>
      <w:bookmarkStart w:id="60" w:name="_Toc479858349"/>
      <w:r w:rsidRPr="00690AC9">
        <w:rPr>
          <w:b/>
          <w:noProof/>
        </w:rPr>
        <w:t>Члан 2</w:t>
      </w:r>
      <w:r w:rsidRPr="00690AC9">
        <w:rPr>
          <w:b/>
          <w:noProof/>
          <w:lang w:val="sr-Cyrl-RS"/>
        </w:rPr>
        <w:t>.</w:t>
      </w:r>
      <w:bookmarkEnd w:id="60"/>
    </w:p>
    <w:p w14:paraId="4E91CEE1" w14:textId="77777777" w:rsidR="00D353B2" w:rsidRPr="00690AC9" w:rsidRDefault="00D353B2" w:rsidP="00D353B2">
      <w:pPr>
        <w:pStyle w:val="BodyTextIndent"/>
        <w:ind w:left="0" w:firstLine="741"/>
        <w:jc w:val="both"/>
        <w:rPr>
          <w:b w:val="0"/>
          <w:bCs w:val="0"/>
          <w:lang w:val="sr-Cyrl-RS"/>
        </w:rPr>
      </w:pPr>
      <w:r w:rsidRPr="00690AC9">
        <w:rPr>
          <w:b w:val="0"/>
          <w:noProof/>
        </w:rPr>
        <w:t>Добављач се обавезује да наручиоцу испоручи добра</w:t>
      </w:r>
      <w:r w:rsidRPr="00690AC9">
        <w:rPr>
          <w:noProof/>
        </w:rPr>
        <w:t xml:space="preserve"> </w:t>
      </w:r>
      <w:r w:rsidRPr="00690AC9">
        <w:rPr>
          <w:b w:val="0"/>
        </w:rPr>
        <w:t xml:space="preserve">која </w:t>
      </w:r>
      <w:r w:rsidRPr="00690AC9">
        <w:rPr>
          <w:b w:val="0"/>
          <w:lang w:val="sr-Cyrl-RS"/>
        </w:rPr>
        <w:t>су</w:t>
      </w:r>
      <w:r w:rsidRPr="00690AC9">
        <w:rPr>
          <w:b w:val="0"/>
        </w:rPr>
        <w:t xml:space="preserve"> предмет овог уговора у свему према својој понуди </w:t>
      </w:r>
      <w:r w:rsidRPr="00690AC9">
        <w:rPr>
          <w:b w:val="0"/>
          <w:bCs w:val="0"/>
        </w:rPr>
        <w:t xml:space="preserve">број </w:t>
      </w:r>
      <w:r w:rsidRPr="00690AC9">
        <w:rPr>
          <w:b w:val="0"/>
          <w:bCs w:val="0"/>
          <w:lang w:val="sr-Cyrl-RS"/>
        </w:rPr>
        <w:t>__________од</w:t>
      </w:r>
      <w:r w:rsidRPr="00690AC9">
        <w:rPr>
          <w:b w:val="0"/>
        </w:rPr>
        <w:t xml:space="preserve"> </w:t>
      </w:r>
      <w:r w:rsidRPr="00690AC9">
        <w:rPr>
          <w:b w:val="0"/>
          <w:lang w:val="sr-Cyrl-RS"/>
        </w:rPr>
        <w:t>___________</w:t>
      </w:r>
      <w:r w:rsidRPr="00690AC9">
        <w:rPr>
          <w:b w:val="0"/>
        </w:rPr>
        <w:t>године</w:t>
      </w:r>
      <w:r w:rsidRPr="00690AC9">
        <w:rPr>
          <w:b w:val="0"/>
          <w:bCs w:val="0"/>
          <w:lang w:val="sr-Cyrl-RS"/>
        </w:rPr>
        <w:t>, која је саставни део овог уговора.</w:t>
      </w:r>
    </w:p>
    <w:p w14:paraId="4ABA6C26" w14:textId="77777777" w:rsidR="00D353B2" w:rsidRPr="00690AC9" w:rsidRDefault="00D353B2" w:rsidP="00D353B2">
      <w:pPr>
        <w:pStyle w:val="BodyTextIndent"/>
        <w:ind w:left="0" w:firstLine="708"/>
        <w:jc w:val="both"/>
        <w:rPr>
          <w:b w:val="0"/>
        </w:rPr>
      </w:pPr>
      <w:r w:rsidRPr="00690AC9">
        <w:rPr>
          <w:b w:val="0"/>
          <w:bCs w:val="0"/>
        </w:rPr>
        <w:t xml:space="preserve">Цена </w:t>
      </w:r>
      <w:r w:rsidRPr="00690AC9">
        <w:rPr>
          <w:b w:val="0"/>
          <w:bCs w:val="0"/>
          <w:lang w:val="sr-Cyrl-RS"/>
        </w:rPr>
        <w:t>добара</w:t>
      </w:r>
      <w:r w:rsidRPr="00690AC9">
        <w:rPr>
          <w:b w:val="0"/>
          <w:bCs w:val="0"/>
        </w:rPr>
        <w:t xml:space="preserve"> из члана 1. овог уговора без пореза на додату вредност износи </w:t>
      </w:r>
      <w:r w:rsidRPr="00690AC9">
        <w:rPr>
          <w:b w:val="0"/>
        </w:rPr>
        <w:t>___________</w:t>
      </w:r>
      <w:r w:rsidRPr="00690AC9">
        <w:rPr>
          <w:b w:val="0"/>
          <w:bCs w:val="0"/>
        </w:rPr>
        <w:t xml:space="preserve"> (словима: ___________________), односно са порезом на додату вредност износи </w:t>
      </w:r>
      <w:r w:rsidRPr="00690AC9">
        <w:rPr>
          <w:b w:val="0"/>
        </w:rPr>
        <w:t>______________________</w:t>
      </w:r>
      <w:r w:rsidRPr="00690AC9">
        <w:rPr>
          <w:b w:val="0"/>
          <w:bCs w:val="0"/>
        </w:rPr>
        <w:t xml:space="preserve"> (словима: __________________________).</w:t>
      </w:r>
    </w:p>
    <w:p w14:paraId="6CD3C28C" w14:textId="77777777" w:rsidR="00D353B2" w:rsidRPr="00690AC9" w:rsidRDefault="00D353B2" w:rsidP="00D353B2">
      <w:pPr>
        <w:jc w:val="center"/>
        <w:outlineLvl w:val="0"/>
        <w:rPr>
          <w:b/>
          <w:noProof/>
        </w:rPr>
      </w:pPr>
      <w:bookmarkStart w:id="61" w:name="_Toc479858350"/>
      <w:proofErr w:type="gramStart"/>
      <w:r w:rsidRPr="00690AC9">
        <w:t>Овако уговорена цена се сматра фиксном за време трајања уговора.</w:t>
      </w:r>
      <w:bookmarkEnd w:id="61"/>
      <w:proofErr w:type="gramEnd"/>
    </w:p>
    <w:p w14:paraId="12DB5F69" w14:textId="77777777" w:rsidR="00D353B2" w:rsidRPr="00690AC9" w:rsidRDefault="00D353B2" w:rsidP="00D353B2">
      <w:pPr>
        <w:jc w:val="center"/>
        <w:outlineLvl w:val="0"/>
        <w:rPr>
          <w:b/>
          <w:noProof/>
          <w:lang w:val="sr-Cyrl-RS"/>
        </w:rPr>
      </w:pPr>
    </w:p>
    <w:p w14:paraId="04E7FDDD" w14:textId="77777777" w:rsidR="00D353B2" w:rsidRPr="00690AC9" w:rsidRDefault="00D353B2" w:rsidP="00D353B2">
      <w:pPr>
        <w:jc w:val="center"/>
        <w:outlineLvl w:val="0"/>
        <w:rPr>
          <w:b/>
          <w:noProof/>
          <w:lang w:val="sr-Cyrl-RS"/>
        </w:rPr>
      </w:pPr>
      <w:bookmarkStart w:id="62" w:name="_Toc479858351"/>
      <w:r w:rsidRPr="00690AC9">
        <w:rPr>
          <w:b/>
          <w:noProof/>
        </w:rPr>
        <w:t>Члан 3.</w:t>
      </w:r>
      <w:bookmarkEnd w:id="62"/>
    </w:p>
    <w:p w14:paraId="5302BC09" w14:textId="77777777" w:rsidR="00D353B2" w:rsidRPr="00690AC9" w:rsidRDefault="00D353B2" w:rsidP="00D353B2">
      <w:pPr>
        <w:suppressAutoHyphens/>
        <w:spacing w:line="100" w:lineRule="atLeast"/>
        <w:ind w:firstLine="708"/>
        <w:jc w:val="both"/>
        <w:rPr>
          <w:noProof/>
          <w:lang w:val="sr-Cyrl-RS"/>
        </w:rPr>
      </w:pPr>
      <w:r w:rsidRPr="00690AC9">
        <w:rPr>
          <w:noProof/>
          <w:lang w:val="sr-Cyrl-RS"/>
        </w:rPr>
        <w:t>Добављач се</w:t>
      </w:r>
      <w:r w:rsidRPr="00690AC9">
        <w:rPr>
          <w:noProof/>
        </w:rPr>
        <w:t xml:space="preserve"> </w:t>
      </w:r>
      <w:r w:rsidRPr="00690AC9">
        <w:rPr>
          <w:noProof/>
          <w:lang w:val="sr-Cyrl-RS"/>
        </w:rPr>
        <w:t xml:space="preserve">обавезује да </w:t>
      </w:r>
      <w:r w:rsidRPr="00690AC9">
        <w:rPr>
          <w:noProof/>
        </w:rPr>
        <w:t xml:space="preserve">изврши </w:t>
      </w:r>
      <w:r w:rsidRPr="00690AC9">
        <w:rPr>
          <w:noProof/>
          <w:lang w:val="sr-Cyrl-RS"/>
        </w:rPr>
        <w:t xml:space="preserve">одржавање и поправку </w:t>
      </w:r>
      <w:r w:rsidRPr="00690AC9">
        <w:rPr>
          <w:lang w:val="sr-Latn-CS"/>
        </w:rPr>
        <w:t>апарата произвођача „</w:t>
      </w:r>
      <w:r w:rsidRPr="00690AC9">
        <w:rPr>
          <w:noProof/>
          <w:lang w:val="sr-Latn-RS"/>
        </w:rPr>
        <w:t>Siemens“</w:t>
      </w:r>
      <w:r w:rsidRPr="00690AC9">
        <w:rPr>
          <w:noProof/>
          <w:lang w:val="sr-Cyrl-RS"/>
        </w:rPr>
        <w:t xml:space="preserve"> </w:t>
      </w:r>
      <w:r w:rsidRPr="00690AC9">
        <w:rPr>
          <w:lang w:val="sr-Latn-CS"/>
        </w:rPr>
        <w:t xml:space="preserve">са укљученим резервним деловима </w:t>
      </w:r>
      <w:r w:rsidRPr="00690AC9">
        <w:rPr>
          <w:lang w:val="sr-Cyrl-RS"/>
        </w:rPr>
        <w:t xml:space="preserve">и то </w:t>
      </w:r>
      <w:r w:rsidRPr="00690AC9">
        <w:rPr>
          <w:lang w:val="sr-Latn-CS"/>
        </w:rPr>
        <w:t xml:space="preserve">за </w:t>
      </w:r>
      <w:r w:rsidRPr="00690AC9">
        <w:rPr>
          <w:lang w:val="sr-Cyrl-RS"/>
        </w:rPr>
        <w:t xml:space="preserve">апарате: гама камере  </w:t>
      </w:r>
      <w:r w:rsidRPr="00690AC9">
        <w:rPr>
          <w:bCs/>
          <w:noProof/>
        </w:rPr>
        <w:t xml:space="preserve">„Symbia E Dual “ </w:t>
      </w:r>
      <w:r w:rsidRPr="00690AC9">
        <w:rPr>
          <w:noProof/>
          <w:lang w:val="sr-Cyrl-RS"/>
        </w:rPr>
        <w:t>и</w:t>
      </w:r>
      <w:r w:rsidRPr="00690AC9">
        <w:rPr>
          <w:lang w:val="sr-Cyrl-RS"/>
        </w:rPr>
        <w:t xml:space="preserve"> </w:t>
      </w:r>
      <w:r w:rsidRPr="00690AC9">
        <w:rPr>
          <w:lang w:val="sr-Latn-CS"/>
        </w:rPr>
        <w:t xml:space="preserve">CT </w:t>
      </w:r>
      <w:r w:rsidRPr="00690AC9">
        <w:rPr>
          <w:lang w:val="sr-Cyrl-RS"/>
        </w:rPr>
        <w:t xml:space="preserve">апарат </w:t>
      </w:r>
      <w:r w:rsidRPr="00690AC9">
        <w:rPr>
          <w:lang w:val="sr-Latn-CS"/>
        </w:rPr>
        <w:t xml:space="preserve"> Somatom </w:t>
      </w:r>
      <w:r w:rsidRPr="00690AC9">
        <w:rPr>
          <w:lang w:val="sr-Cyrl-RS"/>
        </w:rPr>
        <w:t>Е</w:t>
      </w:r>
      <w:r w:rsidRPr="00690AC9">
        <w:rPr>
          <w:lang w:val="sr-Latn-RS"/>
        </w:rPr>
        <w:t>motion 16</w:t>
      </w:r>
      <w:r w:rsidRPr="00690AC9">
        <w:rPr>
          <w:lang w:val="sr-Cyrl-RS"/>
        </w:rPr>
        <w:t xml:space="preserve"> (</w:t>
      </w:r>
      <w:r w:rsidRPr="00690AC9">
        <w:rPr>
          <w:noProof/>
          <w:lang w:val="sr-Cyrl-RS"/>
        </w:rPr>
        <w:t xml:space="preserve">у даљем тексту: услуга), а </w:t>
      </w:r>
      <w:r w:rsidRPr="00690AC9">
        <w:rPr>
          <w:noProof/>
        </w:rPr>
        <w:t>у свему према захтевима наручиоца и техничкој спецификацији тих услуга из конкурсне документације</w:t>
      </w:r>
      <w:r w:rsidRPr="00690AC9">
        <w:rPr>
          <w:noProof/>
          <w:lang w:val="en-US"/>
        </w:rPr>
        <w:t>.</w:t>
      </w:r>
    </w:p>
    <w:p w14:paraId="2AF47A51" w14:textId="77777777" w:rsidR="00D353B2" w:rsidRPr="00690AC9" w:rsidRDefault="00D353B2" w:rsidP="00D353B2">
      <w:pPr>
        <w:suppressAutoHyphens/>
        <w:spacing w:line="100" w:lineRule="atLeast"/>
        <w:ind w:firstLine="708"/>
        <w:jc w:val="both"/>
        <w:rPr>
          <w:noProof/>
          <w:lang w:val="sr-Cyrl-RS"/>
        </w:rPr>
      </w:pPr>
      <w:r w:rsidRPr="00690AC9">
        <w:rPr>
          <w:noProof/>
        </w:rPr>
        <w:lastRenderedPageBreak/>
        <w:t>Добављач се обавезује да</w:t>
      </w:r>
      <w:r w:rsidRPr="00690AC9">
        <w:rPr>
          <w:noProof/>
          <w:lang w:val="sr-Cyrl-RS"/>
        </w:rPr>
        <w:t xml:space="preserve"> обавља </w:t>
      </w:r>
      <w:r w:rsidRPr="00690AC9">
        <w:rPr>
          <w:lang w:val="sr-Cyrl-RS"/>
        </w:rPr>
        <w:t xml:space="preserve">годишње сервисно одржавање са </w:t>
      </w:r>
      <w:r w:rsidRPr="00690AC9">
        <w:rPr>
          <w:bCs/>
          <w:noProof/>
          <w:lang w:val="sr-Cyrl-RS"/>
        </w:rPr>
        <w:t>укљученим резервним деловима</w:t>
      </w:r>
      <w:r w:rsidRPr="00690AC9">
        <w:rPr>
          <w:lang w:val="sr-Cyrl-RS"/>
        </w:rPr>
        <w:t xml:space="preserve">, превентивно сервисирање према упутствима и прописима произвођача и сервис по позиву који обухвата </w:t>
      </w:r>
      <w:r w:rsidRPr="00690AC9">
        <w:rPr>
          <w:lang w:val="sr-Latn-CS"/>
        </w:rPr>
        <w:t>неограничен број сервисних интервенција,</w:t>
      </w:r>
      <w:r w:rsidRPr="00690AC9">
        <w:rPr>
          <w:lang w:val="sr-Cyrl-RS"/>
        </w:rPr>
        <w:t xml:space="preserve"> који подразумева и </w:t>
      </w:r>
      <w:r w:rsidRPr="00690AC9">
        <w:rPr>
          <w:lang w:val="sr-Latn-CS"/>
        </w:rPr>
        <w:t xml:space="preserve">замену </w:t>
      </w:r>
      <w:r w:rsidRPr="00690AC9">
        <w:rPr>
          <w:lang w:val="sr-Cyrl-RS"/>
        </w:rPr>
        <w:t xml:space="preserve">оргиналних </w:t>
      </w:r>
      <w:r w:rsidRPr="00690AC9">
        <w:rPr>
          <w:lang w:val="sr-Latn-CS"/>
        </w:rPr>
        <w:t>резервних делова и потрошног материјала</w:t>
      </w:r>
      <w:r w:rsidRPr="00690AC9">
        <w:rPr>
          <w:lang w:val="sr-Cyrl-RS"/>
        </w:rPr>
        <w:t xml:space="preserve">, гама камере </w:t>
      </w:r>
      <w:r w:rsidRPr="00690AC9">
        <w:rPr>
          <w:bCs/>
          <w:noProof/>
        </w:rPr>
        <w:t>„Symbia E Dual “</w:t>
      </w:r>
      <w:r w:rsidRPr="00690AC9">
        <w:rPr>
          <w:bCs/>
          <w:noProof/>
          <w:lang w:val="sr-Cyrl-RS"/>
        </w:rPr>
        <w:t xml:space="preserve"> и </w:t>
      </w:r>
      <w:r w:rsidRPr="00690AC9">
        <w:rPr>
          <w:lang w:val="sr-Latn-CS"/>
        </w:rPr>
        <w:t xml:space="preserve">CT </w:t>
      </w:r>
      <w:proofErr w:type="gramStart"/>
      <w:r w:rsidRPr="00690AC9">
        <w:rPr>
          <w:lang w:val="sr-Cyrl-RS"/>
        </w:rPr>
        <w:t xml:space="preserve">апарата </w:t>
      </w:r>
      <w:r w:rsidRPr="00690AC9">
        <w:rPr>
          <w:lang w:val="sr-Latn-CS"/>
        </w:rPr>
        <w:t xml:space="preserve"> Somatom</w:t>
      </w:r>
      <w:proofErr w:type="gramEnd"/>
      <w:r w:rsidRPr="00690AC9">
        <w:rPr>
          <w:lang w:val="sr-Latn-CS"/>
        </w:rPr>
        <w:t xml:space="preserve">  </w:t>
      </w:r>
      <w:r w:rsidRPr="00690AC9">
        <w:rPr>
          <w:lang w:val="sr-Cyrl-RS"/>
        </w:rPr>
        <w:t>Е</w:t>
      </w:r>
      <w:r w:rsidRPr="00690AC9">
        <w:rPr>
          <w:lang w:val="sr-Latn-RS"/>
        </w:rPr>
        <w:t>motion 16</w:t>
      </w:r>
      <w:r w:rsidRPr="00690AC9">
        <w:rPr>
          <w:bCs/>
          <w:noProof/>
          <w:lang w:val="sr-Cyrl-RS"/>
        </w:rPr>
        <w:t xml:space="preserve">, а све у складу са </w:t>
      </w:r>
      <w:r w:rsidRPr="00690AC9">
        <w:rPr>
          <w:noProof/>
        </w:rPr>
        <w:t>техничко</w:t>
      </w:r>
      <w:r w:rsidRPr="00690AC9">
        <w:rPr>
          <w:noProof/>
          <w:lang w:val="sr-Cyrl-RS"/>
        </w:rPr>
        <w:t>м</w:t>
      </w:r>
      <w:r w:rsidRPr="00690AC9">
        <w:rPr>
          <w:noProof/>
        </w:rPr>
        <w:t xml:space="preserve"> спецификациј</w:t>
      </w:r>
      <w:r w:rsidRPr="00690AC9">
        <w:rPr>
          <w:noProof/>
          <w:lang w:val="sr-Cyrl-RS"/>
        </w:rPr>
        <w:t>ом</w:t>
      </w:r>
      <w:r w:rsidRPr="00690AC9">
        <w:rPr>
          <w:noProof/>
        </w:rPr>
        <w:t xml:space="preserve"> тих услуга из конкурсне документације</w:t>
      </w:r>
      <w:r w:rsidRPr="00690AC9">
        <w:rPr>
          <w:noProof/>
          <w:lang w:val="sr-Cyrl-RS"/>
        </w:rPr>
        <w:t>.</w:t>
      </w:r>
    </w:p>
    <w:p w14:paraId="71418A2B" w14:textId="721C3B8F" w:rsidR="00D353B2" w:rsidRPr="004B4669" w:rsidRDefault="00D353B2" w:rsidP="004B4669">
      <w:pPr>
        <w:ind w:firstLine="708"/>
        <w:jc w:val="both"/>
        <w:rPr>
          <w:lang w:val="sr-Cyrl-RS"/>
        </w:rPr>
      </w:pPr>
      <w:proofErr w:type="gramStart"/>
      <w:r w:rsidRPr="00690AC9">
        <w:rPr>
          <w:noProof/>
        </w:rPr>
        <w:t>Добављач се обавезује да</w:t>
      </w:r>
      <w:r w:rsidRPr="00690AC9">
        <w:rPr>
          <w:noProof/>
          <w:lang w:val="sr-Cyrl-RS"/>
        </w:rPr>
        <w:t xml:space="preserve"> изврши </w:t>
      </w:r>
      <w:r w:rsidRPr="00690AC9">
        <w:rPr>
          <w:lang w:val="sr-Cyrl-RS"/>
        </w:rPr>
        <w:t>испоруку</w:t>
      </w:r>
      <w:r w:rsidRPr="00690AC9">
        <w:rPr>
          <w:noProof/>
          <w:lang w:val="sr-Cyrl-RS"/>
        </w:rPr>
        <w:t xml:space="preserve"> и уградњу нове РТГ цев за </w:t>
      </w:r>
      <w:r w:rsidRPr="00690AC9">
        <w:rPr>
          <w:noProof/>
          <w:lang w:val="sr-Latn-RS"/>
        </w:rPr>
        <w:t xml:space="preserve">CT </w:t>
      </w:r>
      <w:r w:rsidRPr="00690AC9">
        <w:rPr>
          <w:noProof/>
          <w:lang w:val="sr-Cyrl-RS"/>
        </w:rPr>
        <w:t xml:space="preserve">апарат </w:t>
      </w:r>
      <w:r w:rsidRPr="00690AC9">
        <w:rPr>
          <w:lang w:val="sr-Latn-CS"/>
        </w:rPr>
        <w:t xml:space="preserve">Somatom </w:t>
      </w:r>
      <w:r w:rsidRPr="00690AC9">
        <w:rPr>
          <w:lang w:val="sr-Cyrl-RS"/>
        </w:rPr>
        <w:t>Е</w:t>
      </w:r>
      <w:r w:rsidRPr="00690AC9">
        <w:rPr>
          <w:lang w:val="sr-Latn-RS"/>
        </w:rPr>
        <w:t>motion 16</w:t>
      </w:r>
      <w:r w:rsidRPr="00690AC9">
        <w:rPr>
          <w:noProof/>
          <w:lang w:val="sr-Cyrl-RS"/>
        </w:rPr>
        <w:t xml:space="preserve">, </w:t>
      </w:r>
      <w:r w:rsidRPr="00690AC9">
        <w:rPr>
          <w:lang w:val="sr-Cyrl-RS"/>
        </w:rPr>
        <w:t xml:space="preserve">техничких карактеристика </w:t>
      </w:r>
      <w:r w:rsidRPr="00690AC9">
        <w:rPr>
          <w:lang w:val="sr-Latn-RS"/>
        </w:rPr>
        <w:t>DURA 422-MV</w:t>
      </w:r>
      <w:r w:rsidRPr="00690AC9">
        <w:rPr>
          <w:lang w:val="sr-Cyrl-RS"/>
        </w:rPr>
        <w:t>, каталошки бр.</w:t>
      </w:r>
      <w:proofErr w:type="gramEnd"/>
      <w:r w:rsidRPr="00690AC9">
        <w:rPr>
          <w:lang w:val="sr-Cyrl-RS"/>
        </w:rPr>
        <w:t xml:space="preserve"> </w:t>
      </w:r>
      <w:proofErr w:type="gramStart"/>
      <w:r w:rsidRPr="00690AC9">
        <w:t>5534776</w:t>
      </w:r>
      <w:r w:rsidRPr="00690AC9">
        <w:rPr>
          <w:lang w:val="sr-Cyrl-RS"/>
        </w:rPr>
        <w:t xml:space="preserve">, те да </w:t>
      </w:r>
      <w:r w:rsidRPr="00690AC9">
        <w:rPr>
          <w:bCs/>
          <w:noProof/>
          <w:lang w:val="sr-Cyrl-RS"/>
        </w:rPr>
        <w:t>након</w:t>
      </w:r>
      <w:r w:rsidRPr="00690AC9">
        <w:rPr>
          <w:bCs/>
          <w:noProof/>
        </w:rPr>
        <w:t xml:space="preserve"> </w:t>
      </w:r>
      <w:r w:rsidRPr="00690AC9">
        <w:rPr>
          <w:bCs/>
          <w:noProof/>
          <w:lang w:val="sr-Cyrl-RS"/>
        </w:rPr>
        <w:t xml:space="preserve">уградње </w:t>
      </w:r>
      <w:r w:rsidRPr="00690AC9">
        <w:rPr>
          <w:bCs/>
          <w:noProof/>
        </w:rPr>
        <w:t>уредн</w:t>
      </w:r>
      <w:r w:rsidRPr="00690AC9">
        <w:rPr>
          <w:bCs/>
          <w:noProof/>
          <w:lang w:val="sr-Cyrl-RS"/>
        </w:rPr>
        <w:t xml:space="preserve">о сачини </w:t>
      </w:r>
      <w:r w:rsidRPr="00690AC9">
        <w:rPr>
          <w:bCs/>
          <w:noProof/>
        </w:rPr>
        <w:t xml:space="preserve">документацију о </w:t>
      </w:r>
      <w:r w:rsidRPr="00690AC9">
        <w:rPr>
          <w:bCs/>
          <w:noProof/>
          <w:lang w:val="sr-Cyrl-RS"/>
        </w:rPr>
        <w:t xml:space="preserve">извршеној уградњи, </w:t>
      </w:r>
      <w:r w:rsidRPr="00690AC9">
        <w:rPr>
          <w:bCs/>
          <w:noProof/>
        </w:rPr>
        <w:t>извршеном раду сервисера и утрошеном материјалу</w:t>
      </w:r>
      <w:r w:rsidRPr="00690AC9">
        <w:rPr>
          <w:bCs/>
          <w:noProof/>
          <w:lang w:val="sr-Cyrl-RS"/>
        </w:rPr>
        <w:t xml:space="preserve">, а </w:t>
      </w:r>
      <w:r w:rsidRPr="00690AC9">
        <w:rPr>
          <w:lang w:val="sr-Cyrl-RS"/>
        </w:rPr>
        <w:t>добављачу вратити дефектну неисправну РТГ цев.</w:t>
      </w:r>
      <w:proofErr w:type="gramEnd"/>
      <w:r w:rsidRPr="00690AC9">
        <w:rPr>
          <w:lang w:val="sr-Cyrl-RS"/>
        </w:rPr>
        <w:t xml:space="preserve"> </w:t>
      </w:r>
    </w:p>
    <w:p w14:paraId="7A5E8ECD" w14:textId="77777777" w:rsidR="00D353B2" w:rsidRPr="00690AC9" w:rsidRDefault="00D353B2" w:rsidP="00D353B2">
      <w:pPr>
        <w:ind w:firstLine="720"/>
        <w:jc w:val="both"/>
        <w:rPr>
          <w:bCs/>
          <w:noProof/>
          <w:lang w:val="sr-Cyrl-RS"/>
        </w:rPr>
      </w:pPr>
      <w:r w:rsidRPr="00690AC9">
        <w:rPr>
          <w:noProof/>
          <w:lang w:val="sr-Cyrl-RS"/>
        </w:rPr>
        <w:t xml:space="preserve">Добављач се обавезује да </w:t>
      </w:r>
      <w:r w:rsidRPr="00690AC9">
        <w:rPr>
          <w:noProof/>
        </w:rPr>
        <w:t>предмет овог уговора</w:t>
      </w:r>
      <w:r w:rsidRPr="00690AC9">
        <w:rPr>
          <w:noProof/>
          <w:lang w:val="sr-Cyrl-RS"/>
        </w:rPr>
        <w:t xml:space="preserve"> обавља у објектима наручиоца, </w:t>
      </w:r>
      <w:r w:rsidRPr="00690AC9">
        <w:rPr>
          <w:bCs/>
          <w:noProof/>
        </w:rPr>
        <w:t xml:space="preserve">осим у изузетним случајевима када је поправку због обима и врсте неопходно извршити у сервису </w:t>
      </w:r>
      <w:r w:rsidRPr="00690AC9">
        <w:rPr>
          <w:bCs/>
          <w:noProof/>
          <w:lang w:val="sr-Cyrl-RS"/>
        </w:rPr>
        <w:t>добављача</w:t>
      </w:r>
      <w:r w:rsidRPr="00690AC9">
        <w:rPr>
          <w:bCs/>
          <w:noProof/>
        </w:rPr>
        <w:t xml:space="preserve"> што ће се обавити на основу сагласности </w:t>
      </w:r>
      <w:r w:rsidRPr="00690AC9">
        <w:rPr>
          <w:bCs/>
          <w:noProof/>
          <w:lang w:val="sr-Cyrl-RS"/>
        </w:rPr>
        <w:t xml:space="preserve">овлашћеног </w:t>
      </w:r>
      <w:r w:rsidRPr="00690AC9">
        <w:rPr>
          <w:bCs/>
          <w:noProof/>
        </w:rPr>
        <w:t>лиц</w:t>
      </w:r>
      <w:r w:rsidRPr="00690AC9">
        <w:rPr>
          <w:bCs/>
          <w:noProof/>
          <w:lang w:val="sr-Cyrl-RS"/>
        </w:rPr>
        <w:t>а</w:t>
      </w:r>
      <w:r w:rsidRPr="00690AC9">
        <w:rPr>
          <w:bCs/>
          <w:noProof/>
        </w:rPr>
        <w:t xml:space="preserve"> за </w:t>
      </w:r>
      <w:r w:rsidRPr="00690AC9">
        <w:rPr>
          <w:bCs/>
          <w:noProof/>
          <w:lang w:val="sr-Cyrl-RS"/>
        </w:rPr>
        <w:t xml:space="preserve">техничку </w:t>
      </w:r>
      <w:r w:rsidRPr="00690AC9">
        <w:rPr>
          <w:bCs/>
          <w:noProof/>
        </w:rPr>
        <w:t>реализациј</w:t>
      </w:r>
      <w:r w:rsidRPr="00690AC9">
        <w:rPr>
          <w:bCs/>
          <w:noProof/>
          <w:lang w:val="sr-Cyrl-RS"/>
        </w:rPr>
        <w:t>у</w:t>
      </w:r>
      <w:r w:rsidRPr="00690AC9">
        <w:rPr>
          <w:bCs/>
          <w:noProof/>
        </w:rPr>
        <w:t xml:space="preserve"> </w:t>
      </w:r>
      <w:r w:rsidRPr="00690AC9">
        <w:rPr>
          <w:bCs/>
          <w:noProof/>
          <w:lang w:val="sr-Cyrl-CS"/>
        </w:rPr>
        <w:t>из члана 11. овог уговора</w:t>
      </w:r>
      <w:r w:rsidRPr="00690AC9">
        <w:rPr>
          <w:bCs/>
          <w:noProof/>
          <w:lang w:val="sr-Cyrl-RS"/>
        </w:rPr>
        <w:t xml:space="preserve">, уз обавезу </w:t>
      </w:r>
      <w:r w:rsidRPr="00690AC9">
        <w:rPr>
          <w:bCs/>
          <w:noProof/>
        </w:rPr>
        <w:t>да изврши бесплатан превоз</w:t>
      </w:r>
      <w:r w:rsidRPr="00690AC9">
        <w:rPr>
          <w:bCs/>
          <w:noProof/>
          <w:lang w:val="sr-Cyrl-RS"/>
        </w:rPr>
        <w:t>,</w:t>
      </w:r>
      <w:r w:rsidRPr="00690AC9">
        <w:rPr>
          <w:bCs/>
          <w:noProof/>
        </w:rPr>
        <w:t xml:space="preserve"> одвожење и довожење апарата или његових делова од</w:t>
      </w:r>
      <w:r w:rsidRPr="00690AC9">
        <w:rPr>
          <w:bCs/>
          <w:noProof/>
          <w:lang w:val="sr-Cyrl-RS"/>
        </w:rPr>
        <w:t>-</w:t>
      </w:r>
      <w:r w:rsidRPr="00690AC9">
        <w:rPr>
          <w:bCs/>
          <w:noProof/>
        </w:rPr>
        <w:t xml:space="preserve">до објекта </w:t>
      </w:r>
      <w:r w:rsidRPr="00690AC9">
        <w:rPr>
          <w:bCs/>
          <w:noProof/>
          <w:lang w:val="sr-Cyrl-RS"/>
        </w:rPr>
        <w:t>н</w:t>
      </w:r>
      <w:r w:rsidRPr="00690AC9">
        <w:rPr>
          <w:bCs/>
          <w:noProof/>
        </w:rPr>
        <w:t xml:space="preserve">аручиоца. </w:t>
      </w:r>
    </w:p>
    <w:p w14:paraId="7B75D901" w14:textId="44800616" w:rsidR="00D353B2" w:rsidRPr="00690AC9" w:rsidRDefault="00D353B2" w:rsidP="00D353B2">
      <w:pPr>
        <w:ind w:firstLine="708"/>
        <w:jc w:val="both"/>
        <w:rPr>
          <w:noProof/>
          <w:lang w:val="sr-Cyrl-RS"/>
        </w:rPr>
      </w:pPr>
      <w:r w:rsidRPr="00690AC9">
        <w:rPr>
          <w:noProof/>
        </w:rPr>
        <w:t>Добављачу приликом преузимања опреме или дела опреме ради извршења услуге која је предмет овог уговора</w:t>
      </w:r>
      <w:r w:rsidRPr="00690AC9">
        <w:rPr>
          <w:noProof/>
          <w:lang w:val="sr-Cyrl-RS"/>
        </w:rPr>
        <w:t>,</w:t>
      </w:r>
      <w:r w:rsidRPr="00690AC9">
        <w:rPr>
          <w:noProof/>
        </w:rPr>
        <w:t xml:space="preserve"> наручи</w:t>
      </w:r>
      <w:r w:rsidRPr="00690AC9">
        <w:rPr>
          <w:noProof/>
          <w:lang w:val="sr-Cyrl-RS"/>
        </w:rPr>
        <w:t>лац</w:t>
      </w:r>
      <w:r w:rsidRPr="00690AC9">
        <w:rPr>
          <w:noProof/>
        </w:rPr>
        <w:t xml:space="preserve"> уручује </w:t>
      </w:r>
      <w:r w:rsidRPr="00690AC9">
        <w:rPr>
          <w:noProof/>
          <w:lang w:val="sr-Cyrl-RS"/>
        </w:rPr>
        <w:t xml:space="preserve">реверс </w:t>
      </w:r>
      <w:r w:rsidRPr="00690AC9">
        <w:rPr>
          <w:noProof/>
        </w:rPr>
        <w:t>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14:paraId="37FF54D1" w14:textId="06EEC860" w:rsidR="00D353B2" w:rsidRPr="00D353B2" w:rsidRDefault="00D353B2" w:rsidP="00D353B2">
      <w:pPr>
        <w:pStyle w:val="ListParagraph"/>
        <w:ind w:left="0" w:firstLine="720"/>
        <w:jc w:val="both"/>
        <w:rPr>
          <w:bCs/>
          <w:lang w:val="sr-Cyrl-RS"/>
        </w:rPr>
      </w:pPr>
      <w:r w:rsidRPr="00690AC9">
        <w:rPr>
          <w:noProof/>
        </w:rPr>
        <w:t>Добављач се обавезује да</w:t>
      </w:r>
      <w:r w:rsidRPr="00690AC9">
        <w:rPr>
          <w:noProof/>
          <w:lang w:val="sr-Cyrl-RS"/>
        </w:rPr>
        <w:t xml:space="preserve"> предмету услугу изврши у року од____(</w:t>
      </w:r>
      <w:r w:rsidRPr="00690AC9">
        <w:rPr>
          <w:i/>
          <w:noProof/>
          <w:lang w:val="sr-Cyrl-RS"/>
        </w:rPr>
        <w:t>најдуже 24 часа)</w:t>
      </w:r>
      <w:r w:rsidRPr="00690AC9">
        <w:rPr>
          <w:noProof/>
          <w:lang w:val="sr-Cyrl-RS"/>
        </w:rPr>
        <w:t xml:space="preserve"> од дана пријема писаног захтева наручиоца, а да </w:t>
      </w:r>
      <w:r w:rsidRPr="00690AC9">
        <w:rPr>
          <w:lang w:val="sr-Latn-CS"/>
        </w:rPr>
        <w:t>испорук</w:t>
      </w:r>
      <w:r w:rsidRPr="00690AC9">
        <w:rPr>
          <w:lang w:val="sr-Cyrl-RS"/>
        </w:rPr>
        <w:t>у</w:t>
      </w:r>
      <w:r w:rsidRPr="00690AC9">
        <w:rPr>
          <w:lang w:val="sr-Latn-CS"/>
        </w:rPr>
        <w:t xml:space="preserve"> резервних делова и техничког потрошног материјала </w:t>
      </w:r>
      <w:r w:rsidRPr="00690AC9">
        <w:rPr>
          <w:lang w:val="sr-Cyrl-RS"/>
        </w:rPr>
        <w:t>изврши у року _____(</w:t>
      </w:r>
      <w:r w:rsidRPr="00690AC9">
        <w:rPr>
          <w:i/>
          <w:lang w:val="sr-Cyrl-RS"/>
        </w:rPr>
        <w:t>највише 7 радних дана</w:t>
      </w:r>
      <w:r w:rsidRPr="00690AC9">
        <w:rPr>
          <w:lang w:val="sr-Cyrl-RS"/>
        </w:rPr>
        <w:t xml:space="preserve">) </w:t>
      </w:r>
      <w:r w:rsidRPr="00690AC9">
        <w:rPr>
          <w:lang w:val="sr-Latn-CS"/>
        </w:rPr>
        <w:t>од дана извршене дефектаже квара</w:t>
      </w:r>
      <w:r w:rsidRPr="00690AC9">
        <w:rPr>
          <w:lang w:val="sr-Cyrl-RS"/>
        </w:rPr>
        <w:t>, односно _____(</w:t>
      </w:r>
      <w:r w:rsidRPr="00690AC9">
        <w:rPr>
          <w:i/>
          <w:lang w:val="sr-Cyrl-RS"/>
        </w:rPr>
        <w:t>највише 7 радних дана</w:t>
      </w:r>
      <w:r w:rsidRPr="00690AC9">
        <w:rPr>
          <w:lang w:val="sr-Cyrl-RS"/>
        </w:rPr>
        <w:t>)</w:t>
      </w:r>
      <w:r w:rsidRPr="00690AC9">
        <w:rPr>
          <w:noProof/>
          <w:lang w:val="sr-Cyrl-RS"/>
        </w:rPr>
        <w:t xml:space="preserve"> </w:t>
      </w:r>
      <w:r w:rsidRPr="00690AC9">
        <w:rPr>
          <w:bCs/>
          <w:lang w:val="sr-Cyrl-RS"/>
        </w:rPr>
        <w:t>ако је реч о отклањању квара са заменом резервног дела који понуђач нема на лагеру.</w:t>
      </w:r>
    </w:p>
    <w:p w14:paraId="5965B588" w14:textId="77777777" w:rsidR="00D353B2" w:rsidRPr="00690AC9" w:rsidRDefault="00D353B2" w:rsidP="00D353B2">
      <w:pPr>
        <w:ind w:firstLine="708"/>
        <w:jc w:val="both"/>
        <w:rPr>
          <w:bCs/>
          <w:lang w:val="sr-Cyrl-RS"/>
        </w:rPr>
      </w:pPr>
      <w:r w:rsidRPr="00690AC9">
        <w:rPr>
          <w:noProof/>
        </w:rPr>
        <w:t>Добављач се обавезује да</w:t>
      </w:r>
      <w:r w:rsidRPr="00690AC9">
        <w:rPr>
          <w:noProof/>
          <w:lang w:val="sr-Cyrl-RS"/>
        </w:rPr>
        <w:t xml:space="preserve"> испоручи нову РТГ цев за </w:t>
      </w:r>
      <w:r w:rsidRPr="00690AC9">
        <w:rPr>
          <w:noProof/>
          <w:lang w:val="sr-Latn-RS"/>
        </w:rPr>
        <w:t xml:space="preserve">CT </w:t>
      </w:r>
      <w:r w:rsidRPr="00690AC9">
        <w:rPr>
          <w:noProof/>
          <w:lang w:val="sr-Cyrl-RS"/>
        </w:rPr>
        <w:t xml:space="preserve">апарат </w:t>
      </w:r>
      <w:r w:rsidRPr="00690AC9">
        <w:rPr>
          <w:lang w:val="sr-Latn-CS"/>
        </w:rPr>
        <w:t xml:space="preserve">Somatom </w:t>
      </w:r>
      <w:r w:rsidRPr="00690AC9">
        <w:rPr>
          <w:lang w:val="sr-Cyrl-RS"/>
        </w:rPr>
        <w:t>Е</w:t>
      </w:r>
      <w:r w:rsidRPr="00690AC9">
        <w:rPr>
          <w:lang w:val="sr-Latn-RS"/>
        </w:rPr>
        <w:t>motion 16</w:t>
      </w:r>
      <w:r w:rsidRPr="00690AC9">
        <w:rPr>
          <w:noProof/>
          <w:lang w:val="sr-Cyrl-RS"/>
        </w:rPr>
        <w:t xml:space="preserve">, </w:t>
      </w:r>
      <w:r w:rsidRPr="00690AC9">
        <w:rPr>
          <w:lang w:val="sr-Cyrl-RS"/>
        </w:rPr>
        <w:t xml:space="preserve">као и да изврши </w:t>
      </w:r>
      <w:r w:rsidRPr="00690AC9">
        <w:rPr>
          <w:bCs/>
          <w:lang w:val="sr-Latn-CS"/>
        </w:rPr>
        <w:t>уградњ</w:t>
      </w:r>
      <w:r w:rsidRPr="00690AC9">
        <w:rPr>
          <w:bCs/>
          <w:lang w:val="sr-Cyrl-RS"/>
        </w:rPr>
        <w:t>у</w:t>
      </w:r>
      <w:r w:rsidRPr="00690AC9">
        <w:rPr>
          <w:bCs/>
          <w:lang w:val="sr-Latn-CS"/>
        </w:rPr>
        <w:t xml:space="preserve"> и стављање апарата у функцију</w:t>
      </w:r>
      <w:r w:rsidRPr="00690AC9">
        <w:rPr>
          <w:bCs/>
          <w:lang w:val="sr-Cyrl-RS"/>
        </w:rPr>
        <w:t xml:space="preserve"> у року од ____(</w:t>
      </w:r>
      <w:r w:rsidRPr="00690AC9">
        <w:rPr>
          <w:bCs/>
          <w:i/>
          <w:lang w:val="sr-Latn-CS"/>
        </w:rPr>
        <w:t>највише 14 радних дана</w:t>
      </w:r>
      <w:r w:rsidRPr="00690AC9">
        <w:rPr>
          <w:bCs/>
          <w:lang w:val="sr-Cyrl-RS"/>
        </w:rPr>
        <w:t>),</w:t>
      </w:r>
      <w:r w:rsidRPr="00690AC9">
        <w:rPr>
          <w:bCs/>
          <w:lang w:val="sr-Latn-CS"/>
        </w:rPr>
        <w:t xml:space="preserve"> од дана закључења </w:t>
      </w:r>
      <w:r w:rsidRPr="00690AC9">
        <w:rPr>
          <w:bCs/>
          <w:lang w:val="sr-Cyrl-RS"/>
        </w:rPr>
        <w:t xml:space="preserve">овог </w:t>
      </w:r>
      <w:r w:rsidRPr="00690AC9">
        <w:rPr>
          <w:bCs/>
          <w:lang w:val="sr-Latn-CS"/>
        </w:rPr>
        <w:t>уговора</w:t>
      </w:r>
      <w:r w:rsidRPr="00690AC9">
        <w:rPr>
          <w:bCs/>
          <w:lang w:val="sr-Cyrl-RS"/>
        </w:rPr>
        <w:t>.</w:t>
      </w:r>
    </w:p>
    <w:p w14:paraId="2DF219EB" w14:textId="77777777" w:rsidR="00D353B2" w:rsidRPr="00690AC9" w:rsidRDefault="00D353B2" w:rsidP="00D353B2">
      <w:pPr>
        <w:ind w:firstLine="708"/>
        <w:jc w:val="both"/>
        <w:rPr>
          <w:bCs/>
          <w:lang w:val="sr-Cyrl-RS"/>
        </w:rPr>
      </w:pPr>
      <w:r w:rsidRPr="00690AC9">
        <w:rPr>
          <w:bCs/>
          <w:lang w:val="sr-Latn-CS"/>
        </w:rPr>
        <w:t xml:space="preserve">Место испоруке и уградње </w:t>
      </w:r>
      <w:r w:rsidRPr="00690AC9">
        <w:rPr>
          <w:bCs/>
          <w:lang w:val="sr-Cyrl-RS"/>
        </w:rPr>
        <w:t xml:space="preserve">нове </w:t>
      </w:r>
      <w:r w:rsidRPr="00690AC9">
        <w:rPr>
          <w:bCs/>
          <w:lang w:val="sr-Latn-CS"/>
        </w:rPr>
        <w:t>РТГ цеви је</w:t>
      </w:r>
      <w:r w:rsidRPr="00690AC9">
        <w:rPr>
          <w:bCs/>
          <w:lang w:val="sr-Cyrl-RS"/>
        </w:rPr>
        <w:t xml:space="preserve"> Центар за радиологију, код наручиоца.</w:t>
      </w:r>
    </w:p>
    <w:p w14:paraId="3BD91B59" w14:textId="77777777" w:rsidR="00D353B2" w:rsidRPr="00690AC9" w:rsidRDefault="00D353B2" w:rsidP="00D353B2">
      <w:pPr>
        <w:ind w:firstLine="708"/>
        <w:jc w:val="both"/>
        <w:rPr>
          <w:lang w:val="sr-Cyrl-RS"/>
        </w:rPr>
      </w:pPr>
      <w:r w:rsidRPr="00690AC9">
        <w:rPr>
          <w:noProof/>
        </w:rPr>
        <w:t>Добављач се обавезује да</w:t>
      </w:r>
      <w:r w:rsidRPr="00690AC9">
        <w:rPr>
          <w:noProof/>
          <w:lang w:val="sr-Cyrl-RS"/>
        </w:rPr>
        <w:t xml:space="preserve"> у </w:t>
      </w:r>
      <w:proofErr w:type="gramStart"/>
      <w:r w:rsidRPr="00690AC9">
        <w:rPr>
          <w:noProof/>
          <w:lang w:val="sr-Cyrl-RS"/>
        </w:rPr>
        <w:t xml:space="preserve">случају </w:t>
      </w:r>
      <w:r w:rsidRPr="00690AC9">
        <w:rPr>
          <w:lang w:val="sr-Latn-CS"/>
        </w:rPr>
        <w:t xml:space="preserve"> </w:t>
      </w:r>
      <w:r w:rsidRPr="00690AC9">
        <w:rPr>
          <w:lang w:val="sr-Cyrl-RS"/>
        </w:rPr>
        <w:t>х</w:t>
      </w:r>
      <w:r w:rsidRPr="00690AC9">
        <w:rPr>
          <w:lang w:val="sr-Latn-CS"/>
        </w:rPr>
        <w:t>итн</w:t>
      </w:r>
      <w:r w:rsidRPr="00690AC9">
        <w:rPr>
          <w:lang w:val="sr-Cyrl-RS"/>
        </w:rPr>
        <w:t>их</w:t>
      </w:r>
      <w:proofErr w:type="gramEnd"/>
      <w:r w:rsidRPr="00690AC9">
        <w:rPr>
          <w:lang w:val="sr-Latn-CS"/>
        </w:rPr>
        <w:t xml:space="preserve"> интервенциј</w:t>
      </w:r>
      <w:r w:rsidRPr="00690AC9">
        <w:rPr>
          <w:lang w:val="sr-Cyrl-RS"/>
        </w:rPr>
        <w:t xml:space="preserve">а, исте </w:t>
      </w:r>
      <w:r w:rsidRPr="00690AC9">
        <w:rPr>
          <w:lang w:val="sr-Latn-CS"/>
        </w:rPr>
        <w:t>изврш</w:t>
      </w:r>
      <w:r w:rsidRPr="00690AC9">
        <w:rPr>
          <w:lang w:val="sr-Cyrl-RS"/>
        </w:rPr>
        <w:t>и</w:t>
      </w:r>
      <w:r w:rsidRPr="00690AC9">
        <w:rPr>
          <w:lang w:val="sr-Latn-CS"/>
        </w:rPr>
        <w:t xml:space="preserve"> одмах (у току радног дана уколико је позив упућен до 10,00 часова или у року од 24 часа уколико је позив упућен после 10,00 часова)</w:t>
      </w:r>
      <w:r w:rsidRPr="00690AC9">
        <w:rPr>
          <w:lang w:val="sr-Cyrl-RS"/>
        </w:rPr>
        <w:t>, а на основу позива н</w:t>
      </w:r>
      <w:r w:rsidRPr="00690AC9">
        <w:rPr>
          <w:lang w:val="sr-Latn-CS"/>
        </w:rPr>
        <w:t>аручи</w:t>
      </w:r>
      <w:r w:rsidRPr="00690AC9">
        <w:rPr>
          <w:lang w:val="sr-Cyrl-RS"/>
        </w:rPr>
        <w:t>оца</w:t>
      </w:r>
      <w:r w:rsidRPr="00690AC9">
        <w:rPr>
          <w:lang w:val="sr-Latn-CS"/>
        </w:rPr>
        <w:t xml:space="preserve"> за отклањање квар</w:t>
      </w:r>
      <w:r w:rsidRPr="00690AC9">
        <w:rPr>
          <w:lang w:val="sr-Cyrl-RS"/>
        </w:rPr>
        <w:t>а.</w:t>
      </w:r>
    </w:p>
    <w:p w14:paraId="12FAEA0B" w14:textId="77777777" w:rsidR="00D353B2" w:rsidRPr="00690AC9" w:rsidRDefault="00D353B2" w:rsidP="00D353B2">
      <w:pPr>
        <w:ind w:firstLine="708"/>
        <w:jc w:val="both"/>
        <w:rPr>
          <w:noProof/>
          <w:lang w:val="sr-Cyrl-RS"/>
        </w:rPr>
      </w:pPr>
      <w:r w:rsidRPr="00690AC9">
        <w:rPr>
          <w:noProof/>
        </w:rPr>
        <w:t xml:space="preserve">Добављач се обавезује да </w:t>
      </w:r>
      <w:r w:rsidRPr="00690AC9">
        <w:rPr>
          <w:noProof/>
          <w:lang w:val="sr-Cyrl-RS"/>
        </w:rPr>
        <w:t xml:space="preserve">услугу која је предмет овог уговора изврши </w:t>
      </w:r>
      <w:r w:rsidRPr="00690AC9">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EF17120" w14:textId="77777777" w:rsidR="00D353B2" w:rsidRPr="00690AC9" w:rsidRDefault="00D353B2" w:rsidP="00D353B2">
      <w:pPr>
        <w:ind w:firstLine="720"/>
        <w:jc w:val="both"/>
        <w:rPr>
          <w:noProof/>
          <w:lang w:val="sr-Cyrl-RS"/>
        </w:rPr>
      </w:pPr>
      <w:r w:rsidRPr="00690AC9">
        <w:rPr>
          <w:noProof/>
        </w:rPr>
        <w:t xml:space="preserve">Добављач </w:t>
      </w:r>
      <w:r w:rsidRPr="00690AC9">
        <w:rPr>
          <w:noProof/>
          <w:lang w:val="sr-Cyrl-RS"/>
        </w:rPr>
        <w:t>даје</w:t>
      </w:r>
      <w:r w:rsidRPr="00690AC9">
        <w:rPr>
          <w:noProof/>
        </w:rPr>
        <w:t xml:space="preserve"> гарантни рок на сваки сервис и одржавање опреме </w:t>
      </w:r>
      <w:r w:rsidRPr="00690AC9">
        <w:rPr>
          <w:noProof/>
          <w:lang w:val="sr-Cyrl-RS"/>
        </w:rPr>
        <w:t>______(</w:t>
      </w:r>
      <w:r w:rsidRPr="00690AC9">
        <w:rPr>
          <w:i/>
          <w:noProof/>
          <w:lang w:val="sr-Cyrl-RS"/>
        </w:rPr>
        <w:t>најмање 6 месеци</w:t>
      </w:r>
      <w:r w:rsidRPr="00690AC9">
        <w:rPr>
          <w:noProof/>
          <w:lang w:val="sr-Cyrl-RS"/>
        </w:rPr>
        <w:t xml:space="preserve">) </w:t>
      </w:r>
      <w:r w:rsidRPr="00690AC9">
        <w:rPr>
          <w:noProof/>
        </w:rPr>
        <w:t xml:space="preserve">од дана извршеног сервиса и одржавања, а гарантни рок на сваки замењени део опреме </w:t>
      </w:r>
      <w:r w:rsidRPr="00690AC9">
        <w:rPr>
          <w:noProof/>
          <w:lang w:val="sr-Cyrl-RS"/>
        </w:rPr>
        <w:t>______(</w:t>
      </w:r>
      <w:r w:rsidRPr="00690AC9">
        <w:rPr>
          <w:i/>
          <w:noProof/>
          <w:lang w:val="sr-Cyrl-RS"/>
        </w:rPr>
        <w:t>најмање 12 месеци</w:t>
      </w:r>
      <w:r w:rsidRPr="00690AC9">
        <w:rPr>
          <w:noProof/>
          <w:lang w:val="sr-Cyrl-RS"/>
        </w:rPr>
        <w:t xml:space="preserve">), </w:t>
      </w:r>
      <w:r w:rsidRPr="00690AC9">
        <w:rPr>
          <w:noProof/>
        </w:rPr>
        <w:t xml:space="preserve">од дана његове замене или до истека рока </w:t>
      </w:r>
      <w:r w:rsidRPr="00690AC9">
        <w:rPr>
          <w:noProof/>
          <w:lang w:val="sr-Cyrl-RS"/>
        </w:rPr>
        <w:t>на који се уговор</w:t>
      </w:r>
      <w:r w:rsidRPr="00690AC9">
        <w:rPr>
          <w:noProof/>
        </w:rPr>
        <w:t xml:space="preserve"> закључ</w:t>
      </w:r>
      <w:r w:rsidRPr="00690AC9">
        <w:rPr>
          <w:noProof/>
          <w:lang w:val="sr-Cyrl-RS"/>
        </w:rPr>
        <w:t>ује</w:t>
      </w:r>
      <w:r w:rsidRPr="00690AC9">
        <w:rPr>
          <w:noProof/>
        </w:rPr>
        <w:t>.</w:t>
      </w:r>
    </w:p>
    <w:p w14:paraId="4F8DBD41" w14:textId="77777777" w:rsidR="00D353B2" w:rsidRPr="00690AC9" w:rsidRDefault="00D353B2" w:rsidP="00D353B2">
      <w:pPr>
        <w:ind w:firstLine="720"/>
        <w:jc w:val="both"/>
        <w:rPr>
          <w:noProof/>
          <w:lang w:val="sr-Cyrl-RS"/>
        </w:rPr>
      </w:pPr>
      <w:r w:rsidRPr="00690AC9">
        <w:rPr>
          <w:noProof/>
        </w:rPr>
        <w:t xml:space="preserve">Добављач </w:t>
      </w:r>
      <w:r w:rsidRPr="00690AC9">
        <w:rPr>
          <w:noProof/>
          <w:lang w:val="sr-Cyrl-RS"/>
        </w:rPr>
        <w:t>даје</w:t>
      </w:r>
      <w:r w:rsidRPr="00690AC9">
        <w:rPr>
          <w:noProof/>
        </w:rPr>
        <w:t xml:space="preserve"> гарантни рок на </w:t>
      </w:r>
      <w:r w:rsidRPr="00690AC9">
        <w:rPr>
          <w:szCs w:val="22"/>
          <w:lang w:val="sr-Cyrl-RS"/>
        </w:rPr>
        <w:t xml:space="preserve">нову </w:t>
      </w:r>
      <w:r w:rsidRPr="00690AC9">
        <w:rPr>
          <w:lang w:val="sr-Cyrl-RS"/>
        </w:rPr>
        <w:t xml:space="preserve">РТГ цев за </w:t>
      </w:r>
      <w:r w:rsidRPr="00690AC9">
        <w:rPr>
          <w:noProof/>
          <w:lang w:val="sr-Latn-RS"/>
        </w:rPr>
        <w:t xml:space="preserve">CT </w:t>
      </w:r>
      <w:r w:rsidRPr="00690AC9">
        <w:rPr>
          <w:noProof/>
          <w:lang w:val="sr-Cyrl-RS"/>
        </w:rPr>
        <w:t>апарат</w:t>
      </w:r>
      <w:r w:rsidRPr="00690AC9">
        <w:rPr>
          <w:noProof/>
          <w:lang w:val="sr-Latn-RS"/>
        </w:rPr>
        <w:t xml:space="preserve"> Somatom Emotion 16 </w:t>
      </w:r>
      <w:r w:rsidRPr="00690AC9">
        <w:rPr>
          <w:lang w:val="sr-Cyrl-RS"/>
        </w:rPr>
        <w:t>буде</w:t>
      </w:r>
      <w:r w:rsidRPr="00690AC9">
        <w:rPr>
          <w:noProof/>
        </w:rPr>
        <w:t xml:space="preserve"> </w:t>
      </w:r>
      <w:r w:rsidRPr="00690AC9">
        <w:rPr>
          <w:noProof/>
          <w:lang w:val="sr-Cyrl-RS"/>
        </w:rPr>
        <w:t>______(</w:t>
      </w:r>
      <w:r w:rsidRPr="00690AC9">
        <w:rPr>
          <w:i/>
          <w:noProof/>
          <w:lang w:val="sr-Cyrl-RS"/>
        </w:rPr>
        <w:t>најмање 12 месеци</w:t>
      </w:r>
      <w:r w:rsidRPr="00690AC9">
        <w:rPr>
          <w:noProof/>
          <w:lang w:val="sr-Cyrl-RS"/>
        </w:rPr>
        <w:t xml:space="preserve">), </w:t>
      </w:r>
      <w:r w:rsidRPr="00690AC9">
        <w:rPr>
          <w:noProof/>
        </w:rPr>
        <w:t xml:space="preserve">од дана </w:t>
      </w:r>
      <w:r w:rsidRPr="00690AC9">
        <w:rPr>
          <w:lang w:val="sr-Cyrl-RS"/>
        </w:rPr>
        <w:t>уградње РТГ цеви и стављање апарата у функцију</w:t>
      </w:r>
      <w:r w:rsidRPr="00690AC9">
        <w:rPr>
          <w:noProof/>
        </w:rPr>
        <w:t xml:space="preserve">. </w:t>
      </w:r>
    </w:p>
    <w:p w14:paraId="0BA23E48" w14:textId="77777777" w:rsidR="00D353B2" w:rsidRPr="00690AC9" w:rsidRDefault="00D353B2" w:rsidP="00D353B2">
      <w:pPr>
        <w:ind w:firstLine="720"/>
        <w:jc w:val="both"/>
        <w:rPr>
          <w:noProof/>
          <w:lang w:val="sr-Cyrl-RS"/>
        </w:rPr>
      </w:pPr>
      <w:r w:rsidRPr="00690AC9">
        <w:rPr>
          <w:noProof/>
        </w:rPr>
        <w:t>Добављач се обавезује да</w:t>
      </w:r>
      <w:r w:rsidRPr="00690AC9">
        <w:rPr>
          <w:noProof/>
          <w:lang w:val="sr-Cyrl-RS"/>
        </w:rPr>
        <w:t xml:space="preserve"> да након уградње и стављање апарата у функцију достави наручиоцу гарантни лист за уграђену цев.</w:t>
      </w:r>
    </w:p>
    <w:p w14:paraId="6A3C1790" w14:textId="77777777" w:rsidR="00D353B2" w:rsidRPr="00690AC9" w:rsidRDefault="00D353B2" w:rsidP="00D353B2">
      <w:pPr>
        <w:ind w:firstLine="708"/>
        <w:jc w:val="both"/>
        <w:rPr>
          <w:bCs/>
          <w:noProof/>
          <w:lang w:val="sr-Cyrl-RS"/>
        </w:rPr>
      </w:pPr>
      <w:r w:rsidRPr="00690AC9">
        <w:rPr>
          <w:bCs/>
          <w:noProof/>
        </w:rPr>
        <w:t xml:space="preserve">Добављач се обавезује да после </w:t>
      </w:r>
      <w:r w:rsidRPr="00690AC9">
        <w:rPr>
          <w:bCs/>
          <w:noProof/>
          <w:lang w:val="sr-Cyrl-RS"/>
        </w:rPr>
        <w:t xml:space="preserve">сваке извршене услуге и </w:t>
      </w:r>
      <w:r w:rsidRPr="00690AC9">
        <w:rPr>
          <w:bCs/>
          <w:noProof/>
        </w:rPr>
        <w:t xml:space="preserve">након </w:t>
      </w:r>
      <w:r w:rsidRPr="00690AC9">
        <w:rPr>
          <w:bCs/>
          <w:noProof/>
          <w:lang w:val="sr-Cyrl-RS"/>
        </w:rPr>
        <w:t>уградње нове РТГ цеви</w:t>
      </w:r>
      <w:r w:rsidRPr="00690AC9">
        <w:rPr>
          <w:bCs/>
          <w:noProof/>
        </w:rPr>
        <w:t xml:space="preserve">  попуни</w:t>
      </w:r>
      <w:r w:rsidRPr="00690AC9">
        <w:rPr>
          <w:bCs/>
          <w:noProof/>
          <w:lang w:val="sr-Cyrl-RS"/>
        </w:rPr>
        <w:t xml:space="preserve">, све </w:t>
      </w:r>
      <w:r w:rsidRPr="00690AC9">
        <w:rPr>
          <w:bCs/>
          <w:noProof/>
        </w:rPr>
        <w:t>евиден</w:t>
      </w:r>
      <w:r w:rsidRPr="00690AC9">
        <w:rPr>
          <w:bCs/>
          <w:noProof/>
          <w:lang w:val="sr-Cyrl-RS"/>
        </w:rPr>
        <w:t>тира</w:t>
      </w:r>
      <w:r w:rsidRPr="00690AC9">
        <w:rPr>
          <w:bCs/>
          <w:noProof/>
        </w:rPr>
        <w:t xml:space="preserve"> у сервисну књижицу </w:t>
      </w:r>
      <w:r w:rsidRPr="00690AC9">
        <w:rPr>
          <w:bCs/>
          <w:noProof/>
          <w:lang w:val="sr-Cyrl-RS"/>
        </w:rPr>
        <w:t>апарата</w:t>
      </w:r>
      <w:r w:rsidRPr="00690AC9">
        <w:rPr>
          <w:bCs/>
          <w:noProof/>
        </w:rPr>
        <w:t xml:space="preserve">, </w:t>
      </w:r>
      <w:r w:rsidRPr="00690AC9">
        <w:rPr>
          <w:bCs/>
          <w:noProof/>
          <w:lang w:val="sr-Cyrl-RS"/>
        </w:rPr>
        <w:t xml:space="preserve">као и да уредно попуни </w:t>
      </w:r>
      <w:r w:rsidRPr="00690AC9">
        <w:rPr>
          <w:bCs/>
          <w:noProof/>
          <w:lang w:val="sr-Cyrl-RS"/>
        </w:rPr>
        <w:lastRenderedPageBreak/>
        <w:t>и потпише</w:t>
      </w:r>
      <w:r w:rsidRPr="00690AC9">
        <w:rPr>
          <w:bCs/>
          <w:noProof/>
        </w:rPr>
        <w:t xml:space="preserve"> </w:t>
      </w:r>
      <w:r w:rsidRPr="00690AC9">
        <w:rPr>
          <w:bCs/>
          <w:noProof/>
          <w:lang w:val="sr-Cyrl-CS"/>
        </w:rPr>
        <w:t>радни налог</w:t>
      </w:r>
      <w:r w:rsidRPr="00690AC9">
        <w:rPr>
          <w:bCs/>
          <w:noProof/>
        </w:rPr>
        <w:t xml:space="preserve"> </w:t>
      </w:r>
      <w:r w:rsidRPr="00690AC9">
        <w:rPr>
          <w:bCs/>
          <w:noProof/>
          <w:lang w:val="sr-Cyrl-RS"/>
        </w:rPr>
        <w:t>и исти преда овлашћеном лицу за техничку реализацију из члана 11. овог уговора.</w:t>
      </w:r>
    </w:p>
    <w:p w14:paraId="1E60CD20" w14:textId="77777777" w:rsidR="00D353B2" w:rsidRPr="00690AC9" w:rsidRDefault="00D353B2" w:rsidP="00D353B2">
      <w:pPr>
        <w:jc w:val="both"/>
        <w:rPr>
          <w:b/>
          <w:noProof/>
          <w:lang w:val="sr-Cyrl-RS"/>
        </w:rPr>
      </w:pPr>
    </w:p>
    <w:p w14:paraId="02AA07FD" w14:textId="77777777" w:rsidR="00D353B2" w:rsidRPr="00690AC9" w:rsidRDefault="00D353B2" w:rsidP="00D353B2">
      <w:pPr>
        <w:tabs>
          <w:tab w:val="center" w:pos="4536"/>
          <w:tab w:val="left" w:pos="5644"/>
        </w:tabs>
        <w:outlineLvl w:val="0"/>
        <w:rPr>
          <w:b/>
          <w:noProof/>
        </w:rPr>
      </w:pPr>
      <w:r w:rsidRPr="00690AC9">
        <w:rPr>
          <w:b/>
          <w:noProof/>
        </w:rPr>
        <w:tab/>
      </w:r>
      <w:bookmarkStart w:id="63" w:name="_Toc479858352"/>
      <w:r w:rsidRPr="00690AC9">
        <w:rPr>
          <w:b/>
          <w:noProof/>
        </w:rPr>
        <w:t>Члан 4.</w:t>
      </w:r>
      <w:bookmarkEnd w:id="63"/>
      <w:r w:rsidRPr="00690AC9">
        <w:rPr>
          <w:b/>
          <w:noProof/>
        </w:rPr>
        <w:tab/>
      </w:r>
    </w:p>
    <w:p w14:paraId="500133B3" w14:textId="77777777" w:rsidR="00D353B2" w:rsidRPr="00690AC9" w:rsidRDefault="00D353B2" w:rsidP="00D353B2">
      <w:pPr>
        <w:pStyle w:val="BodyTextIndent"/>
        <w:ind w:left="0" w:firstLine="720"/>
        <w:jc w:val="both"/>
        <w:rPr>
          <w:b w:val="0"/>
          <w:noProof/>
          <w:lang w:val="en-GB"/>
        </w:rPr>
      </w:pPr>
      <w:r w:rsidRPr="00690AC9">
        <w:rPr>
          <w:b w:val="0"/>
          <w:noProof/>
        </w:rPr>
        <w:t xml:space="preserve">Добављач се обавезује да квалитет добара која су предмет овог уговора одговара стандардима и прописима </w:t>
      </w:r>
      <w:r w:rsidRPr="00690AC9">
        <w:rPr>
          <w:b w:val="0"/>
          <w:noProof/>
          <w:lang w:val="sr-Cyrl-RS"/>
        </w:rPr>
        <w:t>Р</w:t>
      </w:r>
      <w:r w:rsidRPr="00690AC9">
        <w:rPr>
          <w:b w:val="0"/>
          <w:noProof/>
        </w:rPr>
        <w:t xml:space="preserve">епублике Србије и Европске </w:t>
      </w:r>
      <w:r w:rsidRPr="00690AC9">
        <w:rPr>
          <w:b w:val="0"/>
          <w:noProof/>
          <w:lang w:val="sr-Cyrl-RS"/>
        </w:rPr>
        <w:t>у</w:t>
      </w:r>
      <w:r w:rsidRPr="00690AC9">
        <w:rPr>
          <w:b w:val="0"/>
          <w:noProof/>
        </w:rPr>
        <w:t>није о производњи и промету добара која су предмет овог уговора.</w:t>
      </w:r>
    </w:p>
    <w:p w14:paraId="6AE04631" w14:textId="1189C71F" w:rsidR="00D353B2" w:rsidRPr="00D353B2" w:rsidRDefault="00D353B2" w:rsidP="00D353B2">
      <w:pPr>
        <w:pStyle w:val="BodyTextIndent"/>
        <w:ind w:left="0" w:firstLine="720"/>
        <w:jc w:val="both"/>
        <w:rPr>
          <w:b w:val="0"/>
          <w:noProof/>
          <w:lang w:val="sr-Cyrl-RS"/>
        </w:rPr>
      </w:pPr>
      <w:r w:rsidRPr="00690AC9">
        <w:rPr>
          <w:b w:val="0"/>
          <w:noProof/>
        </w:rPr>
        <w:t>У случају да се на добрима која су предмет овог уговора установи било какав недостатак, добављач се обавезује да замену рекламиран</w:t>
      </w:r>
      <w:r w:rsidRPr="00690AC9">
        <w:rPr>
          <w:b w:val="0"/>
          <w:noProof/>
          <w:lang w:val="sr-Cyrl-RS"/>
        </w:rPr>
        <w:t>ог</w:t>
      </w:r>
      <w:r w:rsidRPr="00690AC9">
        <w:rPr>
          <w:b w:val="0"/>
          <w:noProof/>
        </w:rPr>
        <w:t xml:space="preserve">  добра изврши у најкраћем могућем року, а најкасније у року од 24 часа од дана пријема писмене рекламације наручиоца.</w:t>
      </w:r>
    </w:p>
    <w:p w14:paraId="38F1AD94" w14:textId="77777777" w:rsidR="00D353B2" w:rsidRPr="00690AC9" w:rsidRDefault="00D353B2" w:rsidP="00D353B2">
      <w:pPr>
        <w:jc w:val="both"/>
        <w:rPr>
          <w:bCs/>
          <w:noProof/>
          <w:lang w:val="sr-Cyrl-RS"/>
        </w:rPr>
      </w:pPr>
    </w:p>
    <w:p w14:paraId="2A9CD046" w14:textId="77777777" w:rsidR="00D353B2" w:rsidRPr="00690AC9" w:rsidRDefault="00D353B2" w:rsidP="00D353B2">
      <w:pPr>
        <w:jc w:val="center"/>
        <w:outlineLvl w:val="0"/>
        <w:rPr>
          <w:b/>
          <w:noProof/>
          <w:lang w:val="sr-Cyrl-RS"/>
        </w:rPr>
      </w:pPr>
      <w:bookmarkStart w:id="64" w:name="_Toc479858353"/>
      <w:r w:rsidRPr="00690AC9">
        <w:rPr>
          <w:b/>
          <w:noProof/>
        </w:rPr>
        <w:t>Члан 5.</w:t>
      </w:r>
      <w:bookmarkEnd w:id="64"/>
    </w:p>
    <w:p w14:paraId="5CEEC82C" w14:textId="77777777" w:rsidR="00D353B2" w:rsidRPr="00690AC9" w:rsidRDefault="00D353B2" w:rsidP="00D353B2">
      <w:pPr>
        <w:ind w:firstLine="720"/>
        <w:jc w:val="both"/>
        <w:rPr>
          <w:noProof/>
          <w:lang w:val="sr-Cyrl-CS"/>
        </w:rPr>
      </w:pPr>
      <w:r w:rsidRPr="00690AC9">
        <w:rPr>
          <w:noProof/>
          <w:lang w:val="sr-Cyrl-CS"/>
        </w:rPr>
        <w:t xml:space="preserve">Наручилац ће целокупну вредност са ПДВ-ом која се односи на испоруку и уградњу РТГ цеви за апарат </w:t>
      </w:r>
      <w:r w:rsidRPr="00690AC9">
        <w:rPr>
          <w:lang w:val="sr-Latn-CS"/>
        </w:rPr>
        <w:t xml:space="preserve">Ct Somatom </w:t>
      </w:r>
      <w:r w:rsidRPr="00690AC9">
        <w:rPr>
          <w:noProof/>
          <w:lang w:val="sr-Latn-RS"/>
        </w:rPr>
        <w:t xml:space="preserve">Emotion 16 </w:t>
      </w:r>
      <w:r w:rsidRPr="00690AC9">
        <w:rPr>
          <w:lang w:val="sr-Cyrl-RS"/>
        </w:rPr>
        <w:t xml:space="preserve"> исплати </w:t>
      </w:r>
      <w:r w:rsidRPr="00690AC9">
        <w:rPr>
          <w:noProof/>
          <w:lang w:val="sr-Cyrl-CS"/>
        </w:rPr>
        <w:t>у року од 30 дана</w:t>
      </w:r>
      <w:r w:rsidRPr="00690AC9">
        <w:rPr>
          <w:noProof/>
          <w:lang w:val="sr-Cyrl-RS"/>
        </w:rPr>
        <w:t xml:space="preserve">, </w:t>
      </w:r>
      <w:r w:rsidRPr="00690AC9">
        <w:rPr>
          <w:noProof/>
          <w:lang w:val="sr-Cyrl-CS"/>
        </w:rPr>
        <w:t>од дана испоруке, уградње и стављања апарата у функцију.</w:t>
      </w:r>
    </w:p>
    <w:p w14:paraId="4F822968" w14:textId="77777777" w:rsidR="00D353B2" w:rsidRPr="00690AC9" w:rsidRDefault="00D353B2" w:rsidP="00D353B2">
      <w:pPr>
        <w:ind w:firstLine="708"/>
        <w:jc w:val="both"/>
        <w:rPr>
          <w:noProof/>
          <w:lang w:val="sr-Cyrl-CS"/>
        </w:rPr>
      </w:pPr>
      <w:r w:rsidRPr="00690AC9">
        <w:rPr>
          <w:iCs/>
          <w:lang w:val="sr-Cyrl-RS"/>
        </w:rPr>
        <w:t>Наручилац ће плаћање извршити на основу р</w:t>
      </w:r>
      <w:r w:rsidRPr="00690AC9">
        <w:rPr>
          <w:iCs/>
        </w:rPr>
        <w:t>ачун</w:t>
      </w:r>
      <w:r w:rsidRPr="00690AC9">
        <w:rPr>
          <w:iCs/>
          <w:lang w:val="sr-Cyrl-RS"/>
        </w:rPr>
        <w:t>а</w:t>
      </w:r>
      <w:r w:rsidRPr="00690AC9">
        <w:rPr>
          <w:iCs/>
        </w:rPr>
        <w:t xml:space="preserve"> </w:t>
      </w:r>
      <w:r w:rsidRPr="00690AC9">
        <w:rPr>
          <w:iCs/>
          <w:lang w:val="sr-Cyrl-RS"/>
        </w:rPr>
        <w:t xml:space="preserve">који се </w:t>
      </w:r>
      <w:r w:rsidRPr="00690AC9">
        <w:rPr>
          <w:iCs/>
        </w:rPr>
        <w:t>испоставља на основу потписаног документа-</w:t>
      </w:r>
      <w:r w:rsidRPr="00690AC9">
        <w:rPr>
          <w:iCs/>
          <w:lang w:val="sr-Cyrl-RS"/>
        </w:rPr>
        <w:t>отпремнице,</w:t>
      </w:r>
      <w:r w:rsidRPr="00690AC9">
        <w:rPr>
          <w:iCs/>
        </w:rPr>
        <w:t xml:space="preserve"> </w:t>
      </w:r>
      <w:r w:rsidRPr="00690AC9">
        <w:rPr>
          <w:noProof/>
          <w:lang w:val="sr-Cyrl-CS"/>
        </w:rPr>
        <w:t>односно Записником о примопредаји</w:t>
      </w:r>
      <w:r w:rsidRPr="00690AC9">
        <w:rPr>
          <w:iCs/>
          <w:lang w:val="sr-Cyrl-RS"/>
        </w:rPr>
        <w:t xml:space="preserve">, </w:t>
      </w:r>
      <w:r w:rsidRPr="00690AC9">
        <w:rPr>
          <w:iCs/>
        </w:rPr>
        <w:t xml:space="preserve">од стране овлашћеног лица </w:t>
      </w:r>
      <w:r w:rsidRPr="00690AC9">
        <w:rPr>
          <w:bCs/>
          <w:noProof/>
        </w:rPr>
        <w:t>за техничк</w:t>
      </w:r>
      <w:r w:rsidRPr="00690AC9">
        <w:rPr>
          <w:bCs/>
          <w:noProof/>
          <w:lang w:val="sr-Cyrl-RS"/>
        </w:rPr>
        <w:t xml:space="preserve">у </w:t>
      </w:r>
      <w:r w:rsidRPr="00690AC9">
        <w:rPr>
          <w:bCs/>
          <w:noProof/>
        </w:rPr>
        <w:t>реализациј</w:t>
      </w:r>
      <w:r w:rsidRPr="00690AC9">
        <w:rPr>
          <w:bCs/>
          <w:noProof/>
          <w:lang w:val="sr-Cyrl-RS"/>
        </w:rPr>
        <w:t xml:space="preserve">у </w:t>
      </w:r>
      <w:r w:rsidRPr="00690AC9">
        <w:rPr>
          <w:iCs/>
          <w:lang w:val="sr-Cyrl-RS"/>
        </w:rPr>
        <w:t xml:space="preserve">из члана 11. овог уговора, којим је </w:t>
      </w:r>
      <w:r w:rsidRPr="00690AC9">
        <w:rPr>
          <w:noProof/>
          <w:lang w:val="sr-Cyrl-CS"/>
        </w:rPr>
        <w:t>потврђена испорука и уградња добра.</w:t>
      </w:r>
    </w:p>
    <w:p w14:paraId="4F7B6A6C" w14:textId="77777777" w:rsidR="00D353B2" w:rsidRPr="00690AC9" w:rsidRDefault="00D353B2" w:rsidP="00D353B2">
      <w:pPr>
        <w:ind w:firstLine="708"/>
        <w:jc w:val="both"/>
        <w:rPr>
          <w:noProof/>
          <w:lang w:val="sr-Cyrl-CS"/>
        </w:rPr>
      </w:pPr>
      <w:r w:rsidRPr="00690AC9">
        <w:rPr>
          <w:noProof/>
          <w:lang w:val="sr-Cyrl-CS"/>
        </w:rPr>
        <w:t xml:space="preserve">Наручилац се обавезује да преостали износ, који се односи на </w:t>
      </w:r>
      <w:r w:rsidRPr="00690AC9">
        <w:rPr>
          <w:lang w:val="sr-Latn-CS"/>
        </w:rPr>
        <w:t>сервисно одржавање са укљученим резервним деловима</w:t>
      </w:r>
      <w:r w:rsidRPr="00690AC9">
        <w:rPr>
          <w:lang w:val="sr-Cyrl-RS"/>
        </w:rPr>
        <w:t>,</w:t>
      </w:r>
      <w:r w:rsidRPr="00690AC9">
        <w:rPr>
          <w:lang w:val="sr-Latn-CS"/>
        </w:rPr>
        <w:t xml:space="preserve"> </w:t>
      </w:r>
      <w:r w:rsidRPr="00690AC9">
        <w:rPr>
          <w:lang w:val="sr-Cyrl-RS"/>
        </w:rPr>
        <w:t xml:space="preserve">исплаћивати </w:t>
      </w:r>
      <w:r w:rsidRPr="00690AC9">
        <w:rPr>
          <w:noProof/>
          <w:lang w:val="sr-Cyrl-CS"/>
        </w:rPr>
        <w:t>у року од 12 једнаких месечних рата, са роком одложеног плаћања од 90 дана, од дана доставе исправног рачуна, испостављен уз документ–радни налог,</w:t>
      </w:r>
      <w:r w:rsidRPr="00690AC9">
        <w:rPr>
          <w:bCs/>
          <w:noProof/>
          <w:lang w:val="sr-Latn-CS"/>
        </w:rPr>
        <w:t xml:space="preserve"> </w:t>
      </w:r>
      <w:r w:rsidRPr="00690AC9">
        <w:rPr>
          <w:bCs/>
          <w:noProof/>
          <w:lang w:val="sr-Cyrl-RS"/>
        </w:rPr>
        <w:t xml:space="preserve">који је </w:t>
      </w:r>
      <w:r w:rsidRPr="00690AC9">
        <w:rPr>
          <w:noProof/>
          <w:lang w:val="sr-Cyrl-CS"/>
        </w:rPr>
        <w:t xml:space="preserve">потписан од стране </w:t>
      </w:r>
      <w:r w:rsidRPr="00690AC9">
        <w:rPr>
          <w:noProof/>
        </w:rPr>
        <w:t>овлашћеног лица н</w:t>
      </w:r>
      <w:r w:rsidRPr="00690AC9">
        <w:rPr>
          <w:noProof/>
          <w:lang w:val="sr-Cyrl-CS"/>
        </w:rPr>
        <w:t>аручиоца</w:t>
      </w:r>
      <w:r w:rsidRPr="00690AC9">
        <w:rPr>
          <w:bCs/>
          <w:noProof/>
        </w:rPr>
        <w:t xml:space="preserve"> за техничк</w:t>
      </w:r>
      <w:r w:rsidRPr="00690AC9">
        <w:rPr>
          <w:bCs/>
          <w:noProof/>
          <w:lang w:val="sr-Cyrl-RS"/>
        </w:rPr>
        <w:t xml:space="preserve">у </w:t>
      </w:r>
      <w:r w:rsidRPr="00690AC9">
        <w:rPr>
          <w:bCs/>
          <w:noProof/>
        </w:rPr>
        <w:t>реализациј</w:t>
      </w:r>
      <w:r w:rsidRPr="00690AC9">
        <w:rPr>
          <w:bCs/>
          <w:noProof/>
          <w:lang w:val="sr-Cyrl-RS"/>
        </w:rPr>
        <w:t xml:space="preserve">у </w:t>
      </w:r>
      <w:r w:rsidRPr="00690AC9">
        <w:rPr>
          <w:iCs/>
          <w:lang w:val="sr-Cyrl-RS"/>
        </w:rPr>
        <w:t>из члана 11. овог уговора,</w:t>
      </w:r>
      <w:r w:rsidRPr="00690AC9">
        <w:rPr>
          <w:noProof/>
          <w:lang w:val="sr-Cyrl-CS"/>
        </w:rPr>
        <w:t xml:space="preserve"> којим се верификује квалитет извршених услуга односно испорука резервнних делова, за период за који се испоставља месечни рачун.</w:t>
      </w:r>
    </w:p>
    <w:p w14:paraId="4CAEA3CD" w14:textId="77777777" w:rsidR="00D353B2" w:rsidRPr="00690AC9" w:rsidRDefault="00D353B2" w:rsidP="00D353B2">
      <w:pPr>
        <w:ind w:firstLine="708"/>
        <w:jc w:val="both"/>
        <w:rPr>
          <w:lang w:val="sr-Cyrl-RS"/>
        </w:rPr>
      </w:pPr>
      <w:r w:rsidRPr="00690AC9">
        <w:rPr>
          <w:noProof/>
          <w:lang w:val="sr-Cyrl-CS"/>
        </w:rPr>
        <w:t>Добављач се обавезује да рачун, достави наручиоцу лично или путем поште, преко писарнице наручиоца.</w:t>
      </w:r>
    </w:p>
    <w:p w14:paraId="62CEBEE5" w14:textId="77777777" w:rsidR="00D353B2" w:rsidRPr="00690AC9" w:rsidRDefault="00D353B2" w:rsidP="00D353B2">
      <w:pPr>
        <w:ind w:firstLine="720"/>
        <w:jc w:val="both"/>
        <w:rPr>
          <w:lang w:val="sr-Cyrl-RS"/>
        </w:rPr>
      </w:pPr>
      <w:proofErr w:type="gramStart"/>
      <w:r w:rsidRPr="00690AC9">
        <w:t>Плаћање по овом уговору вршиће се до нивоа средстава обезбеђених Финансијским планом за ове намене</w:t>
      </w:r>
      <w:r w:rsidRPr="00690AC9">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690AC9">
        <w:rPr>
          <w:lang w:val="sr-Cyrl-RS"/>
        </w:rPr>
        <w:t xml:space="preserve"> </w:t>
      </w:r>
    </w:p>
    <w:p w14:paraId="307E45B6" w14:textId="77777777" w:rsidR="00D353B2" w:rsidRPr="00690AC9" w:rsidRDefault="00D353B2" w:rsidP="00D353B2">
      <w:pPr>
        <w:ind w:firstLine="720"/>
        <w:jc w:val="both"/>
        <w:rPr>
          <w:lang w:val="sr-Cyrl-RS"/>
        </w:rPr>
      </w:pPr>
      <w:proofErr w:type="gramStart"/>
      <w:r w:rsidRPr="00690AC9">
        <w:t>У супротном уговор престаје да важи без накнаде штете због немогућности преузимања обавеза од стране наручиоца.</w:t>
      </w:r>
      <w:proofErr w:type="gramEnd"/>
    </w:p>
    <w:p w14:paraId="77452DE2" w14:textId="77777777" w:rsidR="00D353B2" w:rsidRPr="00690AC9" w:rsidRDefault="00D353B2" w:rsidP="00D353B2">
      <w:pPr>
        <w:outlineLvl w:val="0"/>
        <w:rPr>
          <w:b/>
          <w:noProof/>
          <w:lang w:val="sr-Cyrl-RS"/>
        </w:rPr>
      </w:pPr>
    </w:p>
    <w:p w14:paraId="33FE1DFB" w14:textId="77777777" w:rsidR="00D353B2" w:rsidRPr="00690AC9" w:rsidRDefault="00D353B2" w:rsidP="00D353B2">
      <w:pPr>
        <w:jc w:val="center"/>
        <w:outlineLvl w:val="0"/>
        <w:rPr>
          <w:noProof/>
          <w:lang w:val="sr-Cyrl-CS"/>
        </w:rPr>
      </w:pPr>
      <w:bookmarkStart w:id="65" w:name="_Toc479858354"/>
      <w:r w:rsidRPr="00690AC9">
        <w:rPr>
          <w:b/>
          <w:noProof/>
          <w:lang w:val="en-US"/>
        </w:rPr>
        <w:t>Члан 6.</w:t>
      </w:r>
      <w:bookmarkEnd w:id="65"/>
    </w:p>
    <w:p w14:paraId="36D0E8CC" w14:textId="77777777" w:rsidR="00D353B2" w:rsidRPr="00690AC9" w:rsidRDefault="00D353B2" w:rsidP="00D353B2">
      <w:pPr>
        <w:ind w:firstLine="720"/>
        <w:jc w:val="both"/>
        <w:rPr>
          <w:noProof/>
        </w:rPr>
      </w:pPr>
      <w:r w:rsidRPr="00690AC9">
        <w:rPr>
          <w:noProof/>
        </w:rPr>
        <w:t>Уговорне стране констатују да је добављач доставио наручиоцу следећа средства обезбеђења са овлашћењима за наплату:</w:t>
      </w:r>
    </w:p>
    <w:p w14:paraId="04868C1D" w14:textId="77777777" w:rsidR="007F60A7" w:rsidRPr="0042554D" w:rsidRDefault="007F60A7" w:rsidP="007F60A7">
      <w:pPr>
        <w:pStyle w:val="ListParagraph"/>
        <w:numPr>
          <w:ilvl w:val="0"/>
          <w:numId w:val="44"/>
        </w:numPr>
        <w:jc w:val="both"/>
        <w:rPr>
          <w:lang w:val="sr-Cyrl-CS"/>
        </w:rPr>
      </w:pPr>
      <w:r w:rsidRPr="0042554D">
        <w:rPr>
          <w:b/>
          <w:lang w:val="sr-Cyrl-CS"/>
        </w:rPr>
        <w:t>банкарску гаранцију за добро извршење посла</w:t>
      </w:r>
      <w:r w:rsidRPr="0042554D">
        <w:rPr>
          <w:lang w:val="sr-Cyrl-CS"/>
        </w:rPr>
        <w:t xml:space="preserve"> у</w:t>
      </w:r>
      <w:r w:rsidRPr="0042554D">
        <w:rPr>
          <w:lang w:val="sr-Latn-CS"/>
        </w:rPr>
        <w:t xml:space="preserve"> </w:t>
      </w:r>
      <w:r w:rsidRPr="0042554D">
        <w:rPr>
          <w:lang w:val="sr-Cyrl-CS"/>
        </w:rPr>
        <w:t>висини</w:t>
      </w:r>
      <w:r w:rsidRPr="0042554D">
        <w:rPr>
          <w:lang w:val="sr-Latn-CS"/>
        </w:rPr>
        <w:t xml:space="preserve"> </w:t>
      </w:r>
      <w:r w:rsidRPr="0042554D">
        <w:rPr>
          <w:lang w:val="sr-Cyrl-CS"/>
        </w:rPr>
        <w:t>10% од укупне вредности уговора са</w:t>
      </w:r>
      <w:r w:rsidRPr="0042554D">
        <w:rPr>
          <w:lang w:val="sr-Latn-CS"/>
        </w:rPr>
        <w:t xml:space="preserve"> </w:t>
      </w:r>
      <w:r w:rsidRPr="0042554D">
        <w:rPr>
          <w:lang w:val="sr-Cyrl-CS"/>
        </w:rPr>
        <w:t>роком</w:t>
      </w:r>
      <w:r w:rsidRPr="0042554D">
        <w:rPr>
          <w:lang w:val="sr-Latn-CS"/>
        </w:rPr>
        <w:t xml:space="preserve"> </w:t>
      </w:r>
      <w:r w:rsidRPr="0042554D">
        <w:rPr>
          <w:lang w:val="sr-Cyrl-CS"/>
        </w:rPr>
        <w:t>важења</w:t>
      </w:r>
      <w:r w:rsidRPr="0042554D">
        <w:rPr>
          <w:lang w:val="sr-Latn-CS"/>
        </w:rPr>
        <w:t xml:space="preserve"> </w:t>
      </w:r>
      <w:r w:rsidRPr="0042554D">
        <w:rPr>
          <w:lang w:val="sr-Cyrl-CS"/>
        </w:rPr>
        <w:t>најмање</w:t>
      </w:r>
      <w:r w:rsidRPr="0042554D">
        <w:rPr>
          <w:lang w:val="sr-Latn-CS"/>
        </w:rPr>
        <w:t xml:space="preserve"> </w:t>
      </w:r>
      <w:r w:rsidRPr="0042554D">
        <w:rPr>
          <w:lang w:val="sr-Cyrl-CS"/>
        </w:rPr>
        <w:t>30</w:t>
      </w:r>
      <w:r w:rsidRPr="0042554D">
        <w:rPr>
          <w:lang w:val="sr-Latn-CS"/>
        </w:rPr>
        <w:t xml:space="preserve"> </w:t>
      </w:r>
      <w:r w:rsidRPr="0042554D">
        <w:rPr>
          <w:lang w:val="sr-Cyrl-CS"/>
        </w:rPr>
        <w:t>дана</w:t>
      </w:r>
      <w:r w:rsidRPr="0042554D">
        <w:rPr>
          <w:lang w:val="sr-Latn-CS"/>
        </w:rPr>
        <w:t xml:space="preserve"> </w:t>
      </w:r>
      <w:r w:rsidRPr="0042554D">
        <w:rPr>
          <w:lang w:val="sr-Cyrl-CS"/>
        </w:rPr>
        <w:t>дужим</w:t>
      </w:r>
      <w:r w:rsidRPr="0042554D">
        <w:rPr>
          <w:lang w:val="sr-Latn-CS"/>
        </w:rPr>
        <w:t xml:space="preserve"> </w:t>
      </w:r>
      <w:r w:rsidRPr="0042554D">
        <w:rPr>
          <w:lang w:val="sr-Cyrl-CS"/>
        </w:rPr>
        <w:t>од</w:t>
      </w:r>
      <w:r w:rsidRPr="0042554D">
        <w:rPr>
          <w:lang w:val="sr-Latn-CS"/>
        </w:rPr>
        <w:t xml:space="preserve"> </w:t>
      </w:r>
      <w:r w:rsidRPr="0042554D">
        <w:rPr>
          <w:lang w:val="sr-Cyrl-CS"/>
        </w:rPr>
        <w:t>дана</w:t>
      </w:r>
      <w:r w:rsidRPr="0042554D">
        <w:rPr>
          <w:lang w:val="sr-Latn-CS"/>
        </w:rPr>
        <w:t xml:space="preserve"> </w:t>
      </w:r>
      <w:r w:rsidRPr="0042554D">
        <w:rPr>
          <w:lang w:val="sr-Cyrl-CS"/>
        </w:rPr>
        <w:t>до</w:t>
      </w:r>
      <w:r w:rsidRPr="0042554D">
        <w:rPr>
          <w:lang w:val="sr-Latn-CS"/>
        </w:rPr>
        <w:t xml:space="preserve"> </w:t>
      </w:r>
      <w:r w:rsidRPr="0042554D">
        <w:rPr>
          <w:lang w:val="sr-Cyrl-CS"/>
        </w:rPr>
        <w:t>којег</w:t>
      </w:r>
      <w:r w:rsidRPr="0042554D">
        <w:rPr>
          <w:lang w:val="sr-Latn-CS"/>
        </w:rPr>
        <w:t xml:space="preserve"> </w:t>
      </w:r>
      <w:r w:rsidRPr="0042554D">
        <w:rPr>
          <w:lang w:val="sr-Cyrl-CS"/>
        </w:rPr>
        <w:t>се</w:t>
      </w:r>
      <w:r w:rsidRPr="0042554D">
        <w:rPr>
          <w:lang w:val="sr-Latn-CS"/>
        </w:rPr>
        <w:t xml:space="preserve"> </w:t>
      </w:r>
      <w:r w:rsidRPr="0042554D">
        <w:rPr>
          <w:lang w:val="sr-Cyrl-CS"/>
        </w:rPr>
        <w:t>изабрани понуђач</w:t>
      </w:r>
      <w:r w:rsidRPr="0042554D">
        <w:rPr>
          <w:lang w:val="sr-Latn-CS"/>
        </w:rPr>
        <w:t xml:space="preserve"> </w:t>
      </w:r>
      <w:r w:rsidRPr="0042554D">
        <w:rPr>
          <w:lang w:val="sr-Cyrl-CS"/>
        </w:rPr>
        <w:t>обавезао</w:t>
      </w:r>
      <w:r w:rsidRPr="0042554D">
        <w:rPr>
          <w:lang w:val="sr-Latn-CS"/>
        </w:rPr>
        <w:t xml:space="preserve"> </w:t>
      </w:r>
      <w:r w:rsidRPr="0042554D">
        <w:rPr>
          <w:lang w:val="sr-Cyrl-CS"/>
        </w:rPr>
        <w:t>да</w:t>
      </w:r>
      <w:r w:rsidRPr="0042554D">
        <w:rPr>
          <w:lang w:val="sr-Latn-CS"/>
        </w:rPr>
        <w:t xml:space="preserve"> </w:t>
      </w:r>
      <w:r w:rsidRPr="0042554D">
        <w:rPr>
          <w:lang w:val="sr-Cyrl-CS"/>
        </w:rPr>
        <w:t>ће</w:t>
      </w:r>
      <w:r w:rsidRPr="0042554D">
        <w:rPr>
          <w:lang w:val="sr-Latn-CS"/>
        </w:rPr>
        <w:t xml:space="preserve"> </w:t>
      </w:r>
      <w:r w:rsidRPr="0042554D">
        <w:rPr>
          <w:lang w:val="sr-Cyrl-CS"/>
        </w:rPr>
        <w:t>у целости испунити своју обавезу која</w:t>
      </w:r>
      <w:r w:rsidRPr="0042554D">
        <w:rPr>
          <w:lang w:val="sr-Latn-CS"/>
        </w:rPr>
        <w:t xml:space="preserve"> </w:t>
      </w:r>
      <w:r w:rsidRPr="0042554D">
        <w:rPr>
          <w:lang w:val="sr-Cyrl-CS"/>
        </w:rPr>
        <w:t>је</w:t>
      </w:r>
      <w:r w:rsidRPr="0042554D">
        <w:rPr>
          <w:lang w:val="sr-Latn-CS"/>
        </w:rPr>
        <w:t xml:space="preserve"> </w:t>
      </w:r>
      <w:r w:rsidRPr="0042554D">
        <w:rPr>
          <w:lang w:val="sr-Cyrl-CS"/>
        </w:rPr>
        <w:t>предмет</w:t>
      </w:r>
      <w:r w:rsidRPr="0042554D">
        <w:rPr>
          <w:lang w:val="sr-Latn-CS"/>
        </w:rPr>
        <w:t xml:space="preserve"> </w:t>
      </w:r>
      <w:r w:rsidRPr="0042554D">
        <w:rPr>
          <w:lang w:val="sr-Cyrl-CS"/>
        </w:rPr>
        <w:t>овог</w:t>
      </w:r>
      <w:r w:rsidRPr="0042554D">
        <w:rPr>
          <w:lang w:val="sr-Latn-CS"/>
        </w:rPr>
        <w:t xml:space="preserve"> </w:t>
      </w:r>
      <w:r w:rsidRPr="0042554D">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38B9F007" w14:textId="4CDDDA29" w:rsidR="007F60A7" w:rsidRPr="00EF3FED" w:rsidRDefault="007F60A7" w:rsidP="007F60A7">
      <w:pPr>
        <w:pStyle w:val="ListParagraph"/>
        <w:numPr>
          <w:ilvl w:val="0"/>
          <w:numId w:val="44"/>
        </w:numPr>
        <w:jc w:val="both"/>
        <w:rPr>
          <w:color w:val="FF0000"/>
          <w:lang w:val="sr-Cyrl-CS"/>
        </w:rPr>
      </w:pPr>
      <w:r w:rsidRPr="00EF3FED">
        <w:rPr>
          <w:strike/>
          <w:color w:val="FF0000"/>
          <w:lang w:val="sr-Cyrl-CS"/>
        </w:rPr>
        <w:t xml:space="preserve">Понуђач који је изабран као најповољнији је дужан да, по окончању, а приликом примопредаје опреме која је предмет овог поступка, достави </w:t>
      </w:r>
      <w:r w:rsidRPr="00EF3FED">
        <w:rPr>
          <w:b/>
          <w:strike/>
          <w:color w:val="FF0000"/>
          <w:lang w:val="sr-Cyrl-CS"/>
        </w:rPr>
        <w:t>регистровану бланко меницу и менично овлашћење за отклањање недостатака у гарантном року</w:t>
      </w:r>
      <w:r w:rsidRPr="00EF3FED">
        <w:rPr>
          <w:strike/>
          <w:color w:val="FF0000"/>
          <w:lang w:val="sr-Cyrl-CS"/>
        </w:rPr>
        <w:t>, попуњен</w:t>
      </w:r>
      <w:r w:rsidRPr="00EF3FED">
        <w:rPr>
          <w:strike/>
          <w:color w:val="FF0000"/>
        </w:rPr>
        <w:t>o</w:t>
      </w:r>
      <w:r w:rsidRPr="00EF3FED">
        <w:rPr>
          <w:strike/>
          <w:color w:val="FF0000"/>
          <w:lang w:val="sr-Cyrl-CS"/>
        </w:rPr>
        <w:t xml:space="preserve"> на износ од 10% од укупне вредности уговора,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r w:rsidRPr="00EF3FED">
        <w:rPr>
          <w:color w:val="FF0000"/>
          <w:lang w:val="sr-Cyrl-CS"/>
        </w:rPr>
        <w:t xml:space="preserve">. </w:t>
      </w:r>
      <w:r w:rsidR="00EF3FED" w:rsidRPr="00EF3FED">
        <w:rPr>
          <w:color w:val="FF0000"/>
          <w:lang w:val="sr-Latn-RS"/>
        </w:rPr>
        <w:t xml:space="preserve"> </w:t>
      </w:r>
      <w:r w:rsidR="00EF3FED" w:rsidRPr="00EF3FED">
        <w:rPr>
          <w:color w:val="FF0000"/>
          <w:lang w:val="sr-Cyrl-RS"/>
        </w:rPr>
        <w:t xml:space="preserve"> Брише се.</w:t>
      </w:r>
    </w:p>
    <w:p w14:paraId="7630DB44" w14:textId="77777777" w:rsidR="00EF3FED" w:rsidRPr="00EF3FED" w:rsidRDefault="00EF3FED" w:rsidP="00EF3FED">
      <w:pPr>
        <w:pStyle w:val="ListParagraph"/>
        <w:numPr>
          <w:ilvl w:val="0"/>
          <w:numId w:val="44"/>
        </w:numPr>
        <w:rPr>
          <w:color w:val="FF0000"/>
          <w:lang w:val="sr-Cyrl-CS"/>
        </w:rPr>
      </w:pPr>
      <w:r w:rsidRPr="00EF3FED">
        <w:rPr>
          <w:b/>
          <w:color w:val="FF0000"/>
          <w:lang w:val="sr-Cyrl-CS"/>
        </w:rPr>
        <w:lastRenderedPageBreak/>
        <w:t>банкарску гаранцију  за отклањање недостатака у гарантном року</w:t>
      </w:r>
      <w:r w:rsidRPr="00EF3FED">
        <w:rPr>
          <w:color w:val="FF0000"/>
          <w:lang w:val="sr-Cyrl-CS"/>
        </w:rPr>
        <w:t xml:space="preserve">  у висини од 10% од укупне вредности Уговора  са роком важења најмање 30 дана дужим од дана до којег се изабрани понуђач обавезао да ће отклањати недостатке, која је наплатива у случајевима предвиђеним конкурсном документацијом, тј. у случају да изабрани понуђач не испуњава своје уговорне обавезе из уговора које се односе на отклањање недостатака у гарантном року.  </w:t>
      </w:r>
    </w:p>
    <w:p w14:paraId="37C0B01B" w14:textId="77777777" w:rsidR="00EF3FED" w:rsidRPr="00EF3FED" w:rsidRDefault="00EF3FED" w:rsidP="00EF3FED">
      <w:pPr>
        <w:ind w:left="447"/>
        <w:jc w:val="both"/>
        <w:rPr>
          <w:strike/>
          <w:color w:val="FF0000"/>
          <w:lang w:val="sr-Latn-RS"/>
        </w:rPr>
      </w:pPr>
    </w:p>
    <w:p w14:paraId="04F2F136" w14:textId="77777777" w:rsidR="00D353B2" w:rsidRPr="00690AC9" w:rsidRDefault="00D353B2" w:rsidP="00D353B2">
      <w:pPr>
        <w:pStyle w:val="BodyTextIndent"/>
        <w:ind w:left="0" w:firstLine="0"/>
        <w:jc w:val="center"/>
        <w:outlineLvl w:val="0"/>
        <w:rPr>
          <w:noProof/>
          <w:color w:val="000000" w:themeColor="text1"/>
        </w:rPr>
      </w:pPr>
      <w:bookmarkStart w:id="66" w:name="_Toc448141809"/>
      <w:bookmarkStart w:id="67" w:name="_Toc479858355"/>
      <w:r w:rsidRPr="00690AC9">
        <w:rPr>
          <w:noProof/>
          <w:color w:val="000000" w:themeColor="text1"/>
        </w:rPr>
        <w:t xml:space="preserve">Члан </w:t>
      </w:r>
      <w:r w:rsidRPr="00690AC9">
        <w:rPr>
          <w:noProof/>
          <w:color w:val="000000" w:themeColor="text1"/>
          <w:lang w:val="sr-Cyrl-RS"/>
        </w:rPr>
        <w:t>7</w:t>
      </w:r>
      <w:r w:rsidRPr="00690AC9">
        <w:rPr>
          <w:noProof/>
          <w:color w:val="000000" w:themeColor="text1"/>
        </w:rPr>
        <w:t>.</w:t>
      </w:r>
      <w:bookmarkEnd w:id="66"/>
      <w:bookmarkEnd w:id="67"/>
    </w:p>
    <w:p w14:paraId="771C5DA2" w14:textId="77777777" w:rsidR="00D353B2" w:rsidRPr="00690AC9" w:rsidRDefault="00D353B2" w:rsidP="00D353B2">
      <w:pPr>
        <w:ind w:firstLine="720"/>
        <w:jc w:val="both"/>
        <w:rPr>
          <w:noProof/>
        </w:rPr>
      </w:pPr>
      <w:r w:rsidRPr="00690AC9">
        <w:rPr>
          <w:noProof/>
        </w:rPr>
        <w:t xml:space="preserve">У случају наступања чињеница које могу утицати да </w:t>
      </w:r>
      <w:r w:rsidRPr="00690AC9">
        <w:rPr>
          <w:noProof/>
          <w:lang w:val="sr-Cyrl-RS"/>
        </w:rPr>
        <w:t>предмет овог уговора</w:t>
      </w:r>
      <w:r w:rsidRPr="00690AC9">
        <w:rPr>
          <w:noProof/>
        </w:rPr>
        <w:t xml:space="preserve"> не бу</w:t>
      </w:r>
      <w:r w:rsidRPr="00690AC9">
        <w:rPr>
          <w:noProof/>
          <w:lang w:val="sr-Cyrl-RS"/>
        </w:rPr>
        <w:t>де</w:t>
      </w:r>
      <w:r w:rsidRPr="00690AC9">
        <w:rPr>
          <w:noProof/>
        </w:rPr>
        <w:t xml:space="preserve"> извршен</w:t>
      </w:r>
      <w:r w:rsidRPr="00690AC9">
        <w:rPr>
          <w:noProof/>
          <w:lang w:val="sr-Cyrl-RS"/>
        </w:rPr>
        <w:t xml:space="preserve"> у роковима предвиђеним овим уговором</w:t>
      </w:r>
      <w:r w:rsidRPr="00690AC9">
        <w:rPr>
          <w:noProof/>
        </w:rPr>
        <w:t xml:space="preserve">, </w:t>
      </w:r>
      <w:r w:rsidRPr="00690AC9">
        <w:rPr>
          <w:noProof/>
          <w:lang w:val="sr-Cyrl-RS"/>
        </w:rPr>
        <w:t xml:space="preserve">једна уговорна страна </w:t>
      </w:r>
      <w:r w:rsidRPr="00690AC9">
        <w:rPr>
          <w:noProof/>
        </w:rPr>
        <w:t>је дужн</w:t>
      </w:r>
      <w:r w:rsidRPr="00690AC9">
        <w:rPr>
          <w:noProof/>
          <w:lang w:val="sr-Cyrl-RS"/>
        </w:rPr>
        <w:t>а</w:t>
      </w:r>
      <w:r w:rsidRPr="00690AC9">
        <w:rPr>
          <w:noProof/>
        </w:rPr>
        <w:t xml:space="preserve"> да одмах по њиховом сазнању о истим писмено обавести </w:t>
      </w:r>
      <w:r w:rsidRPr="00690AC9">
        <w:rPr>
          <w:noProof/>
          <w:lang w:val="sr-Cyrl-RS"/>
        </w:rPr>
        <w:t>другу уговорну страну</w:t>
      </w:r>
      <w:r w:rsidRPr="00690AC9">
        <w:rPr>
          <w:noProof/>
        </w:rPr>
        <w:t>.</w:t>
      </w:r>
    </w:p>
    <w:p w14:paraId="164118D3" w14:textId="77777777" w:rsidR="00D353B2" w:rsidRPr="00690AC9" w:rsidRDefault="00D353B2" w:rsidP="00D353B2">
      <w:pPr>
        <w:ind w:firstLine="720"/>
        <w:jc w:val="both"/>
        <w:rPr>
          <w:noProof/>
        </w:rPr>
      </w:pPr>
      <w:r w:rsidRPr="00690AC9">
        <w:rPr>
          <w:noProof/>
        </w:rPr>
        <w:t>Сва обавештења која нису дата у писаном облику неће производити правно дејство.</w:t>
      </w:r>
    </w:p>
    <w:p w14:paraId="5A620BA0" w14:textId="77777777" w:rsidR="00D353B2" w:rsidRPr="007F60A7" w:rsidRDefault="00D353B2" w:rsidP="00D353B2">
      <w:pPr>
        <w:ind w:firstLine="708"/>
        <w:jc w:val="both"/>
        <w:rPr>
          <w:lang w:val="sr-Cyrl-RS"/>
        </w:rPr>
      </w:pPr>
      <w:r w:rsidRPr="00690AC9">
        <w:rPr>
          <w:noProof/>
          <w:lang w:val="sr-Cyrl-RS"/>
        </w:rPr>
        <w:t>Рокови  предвиђени овим уговором</w:t>
      </w:r>
      <w:r w:rsidRPr="00690AC9">
        <w:rPr>
          <w:noProof/>
        </w:rPr>
        <w:t xml:space="preserve"> могу бити продужени услед настанка случаја више силе,</w:t>
      </w:r>
      <w:r w:rsidRPr="00690AC9">
        <w:rPr>
          <w:shd w:val="clear" w:color="auto" w:fill="FFFFFF"/>
        </w:rPr>
        <w:t xml:space="preserve"> </w:t>
      </w:r>
      <w:r w:rsidRPr="00690AC9">
        <w:rPr>
          <w:shd w:val="clear" w:color="auto" w:fill="FFFFFF"/>
          <w:lang w:val="sr-Cyrl-RS"/>
        </w:rPr>
        <w:t xml:space="preserve">односно наступања свих оних </w:t>
      </w:r>
      <w:r w:rsidRPr="00690AC9">
        <w:rPr>
          <w:lang w:val="sr-Cyrl-RS"/>
        </w:rPr>
        <w:t xml:space="preserve"> догађаја који се нису могли предвидвети, </w:t>
      </w:r>
      <w:r w:rsidRPr="00690AC9">
        <w:t>избећи или отклонити</w:t>
      </w:r>
      <w:r w:rsidRPr="00690AC9">
        <w:rPr>
          <w:lang w:val="sr-Cyrl-RS"/>
        </w:rPr>
        <w:t>,</w:t>
      </w:r>
      <w:r w:rsidRPr="00690AC9">
        <w:rPr>
          <w:shd w:val="clear" w:color="auto" w:fill="FFFFFF"/>
          <w:lang w:val="sr-Cyrl-RS"/>
        </w:rPr>
        <w:t xml:space="preserve"> </w:t>
      </w:r>
      <w:r w:rsidRPr="00690AC9">
        <w:rPr>
          <w:shd w:val="clear" w:color="auto" w:fill="FFFFFF"/>
        </w:rPr>
        <w:t xml:space="preserve">у тренутку </w:t>
      </w:r>
      <w:r w:rsidRPr="007F60A7">
        <w:rPr>
          <w:shd w:val="clear" w:color="auto" w:fill="FFFFFF"/>
          <w:lang w:val="sr-Cyrl-RS"/>
        </w:rPr>
        <w:t>закључења</w:t>
      </w:r>
      <w:r w:rsidRPr="007F60A7">
        <w:rPr>
          <w:rStyle w:val="apple-converted-space"/>
          <w:shd w:val="clear" w:color="auto" w:fill="FFFFFF"/>
        </w:rPr>
        <w:t> </w:t>
      </w:r>
      <w:hyperlink r:id="rId12" w:tooltip="Ugovor" w:history="1">
        <w:r w:rsidRPr="007F60A7">
          <w:rPr>
            <w:rStyle w:val="Hyperlink"/>
            <w:color w:val="auto"/>
            <w:u w:val="none"/>
            <w:shd w:val="clear" w:color="auto" w:fill="FFFFFF"/>
            <w:lang w:val="sr-Cyrl-RS"/>
          </w:rPr>
          <w:t>У</w:t>
        </w:r>
        <w:r w:rsidRPr="007F60A7">
          <w:rPr>
            <w:rStyle w:val="Hyperlink"/>
            <w:color w:val="auto"/>
            <w:u w:val="none"/>
            <w:shd w:val="clear" w:color="auto" w:fill="FFFFFF"/>
          </w:rPr>
          <w:t>говора</w:t>
        </w:r>
      </w:hyperlink>
      <w:r w:rsidRPr="007F60A7">
        <w:rPr>
          <w:rStyle w:val="apple-converted-space"/>
          <w:shd w:val="clear" w:color="auto" w:fill="FFFFFF"/>
          <w:lang w:val="sr-Cyrl-RS"/>
        </w:rPr>
        <w:t xml:space="preserve">, </w:t>
      </w:r>
      <w:r w:rsidRPr="007F60A7">
        <w:rPr>
          <w:shd w:val="clear" w:color="auto" w:fill="FFFFFF"/>
        </w:rPr>
        <w:t xml:space="preserve">и на који уговорне стране објективно не могу и нису могле </w:t>
      </w:r>
      <w:r w:rsidRPr="007F60A7">
        <w:rPr>
          <w:shd w:val="clear" w:color="auto" w:fill="FFFFFF"/>
          <w:lang w:val="sr-Cyrl-RS"/>
        </w:rPr>
        <w:t xml:space="preserve">да утичу </w:t>
      </w:r>
      <w:r w:rsidRPr="007F60A7">
        <w:rPr>
          <w:shd w:val="clear" w:color="auto" w:fill="FFFFFF"/>
        </w:rPr>
        <w:t xml:space="preserve">(догађај мора бити за </w:t>
      </w:r>
      <w:r w:rsidRPr="007F60A7">
        <w:rPr>
          <w:shd w:val="clear" w:color="auto" w:fill="FFFFFF"/>
          <w:lang w:val="sr-Cyrl-RS"/>
        </w:rPr>
        <w:t>уговорне стране</w:t>
      </w:r>
      <w:r w:rsidRPr="007F60A7">
        <w:rPr>
          <w:shd w:val="clear" w:color="auto" w:fill="FFFFFF"/>
        </w:rPr>
        <w:t xml:space="preserve"> неочекиван, изванредан, непредвидив), нпр.</w:t>
      </w:r>
      <w:r w:rsidRPr="007F60A7">
        <w:rPr>
          <w:rStyle w:val="apple-converted-space"/>
          <w:shd w:val="clear" w:color="auto" w:fill="FFFFFF"/>
        </w:rPr>
        <w:t> </w:t>
      </w:r>
      <w:r w:rsidR="003C5E9C">
        <w:fldChar w:fldCharType="begin"/>
      </w:r>
      <w:r w:rsidR="003C5E9C">
        <w:instrText xml:space="preserve"> HYPERLINK "https://hr.wikipedia.org/wiki/Rat" \o "Rat" </w:instrText>
      </w:r>
      <w:r w:rsidR="003C5E9C">
        <w:fldChar w:fldCharType="separate"/>
      </w:r>
      <w:r w:rsidRPr="007F60A7">
        <w:rPr>
          <w:rStyle w:val="Hyperlink"/>
          <w:color w:val="auto"/>
          <w:u w:val="none"/>
          <w:shd w:val="clear" w:color="auto" w:fill="FFFFFF"/>
        </w:rPr>
        <w:t>ратно</w:t>
      </w:r>
      <w:r w:rsidR="003C5E9C">
        <w:rPr>
          <w:rStyle w:val="Hyperlink"/>
          <w:color w:val="auto"/>
          <w:u w:val="none"/>
          <w:shd w:val="clear" w:color="auto" w:fill="FFFFFF"/>
        </w:rPr>
        <w:fldChar w:fldCharType="end"/>
      </w:r>
      <w:r w:rsidRPr="007F60A7">
        <w:rPr>
          <w:rStyle w:val="apple-converted-space"/>
          <w:shd w:val="clear" w:color="auto" w:fill="FFFFFF"/>
        </w:rPr>
        <w:t> </w:t>
      </w:r>
      <w:r w:rsidRPr="007F60A7">
        <w:rPr>
          <w:shd w:val="clear" w:color="auto" w:fill="FFFFFF"/>
        </w:rPr>
        <w:t>стање,</w:t>
      </w:r>
      <w:r w:rsidRPr="007F60A7">
        <w:rPr>
          <w:rStyle w:val="apple-converted-space"/>
          <w:shd w:val="clear" w:color="auto" w:fill="FFFFFF"/>
        </w:rPr>
        <w:t> </w:t>
      </w:r>
      <w:hyperlink r:id="rId13" w:tooltip="Štrajk" w:history="1">
        <w:r w:rsidRPr="007F60A7">
          <w:rPr>
            <w:rStyle w:val="Hyperlink"/>
            <w:color w:val="auto"/>
            <w:u w:val="none"/>
            <w:shd w:val="clear" w:color="auto" w:fill="FFFFFF"/>
          </w:rPr>
          <w:t>штрајк</w:t>
        </w:r>
      </w:hyperlink>
      <w:r w:rsidRPr="007F60A7">
        <w:rPr>
          <w:shd w:val="clear" w:color="auto" w:fill="FFFFFF"/>
        </w:rPr>
        <w:t>,</w:t>
      </w:r>
      <w:r w:rsidRPr="007F60A7">
        <w:rPr>
          <w:shd w:val="clear" w:color="auto" w:fill="FFFFFF"/>
          <w:lang w:val="sr-Cyrl-RS"/>
        </w:rPr>
        <w:t xml:space="preserve"> </w:t>
      </w:r>
      <w:r w:rsidRPr="007F60A7">
        <w:rPr>
          <w:shd w:val="clear" w:color="auto" w:fill="FFFFFF"/>
        </w:rPr>
        <w:t>елементарне непогоде</w:t>
      </w:r>
      <w:r w:rsidRPr="007F60A7">
        <w:rPr>
          <w:shd w:val="clear" w:color="auto" w:fill="FFFFFF"/>
          <w:lang w:val="sr-Cyrl-RS"/>
        </w:rPr>
        <w:t xml:space="preserve">, природне катастрофе, </w:t>
      </w:r>
      <w:r w:rsidRPr="007F60A7">
        <w:t>пожар, поплава, експлозија, транспортне несреће</w:t>
      </w:r>
      <w:r w:rsidRPr="007F60A7">
        <w:rPr>
          <w:lang w:val="sr-Cyrl-RS"/>
        </w:rPr>
        <w:t xml:space="preserve"> изазване природним катастрофама</w:t>
      </w:r>
      <w:r w:rsidRPr="007F60A7">
        <w:t>, одлуке органа власти</w:t>
      </w:r>
      <w:r w:rsidRPr="007F60A7">
        <w:rPr>
          <w:lang w:val="sr-Cyrl-RS"/>
        </w:rPr>
        <w:t xml:space="preserve">, </w:t>
      </w:r>
      <w:r w:rsidRPr="007F60A7">
        <w:t>забране увоза, извоза и други случајеви, који су законом утврђени као виша сила</w:t>
      </w:r>
      <w:r w:rsidRPr="007F60A7">
        <w:rPr>
          <w:lang w:val="sr-Cyrl-RS"/>
        </w:rPr>
        <w:t xml:space="preserve">, те се у предвиђеним случајевима </w:t>
      </w:r>
      <w:r w:rsidRPr="007F60A7">
        <w:rPr>
          <w:lang w:val="sr-Latn-RS"/>
        </w:rPr>
        <w:t xml:space="preserve"> </w:t>
      </w:r>
      <w:r w:rsidRPr="007F60A7">
        <w:rPr>
          <w:lang w:val="sr-Cyrl-RS"/>
        </w:rPr>
        <w:t xml:space="preserve">уговорне стране </w:t>
      </w:r>
      <w:r w:rsidRPr="007F60A7">
        <w:t>ослобођ</w:t>
      </w:r>
      <w:r w:rsidRPr="007F60A7">
        <w:rPr>
          <w:lang w:val="sr-Cyrl-RS"/>
        </w:rPr>
        <w:t>ају су</w:t>
      </w:r>
      <w:r w:rsidRPr="007F60A7">
        <w:t xml:space="preserve"> одговорности за штету</w:t>
      </w:r>
      <w:r w:rsidRPr="007F60A7">
        <w:rPr>
          <w:lang w:val="sr-Cyrl-RS"/>
        </w:rPr>
        <w:t>.</w:t>
      </w:r>
    </w:p>
    <w:p w14:paraId="7E64E312" w14:textId="77777777" w:rsidR="00D353B2" w:rsidRPr="00690AC9" w:rsidRDefault="00D353B2" w:rsidP="00D353B2">
      <w:pPr>
        <w:ind w:firstLine="708"/>
        <w:jc w:val="both"/>
        <w:rPr>
          <w:rStyle w:val="Hyperlink"/>
          <w:lang w:val="sr-Cyrl-RS"/>
        </w:rPr>
      </w:pPr>
      <w:r w:rsidRPr="007F60A7">
        <w:rPr>
          <w:lang w:val="sr-Cyrl-RS"/>
        </w:rPr>
        <w:t xml:space="preserve">Уколико наступе случајеви одређени као виша сила, односно оних случајева </w:t>
      </w:r>
      <w:r w:rsidRPr="007F60A7">
        <w:t>на које уговорне стране не могу утицати, а које чине испуњење уговора трајно или привремено немогућим</w:t>
      </w:r>
      <w:r w:rsidRPr="007F60A7">
        <w:rPr>
          <w:lang w:val="sr-Cyrl-RS"/>
        </w:rPr>
        <w:t>, наручилац може да обустави испуњење уговорних обавеза до момента отклањања догађаја који је наступио</w:t>
      </w:r>
      <w:r w:rsidRPr="007F60A7">
        <w:t xml:space="preserve"> или</w:t>
      </w:r>
      <w:r w:rsidRPr="007F60A7">
        <w:rPr>
          <w:rStyle w:val="apple-converted-space"/>
        </w:rPr>
        <w:t> </w:t>
      </w:r>
      <w:r w:rsidRPr="007F60A7">
        <w:rPr>
          <w:rStyle w:val="apple-converted-space"/>
          <w:lang w:val="sr-Cyrl-RS"/>
        </w:rPr>
        <w:t xml:space="preserve">да приступи </w:t>
      </w:r>
      <w:hyperlink r:id="rId14" w:tooltip="Raskid ugovora (страница не постоји)" w:history="1">
        <w:r w:rsidRPr="007F60A7">
          <w:rPr>
            <w:rStyle w:val="Hyperlink"/>
            <w:color w:val="auto"/>
            <w:u w:val="none"/>
          </w:rPr>
          <w:t>раскид</w:t>
        </w:r>
        <w:r w:rsidRPr="007F60A7">
          <w:rPr>
            <w:rStyle w:val="Hyperlink"/>
            <w:color w:val="auto"/>
            <w:u w:val="none"/>
            <w:lang w:val="sr-Cyrl-RS"/>
          </w:rPr>
          <w:t>у у</w:t>
        </w:r>
        <w:r w:rsidRPr="007F60A7">
          <w:rPr>
            <w:rStyle w:val="Hyperlink"/>
            <w:color w:val="auto"/>
            <w:u w:val="none"/>
          </w:rPr>
          <w:t>говора</w:t>
        </w:r>
      </w:hyperlink>
      <w:r w:rsidRPr="00690AC9">
        <w:rPr>
          <w:rStyle w:val="Hyperlink"/>
          <w:lang w:val="sr-Cyrl-RS"/>
        </w:rPr>
        <w:t xml:space="preserve">, </w:t>
      </w:r>
    </w:p>
    <w:p w14:paraId="7F682398" w14:textId="77777777" w:rsidR="00D353B2" w:rsidRPr="00690AC9" w:rsidRDefault="00D353B2" w:rsidP="00D353B2">
      <w:pPr>
        <w:ind w:firstLine="708"/>
        <w:jc w:val="both"/>
        <w:rPr>
          <w:lang w:val="sr-Cyrl-RS"/>
        </w:rPr>
      </w:pPr>
      <w:r w:rsidRPr="00690AC9">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92A7A60" w14:textId="77777777" w:rsidR="00D353B2" w:rsidRPr="00690AC9" w:rsidRDefault="00D353B2" w:rsidP="00D353B2">
      <w:pPr>
        <w:jc w:val="both"/>
        <w:rPr>
          <w:b/>
          <w:noProof/>
          <w:color w:val="000000" w:themeColor="text1"/>
          <w:lang w:val="sr-Cyrl-RS"/>
        </w:rPr>
      </w:pPr>
    </w:p>
    <w:p w14:paraId="4DA58DF7" w14:textId="77777777" w:rsidR="00D353B2" w:rsidRPr="00690AC9" w:rsidRDefault="00D353B2" w:rsidP="00D353B2">
      <w:pPr>
        <w:jc w:val="center"/>
        <w:outlineLvl w:val="0"/>
        <w:rPr>
          <w:b/>
          <w:noProof/>
          <w:color w:val="000000" w:themeColor="text1"/>
        </w:rPr>
      </w:pPr>
      <w:bookmarkStart w:id="68" w:name="_Toc380740085"/>
      <w:bookmarkStart w:id="69" w:name="_Toc389742047"/>
      <w:bookmarkStart w:id="70" w:name="_Toc448141813"/>
      <w:bookmarkStart w:id="71" w:name="_Toc479858356"/>
      <w:r w:rsidRPr="00690AC9">
        <w:rPr>
          <w:b/>
          <w:noProof/>
          <w:color w:val="000000" w:themeColor="text1"/>
        </w:rPr>
        <w:t xml:space="preserve">Члан </w:t>
      </w:r>
      <w:r w:rsidRPr="00690AC9">
        <w:rPr>
          <w:b/>
          <w:noProof/>
          <w:color w:val="000000" w:themeColor="text1"/>
          <w:lang w:val="sr-Cyrl-RS"/>
        </w:rPr>
        <w:t>8</w:t>
      </w:r>
      <w:r w:rsidRPr="00690AC9">
        <w:rPr>
          <w:b/>
          <w:noProof/>
          <w:color w:val="000000" w:themeColor="text1"/>
        </w:rPr>
        <w:t>.</w:t>
      </w:r>
      <w:bookmarkEnd w:id="68"/>
      <w:bookmarkEnd w:id="69"/>
      <w:bookmarkEnd w:id="70"/>
      <w:bookmarkEnd w:id="71"/>
    </w:p>
    <w:p w14:paraId="63441572" w14:textId="77777777" w:rsidR="00D353B2" w:rsidRPr="00690AC9" w:rsidRDefault="00D353B2" w:rsidP="00D353B2">
      <w:pPr>
        <w:ind w:firstLine="708"/>
        <w:jc w:val="both"/>
        <w:rPr>
          <w:lang w:val="en-US"/>
        </w:rPr>
      </w:pPr>
      <w:r w:rsidRPr="00690AC9">
        <w:rPr>
          <w:shd w:val="clear" w:color="auto" w:fill="FFFFFF"/>
          <w:lang w:val="sr-Cyrl-RS"/>
        </w:rPr>
        <w:t>Н</w:t>
      </w:r>
      <w:r w:rsidRPr="00690AC9">
        <w:rPr>
          <w:shd w:val="clear" w:color="auto" w:fill="FFFFFF"/>
        </w:rPr>
        <w:t xml:space="preserve">акон закључења уговора о јавној набавци </w:t>
      </w:r>
      <w:r w:rsidRPr="00690AC9">
        <w:t xml:space="preserve">наручилац ће дозволи </w:t>
      </w:r>
      <w:r w:rsidRPr="00690AC9">
        <w:rPr>
          <w:lang w:val="sr-Cyrl-RS"/>
        </w:rPr>
        <w:t xml:space="preserve">измене уговора уколико се повећа обим предмета јавне набавке, због непредвиђених околности, с тим да </w:t>
      </w:r>
      <w:r w:rsidRPr="00690AC9">
        <w:t>се вредност уговора може повећати максимално до 5% од укупне вредности</w:t>
      </w:r>
      <w:r w:rsidRPr="00690AC9">
        <w:rPr>
          <w:lang w:val="en-US"/>
        </w:rPr>
        <w:t xml:space="preserve"> </w:t>
      </w:r>
      <w:r w:rsidRPr="00690AC9">
        <w:t xml:space="preserve">првобитно закљученог уговора, при чему укупна вредност повећања уговора не може да буде већа од вредности из члана 39. </w:t>
      </w:r>
      <w:proofErr w:type="gramStart"/>
      <w:r w:rsidRPr="00690AC9">
        <w:t>став</w:t>
      </w:r>
      <w:proofErr w:type="gramEnd"/>
      <w:r w:rsidRPr="00690AC9">
        <w:t xml:space="preserve"> 1. </w:t>
      </w:r>
      <w:proofErr w:type="gramStart"/>
      <w:r w:rsidRPr="00690AC9">
        <w:t>Закона</w:t>
      </w:r>
      <w:r w:rsidRPr="00690AC9">
        <w:rPr>
          <w:lang w:val="en-US"/>
        </w:rPr>
        <w:t>.</w:t>
      </w:r>
      <w:proofErr w:type="gramEnd"/>
    </w:p>
    <w:p w14:paraId="45F792A7" w14:textId="77777777" w:rsidR="00D353B2" w:rsidRPr="00690AC9" w:rsidRDefault="00D353B2" w:rsidP="00D353B2">
      <w:pPr>
        <w:ind w:firstLine="360"/>
        <w:jc w:val="both"/>
        <w:rPr>
          <w:lang w:val="sr-Cyrl-RS"/>
        </w:rPr>
      </w:pPr>
      <w:r w:rsidRPr="00690AC9">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690AC9">
        <w:rPr>
          <w:shd w:val="clear" w:color="auto" w:fill="FFFFFF"/>
          <w:lang w:val="sr-Cyrl-RS"/>
        </w:rPr>
        <w:t>:</w:t>
      </w:r>
    </w:p>
    <w:p w14:paraId="45C1DB26" w14:textId="77777777" w:rsidR="00D353B2" w:rsidRPr="0016523E" w:rsidRDefault="00D353B2" w:rsidP="00A779D6">
      <w:pPr>
        <w:pStyle w:val="ListParagraph"/>
        <w:numPr>
          <w:ilvl w:val="0"/>
          <w:numId w:val="46"/>
        </w:numPr>
        <w:jc w:val="both"/>
        <w:rPr>
          <w:lang w:val="sr-Cyrl-RS"/>
        </w:rPr>
      </w:pPr>
      <w:r w:rsidRPr="00690AC9">
        <w:rPr>
          <w:lang w:val="sr-Cyrl-RS"/>
        </w:rPr>
        <w:t>Уколико наступе оне околности за које наручилац и добављач нису знали нити могли да знају у моменту закључења Уговора,</w:t>
      </w:r>
      <w:r w:rsidRPr="0016523E">
        <w:rPr>
          <w:lang w:val="sr-Cyrl-RS"/>
        </w:rPr>
        <w:t xml:space="preserve"> те сходно томе нису у могућности да у потпуности изврше У</w:t>
      </w:r>
      <w:r w:rsidRPr="0016523E">
        <w:t>говором преузете обавезе.</w:t>
      </w:r>
    </w:p>
    <w:p w14:paraId="39010969" w14:textId="77777777" w:rsidR="00D353B2" w:rsidRPr="0016523E" w:rsidRDefault="00D353B2" w:rsidP="00A779D6">
      <w:pPr>
        <w:pStyle w:val="ListParagraph"/>
        <w:numPr>
          <w:ilvl w:val="0"/>
          <w:numId w:val="46"/>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w:t>
      </w:r>
      <w:proofErr w:type="gramStart"/>
      <w:r w:rsidRPr="0016523E">
        <w:t>а</w:t>
      </w:r>
      <w:proofErr w:type="gramEnd"/>
      <w:r w:rsidRPr="0016523E">
        <w:t xml:space="preserve">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77D2DB5B" w14:textId="77777777" w:rsidR="00D353B2" w:rsidRPr="0016523E" w:rsidRDefault="00D353B2" w:rsidP="00A779D6">
      <w:pPr>
        <w:pStyle w:val="ListParagraph"/>
        <w:numPr>
          <w:ilvl w:val="0"/>
          <w:numId w:val="46"/>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F362692" w14:textId="77777777" w:rsidR="00D353B2" w:rsidRPr="0016523E" w:rsidRDefault="00D353B2" w:rsidP="00A779D6">
      <w:pPr>
        <w:pStyle w:val="ListParagraph"/>
        <w:numPr>
          <w:ilvl w:val="0"/>
          <w:numId w:val="46"/>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0B729A44" w14:textId="77777777" w:rsidR="00D353B2" w:rsidRPr="004065CD" w:rsidRDefault="00D353B2" w:rsidP="00D353B2">
      <w:pPr>
        <w:outlineLvl w:val="0"/>
        <w:rPr>
          <w:noProof/>
          <w:color w:val="000000" w:themeColor="text1"/>
          <w:lang w:val="sr-Cyrl-RS"/>
        </w:rPr>
      </w:pPr>
    </w:p>
    <w:p w14:paraId="4694D37B" w14:textId="77777777" w:rsidR="00D353B2" w:rsidRPr="0016523E" w:rsidRDefault="00D353B2" w:rsidP="00D353B2">
      <w:pPr>
        <w:jc w:val="center"/>
        <w:outlineLvl w:val="0"/>
        <w:rPr>
          <w:b/>
          <w:noProof/>
          <w:color w:val="000000" w:themeColor="text1"/>
          <w:lang w:val="sr-Cyrl-RS"/>
        </w:rPr>
      </w:pPr>
      <w:bookmarkStart w:id="72" w:name="_Toc479858357"/>
      <w:r w:rsidRPr="0016523E">
        <w:rPr>
          <w:b/>
          <w:noProof/>
          <w:color w:val="000000" w:themeColor="text1"/>
        </w:rPr>
        <w:t xml:space="preserve">Члан </w:t>
      </w:r>
      <w:r w:rsidRPr="0016523E">
        <w:rPr>
          <w:b/>
          <w:noProof/>
          <w:color w:val="000000" w:themeColor="text1"/>
          <w:lang w:val="sr-Cyrl-RS"/>
        </w:rPr>
        <w:t>9</w:t>
      </w:r>
      <w:r w:rsidRPr="0016523E">
        <w:rPr>
          <w:b/>
          <w:noProof/>
          <w:color w:val="000000" w:themeColor="text1"/>
        </w:rPr>
        <w:t>.</w:t>
      </w:r>
      <w:bookmarkEnd w:id="72"/>
    </w:p>
    <w:p w14:paraId="5681F90A" w14:textId="77777777" w:rsidR="00D353B2" w:rsidRPr="0016523E" w:rsidRDefault="00D353B2" w:rsidP="00D353B2">
      <w:pPr>
        <w:shd w:val="clear" w:color="auto" w:fill="FFFFFF"/>
        <w:ind w:firstLine="720"/>
        <w:jc w:val="both"/>
        <w:rPr>
          <w:color w:val="000000"/>
        </w:rPr>
      </w:pPr>
      <w:proofErr w:type="gramStart"/>
      <w:r w:rsidRPr="0016523E">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14:paraId="533BC8ED" w14:textId="77777777" w:rsidR="00D353B2" w:rsidRPr="004B4669" w:rsidRDefault="00D353B2" w:rsidP="00D353B2">
      <w:pPr>
        <w:ind w:firstLine="720"/>
        <w:jc w:val="both"/>
        <w:rPr>
          <w:noProof/>
        </w:rPr>
      </w:pPr>
      <w:r w:rsidRPr="0016523E">
        <w:rPr>
          <w:noProof/>
          <w:color w:val="000000" w:themeColor="text1"/>
        </w:rPr>
        <w:lastRenderedPageBreak/>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w:t>
      </w:r>
      <w:r w:rsidRPr="004B4669">
        <w:rPr>
          <w:noProof/>
          <w:color w:val="000000" w:themeColor="text1"/>
        </w:rPr>
        <w:t xml:space="preserve">испуњење обавеза. Уколико друга уговорна </w:t>
      </w:r>
      <w:r w:rsidRPr="004B4669">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14:paraId="37981333" w14:textId="77777777" w:rsidR="00D353B2" w:rsidRPr="004B4669" w:rsidRDefault="00D353B2" w:rsidP="00D353B2">
      <w:pPr>
        <w:ind w:firstLine="720"/>
        <w:jc w:val="both"/>
        <w:rPr>
          <w:noProof/>
        </w:rPr>
      </w:pPr>
      <w:r w:rsidRPr="004B4669">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14:paraId="602562F8" w14:textId="77777777" w:rsidR="00D353B2" w:rsidRPr="004B4669" w:rsidRDefault="00D353B2" w:rsidP="00D353B2">
      <w:pPr>
        <w:ind w:firstLine="708"/>
        <w:jc w:val="both"/>
        <w:rPr>
          <w:szCs w:val="22"/>
        </w:rPr>
      </w:pPr>
      <w:proofErr w:type="gramStart"/>
      <w:r w:rsidRPr="004B4669">
        <w:rPr>
          <w:szCs w:val="22"/>
        </w:rPr>
        <w:t>У случaју рaскидa уговорa, примењивaће се одредбе Зaконa о облигaционим односимa.</w:t>
      </w:r>
      <w:proofErr w:type="gramEnd"/>
    </w:p>
    <w:p w14:paraId="15529CF6" w14:textId="77777777" w:rsidR="00D353B2" w:rsidRPr="004B4669" w:rsidRDefault="00D353B2" w:rsidP="00D353B2">
      <w:pPr>
        <w:jc w:val="both"/>
        <w:rPr>
          <w:szCs w:val="22"/>
          <w:lang w:val="sr-Cyrl-RS"/>
        </w:rPr>
      </w:pPr>
    </w:p>
    <w:p w14:paraId="1D5C4D2E" w14:textId="77777777" w:rsidR="00D353B2" w:rsidRPr="004B4669" w:rsidRDefault="00D353B2" w:rsidP="00D353B2">
      <w:pPr>
        <w:jc w:val="center"/>
        <w:outlineLvl w:val="0"/>
        <w:rPr>
          <w:b/>
          <w:noProof/>
        </w:rPr>
      </w:pPr>
      <w:bookmarkStart w:id="73" w:name="_Toc476814933"/>
      <w:bookmarkStart w:id="74" w:name="_Toc479858358"/>
      <w:r w:rsidRPr="004B4669">
        <w:rPr>
          <w:b/>
          <w:noProof/>
        </w:rPr>
        <w:t>Члан 1</w:t>
      </w:r>
      <w:r w:rsidRPr="004B4669">
        <w:rPr>
          <w:b/>
          <w:noProof/>
          <w:lang w:val="sr-Cyrl-RS"/>
        </w:rPr>
        <w:t>0</w:t>
      </w:r>
      <w:r w:rsidRPr="004B4669">
        <w:rPr>
          <w:b/>
          <w:noProof/>
        </w:rPr>
        <w:t>.</w:t>
      </w:r>
      <w:bookmarkEnd w:id="73"/>
      <w:bookmarkEnd w:id="74"/>
    </w:p>
    <w:p w14:paraId="79099FF2" w14:textId="77777777" w:rsidR="00D353B2" w:rsidRPr="004B4669" w:rsidRDefault="00D353B2" w:rsidP="00D353B2">
      <w:pPr>
        <w:ind w:firstLine="708"/>
        <w:jc w:val="both"/>
      </w:pPr>
      <w:proofErr w:type="gramStart"/>
      <w:r w:rsidRPr="004B4669">
        <w:t>Наручилац ће добављачу наплатити уговорну казну или средство обезбеђења из члана 6.</w:t>
      </w:r>
      <w:proofErr w:type="gramEnd"/>
      <w:r w:rsidRPr="004B4669">
        <w:t xml:space="preserve"> </w:t>
      </w:r>
      <w:proofErr w:type="gramStart"/>
      <w:r w:rsidRPr="004B4669">
        <w:t>овог</w:t>
      </w:r>
      <w:proofErr w:type="gramEnd"/>
      <w:r w:rsidRPr="004B4669">
        <w:t xml:space="preserve"> уговора, уколико добављач задоцни или неиспуњава своје oбавезе из уговора.</w:t>
      </w:r>
    </w:p>
    <w:p w14:paraId="0149F6A3" w14:textId="77777777" w:rsidR="00D353B2" w:rsidRPr="004B4669" w:rsidRDefault="00D353B2" w:rsidP="00D353B2">
      <w:pPr>
        <w:pStyle w:val="NoSpacing"/>
        <w:ind w:firstLine="708"/>
        <w:jc w:val="both"/>
        <w:rPr>
          <w:noProof/>
        </w:rPr>
      </w:pPr>
      <w:r w:rsidRPr="004B4669">
        <w:rPr>
          <w:noProof/>
        </w:rPr>
        <w:t xml:space="preserve">Уколико добављач не </w:t>
      </w:r>
      <w:r w:rsidRPr="004B4669">
        <w:rPr>
          <w:noProof/>
          <w:lang w:val="sr-Cyrl-RS"/>
        </w:rPr>
        <w:t xml:space="preserve">изврши преузете уговорне обавезе </w:t>
      </w:r>
      <w:r w:rsidRPr="004B4669">
        <w:rPr>
          <w:noProof/>
        </w:rPr>
        <w:t>у роковима предвиђеним овим уговором,односно задоцни са испуњењем уговорне обавезе, наручилац има право да:</w:t>
      </w:r>
    </w:p>
    <w:p w14:paraId="0D87781A" w14:textId="77777777" w:rsidR="00D353B2" w:rsidRPr="004B4669" w:rsidRDefault="00D353B2" w:rsidP="00D353B2">
      <w:pPr>
        <w:pStyle w:val="NoSpacing"/>
        <w:numPr>
          <w:ilvl w:val="0"/>
          <w:numId w:val="45"/>
        </w:numPr>
        <w:jc w:val="both"/>
        <w:rPr>
          <w:noProof/>
        </w:rPr>
      </w:pPr>
      <w:r w:rsidRPr="004B4669">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117295B" w14:textId="77777777" w:rsidR="00D353B2" w:rsidRPr="004B4669" w:rsidRDefault="00D353B2" w:rsidP="00D353B2">
      <w:pPr>
        <w:pStyle w:val="Normal1"/>
        <w:shd w:val="clear" w:color="auto" w:fill="FFFFFF"/>
        <w:spacing w:before="0" w:beforeAutospacing="0" w:after="0" w:afterAutospacing="0"/>
        <w:ind w:firstLine="706"/>
        <w:jc w:val="both"/>
        <w:rPr>
          <w:noProof/>
          <w:lang w:val="sr-Cyrl-RS"/>
        </w:rPr>
      </w:pPr>
      <w:r w:rsidRPr="004B4669">
        <w:rPr>
          <w:noProof/>
        </w:rPr>
        <w:t>Уколико наступи случај из става</w:t>
      </w:r>
      <w:r w:rsidRPr="004B4669">
        <w:rPr>
          <w:noProof/>
          <w:lang w:val="sr-Cyrl-RS"/>
        </w:rPr>
        <w:t xml:space="preserve"> 2 овог члана а добављач изврши уговорну обавезу и</w:t>
      </w:r>
      <w:r w:rsidRPr="004B4669">
        <w:rPr>
          <w:noProof/>
        </w:rPr>
        <w:t xml:space="preserve"> наручилац</w:t>
      </w:r>
      <w:r w:rsidRPr="004B4669">
        <w:rPr>
          <w:noProof/>
          <w:lang w:val="sr-Cyrl-RS"/>
        </w:rPr>
        <w:t xml:space="preserve"> прими испуњење уговорне обавезе он</w:t>
      </w:r>
      <w:r w:rsidRPr="004B4669">
        <w:rPr>
          <w:noProof/>
        </w:rPr>
        <w:t xml:space="preserve"> ће без одлагања обавестити </w:t>
      </w:r>
      <w:r w:rsidRPr="004B4669">
        <w:rPr>
          <w:noProof/>
          <w:lang w:val="sr-Cyrl-RS"/>
        </w:rPr>
        <w:t>добављача</w:t>
      </w:r>
      <w:r w:rsidRPr="004B4669">
        <w:rPr>
          <w:noProof/>
        </w:rPr>
        <w:t xml:space="preserve"> да задржава своје право на уговорну казну из став</w:t>
      </w:r>
      <w:r w:rsidRPr="004B4669">
        <w:rPr>
          <w:noProof/>
          <w:lang w:val="sr-Cyrl-RS"/>
        </w:rPr>
        <w:t>а</w:t>
      </w:r>
      <w:r w:rsidRPr="004B4669">
        <w:rPr>
          <w:noProof/>
        </w:rPr>
        <w:t xml:space="preserve"> 2. алинeја 1. овог </w:t>
      </w:r>
      <w:r w:rsidRPr="004B4669">
        <w:rPr>
          <w:noProof/>
          <w:lang w:val="sr-Cyrl-RS"/>
        </w:rPr>
        <w:t>члана.</w:t>
      </w:r>
    </w:p>
    <w:p w14:paraId="109A57F9" w14:textId="77777777" w:rsidR="00D353B2" w:rsidRPr="004B4669" w:rsidRDefault="00D353B2" w:rsidP="00D353B2">
      <w:pPr>
        <w:pStyle w:val="NoSpacing"/>
        <w:ind w:firstLine="708"/>
        <w:jc w:val="both"/>
        <w:rPr>
          <w:noProof/>
        </w:rPr>
      </w:pPr>
      <w:r w:rsidRPr="004B4669">
        <w:rPr>
          <w:noProof/>
        </w:rPr>
        <w:t xml:space="preserve">Уколико добављач не </w:t>
      </w:r>
      <w:r w:rsidRPr="004B4669">
        <w:rPr>
          <w:noProof/>
          <w:lang w:val="sr-Cyrl-RS"/>
        </w:rPr>
        <w:t>изврши уговорну обавезу</w:t>
      </w:r>
      <w:r w:rsidRPr="004B4669">
        <w:rPr>
          <w:noProof/>
        </w:rPr>
        <w:t xml:space="preserve"> у роковима предвиђеним овим уговором,односно неиспуњава уговорне обавезе, наручилац има право да:</w:t>
      </w:r>
    </w:p>
    <w:p w14:paraId="0C2DA75E" w14:textId="77777777" w:rsidR="00D353B2" w:rsidRPr="004B4669" w:rsidRDefault="00D353B2" w:rsidP="00D353B2">
      <w:pPr>
        <w:pStyle w:val="NoSpacing"/>
        <w:numPr>
          <w:ilvl w:val="0"/>
          <w:numId w:val="45"/>
        </w:numPr>
        <w:jc w:val="both"/>
        <w:rPr>
          <w:noProof/>
        </w:rPr>
      </w:pPr>
      <w:r w:rsidRPr="004B4669">
        <w:rPr>
          <w:noProof/>
        </w:rPr>
        <w:t xml:space="preserve">да једнострано раскине овај уговор и да наплати средства обезбеђења из члана </w:t>
      </w:r>
      <w:r w:rsidRPr="004B4669">
        <w:rPr>
          <w:noProof/>
          <w:lang w:val="sr-Cyrl-RS"/>
        </w:rPr>
        <w:t>6</w:t>
      </w:r>
      <w:r w:rsidRPr="004B4669">
        <w:rPr>
          <w:noProof/>
        </w:rPr>
        <w:t xml:space="preserve">. </w:t>
      </w:r>
      <w:r w:rsidRPr="004B4669">
        <w:rPr>
          <w:noProof/>
          <w:lang w:val="sr-Cyrl-RS"/>
        </w:rPr>
        <w:t>став 1. алинеја 1.</w:t>
      </w:r>
      <w:r w:rsidRPr="004B4669">
        <w:rPr>
          <w:noProof/>
        </w:rPr>
        <w:t>овог уговора.</w:t>
      </w:r>
    </w:p>
    <w:p w14:paraId="4E7A69F2" w14:textId="77777777" w:rsidR="00D353B2" w:rsidRPr="004B4669" w:rsidRDefault="00D353B2" w:rsidP="00D353B2">
      <w:pPr>
        <w:pStyle w:val="NoSpacing"/>
        <w:ind w:firstLine="708"/>
        <w:jc w:val="both"/>
        <w:rPr>
          <w:noProof/>
        </w:rPr>
      </w:pPr>
      <w:r w:rsidRPr="004B4669">
        <w:rPr>
          <w:noProof/>
        </w:rPr>
        <w:t xml:space="preserve">У случају наступања чињеница које могу утицати да </w:t>
      </w:r>
      <w:r w:rsidRPr="004B4669">
        <w:rPr>
          <w:noProof/>
          <w:lang w:val="sr-Cyrl-RS"/>
        </w:rPr>
        <w:t>уговорне обавезе не буду</w:t>
      </w:r>
      <w:r w:rsidRPr="004B4669">
        <w:rPr>
          <w:noProof/>
        </w:rPr>
        <w:t xml:space="preserve"> </w:t>
      </w:r>
      <w:r w:rsidRPr="004B4669">
        <w:rPr>
          <w:noProof/>
          <w:lang w:val="sr-Cyrl-RS"/>
        </w:rPr>
        <w:t>извршене</w:t>
      </w:r>
      <w:r w:rsidRPr="004B4669">
        <w:rPr>
          <w:noProof/>
        </w:rPr>
        <w:t xml:space="preserve"> у роковима из овог уговора, добављач је дужан да одмах по њиховом сазнању о истим писмено обавести наручиоца.</w:t>
      </w:r>
    </w:p>
    <w:p w14:paraId="493F523A" w14:textId="77777777" w:rsidR="00D353B2" w:rsidRPr="004B4669" w:rsidRDefault="00D353B2" w:rsidP="00D353B2">
      <w:pPr>
        <w:pStyle w:val="NoSpacing"/>
        <w:ind w:firstLine="708"/>
        <w:jc w:val="both"/>
        <w:rPr>
          <w:noProof/>
        </w:rPr>
      </w:pPr>
      <w:r w:rsidRPr="004B4669">
        <w:rPr>
          <w:noProof/>
        </w:rPr>
        <w:t>Сва обавештења која нису дата у писаном облику сходно претходном ставу неће производити правно дејство.</w:t>
      </w:r>
    </w:p>
    <w:p w14:paraId="1D424D1F" w14:textId="77777777" w:rsidR="00D353B2" w:rsidRPr="004B4669" w:rsidRDefault="00D353B2" w:rsidP="00D353B2">
      <w:pPr>
        <w:pStyle w:val="NoSpacing"/>
        <w:ind w:firstLine="708"/>
        <w:jc w:val="both"/>
        <w:rPr>
          <w:noProof/>
        </w:rPr>
      </w:pPr>
      <w:proofErr w:type="gramStart"/>
      <w:r w:rsidRPr="004B4669">
        <w:rPr>
          <w:noProof/>
        </w:rPr>
        <w:t xml:space="preserve">Наплатом уговорне казне </w:t>
      </w:r>
      <w:r w:rsidRPr="004B4669">
        <w:t xml:space="preserve">и средства обезбеђења из </w:t>
      </w:r>
      <w:r w:rsidRPr="004B4669">
        <w:rPr>
          <w:noProof/>
        </w:rPr>
        <w:t xml:space="preserve">члана </w:t>
      </w:r>
      <w:r w:rsidRPr="004B4669">
        <w:rPr>
          <w:noProof/>
          <w:lang w:val="sr-Cyrl-RS"/>
        </w:rPr>
        <w:t>6</w:t>
      </w:r>
      <w:r w:rsidRPr="004B4669">
        <w:rPr>
          <w:noProof/>
        </w:rPr>
        <w:t>.</w:t>
      </w:r>
      <w:proofErr w:type="gramEnd"/>
      <w:r w:rsidRPr="004B4669">
        <w:rPr>
          <w:noProof/>
        </w:rPr>
        <w:t xml:space="preserve"> </w:t>
      </w:r>
      <w:r w:rsidRPr="004B4669">
        <w:rPr>
          <w:noProof/>
          <w:lang w:val="sr-Cyrl-RS"/>
        </w:rPr>
        <w:t>став 1. алинеја 1.</w:t>
      </w:r>
      <w:r w:rsidRPr="004B4669">
        <w:rPr>
          <w:noProof/>
        </w:rPr>
        <w:t>овог уговора</w:t>
      </w:r>
      <w:r w:rsidRPr="004B4669">
        <w:t xml:space="preserve">, </w:t>
      </w:r>
      <w:r w:rsidRPr="004B4669">
        <w:rPr>
          <w:noProof/>
        </w:rPr>
        <w:t xml:space="preserve"> не утиче и не умањује право наручиоца на накнаду стварно претрпљене штете</w:t>
      </w:r>
    </w:p>
    <w:p w14:paraId="13954DC5" w14:textId="77777777" w:rsidR="00D353B2" w:rsidRPr="004B4669" w:rsidRDefault="00D353B2" w:rsidP="00D353B2">
      <w:pPr>
        <w:ind w:firstLine="708"/>
        <w:jc w:val="both"/>
        <w:rPr>
          <w:b/>
          <w:noProof/>
          <w:lang w:val="sr-Cyrl-RS"/>
        </w:rPr>
      </w:pPr>
    </w:p>
    <w:p w14:paraId="61D5382F" w14:textId="77777777" w:rsidR="00D353B2" w:rsidRPr="004B4669" w:rsidRDefault="00D353B2" w:rsidP="00D353B2">
      <w:pPr>
        <w:jc w:val="center"/>
        <w:outlineLvl w:val="0"/>
        <w:rPr>
          <w:noProof/>
        </w:rPr>
      </w:pPr>
      <w:bookmarkStart w:id="75" w:name="_Toc479858359"/>
      <w:r w:rsidRPr="004B4669">
        <w:rPr>
          <w:b/>
          <w:noProof/>
        </w:rPr>
        <w:t xml:space="preserve">Члан </w:t>
      </w:r>
      <w:r w:rsidRPr="004B4669">
        <w:rPr>
          <w:b/>
          <w:noProof/>
          <w:lang w:val="sr-Cyrl-RS"/>
        </w:rPr>
        <w:t>11</w:t>
      </w:r>
      <w:r w:rsidRPr="004B4669">
        <w:rPr>
          <w:b/>
          <w:noProof/>
        </w:rPr>
        <w:t>.</w:t>
      </w:r>
      <w:bookmarkEnd w:id="75"/>
    </w:p>
    <w:p w14:paraId="4BD95710" w14:textId="77777777" w:rsidR="00D353B2" w:rsidRPr="004B4669" w:rsidRDefault="00D353B2" w:rsidP="00D353B2">
      <w:pPr>
        <w:ind w:firstLine="720"/>
        <w:jc w:val="both"/>
        <w:rPr>
          <w:noProof/>
          <w:lang w:val="sr-Latn-RS"/>
        </w:rPr>
      </w:pPr>
      <w:r w:rsidRPr="004B4669">
        <w:rPr>
          <w:noProof/>
          <w:lang w:val="en-US"/>
        </w:rPr>
        <w:t xml:space="preserve">За праћење техничке реализације </w:t>
      </w:r>
      <w:r w:rsidRPr="004B4669">
        <w:rPr>
          <w:noProof/>
          <w:lang w:val="sr-Cyrl-RS"/>
        </w:rPr>
        <w:t xml:space="preserve">и </w:t>
      </w:r>
      <w:r w:rsidRPr="004B4669">
        <w:rPr>
          <w:noProof/>
          <w:lang w:val="en-US"/>
        </w:rPr>
        <w:t>извршења уговорних обавеза уговорних страна</w:t>
      </w:r>
      <w:r w:rsidRPr="004B4669">
        <w:rPr>
          <w:noProof/>
          <w:lang w:val="sr-Cyrl-RS"/>
        </w:rPr>
        <w:t xml:space="preserve"> </w:t>
      </w:r>
      <w:r w:rsidRPr="004B4669">
        <w:rPr>
          <w:noProof/>
          <w:lang w:val="en-US"/>
        </w:rPr>
        <w:t xml:space="preserve">у име наручиоца овлашћује се </w:t>
      </w:r>
      <w:r w:rsidRPr="004B4669">
        <w:rPr>
          <w:noProof/>
          <w:lang w:val="sr-Latn-RS"/>
        </w:rPr>
        <w:t>______________________.</w:t>
      </w:r>
    </w:p>
    <w:p w14:paraId="6BEDE18B" w14:textId="77777777" w:rsidR="00D353B2" w:rsidRPr="004B4669" w:rsidRDefault="00D353B2" w:rsidP="00D353B2">
      <w:pPr>
        <w:ind w:firstLine="720"/>
        <w:jc w:val="both"/>
        <w:rPr>
          <w:noProof/>
          <w:lang w:val="sr-Latn-RS"/>
        </w:rPr>
      </w:pPr>
      <w:r w:rsidRPr="004B4669">
        <w:rPr>
          <w:noProof/>
          <w:lang w:val="en-US"/>
        </w:rPr>
        <w:t>За праћењ</w:t>
      </w:r>
      <w:r w:rsidRPr="004B4669">
        <w:rPr>
          <w:noProof/>
          <w:lang w:val="sr-Cyrl-RS"/>
        </w:rPr>
        <w:t>е</w:t>
      </w:r>
      <w:r w:rsidRPr="004B4669">
        <w:rPr>
          <w:noProof/>
          <w:lang w:val="en-US"/>
        </w:rPr>
        <w:t xml:space="preserve"> финансијске реализације овог уговора у име наручиоца овлашћује се </w:t>
      </w:r>
      <w:r w:rsidRPr="004B4669">
        <w:rPr>
          <w:noProof/>
          <w:lang w:val="sr-Latn-RS"/>
        </w:rPr>
        <w:t>___________________________.</w:t>
      </w:r>
    </w:p>
    <w:p w14:paraId="1FF27E72" w14:textId="77777777" w:rsidR="00D353B2" w:rsidRPr="004B4669" w:rsidRDefault="00D353B2" w:rsidP="00D353B2">
      <w:pPr>
        <w:tabs>
          <w:tab w:val="left" w:pos="3393"/>
        </w:tabs>
        <w:outlineLvl w:val="0"/>
        <w:rPr>
          <w:noProof/>
          <w:lang w:val="sr-Cyrl-RS"/>
        </w:rPr>
      </w:pPr>
    </w:p>
    <w:p w14:paraId="34E992F0" w14:textId="77777777" w:rsidR="00D353B2" w:rsidRPr="004B4669" w:rsidRDefault="00D353B2" w:rsidP="00D353B2">
      <w:pPr>
        <w:jc w:val="center"/>
        <w:outlineLvl w:val="0"/>
        <w:rPr>
          <w:noProof/>
          <w:lang w:val="sr-Cyrl-CS"/>
        </w:rPr>
      </w:pPr>
      <w:bookmarkStart w:id="76" w:name="_Toc479858360"/>
      <w:r w:rsidRPr="004B4669">
        <w:rPr>
          <w:b/>
          <w:noProof/>
        </w:rPr>
        <w:t xml:space="preserve">Члан </w:t>
      </w:r>
      <w:r w:rsidRPr="004B4669">
        <w:rPr>
          <w:b/>
          <w:noProof/>
          <w:lang w:val="sr-Cyrl-RS"/>
        </w:rPr>
        <w:t>12</w:t>
      </w:r>
      <w:r w:rsidRPr="004B4669">
        <w:rPr>
          <w:b/>
          <w:noProof/>
        </w:rPr>
        <w:t>.</w:t>
      </w:r>
      <w:bookmarkEnd w:id="76"/>
    </w:p>
    <w:p w14:paraId="7FB6CB83" w14:textId="77777777" w:rsidR="00D353B2" w:rsidRPr="004B4669" w:rsidRDefault="00D353B2" w:rsidP="00D353B2">
      <w:pPr>
        <w:ind w:firstLine="720"/>
        <w:jc w:val="both"/>
        <w:rPr>
          <w:noProof/>
        </w:rPr>
      </w:pPr>
      <w:r w:rsidRPr="004B4669">
        <w:rPr>
          <w:noProof/>
          <w:lang w:val="en-US"/>
        </w:rPr>
        <w:t>Уговорне стране су сагласне да се ближе одређење начина реализације овог уговора врш</w:t>
      </w:r>
      <w:r w:rsidRPr="004B4669">
        <w:rPr>
          <w:noProof/>
        </w:rPr>
        <w:t>и</w:t>
      </w:r>
      <w:r w:rsidRPr="004B4669">
        <w:rPr>
          <w:noProof/>
          <w:lang w:val="en-US"/>
        </w:rPr>
        <w:t xml:space="preserve"> путем протокола о спровођењу овог уговора закљученим између уговорних страна.</w:t>
      </w:r>
    </w:p>
    <w:p w14:paraId="22AA67FD" w14:textId="77777777" w:rsidR="00D353B2" w:rsidRPr="004B4669" w:rsidRDefault="00D353B2" w:rsidP="00D353B2">
      <w:pPr>
        <w:rPr>
          <w:noProof/>
          <w:lang w:val="sr-Cyrl-RS"/>
        </w:rPr>
      </w:pPr>
    </w:p>
    <w:p w14:paraId="7E641113" w14:textId="77777777" w:rsidR="00D353B2" w:rsidRPr="004B4669" w:rsidRDefault="00D353B2" w:rsidP="00D353B2">
      <w:pPr>
        <w:jc w:val="center"/>
        <w:outlineLvl w:val="0"/>
        <w:rPr>
          <w:noProof/>
        </w:rPr>
      </w:pPr>
      <w:bookmarkStart w:id="77" w:name="_Toc479858361"/>
      <w:r w:rsidRPr="004B4669">
        <w:rPr>
          <w:b/>
          <w:noProof/>
        </w:rPr>
        <w:t>Члан 1</w:t>
      </w:r>
      <w:r w:rsidRPr="004B4669">
        <w:rPr>
          <w:b/>
          <w:noProof/>
          <w:lang w:val="sr-Cyrl-RS"/>
        </w:rPr>
        <w:t>3</w:t>
      </w:r>
      <w:r w:rsidRPr="004B4669">
        <w:rPr>
          <w:b/>
          <w:noProof/>
        </w:rPr>
        <w:t>.</w:t>
      </w:r>
      <w:bookmarkEnd w:id="77"/>
    </w:p>
    <w:p w14:paraId="5FF000A2" w14:textId="77777777" w:rsidR="00D353B2" w:rsidRPr="004B4669" w:rsidRDefault="00D353B2" w:rsidP="00D353B2">
      <w:pPr>
        <w:ind w:firstLine="720"/>
        <w:jc w:val="both"/>
        <w:rPr>
          <w:noProof/>
        </w:rPr>
      </w:pPr>
      <w:r w:rsidRPr="004B4669">
        <w:rPr>
          <w:noProof/>
        </w:rPr>
        <w:lastRenderedPageBreak/>
        <w:t xml:space="preserve">Уговорне стране овај уговор закључују до дана док добављач за потребе наручиоца не </w:t>
      </w:r>
      <w:r w:rsidRPr="004B4669">
        <w:rPr>
          <w:noProof/>
          <w:lang w:val="sr-Cyrl-RS"/>
        </w:rPr>
        <w:t xml:space="preserve">испоручи добра која су </w:t>
      </w:r>
      <w:r w:rsidRPr="004B4669">
        <w:rPr>
          <w:noProof/>
        </w:rPr>
        <w:t xml:space="preserve"> предмет овог уговора, a до максималног износа из члана 2. овог уговора, односно најдуже годину дана од дана закључења овог уговора.</w:t>
      </w:r>
    </w:p>
    <w:p w14:paraId="00DC150F" w14:textId="77777777" w:rsidR="00D353B2" w:rsidRPr="004B4669" w:rsidRDefault="00D353B2" w:rsidP="00D353B2">
      <w:pPr>
        <w:rPr>
          <w:noProof/>
          <w:lang w:val="sr-Cyrl-RS"/>
        </w:rPr>
      </w:pPr>
    </w:p>
    <w:p w14:paraId="3C42A3FC" w14:textId="77777777" w:rsidR="004B4669" w:rsidRPr="004B4669" w:rsidRDefault="004B4669" w:rsidP="00D353B2">
      <w:pPr>
        <w:rPr>
          <w:noProof/>
          <w:lang w:val="sr-Cyrl-RS"/>
        </w:rPr>
      </w:pPr>
    </w:p>
    <w:p w14:paraId="6399D402" w14:textId="77777777" w:rsidR="004B4669" w:rsidRPr="004B4669" w:rsidRDefault="004B4669" w:rsidP="00D353B2">
      <w:pPr>
        <w:rPr>
          <w:noProof/>
          <w:lang w:val="sr-Cyrl-RS"/>
        </w:rPr>
      </w:pPr>
    </w:p>
    <w:p w14:paraId="16209354" w14:textId="77777777" w:rsidR="00D353B2" w:rsidRPr="004B4669" w:rsidRDefault="00D353B2" w:rsidP="00D353B2">
      <w:pPr>
        <w:jc w:val="center"/>
        <w:outlineLvl w:val="0"/>
        <w:rPr>
          <w:noProof/>
        </w:rPr>
      </w:pPr>
      <w:bookmarkStart w:id="78" w:name="_Toc479858362"/>
      <w:r w:rsidRPr="004B4669">
        <w:rPr>
          <w:b/>
          <w:noProof/>
        </w:rPr>
        <w:t>Члан 1</w:t>
      </w:r>
      <w:r w:rsidRPr="004B4669">
        <w:rPr>
          <w:b/>
          <w:noProof/>
          <w:lang w:val="sr-Cyrl-RS"/>
        </w:rPr>
        <w:t>4</w:t>
      </w:r>
      <w:r w:rsidRPr="004B4669">
        <w:rPr>
          <w:b/>
          <w:noProof/>
        </w:rPr>
        <w:t>.</w:t>
      </w:r>
      <w:bookmarkEnd w:id="78"/>
    </w:p>
    <w:p w14:paraId="7AC0BDCD" w14:textId="77777777" w:rsidR="00D353B2" w:rsidRPr="004B4669" w:rsidRDefault="00D353B2" w:rsidP="00D353B2">
      <w:pPr>
        <w:ind w:firstLine="741"/>
        <w:jc w:val="both"/>
        <w:rPr>
          <w:noProof/>
        </w:rPr>
      </w:pPr>
      <w:r w:rsidRPr="004B4669">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F3E6755" w14:textId="77777777" w:rsidR="00D353B2" w:rsidRPr="004B4669" w:rsidRDefault="00D353B2" w:rsidP="00D353B2">
      <w:pPr>
        <w:ind w:firstLine="720"/>
        <w:jc w:val="both"/>
        <w:rPr>
          <w:noProof/>
        </w:rPr>
      </w:pPr>
    </w:p>
    <w:p w14:paraId="280F01B8" w14:textId="77777777" w:rsidR="00D353B2" w:rsidRPr="004B4669" w:rsidRDefault="00D353B2" w:rsidP="00D353B2">
      <w:pPr>
        <w:jc w:val="center"/>
        <w:outlineLvl w:val="0"/>
        <w:rPr>
          <w:noProof/>
        </w:rPr>
      </w:pPr>
      <w:bookmarkStart w:id="79" w:name="_Toc479858363"/>
      <w:r w:rsidRPr="004B4669">
        <w:rPr>
          <w:b/>
          <w:noProof/>
        </w:rPr>
        <w:t>Члан 1</w:t>
      </w:r>
      <w:r w:rsidRPr="004B4669">
        <w:rPr>
          <w:b/>
          <w:noProof/>
          <w:lang w:val="sr-Cyrl-RS"/>
        </w:rPr>
        <w:t>5</w:t>
      </w:r>
      <w:r w:rsidRPr="004B4669">
        <w:rPr>
          <w:b/>
          <w:noProof/>
        </w:rPr>
        <w:t>.</w:t>
      </w:r>
      <w:bookmarkEnd w:id="79"/>
    </w:p>
    <w:p w14:paraId="62C1C184" w14:textId="77777777" w:rsidR="00D353B2" w:rsidRPr="004B4669" w:rsidRDefault="00D353B2" w:rsidP="00D353B2">
      <w:pPr>
        <w:ind w:firstLine="741"/>
        <w:jc w:val="both"/>
        <w:rPr>
          <w:noProof/>
        </w:rPr>
      </w:pPr>
      <w:r w:rsidRPr="004B4669">
        <w:rPr>
          <w:noProof/>
        </w:rPr>
        <w:t>Овај уговор је сачињен у шест истоветних примерака од којих наручилац задржава четири, а добављач два примерка.</w:t>
      </w:r>
    </w:p>
    <w:p w14:paraId="3E29BE58" w14:textId="77777777" w:rsidR="00D353B2" w:rsidRPr="004B4669" w:rsidRDefault="00D353B2" w:rsidP="00D353B2">
      <w:pPr>
        <w:rPr>
          <w:noProof/>
        </w:rPr>
      </w:pPr>
    </w:p>
    <w:p w14:paraId="62780431" w14:textId="77777777" w:rsidR="00D353B2" w:rsidRPr="004B4669" w:rsidRDefault="00D353B2" w:rsidP="00D353B2">
      <w:pPr>
        <w:ind w:firstLine="741"/>
        <w:jc w:val="both"/>
        <w:rPr>
          <w:noProof/>
        </w:rPr>
      </w:pPr>
    </w:p>
    <w:p w14:paraId="3145BDEB" w14:textId="77777777" w:rsidR="00D353B2" w:rsidRPr="004B4669" w:rsidRDefault="00D353B2" w:rsidP="00D353B2">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D353B2" w:rsidRPr="004B4669" w14:paraId="29E61925" w14:textId="77777777" w:rsidTr="00D353B2">
        <w:trPr>
          <w:trHeight w:val="347"/>
        </w:trPr>
        <w:tc>
          <w:tcPr>
            <w:tcW w:w="3216" w:type="dxa"/>
            <w:vAlign w:val="center"/>
          </w:tcPr>
          <w:p w14:paraId="5B93AC59" w14:textId="77777777" w:rsidR="00D353B2" w:rsidRPr="004B4669" w:rsidRDefault="00D353B2" w:rsidP="00D353B2">
            <w:pPr>
              <w:jc w:val="center"/>
              <w:rPr>
                <w:noProof/>
              </w:rPr>
            </w:pPr>
            <w:r w:rsidRPr="004B4669">
              <w:rPr>
                <w:noProof/>
              </w:rPr>
              <w:t>ЗА ДОБАВЉАЧА:</w:t>
            </w:r>
          </w:p>
        </w:tc>
        <w:tc>
          <w:tcPr>
            <w:tcW w:w="2279" w:type="dxa"/>
          </w:tcPr>
          <w:p w14:paraId="4B47B337" w14:textId="77777777" w:rsidR="00D353B2" w:rsidRPr="004B4669" w:rsidRDefault="00D353B2" w:rsidP="00D353B2">
            <w:pPr>
              <w:jc w:val="center"/>
              <w:rPr>
                <w:noProof/>
              </w:rPr>
            </w:pPr>
          </w:p>
        </w:tc>
        <w:tc>
          <w:tcPr>
            <w:tcW w:w="3827" w:type="dxa"/>
            <w:vAlign w:val="center"/>
          </w:tcPr>
          <w:p w14:paraId="18B31981" w14:textId="77777777" w:rsidR="00D353B2" w:rsidRPr="004B4669" w:rsidRDefault="00D353B2" w:rsidP="00D353B2">
            <w:pPr>
              <w:jc w:val="center"/>
              <w:rPr>
                <w:noProof/>
              </w:rPr>
            </w:pPr>
            <w:r w:rsidRPr="004B4669">
              <w:rPr>
                <w:noProof/>
              </w:rPr>
              <w:t>ЗА НАРУЧИОЦА:</w:t>
            </w:r>
          </w:p>
        </w:tc>
      </w:tr>
      <w:tr w:rsidR="00D353B2" w:rsidRPr="004B4669" w14:paraId="763406EE" w14:textId="77777777" w:rsidTr="00D353B2">
        <w:trPr>
          <w:trHeight w:val="359"/>
        </w:trPr>
        <w:tc>
          <w:tcPr>
            <w:tcW w:w="3216" w:type="dxa"/>
            <w:vAlign w:val="center"/>
          </w:tcPr>
          <w:p w14:paraId="7B5F6B84" w14:textId="77777777" w:rsidR="00D353B2" w:rsidRPr="004B4669" w:rsidRDefault="00D353B2" w:rsidP="00D353B2">
            <w:pPr>
              <w:jc w:val="center"/>
              <w:rPr>
                <w:noProof/>
              </w:rPr>
            </w:pPr>
            <w:r w:rsidRPr="004B4669">
              <w:rPr>
                <w:noProof/>
              </w:rPr>
              <w:t>ДИРЕКТОР</w:t>
            </w:r>
          </w:p>
        </w:tc>
        <w:tc>
          <w:tcPr>
            <w:tcW w:w="2279" w:type="dxa"/>
          </w:tcPr>
          <w:p w14:paraId="16ACA74F" w14:textId="77777777" w:rsidR="00D353B2" w:rsidRPr="004B4669" w:rsidRDefault="00D353B2" w:rsidP="00D353B2">
            <w:pPr>
              <w:jc w:val="center"/>
              <w:rPr>
                <w:noProof/>
              </w:rPr>
            </w:pPr>
          </w:p>
        </w:tc>
        <w:tc>
          <w:tcPr>
            <w:tcW w:w="3827" w:type="dxa"/>
            <w:vAlign w:val="center"/>
          </w:tcPr>
          <w:p w14:paraId="789B3B04" w14:textId="77777777" w:rsidR="00D353B2" w:rsidRPr="004B4669" w:rsidRDefault="00D353B2" w:rsidP="00D353B2">
            <w:pPr>
              <w:jc w:val="center"/>
              <w:rPr>
                <w:noProof/>
              </w:rPr>
            </w:pPr>
            <w:r w:rsidRPr="004B4669">
              <w:rPr>
                <w:noProof/>
                <w:lang w:val="sr-Cyrl-RS"/>
              </w:rPr>
              <w:t xml:space="preserve">В. Д. </w:t>
            </w:r>
            <w:r w:rsidRPr="004B4669">
              <w:rPr>
                <w:noProof/>
              </w:rPr>
              <w:t>ДИРЕКТОР</w:t>
            </w:r>
          </w:p>
        </w:tc>
      </w:tr>
      <w:tr w:rsidR="00D353B2" w:rsidRPr="002D5B2C" w14:paraId="0E2FA5E5" w14:textId="77777777" w:rsidTr="00D353B2">
        <w:trPr>
          <w:trHeight w:val="347"/>
        </w:trPr>
        <w:tc>
          <w:tcPr>
            <w:tcW w:w="3216" w:type="dxa"/>
            <w:vAlign w:val="bottom"/>
          </w:tcPr>
          <w:p w14:paraId="44FAC9AD" w14:textId="77777777" w:rsidR="00D353B2" w:rsidRPr="004B4669" w:rsidRDefault="00D353B2" w:rsidP="00D353B2">
            <w:pPr>
              <w:jc w:val="center"/>
              <w:rPr>
                <w:noProof/>
              </w:rPr>
            </w:pPr>
          </w:p>
          <w:p w14:paraId="6417DD5E" w14:textId="77777777" w:rsidR="00D353B2" w:rsidRPr="004B4669" w:rsidRDefault="00D353B2" w:rsidP="00D353B2">
            <w:pPr>
              <w:jc w:val="center"/>
              <w:rPr>
                <w:noProof/>
              </w:rPr>
            </w:pPr>
            <w:r w:rsidRPr="004B4669">
              <w:rPr>
                <w:noProof/>
              </w:rPr>
              <w:t>_________________________</w:t>
            </w:r>
          </w:p>
        </w:tc>
        <w:tc>
          <w:tcPr>
            <w:tcW w:w="2279" w:type="dxa"/>
            <w:vAlign w:val="bottom"/>
          </w:tcPr>
          <w:p w14:paraId="02945218" w14:textId="77777777" w:rsidR="00D353B2" w:rsidRPr="004B4669" w:rsidRDefault="00D353B2" w:rsidP="00D353B2">
            <w:pPr>
              <w:jc w:val="both"/>
              <w:rPr>
                <w:noProof/>
              </w:rPr>
            </w:pPr>
          </w:p>
        </w:tc>
        <w:tc>
          <w:tcPr>
            <w:tcW w:w="3827" w:type="dxa"/>
            <w:vAlign w:val="bottom"/>
          </w:tcPr>
          <w:p w14:paraId="0F1E0843" w14:textId="77777777" w:rsidR="00D353B2" w:rsidRPr="002D5B2C" w:rsidRDefault="00D353B2" w:rsidP="00D353B2">
            <w:pPr>
              <w:jc w:val="center"/>
              <w:rPr>
                <w:noProof/>
              </w:rPr>
            </w:pPr>
            <w:r w:rsidRPr="004B4669">
              <w:rPr>
                <w:noProof/>
              </w:rPr>
              <w:t>___________________________</w:t>
            </w:r>
          </w:p>
        </w:tc>
      </w:tr>
      <w:tr w:rsidR="00D353B2" w:rsidRPr="002D5B2C" w14:paraId="16B6CAF3" w14:textId="77777777" w:rsidTr="00D353B2">
        <w:trPr>
          <w:trHeight w:val="359"/>
        </w:trPr>
        <w:tc>
          <w:tcPr>
            <w:tcW w:w="3216" w:type="dxa"/>
            <w:vAlign w:val="center"/>
          </w:tcPr>
          <w:p w14:paraId="54FC0B78" w14:textId="77777777" w:rsidR="00D353B2" w:rsidRPr="002D5B2C" w:rsidRDefault="00D353B2" w:rsidP="00D353B2">
            <w:pPr>
              <w:jc w:val="center"/>
              <w:rPr>
                <w:i/>
                <w:noProof/>
              </w:rPr>
            </w:pPr>
          </w:p>
        </w:tc>
        <w:tc>
          <w:tcPr>
            <w:tcW w:w="2279" w:type="dxa"/>
          </w:tcPr>
          <w:p w14:paraId="6450ED28" w14:textId="77777777" w:rsidR="00D353B2" w:rsidRPr="002D5B2C" w:rsidRDefault="00D353B2" w:rsidP="00D353B2">
            <w:pPr>
              <w:jc w:val="both"/>
              <w:rPr>
                <w:i/>
                <w:noProof/>
              </w:rPr>
            </w:pPr>
          </w:p>
        </w:tc>
        <w:tc>
          <w:tcPr>
            <w:tcW w:w="3827" w:type="dxa"/>
            <w:vAlign w:val="center"/>
          </w:tcPr>
          <w:p w14:paraId="0FA70D52" w14:textId="77777777" w:rsidR="00D353B2" w:rsidRPr="00C10102" w:rsidRDefault="00D353B2" w:rsidP="00D353B2">
            <w:pPr>
              <w:jc w:val="center"/>
              <w:rPr>
                <w:i/>
                <w:noProof/>
              </w:rPr>
            </w:pPr>
          </w:p>
        </w:tc>
      </w:tr>
    </w:tbl>
    <w:p w14:paraId="7D947CAD" w14:textId="77777777" w:rsidR="00D353B2" w:rsidRDefault="00D353B2" w:rsidP="00D353B2">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80" w:name="_Toc448222241"/>
      <w:bookmarkStart w:id="81" w:name="_Toc477327713"/>
      <w:bookmarkStart w:id="82" w:name="_Toc477327996"/>
      <w:bookmarkStart w:id="83" w:name="_Toc477328725"/>
      <w:bookmarkStart w:id="84" w:name="_Toc477329196"/>
      <w:bookmarkStart w:id="85" w:name="_Toc479858364"/>
      <w:r w:rsidRPr="00CC366C">
        <w:t>ИЗЈАВА О НЕЗАВИСНОЈ ПОНУДИ</w:t>
      </w:r>
      <w:bookmarkEnd w:id="57"/>
      <w:bookmarkEnd w:id="58"/>
      <w:bookmarkEnd w:id="80"/>
      <w:bookmarkEnd w:id="81"/>
      <w:bookmarkEnd w:id="82"/>
      <w:bookmarkEnd w:id="83"/>
      <w:bookmarkEnd w:id="84"/>
      <w:bookmarkEnd w:id="85"/>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6" w:name="_Toc375826011"/>
      <w:bookmarkStart w:id="87" w:name="_Toc389030818"/>
      <w:bookmarkStart w:id="88"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9" w:name="_Toc477327714"/>
      <w:bookmarkStart w:id="90" w:name="_Toc477327997"/>
      <w:bookmarkStart w:id="91" w:name="_Toc477328726"/>
      <w:bookmarkStart w:id="92" w:name="_Toc477329197"/>
      <w:bookmarkStart w:id="93" w:name="_Toc479858365"/>
      <w:r w:rsidRPr="00CC366C">
        <w:lastRenderedPageBreak/>
        <w:t>ОБРАЗАЦ ИЗЈАВЕ О ПОШТОВАЊУ ОБАВЕЗА</w:t>
      </w:r>
      <w:bookmarkEnd w:id="86"/>
      <w:bookmarkEnd w:id="87"/>
      <w:bookmarkEnd w:id="89"/>
      <w:bookmarkEnd w:id="90"/>
      <w:bookmarkEnd w:id="91"/>
      <w:bookmarkEnd w:id="92"/>
      <w:bookmarkEnd w:id="93"/>
    </w:p>
    <w:bookmarkEnd w:id="88"/>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94" w:name="_Toc375826012"/>
      <w:bookmarkStart w:id="95" w:name="_Toc389030819"/>
      <w:bookmarkStart w:id="96" w:name="_Toc448222243"/>
      <w:r>
        <w:rPr>
          <w:sz w:val="28"/>
          <w:szCs w:val="28"/>
          <w:highlight w:val="lightGray"/>
        </w:rPr>
        <w:br w:type="page"/>
      </w:r>
    </w:p>
    <w:p w14:paraId="34AC8297" w14:textId="5AAAA04F" w:rsidR="00B819C7" w:rsidRPr="000F65BD" w:rsidRDefault="00B819C7" w:rsidP="00E7066D">
      <w:pPr>
        <w:pStyle w:val="Heading1"/>
      </w:pPr>
      <w:bookmarkStart w:id="97" w:name="_Toc477327715"/>
      <w:bookmarkStart w:id="98" w:name="_Toc477327998"/>
      <w:bookmarkStart w:id="99" w:name="_Toc477328727"/>
      <w:bookmarkStart w:id="100" w:name="_Toc477329198"/>
      <w:bookmarkStart w:id="101" w:name="_Toc479858366"/>
      <w:r w:rsidRPr="000F65BD">
        <w:lastRenderedPageBreak/>
        <w:t>ОБРАЗАЦ СТРУКТУРЕ ПОНУЂЕНЕ ЦЕНЕ</w:t>
      </w:r>
      <w:bookmarkEnd w:id="94"/>
      <w:bookmarkEnd w:id="95"/>
      <w:bookmarkEnd w:id="96"/>
      <w:bookmarkEnd w:id="97"/>
      <w:bookmarkEnd w:id="98"/>
      <w:bookmarkEnd w:id="99"/>
      <w:bookmarkEnd w:id="100"/>
      <w:bookmarkEnd w:id="101"/>
    </w:p>
    <w:p w14:paraId="591AABC7" w14:textId="77777777" w:rsidR="00B819C7" w:rsidRPr="00AE1407" w:rsidRDefault="00B819C7" w:rsidP="00B819C7">
      <w:pPr>
        <w:jc w:val="center"/>
        <w:rPr>
          <w:b/>
          <w:noProof/>
        </w:rPr>
      </w:pPr>
      <w:r w:rsidRPr="000F65BD">
        <w:rPr>
          <w:b/>
          <w:noProof/>
        </w:rPr>
        <w:t xml:space="preserve">(са упутством </w:t>
      </w:r>
      <w:r w:rsidR="008F271C" w:rsidRPr="000F65BD">
        <w:rPr>
          <w:b/>
          <w:noProof/>
          <w:lang w:val="sr-Cyrl-CS"/>
        </w:rPr>
        <w:t>како да се понуди</w:t>
      </w:r>
      <w:r w:rsidRPr="000F65BD">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7B11CEA3" w14:textId="77777777" w:rsidR="000F65BD" w:rsidRDefault="000F65BD" w:rsidP="000F65BD">
      <w:pPr>
        <w:pStyle w:val="Heading1"/>
        <w:numPr>
          <w:ilvl w:val="0"/>
          <w:numId w:val="0"/>
        </w:numPr>
        <w:ind w:left="360"/>
        <w:jc w:val="left"/>
        <w:rPr>
          <w:lang w:val="sr-Cyrl-RS"/>
        </w:rPr>
      </w:pPr>
      <w:bookmarkStart w:id="102" w:name="_Toc375826013"/>
      <w:bookmarkStart w:id="103" w:name="_Toc389030820"/>
      <w:bookmarkStart w:id="104" w:name="_Toc448222244"/>
      <w:bookmarkStart w:id="105" w:name="_Toc477327716"/>
      <w:bookmarkStart w:id="106" w:name="_Toc477327999"/>
      <w:bookmarkStart w:id="107" w:name="_Toc477328728"/>
      <w:bookmarkStart w:id="108" w:name="_Toc477329199"/>
    </w:p>
    <w:p w14:paraId="75313B19" w14:textId="77777777" w:rsidR="000F65BD" w:rsidRDefault="000F65BD" w:rsidP="000F65BD">
      <w:pPr>
        <w:rPr>
          <w:lang w:val="sr-Cyrl-RS"/>
        </w:rPr>
      </w:pPr>
    </w:p>
    <w:p w14:paraId="7CB51FE5" w14:textId="77777777" w:rsidR="000F65BD" w:rsidRDefault="000F65BD" w:rsidP="000F65BD">
      <w:pPr>
        <w:rPr>
          <w:lang w:val="sr-Cyrl-RS"/>
        </w:rPr>
      </w:pPr>
    </w:p>
    <w:p w14:paraId="4B959119" w14:textId="77777777" w:rsidR="000F65BD" w:rsidRDefault="000F65BD" w:rsidP="000F65BD">
      <w:pPr>
        <w:rPr>
          <w:lang w:val="sr-Cyrl-RS"/>
        </w:rPr>
      </w:pPr>
    </w:p>
    <w:p w14:paraId="43EC3E21" w14:textId="77777777" w:rsidR="000F65BD" w:rsidRDefault="000F65BD" w:rsidP="000F65BD">
      <w:pPr>
        <w:rPr>
          <w:lang w:val="sr-Cyrl-RS"/>
        </w:rPr>
      </w:pPr>
    </w:p>
    <w:p w14:paraId="59184DDB" w14:textId="77777777" w:rsidR="000F65BD" w:rsidRDefault="000F65BD" w:rsidP="000F65BD">
      <w:pPr>
        <w:rPr>
          <w:lang w:val="sr-Cyrl-RS"/>
        </w:rPr>
      </w:pPr>
    </w:p>
    <w:p w14:paraId="146FAA8B" w14:textId="77777777" w:rsidR="000F65BD" w:rsidRDefault="000F65BD" w:rsidP="000F65BD">
      <w:pPr>
        <w:rPr>
          <w:lang w:val="sr-Cyrl-RS"/>
        </w:rPr>
      </w:pPr>
    </w:p>
    <w:p w14:paraId="1AEE6420" w14:textId="77777777" w:rsidR="000F65BD" w:rsidRPr="000F65BD" w:rsidRDefault="000F65BD" w:rsidP="000F65BD">
      <w:pPr>
        <w:rPr>
          <w:lang w:val="sr-Cyrl-RS"/>
        </w:rPr>
      </w:pPr>
    </w:p>
    <w:p w14:paraId="5BB1EFAB" w14:textId="336C0216" w:rsidR="00B819C7" w:rsidRPr="00CC366C" w:rsidRDefault="00B819C7" w:rsidP="00E7066D">
      <w:pPr>
        <w:pStyle w:val="Heading1"/>
      </w:pPr>
      <w:bookmarkStart w:id="109" w:name="_Toc479858367"/>
      <w:r w:rsidRPr="00CC366C">
        <w:lastRenderedPageBreak/>
        <w:t>ОБРАЗАЦ ТРОШКОВА ПРИПРЕМЕ ПОНУДЕ</w:t>
      </w:r>
      <w:bookmarkEnd w:id="102"/>
      <w:bookmarkEnd w:id="103"/>
      <w:bookmarkEnd w:id="104"/>
      <w:bookmarkEnd w:id="105"/>
      <w:bookmarkEnd w:id="106"/>
      <w:bookmarkEnd w:id="107"/>
      <w:bookmarkEnd w:id="108"/>
      <w:bookmarkEnd w:id="10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5"/>
          <w:footerReference w:type="even" r:id="rId16"/>
          <w:footerReference w:type="default" r:id="rId17"/>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10" w:name="_Toc375826014"/>
      <w:bookmarkStart w:id="111" w:name="_Toc389030821"/>
      <w:bookmarkStart w:id="112" w:name="_Toc448222245"/>
      <w:bookmarkStart w:id="113" w:name="_Toc477327717"/>
      <w:bookmarkStart w:id="114" w:name="_Toc477328000"/>
      <w:bookmarkStart w:id="115" w:name="_Toc477328729"/>
      <w:bookmarkStart w:id="116" w:name="_Toc477329200"/>
      <w:bookmarkStart w:id="117" w:name="_Toc479858368"/>
      <w:r w:rsidRPr="00BD205C">
        <w:lastRenderedPageBreak/>
        <w:t>ОБРАЗАЦ ПОНУДЕ</w:t>
      </w:r>
      <w:bookmarkEnd w:id="110"/>
      <w:bookmarkEnd w:id="111"/>
      <w:bookmarkEnd w:id="112"/>
      <w:bookmarkEnd w:id="113"/>
      <w:bookmarkEnd w:id="114"/>
      <w:bookmarkEnd w:id="115"/>
      <w:bookmarkEnd w:id="116"/>
      <w:bookmarkEnd w:id="117"/>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834B4E" w:rsidRPr="00AE1407" w14:paraId="74A43AEB" w14:textId="77777777" w:rsidTr="00A870C9">
        <w:trPr>
          <w:trHeight w:val="856"/>
        </w:trPr>
        <w:tc>
          <w:tcPr>
            <w:tcW w:w="5245" w:type="dxa"/>
            <w:tcBorders>
              <w:right w:val="single" w:sz="4" w:space="0" w:color="auto"/>
            </w:tcBorders>
            <w:vAlign w:val="center"/>
          </w:tcPr>
          <w:p w14:paraId="08F18C30" w14:textId="77777777" w:rsidR="00834B4E" w:rsidRPr="00AE1407" w:rsidRDefault="00834B4E" w:rsidP="00A870C9">
            <w:pPr>
              <w:jc w:val="right"/>
              <w:rPr>
                <w:noProof/>
              </w:rPr>
            </w:pPr>
            <w:r w:rsidRPr="001B5BA0">
              <w:rPr>
                <w:noProof/>
              </w:rPr>
              <w:t>Предмет јавне набавке</w:t>
            </w:r>
          </w:p>
        </w:tc>
        <w:tc>
          <w:tcPr>
            <w:tcW w:w="10065" w:type="dxa"/>
            <w:gridSpan w:val="6"/>
            <w:tcBorders>
              <w:top w:val="inset" w:sz="6" w:space="0" w:color="auto"/>
              <w:left w:val="single" w:sz="4" w:space="0" w:color="auto"/>
              <w:right w:val="inset" w:sz="6" w:space="0" w:color="auto"/>
            </w:tcBorders>
          </w:tcPr>
          <w:p w14:paraId="354A0B67" w14:textId="7DAD7D2F" w:rsidR="00834B4E" w:rsidRPr="00AE1407" w:rsidRDefault="00834B4E" w:rsidP="00834B4E">
            <w:pPr>
              <w:pStyle w:val="Footer"/>
              <w:rPr>
                <w:b/>
                <w:noProof/>
              </w:rPr>
            </w:pPr>
            <w:r>
              <w:rPr>
                <w:lang w:val="sr-Cyrl-RS"/>
              </w:rPr>
              <w:t>Г</w:t>
            </w:r>
            <w:r>
              <w:rPr>
                <w:lang w:val="sr-Latn-CS"/>
              </w:rPr>
              <w:t xml:space="preserve">одишње сервисно одржавање са укљученим резервним деловима за </w:t>
            </w:r>
            <w:r w:rsidRPr="00AF6895">
              <w:rPr>
                <w:noProof/>
                <w:lang w:val="sr-Cyrl-RS"/>
              </w:rPr>
              <w:t xml:space="preserve"> гама камер</w:t>
            </w:r>
            <w:r>
              <w:rPr>
                <w:noProof/>
                <w:lang w:val="sr-Cyrl-RS"/>
              </w:rPr>
              <w:t>у</w:t>
            </w:r>
            <w:r w:rsidRPr="00AF6895">
              <w:rPr>
                <w:noProof/>
                <w:lang w:val="sr-Cyrl-RS"/>
              </w:rPr>
              <w:t xml:space="preserve"> </w:t>
            </w:r>
            <w:r>
              <w:rPr>
                <w:noProof/>
                <w:lang w:val="sr-Latn-RS"/>
              </w:rPr>
              <w:t xml:space="preserve">Symbia </w:t>
            </w:r>
            <w:r>
              <w:rPr>
                <w:noProof/>
                <w:lang w:val="sr-Cyrl-RS"/>
              </w:rPr>
              <w:t>Е</w:t>
            </w:r>
            <w:r w:rsidRPr="00AF6895">
              <w:rPr>
                <w:noProof/>
                <w:lang w:val="sr-Latn-RS"/>
              </w:rPr>
              <w:t xml:space="preserve"> dual </w:t>
            </w:r>
            <w:r w:rsidRPr="00AF6895">
              <w:rPr>
                <w:noProof/>
                <w:lang w:val="sr-Cyrl-RS"/>
              </w:rPr>
              <w:t>и</w:t>
            </w:r>
            <w:r w:rsidRPr="00AF6895">
              <w:rPr>
                <w:noProof/>
                <w:lang w:val="sr-Latn-RS"/>
              </w:rPr>
              <w:t xml:space="preserve"> CT </w:t>
            </w:r>
            <w:r w:rsidRPr="00AF6895">
              <w:rPr>
                <w:noProof/>
                <w:lang w:val="sr-Cyrl-RS"/>
              </w:rPr>
              <w:t>апарат</w:t>
            </w:r>
            <w:r>
              <w:rPr>
                <w:noProof/>
                <w:lang w:val="sr-Latn-RS"/>
              </w:rPr>
              <w:t xml:space="preserve"> Somatom E</w:t>
            </w:r>
            <w:r w:rsidRPr="00AF6895">
              <w:rPr>
                <w:noProof/>
                <w:lang w:val="sr-Latn-RS"/>
              </w:rPr>
              <w:t>motion 16</w:t>
            </w:r>
            <w:r>
              <w:rPr>
                <w:noProof/>
                <w:lang w:val="sr-Latn-RS"/>
              </w:rPr>
              <w:t xml:space="preserve">, </w:t>
            </w:r>
            <w:r w:rsidRPr="00AF6895">
              <w:rPr>
                <w:noProof/>
                <w:lang w:val="sr-Latn-RS"/>
              </w:rPr>
              <w:t xml:space="preserve"> </w:t>
            </w:r>
            <w:r w:rsidRPr="00AF6895">
              <w:rPr>
                <w:noProof/>
                <w:lang w:val="sr-Cyrl-RS"/>
              </w:rPr>
              <w:t>произвођача Сиеменс</w:t>
            </w:r>
            <w:r>
              <w:rPr>
                <w:noProof/>
                <w:lang w:val="sr-Cyrl-RS"/>
              </w:rPr>
              <w:t>, за потребе Клиничког центра Војводине, бр. ЈН 45-17-О</w:t>
            </w:r>
          </w:p>
        </w:tc>
      </w:tr>
      <w:tr w:rsidR="00834B4E" w:rsidRPr="00AE1407" w14:paraId="0644CCC3" w14:textId="77777777" w:rsidTr="00A870C9">
        <w:tc>
          <w:tcPr>
            <w:tcW w:w="5245" w:type="dxa"/>
          </w:tcPr>
          <w:p w14:paraId="5B7534AB" w14:textId="77777777" w:rsidR="00834B4E" w:rsidRPr="00AE1407" w:rsidRDefault="00834B4E" w:rsidP="00A870C9">
            <w:pPr>
              <w:jc w:val="right"/>
              <w:rPr>
                <w:noProof/>
              </w:rPr>
            </w:pPr>
            <w:r w:rsidRPr="00AE1407">
              <w:rPr>
                <w:noProof/>
              </w:rPr>
              <w:t>Број понуде</w:t>
            </w:r>
          </w:p>
        </w:tc>
        <w:tc>
          <w:tcPr>
            <w:tcW w:w="3402" w:type="dxa"/>
            <w:gridSpan w:val="2"/>
            <w:tcBorders>
              <w:top w:val="inset" w:sz="6" w:space="0" w:color="auto"/>
            </w:tcBorders>
          </w:tcPr>
          <w:p w14:paraId="3A726228" w14:textId="77777777" w:rsidR="00834B4E" w:rsidRPr="00AE1407" w:rsidRDefault="00834B4E" w:rsidP="00A870C9">
            <w:pPr>
              <w:jc w:val="right"/>
              <w:rPr>
                <w:noProof/>
              </w:rPr>
            </w:pPr>
          </w:p>
        </w:tc>
        <w:tc>
          <w:tcPr>
            <w:tcW w:w="2977" w:type="dxa"/>
            <w:gridSpan w:val="2"/>
            <w:tcBorders>
              <w:top w:val="inset" w:sz="6" w:space="0" w:color="auto"/>
            </w:tcBorders>
          </w:tcPr>
          <w:p w14:paraId="512C70CC" w14:textId="77777777" w:rsidR="00834B4E" w:rsidRPr="00AE1407" w:rsidRDefault="00834B4E" w:rsidP="00A870C9">
            <w:pPr>
              <w:jc w:val="right"/>
              <w:rPr>
                <w:noProof/>
              </w:rPr>
            </w:pPr>
            <w:r w:rsidRPr="00AE1407">
              <w:rPr>
                <w:noProof/>
              </w:rPr>
              <w:t>Датум понуде</w:t>
            </w:r>
          </w:p>
        </w:tc>
        <w:tc>
          <w:tcPr>
            <w:tcW w:w="3686" w:type="dxa"/>
            <w:gridSpan w:val="2"/>
            <w:tcBorders>
              <w:top w:val="inset" w:sz="6" w:space="0" w:color="auto"/>
            </w:tcBorders>
          </w:tcPr>
          <w:p w14:paraId="30F01AE7" w14:textId="77777777" w:rsidR="00834B4E" w:rsidRPr="00AE1407" w:rsidRDefault="00834B4E" w:rsidP="00A870C9">
            <w:pPr>
              <w:jc w:val="right"/>
              <w:rPr>
                <w:b/>
                <w:noProof/>
              </w:rPr>
            </w:pPr>
          </w:p>
        </w:tc>
      </w:tr>
      <w:tr w:rsidR="00834B4E" w:rsidRPr="00AE1407" w14:paraId="1FD03C83" w14:textId="77777777" w:rsidTr="00A870C9">
        <w:tc>
          <w:tcPr>
            <w:tcW w:w="15310" w:type="dxa"/>
            <w:gridSpan w:val="7"/>
          </w:tcPr>
          <w:p w14:paraId="18701B33" w14:textId="77777777" w:rsidR="00834B4E" w:rsidRPr="00AE1407" w:rsidRDefault="00834B4E" w:rsidP="00A870C9">
            <w:pPr>
              <w:jc w:val="center"/>
              <w:rPr>
                <w:b/>
                <w:noProof/>
              </w:rPr>
            </w:pPr>
            <w:r w:rsidRPr="00AE1407">
              <w:rPr>
                <w:b/>
                <w:noProof/>
              </w:rPr>
              <w:br w:type="page"/>
              <w:t>Општи подаци о понуђачу</w:t>
            </w:r>
          </w:p>
        </w:tc>
      </w:tr>
      <w:tr w:rsidR="00834B4E" w:rsidRPr="00AE1407" w14:paraId="7817B0CF" w14:textId="77777777" w:rsidTr="00A870C9">
        <w:tc>
          <w:tcPr>
            <w:tcW w:w="5245" w:type="dxa"/>
          </w:tcPr>
          <w:p w14:paraId="12AE1DEC" w14:textId="77777777" w:rsidR="00834B4E" w:rsidRPr="00AE1407" w:rsidRDefault="00834B4E" w:rsidP="00A870C9">
            <w:pPr>
              <w:rPr>
                <w:b/>
                <w:noProof/>
              </w:rPr>
            </w:pPr>
            <w:r w:rsidRPr="00AE1407">
              <w:rPr>
                <w:noProof/>
              </w:rPr>
              <w:t>Пословно име или скраћени назив из одговарајућег регистра</w:t>
            </w:r>
          </w:p>
        </w:tc>
        <w:tc>
          <w:tcPr>
            <w:tcW w:w="10065" w:type="dxa"/>
            <w:gridSpan w:val="6"/>
          </w:tcPr>
          <w:p w14:paraId="3CBEA048" w14:textId="77777777" w:rsidR="00834B4E" w:rsidRPr="00AE1407" w:rsidRDefault="00834B4E" w:rsidP="00A870C9">
            <w:pPr>
              <w:rPr>
                <w:b/>
                <w:noProof/>
              </w:rPr>
            </w:pPr>
          </w:p>
        </w:tc>
      </w:tr>
      <w:tr w:rsidR="00834B4E" w:rsidRPr="00AE1407" w14:paraId="72A013AB" w14:textId="77777777" w:rsidTr="00A870C9">
        <w:tc>
          <w:tcPr>
            <w:tcW w:w="5245" w:type="dxa"/>
          </w:tcPr>
          <w:p w14:paraId="3FE7006B" w14:textId="77777777" w:rsidR="00834B4E" w:rsidRPr="00AE1407" w:rsidRDefault="00834B4E" w:rsidP="00A870C9">
            <w:pPr>
              <w:rPr>
                <w:b/>
                <w:noProof/>
              </w:rPr>
            </w:pPr>
            <w:r w:rsidRPr="00AE1407">
              <w:rPr>
                <w:noProof/>
              </w:rPr>
              <w:t>Адреса седишта</w:t>
            </w:r>
          </w:p>
        </w:tc>
        <w:tc>
          <w:tcPr>
            <w:tcW w:w="10065" w:type="dxa"/>
            <w:gridSpan w:val="6"/>
          </w:tcPr>
          <w:p w14:paraId="1C07CF15" w14:textId="77777777" w:rsidR="00834B4E" w:rsidRPr="00AE1407" w:rsidRDefault="00834B4E" w:rsidP="00A870C9">
            <w:pPr>
              <w:rPr>
                <w:b/>
                <w:noProof/>
              </w:rPr>
            </w:pPr>
          </w:p>
        </w:tc>
      </w:tr>
      <w:tr w:rsidR="00834B4E" w:rsidRPr="00AE1407" w14:paraId="30DC2C0D" w14:textId="77777777" w:rsidTr="00A870C9">
        <w:tc>
          <w:tcPr>
            <w:tcW w:w="5245" w:type="dxa"/>
          </w:tcPr>
          <w:p w14:paraId="021F8C6C" w14:textId="77777777" w:rsidR="00834B4E" w:rsidRPr="00AE1407" w:rsidRDefault="00834B4E" w:rsidP="00A870C9">
            <w:pPr>
              <w:rPr>
                <w:noProof/>
              </w:rPr>
            </w:pPr>
            <w:r w:rsidRPr="00AE1407">
              <w:rPr>
                <w:noProof/>
              </w:rPr>
              <w:t>Име особе за контакт</w:t>
            </w:r>
          </w:p>
        </w:tc>
        <w:tc>
          <w:tcPr>
            <w:tcW w:w="3402" w:type="dxa"/>
            <w:gridSpan w:val="2"/>
          </w:tcPr>
          <w:p w14:paraId="0F5AC41C" w14:textId="77777777" w:rsidR="00834B4E" w:rsidRPr="00AE1407" w:rsidRDefault="00834B4E" w:rsidP="00A870C9">
            <w:pPr>
              <w:rPr>
                <w:b/>
                <w:noProof/>
              </w:rPr>
            </w:pPr>
          </w:p>
        </w:tc>
        <w:tc>
          <w:tcPr>
            <w:tcW w:w="3508" w:type="dxa"/>
            <w:gridSpan w:val="3"/>
          </w:tcPr>
          <w:p w14:paraId="2822147B" w14:textId="77777777" w:rsidR="00834B4E" w:rsidRPr="00AE1407" w:rsidRDefault="00834B4E" w:rsidP="00A870C9">
            <w:pPr>
              <w:jc w:val="right"/>
              <w:rPr>
                <w:b/>
                <w:noProof/>
              </w:rPr>
            </w:pPr>
            <w:r w:rsidRPr="00AE1407">
              <w:rPr>
                <w:noProof/>
              </w:rPr>
              <w:t xml:space="preserve">Матични број </w:t>
            </w:r>
          </w:p>
        </w:tc>
        <w:tc>
          <w:tcPr>
            <w:tcW w:w="3155" w:type="dxa"/>
          </w:tcPr>
          <w:p w14:paraId="3E7886E7" w14:textId="77777777" w:rsidR="00834B4E" w:rsidRPr="00AE1407" w:rsidRDefault="00834B4E" w:rsidP="00A870C9">
            <w:pPr>
              <w:jc w:val="right"/>
              <w:rPr>
                <w:b/>
                <w:noProof/>
              </w:rPr>
            </w:pPr>
          </w:p>
        </w:tc>
      </w:tr>
      <w:tr w:rsidR="00834B4E" w:rsidRPr="00AE1407" w14:paraId="724F55BF" w14:textId="77777777" w:rsidTr="00A870C9">
        <w:tc>
          <w:tcPr>
            <w:tcW w:w="5245" w:type="dxa"/>
          </w:tcPr>
          <w:p w14:paraId="0992CA4A" w14:textId="77777777" w:rsidR="00834B4E" w:rsidRPr="00AE1407" w:rsidRDefault="00834B4E" w:rsidP="00A870C9">
            <w:pPr>
              <w:rPr>
                <w:b/>
                <w:noProof/>
              </w:rPr>
            </w:pPr>
            <w:r w:rsidRPr="00AE1407">
              <w:rPr>
                <w:noProof/>
              </w:rPr>
              <w:t>Телефон/факс</w:t>
            </w:r>
          </w:p>
        </w:tc>
        <w:tc>
          <w:tcPr>
            <w:tcW w:w="3402" w:type="dxa"/>
            <w:gridSpan w:val="2"/>
          </w:tcPr>
          <w:p w14:paraId="5F672B02" w14:textId="77777777" w:rsidR="00834B4E" w:rsidRPr="00AE1407" w:rsidRDefault="00834B4E" w:rsidP="00A870C9">
            <w:pPr>
              <w:rPr>
                <w:b/>
                <w:noProof/>
              </w:rPr>
            </w:pPr>
          </w:p>
        </w:tc>
        <w:tc>
          <w:tcPr>
            <w:tcW w:w="3508" w:type="dxa"/>
            <w:gridSpan w:val="3"/>
          </w:tcPr>
          <w:p w14:paraId="13E9D96D" w14:textId="77777777" w:rsidR="00834B4E" w:rsidRPr="00AE1407" w:rsidRDefault="00834B4E" w:rsidP="00A870C9">
            <w:pPr>
              <w:jc w:val="right"/>
              <w:rPr>
                <w:b/>
                <w:noProof/>
              </w:rPr>
            </w:pPr>
            <w:r w:rsidRPr="00AE1407">
              <w:rPr>
                <w:noProof/>
              </w:rPr>
              <w:t>Порески идентификациони број</w:t>
            </w:r>
          </w:p>
        </w:tc>
        <w:tc>
          <w:tcPr>
            <w:tcW w:w="3155" w:type="dxa"/>
          </w:tcPr>
          <w:p w14:paraId="0D46DB14" w14:textId="77777777" w:rsidR="00834B4E" w:rsidRPr="00AE1407" w:rsidRDefault="00834B4E" w:rsidP="00A870C9">
            <w:pPr>
              <w:jc w:val="right"/>
              <w:rPr>
                <w:b/>
                <w:noProof/>
              </w:rPr>
            </w:pPr>
          </w:p>
        </w:tc>
      </w:tr>
      <w:tr w:rsidR="00834B4E" w:rsidRPr="00AE1407" w14:paraId="581B7220" w14:textId="77777777" w:rsidTr="00A870C9">
        <w:tc>
          <w:tcPr>
            <w:tcW w:w="5245" w:type="dxa"/>
          </w:tcPr>
          <w:p w14:paraId="6899652A" w14:textId="77777777" w:rsidR="00834B4E" w:rsidRPr="00AE1407" w:rsidRDefault="00834B4E" w:rsidP="00A870C9">
            <w:pPr>
              <w:rPr>
                <w:b/>
                <w:noProof/>
              </w:rPr>
            </w:pPr>
            <w:r w:rsidRPr="00AE1407">
              <w:rPr>
                <w:noProof/>
              </w:rPr>
              <w:t>Е-маил</w:t>
            </w:r>
          </w:p>
        </w:tc>
        <w:tc>
          <w:tcPr>
            <w:tcW w:w="3402" w:type="dxa"/>
            <w:gridSpan w:val="2"/>
          </w:tcPr>
          <w:p w14:paraId="5FCAE1EF" w14:textId="77777777" w:rsidR="00834B4E" w:rsidRPr="00AE1407" w:rsidRDefault="00834B4E" w:rsidP="00A870C9">
            <w:pPr>
              <w:rPr>
                <w:b/>
                <w:noProof/>
              </w:rPr>
            </w:pPr>
          </w:p>
        </w:tc>
        <w:tc>
          <w:tcPr>
            <w:tcW w:w="3508" w:type="dxa"/>
            <w:gridSpan w:val="3"/>
          </w:tcPr>
          <w:p w14:paraId="054A7A53" w14:textId="77777777" w:rsidR="00834B4E" w:rsidRPr="00AE1407" w:rsidRDefault="00834B4E" w:rsidP="00A870C9">
            <w:pPr>
              <w:jc w:val="right"/>
              <w:rPr>
                <w:noProof/>
              </w:rPr>
            </w:pPr>
            <w:r w:rsidRPr="00AE1407">
              <w:rPr>
                <w:noProof/>
              </w:rPr>
              <w:t>Регистарски број</w:t>
            </w:r>
          </w:p>
        </w:tc>
        <w:tc>
          <w:tcPr>
            <w:tcW w:w="3155" w:type="dxa"/>
          </w:tcPr>
          <w:p w14:paraId="1543763B" w14:textId="77777777" w:rsidR="00834B4E" w:rsidRPr="00AE1407" w:rsidRDefault="00834B4E" w:rsidP="00A870C9">
            <w:pPr>
              <w:jc w:val="right"/>
              <w:rPr>
                <w:b/>
                <w:noProof/>
              </w:rPr>
            </w:pPr>
          </w:p>
        </w:tc>
      </w:tr>
      <w:tr w:rsidR="00834B4E" w:rsidRPr="00AE1407" w14:paraId="50475634" w14:textId="77777777" w:rsidTr="00A870C9">
        <w:tc>
          <w:tcPr>
            <w:tcW w:w="5245" w:type="dxa"/>
          </w:tcPr>
          <w:p w14:paraId="2FF61469" w14:textId="77777777" w:rsidR="00834B4E" w:rsidRPr="00AE1407" w:rsidRDefault="00834B4E" w:rsidP="00A870C9">
            <w:pPr>
              <w:rPr>
                <w:noProof/>
              </w:rPr>
            </w:pPr>
            <w:r w:rsidRPr="00AE1407">
              <w:rPr>
                <w:noProof/>
              </w:rPr>
              <w:t>Овлашћено лице, које ће потписати Уговор</w:t>
            </w:r>
          </w:p>
        </w:tc>
        <w:tc>
          <w:tcPr>
            <w:tcW w:w="3402" w:type="dxa"/>
            <w:gridSpan w:val="2"/>
          </w:tcPr>
          <w:p w14:paraId="0E79D15F" w14:textId="77777777" w:rsidR="00834B4E" w:rsidRPr="00AE1407" w:rsidRDefault="00834B4E" w:rsidP="00A870C9">
            <w:pPr>
              <w:rPr>
                <w:b/>
                <w:noProof/>
              </w:rPr>
            </w:pPr>
          </w:p>
        </w:tc>
        <w:tc>
          <w:tcPr>
            <w:tcW w:w="3508" w:type="dxa"/>
            <w:gridSpan w:val="3"/>
          </w:tcPr>
          <w:p w14:paraId="7261D917" w14:textId="77777777" w:rsidR="00834B4E" w:rsidRPr="00AE1407" w:rsidRDefault="00834B4E" w:rsidP="00A870C9">
            <w:pPr>
              <w:jc w:val="right"/>
              <w:rPr>
                <w:noProof/>
              </w:rPr>
            </w:pPr>
            <w:r w:rsidRPr="00AE1407">
              <w:rPr>
                <w:noProof/>
              </w:rPr>
              <w:t>Шифра делатности</w:t>
            </w:r>
          </w:p>
        </w:tc>
        <w:tc>
          <w:tcPr>
            <w:tcW w:w="3155" w:type="dxa"/>
          </w:tcPr>
          <w:p w14:paraId="2ED22E4F" w14:textId="77777777" w:rsidR="00834B4E" w:rsidRPr="00AE1407" w:rsidRDefault="00834B4E" w:rsidP="00A870C9">
            <w:pPr>
              <w:jc w:val="right"/>
              <w:rPr>
                <w:b/>
                <w:noProof/>
              </w:rPr>
            </w:pPr>
          </w:p>
        </w:tc>
      </w:tr>
      <w:tr w:rsidR="00834B4E" w:rsidRPr="00AE1407" w14:paraId="337A4129" w14:textId="77777777" w:rsidTr="00A870C9">
        <w:trPr>
          <w:trHeight w:val="828"/>
        </w:trPr>
        <w:tc>
          <w:tcPr>
            <w:tcW w:w="5245" w:type="dxa"/>
          </w:tcPr>
          <w:p w14:paraId="5BC2E9FF" w14:textId="77777777" w:rsidR="00834B4E" w:rsidRPr="00AE1407" w:rsidRDefault="00834B4E" w:rsidP="00A870C9">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1B5BA0">
              <w:rPr>
                <w:noProof/>
              </w:rPr>
              <w:t>не може бити краћи од 60 дана</w:t>
            </w:r>
          </w:p>
        </w:tc>
        <w:tc>
          <w:tcPr>
            <w:tcW w:w="3402" w:type="dxa"/>
            <w:gridSpan w:val="2"/>
          </w:tcPr>
          <w:p w14:paraId="5F97C50F" w14:textId="77777777" w:rsidR="00834B4E" w:rsidRPr="00AE1407" w:rsidRDefault="00834B4E" w:rsidP="00A870C9">
            <w:pPr>
              <w:rPr>
                <w:b/>
                <w:noProof/>
              </w:rPr>
            </w:pPr>
          </w:p>
        </w:tc>
        <w:tc>
          <w:tcPr>
            <w:tcW w:w="3508" w:type="dxa"/>
            <w:gridSpan w:val="3"/>
          </w:tcPr>
          <w:p w14:paraId="5C6FC017" w14:textId="77777777" w:rsidR="00834B4E" w:rsidRPr="00AE1407" w:rsidRDefault="00834B4E" w:rsidP="00A870C9">
            <w:pPr>
              <w:jc w:val="right"/>
              <w:rPr>
                <w:noProof/>
              </w:rPr>
            </w:pPr>
            <w:r w:rsidRPr="00AE1407">
              <w:rPr>
                <w:noProof/>
              </w:rPr>
              <w:t>Жиро рачун и назив банке</w:t>
            </w:r>
          </w:p>
        </w:tc>
        <w:tc>
          <w:tcPr>
            <w:tcW w:w="3155" w:type="dxa"/>
          </w:tcPr>
          <w:p w14:paraId="462924EC" w14:textId="77777777" w:rsidR="00834B4E" w:rsidRPr="00AE1407" w:rsidRDefault="00834B4E" w:rsidP="00A870C9">
            <w:pPr>
              <w:jc w:val="right"/>
              <w:rPr>
                <w:b/>
                <w:noProof/>
              </w:rPr>
            </w:pPr>
          </w:p>
        </w:tc>
      </w:tr>
      <w:tr w:rsidR="00834B4E" w:rsidRPr="00AE1407" w14:paraId="6C16EB7D" w14:textId="77777777" w:rsidTr="00A870C9">
        <w:tc>
          <w:tcPr>
            <w:tcW w:w="15310" w:type="dxa"/>
            <w:gridSpan w:val="7"/>
          </w:tcPr>
          <w:p w14:paraId="74228A0C" w14:textId="77777777" w:rsidR="00834B4E" w:rsidRPr="00AE1407" w:rsidRDefault="00834B4E" w:rsidP="00A870C9">
            <w:pPr>
              <w:jc w:val="center"/>
              <w:rPr>
                <w:b/>
                <w:noProof/>
              </w:rPr>
            </w:pPr>
            <w:r w:rsidRPr="00AE1407">
              <w:rPr>
                <w:b/>
                <w:noProof/>
              </w:rPr>
              <w:t>Остали подаци које наручилац сматра релевантним за закључење уговора</w:t>
            </w:r>
          </w:p>
        </w:tc>
      </w:tr>
      <w:tr w:rsidR="00834B4E" w:rsidRPr="00AE1407" w14:paraId="118CEE06" w14:textId="77777777" w:rsidTr="00A870C9">
        <w:tc>
          <w:tcPr>
            <w:tcW w:w="5245" w:type="dxa"/>
            <w:vMerge w:val="restart"/>
            <w:vAlign w:val="center"/>
          </w:tcPr>
          <w:p w14:paraId="46550149" w14:textId="77777777" w:rsidR="00834B4E" w:rsidRPr="00AE1407" w:rsidRDefault="00834B4E" w:rsidP="00A870C9">
            <w:pPr>
              <w:rPr>
                <w:noProof/>
              </w:rPr>
            </w:pPr>
            <w:r w:rsidRPr="00AE1407">
              <w:rPr>
                <w:noProof/>
              </w:rPr>
              <w:t>Начин подношења понуде (заокружити)</w:t>
            </w:r>
          </w:p>
        </w:tc>
        <w:tc>
          <w:tcPr>
            <w:tcW w:w="426" w:type="dxa"/>
          </w:tcPr>
          <w:p w14:paraId="461F367E" w14:textId="77777777" w:rsidR="00834B4E" w:rsidRPr="00AE1407" w:rsidRDefault="00834B4E" w:rsidP="00A870C9">
            <w:pPr>
              <w:rPr>
                <w:noProof/>
              </w:rPr>
            </w:pPr>
            <w:r w:rsidRPr="00AE1407">
              <w:rPr>
                <w:noProof/>
              </w:rPr>
              <w:t>а</w:t>
            </w:r>
          </w:p>
        </w:tc>
        <w:tc>
          <w:tcPr>
            <w:tcW w:w="9639" w:type="dxa"/>
            <w:gridSpan w:val="5"/>
          </w:tcPr>
          <w:p w14:paraId="367A6BF9" w14:textId="77777777" w:rsidR="00834B4E" w:rsidRPr="00AE1407" w:rsidRDefault="00834B4E" w:rsidP="00A870C9">
            <w:pPr>
              <w:rPr>
                <w:noProof/>
              </w:rPr>
            </w:pPr>
            <w:r w:rsidRPr="00AE1407">
              <w:rPr>
                <w:noProof/>
              </w:rPr>
              <w:t>Самостална понуда</w:t>
            </w:r>
          </w:p>
        </w:tc>
      </w:tr>
      <w:tr w:rsidR="00834B4E" w:rsidRPr="00AE1407" w14:paraId="36043F6E" w14:textId="77777777" w:rsidTr="00A870C9">
        <w:tc>
          <w:tcPr>
            <w:tcW w:w="5245" w:type="dxa"/>
            <w:vMerge/>
          </w:tcPr>
          <w:p w14:paraId="6694295B" w14:textId="77777777" w:rsidR="00834B4E" w:rsidRPr="00AE1407" w:rsidRDefault="00834B4E" w:rsidP="00A870C9">
            <w:pPr>
              <w:rPr>
                <w:b/>
                <w:noProof/>
              </w:rPr>
            </w:pPr>
          </w:p>
        </w:tc>
        <w:tc>
          <w:tcPr>
            <w:tcW w:w="426" w:type="dxa"/>
          </w:tcPr>
          <w:p w14:paraId="5D036558" w14:textId="77777777" w:rsidR="00834B4E" w:rsidRPr="00AE1407" w:rsidRDefault="00834B4E" w:rsidP="00A870C9">
            <w:pPr>
              <w:rPr>
                <w:noProof/>
              </w:rPr>
            </w:pPr>
            <w:r w:rsidRPr="00AE1407">
              <w:rPr>
                <w:noProof/>
              </w:rPr>
              <w:t>б</w:t>
            </w:r>
          </w:p>
        </w:tc>
        <w:tc>
          <w:tcPr>
            <w:tcW w:w="9639" w:type="dxa"/>
            <w:gridSpan w:val="5"/>
          </w:tcPr>
          <w:p w14:paraId="6653C047" w14:textId="77777777" w:rsidR="00834B4E" w:rsidRPr="00AE1407" w:rsidRDefault="00834B4E" w:rsidP="00A870C9">
            <w:pPr>
              <w:rPr>
                <w:noProof/>
              </w:rPr>
            </w:pPr>
            <w:r w:rsidRPr="00AE1407">
              <w:rPr>
                <w:noProof/>
              </w:rPr>
              <w:t>Заједничка понуда</w:t>
            </w:r>
          </w:p>
        </w:tc>
      </w:tr>
      <w:tr w:rsidR="00834B4E" w:rsidRPr="00AE1407" w14:paraId="42EAFED0" w14:textId="77777777" w:rsidTr="00A870C9">
        <w:tc>
          <w:tcPr>
            <w:tcW w:w="5245" w:type="dxa"/>
            <w:vMerge/>
          </w:tcPr>
          <w:p w14:paraId="5C023E6B" w14:textId="77777777" w:rsidR="00834B4E" w:rsidRPr="00AE1407" w:rsidRDefault="00834B4E" w:rsidP="00A870C9">
            <w:pPr>
              <w:rPr>
                <w:b/>
                <w:noProof/>
              </w:rPr>
            </w:pPr>
          </w:p>
        </w:tc>
        <w:tc>
          <w:tcPr>
            <w:tcW w:w="426" w:type="dxa"/>
          </w:tcPr>
          <w:p w14:paraId="5D217872" w14:textId="77777777" w:rsidR="00834B4E" w:rsidRPr="00AE1407" w:rsidRDefault="00834B4E" w:rsidP="00A870C9">
            <w:pPr>
              <w:rPr>
                <w:noProof/>
              </w:rPr>
            </w:pPr>
            <w:r w:rsidRPr="00AE1407">
              <w:rPr>
                <w:noProof/>
              </w:rPr>
              <w:t>в</w:t>
            </w:r>
          </w:p>
        </w:tc>
        <w:tc>
          <w:tcPr>
            <w:tcW w:w="9639" w:type="dxa"/>
            <w:gridSpan w:val="5"/>
          </w:tcPr>
          <w:p w14:paraId="681684A1" w14:textId="77777777" w:rsidR="00834B4E" w:rsidRPr="00AE1407" w:rsidRDefault="00834B4E" w:rsidP="00A870C9">
            <w:pPr>
              <w:rPr>
                <w:noProof/>
              </w:rPr>
            </w:pPr>
            <w:r w:rsidRPr="00AE1407">
              <w:rPr>
                <w:noProof/>
              </w:rPr>
              <w:t>Понуда са подизвођачем</w:t>
            </w:r>
          </w:p>
        </w:tc>
      </w:tr>
      <w:tr w:rsidR="00834B4E" w:rsidRPr="00AE1407" w14:paraId="63C66FD9" w14:textId="77777777" w:rsidTr="00A870C9">
        <w:trPr>
          <w:trHeight w:val="614"/>
        </w:trPr>
        <w:tc>
          <w:tcPr>
            <w:tcW w:w="5245" w:type="dxa"/>
          </w:tcPr>
          <w:p w14:paraId="4C3E41BC" w14:textId="77777777" w:rsidR="00834B4E" w:rsidRPr="00AE1407" w:rsidRDefault="00834B4E" w:rsidP="00A870C9">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6"/>
          </w:tcPr>
          <w:p w14:paraId="0B6CB0C7" w14:textId="77777777" w:rsidR="00834B4E" w:rsidRPr="00AE1407" w:rsidRDefault="00834B4E" w:rsidP="00A870C9">
            <w:pPr>
              <w:rPr>
                <w:b/>
                <w:noProof/>
              </w:rPr>
            </w:pPr>
            <w:r w:rsidRPr="00AE1407">
              <w:rPr>
                <w:noProof/>
              </w:rPr>
              <w:t xml:space="preserve"> </w:t>
            </w:r>
          </w:p>
        </w:tc>
      </w:tr>
      <w:tr w:rsidR="00834B4E" w:rsidRPr="00AE1407" w14:paraId="1DE1B06F" w14:textId="77777777" w:rsidTr="00A870C9">
        <w:trPr>
          <w:trHeight w:val="614"/>
        </w:trPr>
        <w:tc>
          <w:tcPr>
            <w:tcW w:w="5245" w:type="dxa"/>
          </w:tcPr>
          <w:p w14:paraId="4EBDC274" w14:textId="77777777" w:rsidR="00834B4E" w:rsidRPr="00AE1407" w:rsidRDefault="00834B4E" w:rsidP="00A870C9">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6"/>
          </w:tcPr>
          <w:p w14:paraId="60D9C82F" w14:textId="77777777" w:rsidR="00834B4E" w:rsidRPr="00AE1407" w:rsidRDefault="00834B4E" w:rsidP="00A870C9">
            <w:pPr>
              <w:rPr>
                <w:b/>
                <w:noProof/>
              </w:rPr>
            </w:pPr>
          </w:p>
        </w:tc>
      </w:tr>
      <w:tr w:rsidR="00834B4E" w:rsidRPr="00AE1407" w14:paraId="59D64C5B" w14:textId="77777777" w:rsidTr="00A870C9">
        <w:trPr>
          <w:trHeight w:val="293"/>
        </w:trPr>
        <w:tc>
          <w:tcPr>
            <w:tcW w:w="5245" w:type="dxa"/>
          </w:tcPr>
          <w:p w14:paraId="763A4160" w14:textId="77777777" w:rsidR="00834B4E" w:rsidRPr="001B5BA0" w:rsidRDefault="00834B4E" w:rsidP="00A870C9">
            <w:pPr>
              <w:rPr>
                <w:noProof/>
              </w:rPr>
            </w:pPr>
            <w:r w:rsidRPr="001B5BA0">
              <w:rPr>
                <w:noProof/>
              </w:rPr>
              <w:t>Начин и услови плаћања</w:t>
            </w:r>
          </w:p>
        </w:tc>
        <w:tc>
          <w:tcPr>
            <w:tcW w:w="10065" w:type="dxa"/>
            <w:gridSpan w:val="6"/>
          </w:tcPr>
          <w:p w14:paraId="33EB02C7" w14:textId="77777777" w:rsidR="00834B4E" w:rsidRPr="00AE1407" w:rsidRDefault="00834B4E" w:rsidP="00A870C9">
            <w:pPr>
              <w:rPr>
                <w:b/>
                <w:noProof/>
              </w:rPr>
            </w:pPr>
          </w:p>
        </w:tc>
      </w:tr>
      <w:tr w:rsidR="00834B4E" w:rsidRPr="00AE1407" w14:paraId="6EA20483" w14:textId="77777777" w:rsidTr="00A870C9">
        <w:trPr>
          <w:trHeight w:val="283"/>
        </w:trPr>
        <w:tc>
          <w:tcPr>
            <w:tcW w:w="5245" w:type="dxa"/>
          </w:tcPr>
          <w:p w14:paraId="0D3C2484" w14:textId="132DA3B5" w:rsidR="00834B4E" w:rsidRPr="00A870C9" w:rsidRDefault="00834B4E" w:rsidP="00A870C9">
            <w:pPr>
              <w:rPr>
                <w:noProof/>
                <w:lang w:val="sr-Cyrl-RS"/>
              </w:rPr>
            </w:pPr>
            <w:r>
              <w:rPr>
                <w:noProof/>
                <w:lang w:val="sr-Cyrl-RS"/>
              </w:rPr>
              <w:t xml:space="preserve">Рок одзива ради извршења </w:t>
            </w:r>
            <w:r w:rsidRPr="001B5BA0">
              <w:rPr>
                <w:noProof/>
              </w:rPr>
              <w:t xml:space="preserve"> </w:t>
            </w:r>
            <w:r w:rsidR="00A870C9">
              <w:rPr>
                <w:noProof/>
                <w:lang w:val="sr-Cyrl-RS"/>
              </w:rPr>
              <w:t>сервиса</w:t>
            </w:r>
          </w:p>
        </w:tc>
        <w:tc>
          <w:tcPr>
            <w:tcW w:w="10065" w:type="dxa"/>
            <w:gridSpan w:val="6"/>
          </w:tcPr>
          <w:p w14:paraId="57518D2E" w14:textId="77777777" w:rsidR="00834B4E" w:rsidRPr="00AE1407" w:rsidRDefault="00834B4E" w:rsidP="00A870C9">
            <w:pPr>
              <w:rPr>
                <w:b/>
                <w:noProof/>
              </w:rPr>
            </w:pPr>
          </w:p>
        </w:tc>
      </w:tr>
      <w:tr w:rsidR="0096218A" w:rsidRPr="00AE1407" w14:paraId="68894C4D" w14:textId="77777777" w:rsidTr="00A870C9">
        <w:trPr>
          <w:trHeight w:val="283"/>
        </w:trPr>
        <w:tc>
          <w:tcPr>
            <w:tcW w:w="5245" w:type="dxa"/>
          </w:tcPr>
          <w:p w14:paraId="5893F785" w14:textId="3A55D745" w:rsidR="0096218A" w:rsidRPr="001B5BA0" w:rsidRDefault="0096218A" w:rsidP="00A870C9">
            <w:pPr>
              <w:rPr>
                <w:noProof/>
              </w:rPr>
            </w:pPr>
            <w:r>
              <w:t>Р</w:t>
            </w:r>
            <w:r w:rsidRPr="0035721E">
              <w:rPr>
                <w:lang w:val="sr-Latn-CS"/>
              </w:rPr>
              <w:t xml:space="preserve">ок за испоруку </w:t>
            </w:r>
            <w:r w:rsidRPr="007C4B7B">
              <w:rPr>
                <w:lang w:val="sr-Cyrl-CS"/>
              </w:rPr>
              <w:t>резервних делова</w:t>
            </w:r>
            <w:r>
              <w:rPr>
                <w:lang w:val="sr-Cyrl-CS"/>
              </w:rPr>
              <w:t xml:space="preserve"> и тех. потр. мат.</w:t>
            </w:r>
          </w:p>
        </w:tc>
        <w:tc>
          <w:tcPr>
            <w:tcW w:w="10065" w:type="dxa"/>
            <w:gridSpan w:val="6"/>
          </w:tcPr>
          <w:p w14:paraId="3F8B92BE" w14:textId="77777777" w:rsidR="0096218A" w:rsidRPr="00AE1407" w:rsidRDefault="0096218A" w:rsidP="00A870C9">
            <w:pPr>
              <w:rPr>
                <w:b/>
                <w:noProof/>
              </w:rPr>
            </w:pPr>
          </w:p>
        </w:tc>
      </w:tr>
      <w:tr w:rsidR="0096218A" w:rsidRPr="00AE1407" w14:paraId="461C1D93" w14:textId="77777777" w:rsidTr="00A870C9">
        <w:trPr>
          <w:trHeight w:val="283"/>
        </w:trPr>
        <w:tc>
          <w:tcPr>
            <w:tcW w:w="5245" w:type="dxa"/>
          </w:tcPr>
          <w:p w14:paraId="76C378A5" w14:textId="77777777" w:rsidR="0096218A" w:rsidRDefault="0096218A" w:rsidP="004F7B11">
            <w:pPr>
              <w:rPr>
                <w:noProof/>
              </w:rPr>
            </w:pPr>
            <w:r w:rsidRPr="007C4B7B">
              <w:rPr>
                <w:noProof/>
              </w:rPr>
              <w:t>Гаранција</w:t>
            </w:r>
            <w:r>
              <w:rPr>
                <w:noProof/>
              </w:rPr>
              <w:t xml:space="preserve"> (исказати посебно за сваки апарат)</w:t>
            </w:r>
          </w:p>
          <w:p w14:paraId="76411889" w14:textId="0A30373B" w:rsidR="0096218A" w:rsidRPr="008F6352" w:rsidRDefault="0096218A" w:rsidP="00A870C9">
            <w:pPr>
              <w:rPr>
                <w:noProof/>
                <w:lang w:val="sr-Cyrl-RS"/>
              </w:rPr>
            </w:pPr>
          </w:p>
        </w:tc>
        <w:tc>
          <w:tcPr>
            <w:tcW w:w="5032" w:type="dxa"/>
            <w:gridSpan w:val="3"/>
          </w:tcPr>
          <w:p w14:paraId="3A57358F" w14:textId="77777777" w:rsidR="0096218A" w:rsidRPr="00AE1407" w:rsidRDefault="0096218A" w:rsidP="00A870C9">
            <w:pPr>
              <w:rPr>
                <w:b/>
                <w:noProof/>
              </w:rPr>
            </w:pPr>
          </w:p>
        </w:tc>
        <w:tc>
          <w:tcPr>
            <w:tcW w:w="5033" w:type="dxa"/>
            <w:gridSpan w:val="3"/>
          </w:tcPr>
          <w:p w14:paraId="3EAE771B" w14:textId="77777777" w:rsidR="0096218A" w:rsidRPr="00AE1407" w:rsidRDefault="0096218A" w:rsidP="00A870C9">
            <w:pPr>
              <w:rPr>
                <w:b/>
                <w:noProof/>
              </w:rPr>
            </w:pPr>
          </w:p>
        </w:tc>
      </w:tr>
      <w:tr w:rsidR="0096218A" w:rsidRPr="00AE1407" w14:paraId="57D4B687" w14:textId="77777777" w:rsidTr="00A870C9">
        <w:trPr>
          <w:trHeight w:val="283"/>
        </w:trPr>
        <w:tc>
          <w:tcPr>
            <w:tcW w:w="5245" w:type="dxa"/>
          </w:tcPr>
          <w:p w14:paraId="3FA77747" w14:textId="43F84435" w:rsidR="0096218A" w:rsidRPr="008F6352" w:rsidRDefault="0096218A" w:rsidP="00A870C9">
            <w:pPr>
              <w:rPr>
                <w:noProof/>
                <w:lang w:val="sr-Cyrl-RS"/>
              </w:rPr>
            </w:pPr>
            <w:r>
              <w:rPr>
                <w:noProof/>
                <w:lang w:val="sr-Cyrl-RS"/>
              </w:rPr>
              <w:t>Рок испоруке РТГ цеви  и уградње/ гаранција</w:t>
            </w:r>
          </w:p>
        </w:tc>
        <w:tc>
          <w:tcPr>
            <w:tcW w:w="10065" w:type="dxa"/>
            <w:gridSpan w:val="6"/>
          </w:tcPr>
          <w:p w14:paraId="1697C7B2" w14:textId="77777777" w:rsidR="0096218A" w:rsidRPr="00AE1407" w:rsidRDefault="0096218A" w:rsidP="00A870C9">
            <w:pPr>
              <w:rPr>
                <w:b/>
                <w:noProof/>
              </w:rPr>
            </w:pPr>
          </w:p>
        </w:tc>
      </w:tr>
    </w:tbl>
    <w:p w14:paraId="166B4218" w14:textId="77777777" w:rsidR="00834B4E" w:rsidRPr="00AE1407" w:rsidRDefault="00834B4E" w:rsidP="00834B4E">
      <w:pPr>
        <w:pStyle w:val="BodyText"/>
        <w:rPr>
          <w:noProof/>
          <w:szCs w:val="24"/>
        </w:rPr>
      </w:pPr>
    </w:p>
    <w:p w14:paraId="2BD35F86" w14:textId="77777777" w:rsidR="00834B4E" w:rsidRPr="00AE1407" w:rsidRDefault="00834B4E" w:rsidP="00834B4E">
      <w:pPr>
        <w:pStyle w:val="BodyText"/>
        <w:rPr>
          <w:noProof/>
          <w:szCs w:val="24"/>
        </w:rPr>
      </w:pPr>
    </w:p>
    <w:p w14:paraId="6704521F" w14:textId="77777777" w:rsidR="00834B4E" w:rsidRPr="00AE1407" w:rsidRDefault="00834B4E" w:rsidP="00834B4E">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834B4E" w:rsidRPr="00AE1407" w14:paraId="71CB83F8" w14:textId="77777777" w:rsidTr="00A870C9">
        <w:trPr>
          <w:trHeight w:val="262"/>
        </w:trPr>
        <w:tc>
          <w:tcPr>
            <w:tcW w:w="569" w:type="dxa"/>
            <w:vAlign w:val="center"/>
          </w:tcPr>
          <w:p w14:paraId="2BCF632D" w14:textId="77777777" w:rsidR="00834B4E" w:rsidRPr="00AE1407" w:rsidRDefault="00834B4E" w:rsidP="00A870C9">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14:paraId="4E1C8F1C" w14:textId="77777777" w:rsidR="00834B4E" w:rsidRPr="00AE1407" w:rsidRDefault="00834B4E" w:rsidP="00A870C9">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38AB163D" w14:textId="77777777" w:rsidR="00834B4E" w:rsidRPr="00AE1407" w:rsidRDefault="00834B4E" w:rsidP="00A870C9">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1680FFAC" w14:textId="77777777" w:rsidR="00834B4E" w:rsidRPr="00AE1407" w:rsidRDefault="00834B4E" w:rsidP="00A870C9">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14:paraId="6DDD3755" w14:textId="77777777" w:rsidR="00834B4E" w:rsidRPr="00AE1407" w:rsidRDefault="00834B4E" w:rsidP="00A870C9">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5AA0AD84" w14:textId="77777777" w:rsidR="00834B4E" w:rsidRPr="000504BD" w:rsidRDefault="00834B4E" w:rsidP="00A870C9">
            <w:pPr>
              <w:pStyle w:val="BodyText"/>
              <w:jc w:val="center"/>
              <w:rPr>
                <w:noProof/>
                <w:sz w:val="22"/>
                <w:szCs w:val="22"/>
              </w:rPr>
            </w:pPr>
            <w:r>
              <w:rPr>
                <w:noProof/>
                <w:sz w:val="22"/>
                <w:szCs w:val="22"/>
              </w:rPr>
              <w:t>Стопа</w:t>
            </w:r>
          </w:p>
          <w:p w14:paraId="612D8189" w14:textId="77777777" w:rsidR="00834B4E" w:rsidRPr="00AE1407" w:rsidRDefault="00834B4E" w:rsidP="00A870C9">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14:paraId="29CF43C8" w14:textId="77777777" w:rsidR="00834B4E" w:rsidRPr="00AE1407" w:rsidRDefault="00834B4E" w:rsidP="00A870C9">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0F680F6C" w14:textId="77777777" w:rsidR="00834B4E" w:rsidRPr="001B5BA0" w:rsidRDefault="00834B4E" w:rsidP="00A870C9">
            <w:pPr>
              <w:autoSpaceDE w:val="0"/>
              <w:autoSpaceDN w:val="0"/>
              <w:adjustRightInd w:val="0"/>
              <w:jc w:val="center"/>
              <w:rPr>
                <w:noProof/>
              </w:rPr>
            </w:pPr>
            <w:r w:rsidRPr="001B5BA0">
              <w:rPr>
                <w:noProof/>
              </w:rPr>
              <w:t>Произвођач</w:t>
            </w:r>
          </w:p>
          <w:p w14:paraId="26246BD1" w14:textId="77777777" w:rsidR="00834B4E" w:rsidRPr="001B5BA0" w:rsidRDefault="00834B4E" w:rsidP="00A870C9">
            <w:pPr>
              <w:autoSpaceDE w:val="0"/>
              <w:autoSpaceDN w:val="0"/>
              <w:adjustRightInd w:val="0"/>
              <w:jc w:val="center"/>
              <w:rPr>
                <w:noProof/>
              </w:rPr>
            </w:pPr>
            <w:r w:rsidRPr="001B5BA0">
              <w:rPr>
                <w:noProof/>
              </w:rPr>
              <w:t>(за ставке за које је то могуће попунити)</w:t>
            </w:r>
          </w:p>
        </w:tc>
        <w:tc>
          <w:tcPr>
            <w:tcW w:w="1984" w:type="dxa"/>
            <w:vAlign w:val="center"/>
          </w:tcPr>
          <w:p w14:paraId="5E48F2A3" w14:textId="77777777" w:rsidR="00834B4E" w:rsidRPr="001B5BA0" w:rsidRDefault="00834B4E" w:rsidP="00A870C9">
            <w:pPr>
              <w:autoSpaceDE w:val="0"/>
              <w:autoSpaceDN w:val="0"/>
              <w:adjustRightInd w:val="0"/>
              <w:jc w:val="center"/>
              <w:rPr>
                <w:noProof/>
              </w:rPr>
            </w:pPr>
            <w:r w:rsidRPr="001B5BA0">
              <w:rPr>
                <w:noProof/>
              </w:rPr>
              <w:t>Напомена</w:t>
            </w:r>
          </w:p>
          <w:p w14:paraId="2F913C85" w14:textId="77777777" w:rsidR="00834B4E" w:rsidRPr="001B5BA0" w:rsidRDefault="00834B4E" w:rsidP="00A870C9">
            <w:pPr>
              <w:autoSpaceDE w:val="0"/>
              <w:autoSpaceDN w:val="0"/>
              <w:adjustRightInd w:val="0"/>
              <w:jc w:val="center"/>
              <w:rPr>
                <w:noProof/>
              </w:rPr>
            </w:pPr>
            <w:r w:rsidRPr="001B5BA0">
              <w:rPr>
                <w:noProof/>
              </w:rPr>
              <w:t>(уколико их понуђач има за одређене ставке)</w:t>
            </w:r>
          </w:p>
        </w:tc>
      </w:tr>
      <w:tr w:rsidR="00834B4E" w:rsidRPr="00F85647" w14:paraId="467E3E1E" w14:textId="77777777" w:rsidTr="00A870C9">
        <w:trPr>
          <w:trHeight w:val="288"/>
        </w:trPr>
        <w:tc>
          <w:tcPr>
            <w:tcW w:w="569" w:type="dxa"/>
          </w:tcPr>
          <w:p w14:paraId="2792B024" w14:textId="77777777" w:rsidR="00834B4E" w:rsidRPr="00F85647" w:rsidRDefault="00834B4E" w:rsidP="00A870C9">
            <w:pPr>
              <w:autoSpaceDE w:val="0"/>
              <w:autoSpaceDN w:val="0"/>
              <w:adjustRightInd w:val="0"/>
              <w:jc w:val="center"/>
              <w:rPr>
                <w:noProof/>
              </w:rPr>
            </w:pPr>
            <w:r w:rsidRPr="00F85647">
              <w:rPr>
                <w:noProof/>
              </w:rPr>
              <w:t>1</w:t>
            </w:r>
          </w:p>
        </w:tc>
        <w:tc>
          <w:tcPr>
            <w:tcW w:w="3005" w:type="dxa"/>
          </w:tcPr>
          <w:p w14:paraId="417C0FE6" w14:textId="77777777" w:rsidR="00834B4E" w:rsidRPr="00F85647" w:rsidRDefault="00834B4E" w:rsidP="00A870C9">
            <w:pPr>
              <w:autoSpaceDE w:val="0"/>
              <w:autoSpaceDN w:val="0"/>
              <w:adjustRightInd w:val="0"/>
              <w:jc w:val="center"/>
              <w:rPr>
                <w:noProof/>
                <w:lang w:val="en-US"/>
              </w:rPr>
            </w:pPr>
            <w:r w:rsidRPr="00F85647">
              <w:rPr>
                <w:noProof/>
                <w:lang w:val="en-US"/>
              </w:rPr>
              <w:t>2</w:t>
            </w:r>
          </w:p>
        </w:tc>
        <w:tc>
          <w:tcPr>
            <w:tcW w:w="1134" w:type="dxa"/>
          </w:tcPr>
          <w:p w14:paraId="4F7AB495" w14:textId="77777777" w:rsidR="00834B4E" w:rsidRPr="00F85647" w:rsidRDefault="00834B4E" w:rsidP="00A870C9">
            <w:pPr>
              <w:autoSpaceDE w:val="0"/>
              <w:autoSpaceDN w:val="0"/>
              <w:adjustRightInd w:val="0"/>
              <w:jc w:val="center"/>
              <w:rPr>
                <w:noProof/>
                <w:lang w:val="en-US"/>
              </w:rPr>
            </w:pPr>
            <w:r w:rsidRPr="00F85647">
              <w:rPr>
                <w:noProof/>
                <w:lang w:val="en-US"/>
              </w:rPr>
              <w:t>3</w:t>
            </w:r>
          </w:p>
        </w:tc>
        <w:tc>
          <w:tcPr>
            <w:tcW w:w="1227" w:type="dxa"/>
          </w:tcPr>
          <w:p w14:paraId="316EA3A7" w14:textId="77777777" w:rsidR="00834B4E" w:rsidRPr="00F85647" w:rsidRDefault="00834B4E" w:rsidP="00A870C9">
            <w:pPr>
              <w:autoSpaceDE w:val="0"/>
              <w:autoSpaceDN w:val="0"/>
              <w:adjustRightInd w:val="0"/>
              <w:jc w:val="center"/>
              <w:rPr>
                <w:noProof/>
                <w:lang w:val="en-US"/>
              </w:rPr>
            </w:pPr>
            <w:r w:rsidRPr="00F85647">
              <w:rPr>
                <w:noProof/>
                <w:lang w:val="en-US"/>
              </w:rPr>
              <w:t>4</w:t>
            </w:r>
          </w:p>
        </w:tc>
        <w:tc>
          <w:tcPr>
            <w:tcW w:w="2410" w:type="dxa"/>
          </w:tcPr>
          <w:p w14:paraId="7C890A3E" w14:textId="77777777" w:rsidR="00834B4E" w:rsidRPr="00F85647" w:rsidRDefault="00834B4E" w:rsidP="00A870C9">
            <w:pPr>
              <w:autoSpaceDE w:val="0"/>
              <w:autoSpaceDN w:val="0"/>
              <w:adjustRightInd w:val="0"/>
              <w:jc w:val="center"/>
              <w:rPr>
                <w:noProof/>
                <w:lang w:val="en-US"/>
              </w:rPr>
            </w:pPr>
            <w:r w:rsidRPr="00F85647">
              <w:rPr>
                <w:noProof/>
                <w:lang w:val="en-US"/>
              </w:rPr>
              <w:t>5</w:t>
            </w:r>
          </w:p>
        </w:tc>
        <w:tc>
          <w:tcPr>
            <w:tcW w:w="1417" w:type="dxa"/>
          </w:tcPr>
          <w:p w14:paraId="305ADECA" w14:textId="77777777" w:rsidR="00834B4E" w:rsidRPr="00F85647" w:rsidRDefault="00834B4E" w:rsidP="00A870C9">
            <w:pPr>
              <w:autoSpaceDE w:val="0"/>
              <w:autoSpaceDN w:val="0"/>
              <w:adjustRightInd w:val="0"/>
              <w:jc w:val="center"/>
              <w:rPr>
                <w:noProof/>
                <w:lang w:val="en-US"/>
              </w:rPr>
            </w:pPr>
            <w:r w:rsidRPr="00F85647">
              <w:rPr>
                <w:noProof/>
                <w:lang w:val="en-US"/>
              </w:rPr>
              <w:t>6</w:t>
            </w:r>
          </w:p>
        </w:tc>
        <w:tc>
          <w:tcPr>
            <w:tcW w:w="1608" w:type="dxa"/>
          </w:tcPr>
          <w:p w14:paraId="2921C560" w14:textId="77777777" w:rsidR="00834B4E" w:rsidRPr="00F85647" w:rsidRDefault="00834B4E" w:rsidP="00A870C9">
            <w:pPr>
              <w:autoSpaceDE w:val="0"/>
              <w:autoSpaceDN w:val="0"/>
              <w:adjustRightInd w:val="0"/>
              <w:jc w:val="center"/>
              <w:rPr>
                <w:noProof/>
                <w:lang w:val="en-US"/>
              </w:rPr>
            </w:pPr>
            <w:r w:rsidRPr="00F85647">
              <w:rPr>
                <w:noProof/>
                <w:lang w:val="en-US"/>
              </w:rPr>
              <w:t>7</w:t>
            </w:r>
          </w:p>
        </w:tc>
        <w:tc>
          <w:tcPr>
            <w:tcW w:w="1984" w:type="dxa"/>
          </w:tcPr>
          <w:p w14:paraId="0F9DAD20" w14:textId="77777777" w:rsidR="00834B4E" w:rsidRPr="00F85647" w:rsidRDefault="00834B4E" w:rsidP="00A870C9">
            <w:pPr>
              <w:autoSpaceDE w:val="0"/>
              <w:autoSpaceDN w:val="0"/>
              <w:adjustRightInd w:val="0"/>
              <w:jc w:val="center"/>
              <w:rPr>
                <w:noProof/>
              </w:rPr>
            </w:pPr>
            <w:r w:rsidRPr="00F85647">
              <w:rPr>
                <w:noProof/>
              </w:rPr>
              <w:t>8</w:t>
            </w:r>
          </w:p>
        </w:tc>
        <w:tc>
          <w:tcPr>
            <w:tcW w:w="1984" w:type="dxa"/>
          </w:tcPr>
          <w:p w14:paraId="2F074F69" w14:textId="77777777" w:rsidR="00834B4E" w:rsidRPr="00F85647" w:rsidRDefault="00834B4E" w:rsidP="00A870C9">
            <w:pPr>
              <w:autoSpaceDE w:val="0"/>
              <w:autoSpaceDN w:val="0"/>
              <w:adjustRightInd w:val="0"/>
              <w:jc w:val="center"/>
              <w:rPr>
                <w:noProof/>
              </w:rPr>
            </w:pPr>
            <w:r w:rsidRPr="00F85647">
              <w:rPr>
                <w:noProof/>
              </w:rPr>
              <w:t>9</w:t>
            </w:r>
          </w:p>
        </w:tc>
      </w:tr>
      <w:tr w:rsidR="00834B4E" w:rsidRPr="00AE1407" w14:paraId="752E2BE0" w14:textId="77777777" w:rsidTr="00A870C9">
        <w:trPr>
          <w:trHeight w:val="420"/>
        </w:trPr>
        <w:tc>
          <w:tcPr>
            <w:tcW w:w="569" w:type="dxa"/>
          </w:tcPr>
          <w:p w14:paraId="7421EFF8" w14:textId="77777777" w:rsidR="00834B4E" w:rsidRPr="00AE1407" w:rsidRDefault="00834B4E" w:rsidP="00A870C9">
            <w:pPr>
              <w:autoSpaceDE w:val="0"/>
              <w:autoSpaceDN w:val="0"/>
              <w:adjustRightInd w:val="0"/>
              <w:jc w:val="center"/>
              <w:rPr>
                <w:noProof/>
                <w:lang w:val="en-US"/>
              </w:rPr>
            </w:pPr>
            <w:r w:rsidRPr="00AE1407">
              <w:rPr>
                <w:noProof/>
                <w:lang w:val="en-US"/>
              </w:rPr>
              <w:t>1</w:t>
            </w:r>
          </w:p>
        </w:tc>
        <w:tc>
          <w:tcPr>
            <w:tcW w:w="3005" w:type="dxa"/>
          </w:tcPr>
          <w:p w14:paraId="54FFEC96" w14:textId="77777777" w:rsidR="00834B4E" w:rsidRPr="00AE1407" w:rsidRDefault="00834B4E" w:rsidP="00A870C9">
            <w:pPr>
              <w:autoSpaceDE w:val="0"/>
              <w:autoSpaceDN w:val="0"/>
              <w:adjustRightInd w:val="0"/>
              <w:rPr>
                <w:noProof/>
                <w:lang w:val="en-US"/>
              </w:rPr>
            </w:pPr>
            <w:r>
              <w:rPr>
                <w:bCs/>
                <w:noProof/>
                <w:lang w:val="sr-Cyrl-RS"/>
              </w:rPr>
              <w:t>Услуга г</w:t>
            </w:r>
            <w:r>
              <w:rPr>
                <w:bCs/>
                <w:noProof/>
              </w:rPr>
              <w:t>одишње</w:t>
            </w:r>
            <w:r>
              <w:rPr>
                <w:bCs/>
                <w:noProof/>
                <w:lang w:val="sr-Cyrl-RS"/>
              </w:rPr>
              <w:t>г</w:t>
            </w:r>
            <w:r>
              <w:rPr>
                <w:bCs/>
                <w:noProof/>
              </w:rPr>
              <w:t xml:space="preserve"> </w:t>
            </w:r>
            <w:r>
              <w:rPr>
                <w:bCs/>
                <w:noProof/>
                <w:lang w:val="sr-Cyrl-RS"/>
              </w:rPr>
              <w:t>сервисирања</w:t>
            </w:r>
            <w:r>
              <w:rPr>
                <w:bCs/>
                <w:noProof/>
              </w:rPr>
              <w:t xml:space="preserve"> гама камере</w:t>
            </w:r>
            <w:r w:rsidRPr="00B81BAF">
              <w:rPr>
                <w:bCs/>
                <w:noProof/>
              </w:rPr>
              <w:t xml:space="preserve"> „Symbia E Dual“,</w:t>
            </w:r>
            <w:r>
              <w:rPr>
                <w:lang w:val="sr-Cyrl-RS"/>
              </w:rPr>
              <w:t xml:space="preserve">са </w:t>
            </w:r>
            <w:r>
              <w:t>испорук</w:t>
            </w:r>
            <w:r>
              <w:rPr>
                <w:lang w:val="sr-Cyrl-RS"/>
              </w:rPr>
              <w:t>ом</w:t>
            </w:r>
            <w:r>
              <w:t xml:space="preserve"> резервних делова и техничког потрошног материјала</w:t>
            </w:r>
          </w:p>
        </w:tc>
        <w:tc>
          <w:tcPr>
            <w:tcW w:w="1134" w:type="dxa"/>
          </w:tcPr>
          <w:p w14:paraId="79241B1E" w14:textId="77777777" w:rsidR="00834B4E" w:rsidRPr="001B5BA0" w:rsidRDefault="00834B4E" w:rsidP="00A870C9">
            <w:pPr>
              <w:autoSpaceDE w:val="0"/>
              <w:autoSpaceDN w:val="0"/>
              <w:adjustRightInd w:val="0"/>
              <w:jc w:val="center"/>
              <w:rPr>
                <w:noProof/>
                <w:lang w:val="en-US"/>
              </w:rPr>
            </w:pPr>
            <w:r w:rsidRPr="001B5BA0">
              <w:rPr>
                <w:noProof/>
                <w:lang w:val="en-US"/>
              </w:rPr>
              <w:t>ком</w:t>
            </w:r>
          </w:p>
        </w:tc>
        <w:tc>
          <w:tcPr>
            <w:tcW w:w="1227" w:type="dxa"/>
          </w:tcPr>
          <w:p w14:paraId="79314BED" w14:textId="77777777" w:rsidR="00834B4E" w:rsidRPr="008F6352" w:rsidRDefault="00834B4E" w:rsidP="00A870C9">
            <w:pPr>
              <w:autoSpaceDE w:val="0"/>
              <w:autoSpaceDN w:val="0"/>
              <w:adjustRightInd w:val="0"/>
              <w:jc w:val="center"/>
              <w:rPr>
                <w:noProof/>
                <w:lang w:val="sr-Cyrl-RS"/>
              </w:rPr>
            </w:pPr>
            <w:r>
              <w:rPr>
                <w:noProof/>
                <w:lang w:val="sr-Cyrl-RS"/>
              </w:rPr>
              <w:t>1</w:t>
            </w:r>
          </w:p>
        </w:tc>
        <w:tc>
          <w:tcPr>
            <w:tcW w:w="2410" w:type="dxa"/>
          </w:tcPr>
          <w:p w14:paraId="733AB0DD" w14:textId="77777777" w:rsidR="00834B4E" w:rsidRPr="00AE1407" w:rsidRDefault="00834B4E" w:rsidP="00A870C9">
            <w:pPr>
              <w:autoSpaceDE w:val="0"/>
              <w:autoSpaceDN w:val="0"/>
              <w:adjustRightInd w:val="0"/>
              <w:jc w:val="center"/>
              <w:rPr>
                <w:noProof/>
                <w:lang w:val="en-US"/>
              </w:rPr>
            </w:pPr>
          </w:p>
        </w:tc>
        <w:tc>
          <w:tcPr>
            <w:tcW w:w="1417" w:type="dxa"/>
          </w:tcPr>
          <w:p w14:paraId="2DA01289" w14:textId="77777777" w:rsidR="00834B4E" w:rsidRPr="00AE1407" w:rsidRDefault="00834B4E" w:rsidP="00A870C9">
            <w:pPr>
              <w:autoSpaceDE w:val="0"/>
              <w:autoSpaceDN w:val="0"/>
              <w:adjustRightInd w:val="0"/>
              <w:jc w:val="right"/>
              <w:rPr>
                <w:noProof/>
                <w:lang w:val="en-US"/>
              </w:rPr>
            </w:pPr>
          </w:p>
        </w:tc>
        <w:tc>
          <w:tcPr>
            <w:tcW w:w="1608" w:type="dxa"/>
          </w:tcPr>
          <w:p w14:paraId="70F3DC2C" w14:textId="77777777" w:rsidR="00834B4E" w:rsidRPr="00AE1407" w:rsidRDefault="00834B4E" w:rsidP="00A870C9">
            <w:pPr>
              <w:autoSpaceDE w:val="0"/>
              <w:autoSpaceDN w:val="0"/>
              <w:adjustRightInd w:val="0"/>
              <w:jc w:val="right"/>
              <w:rPr>
                <w:noProof/>
                <w:lang w:val="en-US"/>
              </w:rPr>
            </w:pPr>
          </w:p>
        </w:tc>
        <w:tc>
          <w:tcPr>
            <w:tcW w:w="1984" w:type="dxa"/>
          </w:tcPr>
          <w:p w14:paraId="56526BFC" w14:textId="77777777" w:rsidR="00834B4E" w:rsidRPr="00AE1407" w:rsidRDefault="00834B4E" w:rsidP="00A870C9">
            <w:pPr>
              <w:autoSpaceDE w:val="0"/>
              <w:autoSpaceDN w:val="0"/>
              <w:adjustRightInd w:val="0"/>
              <w:jc w:val="right"/>
              <w:rPr>
                <w:noProof/>
                <w:lang w:val="en-US"/>
              </w:rPr>
            </w:pPr>
          </w:p>
        </w:tc>
        <w:tc>
          <w:tcPr>
            <w:tcW w:w="1984" w:type="dxa"/>
          </w:tcPr>
          <w:p w14:paraId="330580E2" w14:textId="77777777" w:rsidR="00834B4E" w:rsidRPr="00AE1407" w:rsidRDefault="00834B4E" w:rsidP="00A870C9">
            <w:pPr>
              <w:autoSpaceDE w:val="0"/>
              <w:autoSpaceDN w:val="0"/>
              <w:adjustRightInd w:val="0"/>
              <w:jc w:val="right"/>
              <w:rPr>
                <w:noProof/>
                <w:lang w:val="en-US"/>
              </w:rPr>
            </w:pPr>
          </w:p>
        </w:tc>
      </w:tr>
      <w:tr w:rsidR="00834B4E" w:rsidRPr="00AE1407" w14:paraId="3E283BB2" w14:textId="77777777" w:rsidTr="00A870C9">
        <w:trPr>
          <w:trHeight w:val="420"/>
        </w:trPr>
        <w:tc>
          <w:tcPr>
            <w:tcW w:w="569" w:type="dxa"/>
          </w:tcPr>
          <w:p w14:paraId="07561F0C" w14:textId="77777777" w:rsidR="00834B4E" w:rsidRPr="00AE1407" w:rsidRDefault="00834B4E" w:rsidP="00A870C9">
            <w:pPr>
              <w:autoSpaceDE w:val="0"/>
              <w:autoSpaceDN w:val="0"/>
              <w:adjustRightInd w:val="0"/>
              <w:jc w:val="center"/>
              <w:rPr>
                <w:noProof/>
                <w:lang w:val="en-US"/>
              </w:rPr>
            </w:pPr>
            <w:r w:rsidRPr="00AE1407">
              <w:rPr>
                <w:noProof/>
                <w:lang w:val="en-US"/>
              </w:rPr>
              <w:t>2</w:t>
            </w:r>
          </w:p>
        </w:tc>
        <w:tc>
          <w:tcPr>
            <w:tcW w:w="3005" w:type="dxa"/>
          </w:tcPr>
          <w:p w14:paraId="0DF1CDC7" w14:textId="77777777" w:rsidR="00834B4E" w:rsidRPr="00AE1407" w:rsidRDefault="00834B4E" w:rsidP="00A870C9">
            <w:pPr>
              <w:autoSpaceDE w:val="0"/>
              <w:autoSpaceDN w:val="0"/>
              <w:adjustRightInd w:val="0"/>
              <w:rPr>
                <w:noProof/>
                <w:lang w:val="en-US"/>
              </w:rPr>
            </w:pPr>
            <w:r>
              <w:rPr>
                <w:bCs/>
                <w:noProof/>
                <w:lang w:val="sr-Cyrl-RS"/>
              </w:rPr>
              <w:t>Услуга г</w:t>
            </w:r>
            <w:r>
              <w:rPr>
                <w:bCs/>
                <w:noProof/>
              </w:rPr>
              <w:t>одишње</w:t>
            </w:r>
            <w:r>
              <w:rPr>
                <w:bCs/>
                <w:noProof/>
                <w:lang w:val="sr-Cyrl-RS"/>
              </w:rPr>
              <w:t>г</w:t>
            </w:r>
            <w:r>
              <w:rPr>
                <w:bCs/>
                <w:noProof/>
              </w:rPr>
              <w:t xml:space="preserve"> </w:t>
            </w:r>
            <w:r>
              <w:rPr>
                <w:bCs/>
                <w:noProof/>
                <w:lang w:val="sr-Cyrl-RS"/>
              </w:rPr>
              <w:t>сервисирања</w:t>
            </w:r>
            <w:r>
              <w:rPr>
                <w:bCs/>
                <w:noProof/>
              </w:rPr>
              <w:t xml:space="preserve"> </w:t>
            </w:r>
            <w:r w:rsidRPr="001B6FC0">
              <w:rPr>
                <w:noProof/>
                <w:lang w:val="sr-Cyrl-RS"/>
              </w:rPr>
              <w:t xml:space="preserve"> </w:t>
            </w:r>
            <w:r w:rsidRPr="001B6FC0">
              <w:rPr>
                <w:noProof/>
                <w:lang w:val="sr-Latn-RS"/>
              </w:rPr>
              <w:t xml:space="preserve">CT </w:t>
            </w:r>
            <w:r w:rsidRPr="001B6FC0">
              <w:rPr>
                <w:noProof/>
                <w:lang w:val="sr-Cyrl-RS"/>
              </w:rPr>
              <w:t xml:space="preserve">апарата </w:t>
            </w:r>
            <w:r w:rsidRPr="001B6FC0">
              <w:rPr>
                <w:noProof/>
                <w:lang w:val="sr-Latn-RS"/>
              </w:rPr>
              <w:t>– Somatom Emotion 16,</w:t>
            </w:r>
            <w:r w:rsidRPr="001B6FC0">
              <w:rPr>
                <w:noProof/>
                <w:lang w:val="sr-Cyrl-RS"/>
              </w:rPr>
              <w:t xml:space="preserve"> </w:t>
            </w:r>
            <w:r>
              <w:rPr>
                <w:lang w:val="sr-Cyrl-RS"/>
              </w:rPr>
              <w:t xml:space="preserve">са </w:t>
            </w:r>
            <w:r>
              <w:t>испорук</w:t>
            </w:r>
            <w:r>
              <w:rPr>
                <w:lang w:val="sr-Cyrl-RS"/>
              </w:rPr>
              <w:t>ом</w:t>
            </w:r>
            <w:r>
              <w:t xml:space="preserve"> резервних делова и техничког потрошног материјала</w:t>
            </w:r>
          </w:p>
        </w:tc>
        <w:tc>
          <w:tcPr>
            <w:tcW w:w="1134" w:type="dxa"/>
          </w:tcPr>
          <w:p w14:paraId="10700A89" w14:textId="77777777" w:rsidR="00834B4E" w:rsidRPr="001B5BA0" w:rsidRDefault="00834B4E" w:rsidP="00A870C9">
            <w:pPr>
              <w:autoSpaceDE w:val="0"/>
              <w:autoSpaceDN w:val="0"/>
              <w:adjustRightInd w:val="0"/>
              <w:jc w:val="center"/>
              <w:rPr>
                <w:noProof/>
                <w:lang w:val="en-US"/>
              </w:rPr>
            </w:pPr>
            <w:r w:rsidRPr="001B5BA0">
              <w:rPr>
                <w:noProof/>
                <w:lang w:val="en-US"/>
              </w:rPr>
              <w:t>ком</w:t>
            </w:r>
          </w:p>
        </w:tc>
        <w:tc>
          <w:tcPr>
            <w:tcW w:w="1227" w:type="dxa"/>
          </w:tcPr>
          <w:p w14:paraId="3550E8EF" w14:textId="77777777" w:rsidR="00834B4E" w:rsidRPr="008F6352" w:rsidRDefault="00834B4E" w:rsidP="00A870C9">
            <w:pPr>
              <w:autoSpaceDE w:val="0"/>
              <w:autoSpaceDN w:val="0"/>
              <w:adjustRightInd w:val="0"/>
              <w:jc w:val="center"/>
              <w:rPr>
                <w:noProof/>
                <w:lang w:val="sr-Cyrl-RS"/>
              </w:rPr>
            </w:pPr>
            <w:r>
              <w:rPr>
                <w:noProof/>
                <w:lang w:val="sr-Cyrl-RS"/>
              </w:rPr>
              <w:t>1</w:t>
            </w:r>
          </w:p>
        </w:tc>
        <w:tc>
          <w:tcPr>
            <w:tcW w:w="2410" w:type="dxa"/>
          </w:tcPr>
          <w:p w14:paraId="7C04F761" w14:textId="77777777" w:rsidR="00834B4E" w:rsidRPr="00AE1407" w:rsidRDefault="00834B4E" w:rsidP="00A870C9">
            <w:pPr>
              <w:autoSpaceDE w:val="0"/>
              <w:autoSpaceDN w:val="0"/>
              <w:adjustRightInd w:val="0"/>
              <w:jc w:val="center"/>
              <w:rPr>
                <w:noProof/>
                <w:lang w:val="en-US"/>
              </w:rPr>
            </w:pPr>
          </w:p>
        </w:tc>
        <w:tc>
          <w:tcPr>
            <w:tcW w:w="1417" w:type="dxa"/>
          </w:tcPr>
          <w:p w14:paraId="65934D48" w14:textId="77777777" w:rsidR="00834B4E" w:rsidRPr="00AE1407" w:rsidRDefault="00834B4E" w:rsidP="00A870C9">
            <w:pPr>
              <w:autoSpaceDE w:val="0"/>
              <w:autoSpaceDN w:val="0"/>
              <w:adjustRightInd w:val="0"/>
              <w:jc w:val="right"/>
              <w:rPr>
                <w:noProof/>
                <w:lang w:val="en-US"/>
              </w:rPr>
            </w:pPr>
          </w:p>
        </w:tc>
        <w:tc>
          <w:tcPr>
            <w:tcW w:w="1608" w:type="dxa"/>
          </w:tcPr>
          <w:p w14:paraId="5F08A589" w14:textId="77777777" w:rsidR="00834B4E" w:rsidRPr="00AE1407" w:rsidRDefault="00834B4E" w:rsidP="00A870C9">
            <w:pPr>
              <w:autoSpaceDE w:val="0"/>
              <w:autoSpaceDN w:val="0"/>
              <w:adjustRightInd w:val="0"/>
              <w:jc w:val="right"/>
              <w:rPr>
                <w:noProof/>
                <w:lang w:val="en-US"/>
              </w:rPr>
            </w:pPr>
          </w:p>
        </w:tc>
        <w:tc>
          <w:tcPr>
            <w:tcW w:w="1984" w:type="dxa"/>
          </w:tcPr>
          <w:p w14:paraId="69C36590" w14:textId="77777777" w:rsidR="00834B4E" w:rsidRPr="00AE1407" w:rsidRDefault="00834B4E" w:rsidP="00A870C9">
            <w:pPr>
              <w:autoSpaceDE w:val="0"/>
              <w:autoSpaceDN w:val="0"/>
              <w:adjustRightInd w:val="0"/>
              <w:jc w:val="right"/>
              <w:rPr>
                <w:noProof/>
                <w:lang w:val="en-US"/>
              </w:rPr>
            </w:pPr>
          </w:p>
        </w:tc>
        <w:tc>
          <w:tcPr>
            <w:tcW w:w="1984" w:type="dxa"/>
          </w:tcPr>
          <w:p w14:paraId="081C3BA1" w14:textId="77777777" w:rsidR="00834B4E" w:rsidRPr="00AE1407" w:rsidRDefault="00834B4E" w:rsidP="00A870C9">
            <w:pPr>
              <w:autoSpaceDE w:val="0"/>
              <w:autoSpaceDN w:val="0"/>
              <w:adjustRightInd w:val="0"/>
              <w:jc w:val="right"/>
              <w:rPr>
                <w:noProof/>
                <w:lang w:val="en-US"/>
              </w:rPr>
            </w:pPr>
          </w:p>
        </w:tc>
      </w:tr>
      <w:tr w:rsidR="00834B4E" w:rsidRPr="00AE1407" w14:paraId="712CA4E5" w14:textId="77777777" w:rsidTr="00A870C9">
        <w:trPr>
          <w:trHeight w:val="420"/>
        </w:trPr>
        <w:tc>
          <w:tcPr>
            <w:tcW w:w="569" w:type="dxa"/>
          </w:tcPr>
          <w:p w14:paraId="559B1871" w14:textId="068C6C34" w:rsidR="00834B4E" w:rsidRPr="00AE1407" w:rsidRDefault="00834B4E" w:rsidP="00A870C9">
            <w:pPr>
              <w:autoSpaceDE w:val="0"/>
              <w:autoSpaceDN w:val="0"/>
              <w:adjustRightInd w:val="0"/>
              <w:jc w:val="center"/>
              <w:rPr>
                <w:noProof/>
                <w:lang w:val="en-US"/>
              </w:rPr>
            </w:pPr>
            <w:r>
              <w:rPr>
                <w:noProof/>
                <w:lang w:val="sr-Cyrl-RS"/>
              </w:rPr>
              <w:t>3</w:t>
            </w:r>
          </w:p>
        </w:tc>
        <w:tc>
          <w:tcPr>
            <w:tcW w:w="3005" w:type="dxa"/>
            <w:vAlign w:val="bottom"/>
          </w:tcPr>
          <w:p w14:paraId="3A058EAD" w14:textId="3052B952" w:rsidR="00834B4E" w:rsidRDefault="00834B4E" w:rsidP="00E350B1">
            <w:pPr>
              <w:autoSpaceDE w:val="0"/>
              <w:autoSpaceDN w:val="0"/>
              <w:adjustRightInd w:val="0"/>
              <w:rPr>
                <w:bCs/>
                <w:noProof/>
                <w:lang w:val="sr-Cyrl-RS"/>
              </w:rPr>
            </w:pPr>
            <w:r w:rsidRPr="002C6E78">
              <w:rPr>
                <w:lang w:val="sr-Cyrl-RS"/>
              </w:rPr>
              <w:t xml:space="preserve">Испорука и уградња </w:t>
            </w:r>
            <w:r>
              <w:rPr>
                <w:lang w:val="sr-Cyrl-RS"/>
              </w:rPr>
              <w:t xml:space="preserve">нове </w:t>
            </w:r>
            <w:r w:rsidRPr="002C6E78">
              <w:rPr>
                <w:lang w:val="sr-Cyrl-RS"/>
              </w:rPr>
              <w:t>РТГ це</w:t>
            </w:r>
            <w:r w:rsidR="00E350B1">
              <w:rPr>
                <w:lang w:val="sr-Cyrl-RS"/>
              </w:rPr>
              <w:t>ви за ЦТ апарат</w:t>
            </w:r>
            <w:r w:rsidRPr="00834B4E">
              <w:rPr>
                <w:highlight w:val="yellow"/>
                <w:lang w:val="sr-Cyrl-RS"/>
              </w:rPr>
              <w:t xml:space="preserve"> </w:t>
            </w:r>
            <w:r w:rsidR="009D7ADA" w:rsidRPr="001B6FC0">
              <w:rPr>
                <w:noProof/>
                <w:lang w:val="sr-Latn-RS"/>
              </w:rPr>
              <w:t>Somatom Emotion 16</w:t>
            </w:r>
          </w:p>
        </w:tc>
        <w:tc>
          <w:tcPr>
            <w:tcW w:w="1134" w:type="dxa"/>
            <w:vAlign w:val="bottom"/>
          </w:tcPr>
          <w:p w14:paraId="023F64B5" w14:textId="61F825E7" w:rsidR="00834B4E" w:rsidRPr="001B5BA0" w:rsidRDefault="00834B4E" w:rsidP="00A870C9">
            <w:pPr>
              <w:autoSpaceDE w:val="0"/>
              <w:autoSpaceDN w:val="0"/>
              <w:adjustRightInd w:val="0"/>
              <w:jc w:val="center"/>
              <w:rPr>
                <w:noProof/>
                <w:lang w:val="en-US"/>
              </w:rPr>
            </w:pPr>
            <w:r>
              <w:rPr>
                <w:lang w:val="sr-Cyrl-RS"/>
              </w:rPr>
              <w:t>ком</w:t>
            </w:r>
          </w:p>
        </w:tc>
        <w:tc>
          <w:tcPr>
            <w:tcW w:w="1227" w:type="dxa"/>
            <w:vAlign w:val="bottom"/>
          </w:tcPr>
          <w:p w14:paraId="55072FC5" w14:textId="07D2F9D8" w:rsidR="00834B4E" w:rsidRDefault="00834B4E" w:rsidP="00A870C9">
            <w:pPr>
              <w:autoSpaceDE w:val="0"/>
              <w:autoSpaceDN w:val="0"/>
              <w:adjustRightInd w:val="0"/>
              <w:jc w:val="center"/>
              <w:rPr>
                <w:noProof/>
                <w:lang w:val="sr-Cyrl-RS"/>
              </w:rPr>
            </w:pPr>
            <w:r>
              <w:rPr>
                <w:lang w:val="sr-Cyrl-RS"/>
              </w:rPr>
              <w:t>1</w:t>
            </w:r>
          </w:p>
        </w:tc>
        <w:tc>
          <w:tcPr>
            <w:tcW w:w="2410" w:type="dxa"/>
          </w:tcPr>
          <w:p w14:paraId="0FC0855E" w14:textId="77777777" w:rsidR="00834B4E" w:rsidRPr="00AE1407" w:rsidRDefault="00834B4E" w:rsidP="00A870C9">
            <w:pPr>
              <w:autoSpaceDE w:val="0"/>
              <w:autoSpaceDN w:val="0"/>
              <w:adjustRightInd w:val="0"/>
              <w:jc w:val="center"/>
              <w:rPr>
                <w:noProof/>
                <w:lang w:val="en-US"/>
              </w:rPr>
            </w:pPr>
          </w:p>
        </w:tc>
        <w:tc>
          <w:tcPr>
            <w:tcW w:w="1417" w:type="dxa"/>
          </w:tcPr>
          <w:p w14:paraId="67C927BC" w14:textId="77777777" w:rsidR="00834B4E" w:rsidRPr="00AE1407" w:rsidRDefault="00834B4E" w:rsidP="00A870C9">
            <w:pPr>
              <w:autoSpaceDE w:val="0"/>
              <w:autoSpaceDN w:val="0"/>
              <w:adjustRightInd w:val="0"/>
              <w:jc w:val="right"/>
              <w:rPr>
                <w:noProof/>
                <w:lang w:val="en-US"/>
              </w:rPr>
            </w:pPr>
          </w:p>
        </w:tc>
        <w:tc>
          <w:tcPr>
            <w:tcW w:w="1608" w:type="dxa"/>
          </w:tcPr>
          <w:p w14:paraId="2B06472B" w14:textId="77777777" w:rsidR="00834B4E" w:rsidRPr="00AE1407" w:rsidRDefault="00834B4E" w:rsidP="00A870C9">
            <w:pPr>
              <w:autoSpaceDE w:val="0"/>
              <w:autoSpaceDN w:val="0"/>
              <w:adjustRightInd w:val="0"/>
              <w:jc w:val="right"/>
              <w:rPr>
                <w:noProof/>
                <w:lang w:val="en-US"/>
              </w:rPr>
            </w:pPr>
          </w:p>
        </w:tc>
        <w:tc>
          <w:tcPr>
            <w:tcW w:w="1984" w:type="dxa"/>
          </w:tcPr>
          <w:p w14:paraId="2AE4F75E" w14:textId="77777777" w:rsidR="00834B4E" w:rsidRPr="00AE1407" w:rsidRDefault="00834B4E" w:rsidP="00A870C9">
            <w:pPr>
              <w:autoSpaceDE w:val="0"/>
              <w:autoSpaceDN w:val="0"/>
              <w:adjustRightInd w:val="0"/>
              <w:jc w:val="right"/>
              <w:rPr>
                <w:noProof/>
                <w:lang w:val="en-US"/>
              </w:rPr>
            </w:pPr>
          </w:p>
        </w:tc>
        <w:tc>
          <w:tcPr>
            <w:tcW w:w="1984" w:type="dxa"/>
          </w:tcPr>
          <w:p w14:paraId="2CF29436" w14:textId="77777777" w:rsidR="00834B4E" w:rsidRPr="00AE1407" w:rsidRDefault="00834B4E" w:rsidP="00A870C9">
            <w:pPr>
              <w:autoSpaceDE w:val="0"/>
              <w:autoSpaceDN w:val="0"/>
              <w:adjustRightInd w:val="0"/>
              <w:jc w:val="right"/>
              <w:rPr>
                <w:noProof/>
                <w:lang w:val="en-US"/>
              </w:rPr>
            </w:pPr>
          </w:p>
        </w:tc>
      </w:tr>
      <w:tr w:rsidR="00834B4E" w:rsidRPr="00AE1407" w14:paraId="1192C090" w14:textId="77777777" w:rsidTr="00A870C9">
        <w:trPr>
          <w:trHeight w:val="274"/>
        </w:trPr>
        <w:tc>
          <w:tcPr>
            <w:tcW w:w="569" w:type="dxa"/>
          </w:tcPr>
          <w:p w14:paraId="2886FBF3" w14:textId="77777777" w:rsidR="00834B4E" w:rsidRPr="00AE1407" w:rsidRDefault="00834B4E" w:rsidP="00A870C9">
            <w:pPr>
              <w:autoSpaceDE w:val="0"/>
              <w:autoSpaceDN w:val="0"/>
              <w:adjustRightInd w:val="0"/>
              <w:jc w:val="center"/>
              <w:rPr>
                <w:b/>
                <w:bCs/>
                <w:noProof/>
              </w:rPr>
            </w:pPr>
            <w:r>
              <w:rPr>
                <w:b/>
                <w:bCs/>
                <w:noProof/>
              </w:rPr>
              <w:t>I</w:t>
            </w:r>
          </w:p>
        </w:tc>
        <w:tc>
          <w:tcPr>
            <w:tcW w:w="7776" w:type="dxa"/>
            <w:gridSpan w:val="4"/>
          </w:tcPr>
          <w:p w14:paraId="5D7C5C69" w14:textId="77777777" w:rsidR="00834B4E" w:rsidRPr="00AE1407" w:rsidRDefault="00834B4E" w:rsidP="00A870C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14:paraId="06F21EC3" w14:textId="77777777" w:rsidR="00834B4E" w:rsidRPr="00AE1407" w:rsidRDefault="00834B4E" w:rsidP="00A870C9">
            <w:pPr>
              <w:autoSpaceDE w:val="0"/>
              <w:autoSpaceDN w:val="0"/>
              <w:adjustRightInd w:val="0"/>
              <w:jc w:val="right"/>
              <w:rPr>
                <w:b/>
                <w:bCs/>
                <w:noProof/>
                <w:lang w:val="en-US"/>
              </w:rPr>
            </w:pPr>
          </w:p>
        </w:tc>
      </w:tr>
      <w:tr w:rsidR="00834B4E" w:rsidRPr="00AE1407" w14:paraId="73893772" w14:textId="77777777" w:rsidTr="00A870C9">
        <w:trPr>
          <w:trHeight w:val="274"/>
        </w:trPr>
        <w:tc>
          <w:tcPr>
            <w:tcW w:w="569" w:type="dxa"/>
          </w:tcPr>
          <w:p w14:paraId="45F1FDBF" w14:textId="77777777" w:rsidR="00834B4E" w:rsidRPr="00AE1407" w:rsidRDefault="00834B4E" w:rsidP="00A870C9">
            <w:pPr>
              <w:autoSpaceDE w:val="0"/>
              <w:autoSpaceDN w:val="0"/>
              <w:adjustRightInd w:val="0"/>
              <w:jc w:val="center"/>
              <w:rPr>
                <w:b/>
                <w:bCs/>
                <w:noProof/>
                <w:lang w:val="en-US"/>
              </w:rPr>
            </w:pPr>
            <w:r>
              <w:rPr>
                <w:b/>
                <w:bCs/>
                <w:noProof/>
                <w:lang w:val="en-US"/>
              </w:rPr>
              <w:t>II</w:t>
            </w:r>
          </w:p>
        </w:tc>
        <w:tc>
          <w:tcPr>
            <w:tcW w:w="7776" w:type="dxa"/>
            <w:gridSpan w:val="4"/>
          </w:tcPr>
          <w:p w14:paraId="6FA07362" w14:textId="77777777" w:rsidR="00834B4E" w:rsidRPr="00AE1407" w:rsidRDefault="00834B4E" w:rsidP="00A870C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14:paraId="79775F20" w14:textId="77777777" w:rsidR="00834B4E" w:rsidRPr="00AE1407" w:rsidRDefault="00834B4E" w:rsidP="00A870C9">
            <w:pPr>
              <w:autoSpaceDE w:val="0"/>
              <w:autoSpaceDN w:val="0"/>
              <w:adjustRightInd w:val="0"/>
              <w:jc w:val="right"/>
              <w:rPr>
                <w:b/>
                <w:bCs/>
                <w:noProof/>
                <w:lang w:val="en-US"/>
              </w:rPr>
            </w:pPr>
          </w:p>
        </w:tc>
      </w:tr>
      <w:tr w:rsidR="00834B4E" w:rsidRPr="00AE1407" w14:paraId="343414B0" w14:textId="77777777" w:rsidTr="00A870C9">
        <w:trPr>
          <w:trHeight w:val="274"/>
        </w:trPr>
        <w:tc>
          <w:tcPr>
            <w:tcW w:w="569" w:type="dxa"/>
          </w:tcPr>
          <w:p w14:paraId="7221151C" w14:textId="77777777" w:rsidR="00834B4E" w:rsidRPr="00AE1407" w:rsidRDefault="00834B4E" w:rsidP="00A870C9">
            <w:pPr>
              <w:autoSpaceDE w:val="0"/>
              <w:autoSpaceDN w:val="0"/>
              <w:adjustRightInd w:val="0"/>
              <w:jc w:val="center"/>
              <w:rPr>
                <w:b/>
                <w:bCs/>
                <w:noProof/>
                <w:lang w:val="en-US"/>
              </w:rPr>
            </w:pPr>
            <w:r>
              <w:rPr>
                <w:b/>
                <w:bCs/>
                <w:noProof/>
                <w:lang w:val="en-US"/>
              </w:rPr>
              <w:t>III</w:t>
            </w:r>
          </w:p>
        </w:tc>
        <w:tc>
          <w:tcPr>
            <w:tcW w:w="7776" w:type="dxa"/>
            <w:gridSpan w:val="4"/>
          </w:tcPr>
          <w:p w14:paraId="7A33C762" w14:textId="77777777" w:rsidR="00834B4E" w:rsidRPr="00AE1407" w:rsidRDefault="00834B4E" w:rsidP="00A870C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14:paraId="2F74F051" w14:textId="77777777" w:rsidR="00834B4E" w:rsidRPr="00AE1407" w:rsidRDefault="00834B4E" w:rsidP="00A870C9">
            <w:pPr>
              <w:autoSpaceDE w:val="0"/>
              <w:autoSpaceDN w:val="0"/>
              <w:adjustRightInd w:val="0"/>
              <w:jc w:val="right"/>
              <w:rPr>
                <w:b/>
                <w:bCs/>
                <w:noProof/>
                <w:lang w:val="en-US"/>
              </w:rPr>
            </w:pPr>
          </w:p>
        </w:tc>
      </w:tr>
    </w:tbl>
    <w:p w14:paraId="4D0A85CB" w14:textId="77777777" w:rsidR="00834B4E" w:rsidRPr="00AE1407" w:rsidRDefault="00834B4E" w:rsidP="00834B4E">
      <w:pPr>
        <w:pStyle w:val="BodyText"/>
        <w:rPr>
          <w:noProof/>
          <w:szCs w:val="24"/>
        </w:rPr>
      </w:pPr>
    </w:p>
    <w:p w14:paraId="27BB9F21" w14:textId="77777777" w:rsidR="00834B4E" w:rsidRPr="00AE1407" w:rsidRDefault="00834B4E" w:rsidP="00834B4E">
      <w:pPr>
        <w:pStyle w:val="BodyText"/>
        <w:ind w:left="6480"/>
        <w:rPr>
          <w:noProof/>
          <w:szCs w:val="24"/>
        </w:rPr>
      </w:pPr>
    </w:p>
    <w:p w14:paraId="63D47B6B" w14:textId="77777777" w:rsidR="00834B4E" w:rsidRPr="00AE1407" w:rsidRDefault="00834B4E" w:rsidP="00834B4E">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698FAE2E" w14:textId="77777777" w:rsidR="00834B4E" w:rsidRPr="00AE1407" w:rsidRDefault="00834B4E" w:rsidP="00834B4E">
      <w:pPr>
        <w:pStyle w:val="BodyText"/>
        <w:rPr>
          <w:noProof/>
          <w:szCs w:val="24"/>
        </w:rPr>
      </w:pPr>
    </w:p>
    <w:p w14:paraId="5BA76DD3" w14:textId="6C84CFAD" w:rsidR="00FD07DB" w:rsidRPr="00AE1407" w:rsidRDefault="00834B4E" w:rsidP="00834B4E">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6A446048" w:rsidR="00E05332" w:rsidRPr="00CC366C" w:rsidRDefault="00E05332" w:rsidP="00CC366C">
      <w:pPr>
        <w:sectPr w:rsidR="00E05332" w:rsidRPr="00CC366C" w:rsidSect="0006401C">
          <w:pgSz w:w="16838" w:h="11906" w:orient="landscape"/>
          <w:pgMar w:top="1418" w:right="1418" w:bottom="1418" w:left="1418" w:header="709" w:footer="709" w:gutter="0"/>
          <w:cols w:space="708"/>
          <w:docGrid w:linePitch="360"/>
        </w:sectPr>
      </w:pPr>
      <w:bookmarkStart w:id="118" w:name="_Toc401143642"/>
    </w:p>
    <w:p w14:paraId="1034BE34" w14:textId="4FE7AF3F" w:rsidR="00E05332" w:rsidRPr="00360D95" w:rsidRDefault="00E05332" w:rsidP="00360D95">
      <w:pPr>
        <w:jc w:val="center"/>
        <w:rPr>
          <w:b/>
        </w:rPr>
      </w:pPr>
      <w:bookmarkStart w:id="119" w:name="_Toc440629954"/>
      <w:r w:rsidRPr="00360D95">
        <w:rPr>
          <w:b/>
        </w:rPr>
        <w:lastRenderedPageBreak/>
        <w:t>ОПШТИ ПОДАЦИ О ПОНУЂАЧУ ИЗ ГРУПЕ ПОНУЂАЧА</w:t>
      </w:r>
      <w:bookmarkEnd w:id="118"/>
      <w:bookmarkEnd w:id="11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20" w:name="_Toc375826016"/>
      <w:bookmarkStart w:id="121" w:name="_Toc389030823"/>
      <w:bookmarkStart w:id="122" w:name="_Toc401143643"/>
      <w:bookmarkStart w:id="123" w:name="_Toc440629955"/>
      <w:r w:rsidRPr="00360D95">
        <w:rPr>
          <w:b/>
        </w:rPr>
        <w:lastRenderedPageBreak/>
        <w:t>ОПШТИ ПОДАЦИ О ПОДИЗВОЂАЧИМА</w:t>
      </w:r>
      <w:bookmarkEnd w:id="120"/>
      <w:bookmarkEnd w:id="121"/>
      <w:bookmarkEnd w:id="122"/>
      <w:bookmarkEnd w:id="123"/>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E825C" w14:textId="77777777" w:rsidR="005D3D40" w:rsidRDefault="005D3D40">
      <w:r>
        <w:separator/>
      </w:r>
    </w:p>
  </w:endnote>
  <w:endnote w:type="continuationSeparator" w:id="0">
    <w:p w14:paraId="755D1764" w14:textId="77777777" w:rsidR="005D3D40" w:rsidRDefault="005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5D3D40" w:rsidRDefault="005D3D4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5D3D40" w:rsidRDefault="005D3D4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5D3D40" w:rsidRDefault="005D3D40">
            <w:pPr>
              <w:pStyle w:val="Footer"/>
              <w:jc w:val="center"/>
            </w:pPr>
            <w:r>
              <w:t xml:space="preserve">Страна </w:t>
            </w:r>
            <w:r>
              <w:rPr>
                <w:b/>
              </w:rPr>
              <w:fldChar w:fldCharType="begin"/>
            </w:r>
            <w:r>
              <w:rPr>
                <w:b/>
              </w:rPr>
              <w:instrText xml:space="preserve"> PAGE </w:instrText>
            </w:r>
            <w:r>
              <w:rPr>
                <w:b/>
              </w:rPr>
              <w:fldChar w:fldCharType="separate"/>
            </w:r>
            <w:r w:rsidR="003C5E9C">
              <w:rPr>
                <w:b/>
                <w:noProof/>
              </w:rPr>
              <w:t>24</w:t>
            </w:r>
            <w:r>
              <w:rPr>
                <w:b/>
              </w:rPr>
              <w:fldChar w:fldCharType="end"/>
            </w:r>
            <w:r>
              <w:t xml:space="preserve"> од </w:t>
            </w:r>
            <w:r>
              <w:rPr>
                <w:b/>
              </w:rPr>
              <w:fldChar w:fldCharType="begin"/>
            </w:r>
            <w:r>
              <w:rPr>
                <w:b/>
              </w:rPr>
              <w:instrText xml:space="preserve"> NUMPAGES  </w:instrText>
            </w:r>
            <w:r>
              <w:rPr>
                <w:b/>
              </w:rPr>
              <w:fldChar w:fldCharType="separate"/>
            </w:r>
            <w:r w:rsidR="003C5E9C">
              <w:rPr>
                <w:b/>
                <w:noProof/>
              </w:rPr>
              <w:t>34</w:t>
            </w:r>
            <w:r>
              <w:rPr>
                <w:b/>
              </w:rPr>
              <w:fldChar w:fldCharType="end"/>
            </w:r>
          </w:p>
        </w:sdtContent>
      </w:sdt>
    </w:sdtContent>
  </w:sdt>
  <w:p w14:paraId="178E4715" w14:textId="77777777" w:rsidR="005D3D40" w:rsidRPr="00CF2211" w:rsidRDefault="005D3D40"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26EAB" w14:textId="77777777" w:rsidR="005D3D40" w:rsidRDefault="005D3D40">
      <w:r>
        <w:separator/>
      </w:r>
    </w:p>
  </w:footnote>
  <w:footnote w:type="continuationSeparator" w:id="0">
    <w:p w14:paraId="490AFEFE" w14:textId="77777777" w:rsidR="005D3D40" w:rsidRDefault="005D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5D3D40" w:rsidRPr="00884492" w:rsidRDefault="005D3D40"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C40F2B"/>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961873"/>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980719D"/>
    <w:multiLevelType w:val="hybridMultilevel"/>
    <w:tmpl w:val="0D1AF9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CB45E59"/>
    <w:multiLevelType w:val="hybridMultilevel"/>
    <w:tmpl w:val="407E8FA4"/>
    <w:lvl w:ilvl="0" w:tplc="1D62A12A">
      <w:start w:val="1"/>
      <w:numFmt w:val="decimal"/>
      <w:lvlText w:val="%1."/>
      <w:lvlJc w:val="left"/>
      <w:pPr>
        <w:ind w:left="360" w:hanging="360"/>
      </w:pPr>
      <w:rPr>
        <w:rFonts w:hint="default"/>
        <w:strike/>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B84DD7"/>
    <w:multiLevelType w:val="hybridMultilevel"/>
    <w:tmpl w:val="AAF2A02C"/>
    <w:lvl w:ilvl="0" w:tplc="8536F148">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7900B71"/>
    <w:multiLevelType w:val="hybridMultilevel"/>
    <w:tmpl w:val="2BA26B00"/>
    <w:lvl w:ilvl="0" w:tplc="737E04C4">
      <w:start w:val="1"/>
      <w:numFmt w:val="decimal"/>
      <w:lvlText w:val="%1."/>
      <w:lvlJc w:val="left"/>
      <w:pPr>
        <w:ind w:left="360" w:hanging="360"/>
      </w:pPr>
      <w:rPr>
        <w:rFonts w:ascii="Times New Roman" w:eastAsia="Times New Roman" w:hAnsi="Times New Roman" w:cs="Times New Roman"/>
        <w:strike/>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97357B5"/>
    <w:multiLevelType w:val="hybridMultilevel"/>
    <w:tmpl w:val="63F645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2B674C91"/>
    <w:multiLevelType w:val="hybridMultilevel"/>
    <w:tmpl w:val="1C2402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4E70738D"/>
    <w:multiLevelType w:val="hybridMultilevel"/>
    <w:tmpl w:val="08B66B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50B1769"/>
    <w:multiLevelType w:val="multilevel"/>
    <w:tmpl w:val="2CA29F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2"/>
  </w:num>
  <w:num w:numId="7">
    <w:abstractNumId w:val="12"/>
  </w:num>
  <w:num w:numId="8">
    <w:abstractNumId w:val="20"/>
  </w:num>
  <w:num w:numId="9">
    <w:abstractNumId w:val="34"/>
  </w:num>
  <w:num w:numId="10">
    <w:abstractNumId w:val="21"/>
  </w:num>
  <w:num w:numId="11">
    <w:abstractNumId w:val="25"/>
  </w:num>
  <w:num w:numId="12">
    <w:abstractNumId w:val="27"/>
  </w:num>
  <w:num w:numId="13">
    <w:abstractNumId w:val="16"/>
  </w:num>
  <w:num w:numId="14">
    <w:abstractNumId w:val="7"/>
  </w:num>
  <w:num w:numId="15">
    <w:abstractNumId w:val="47"/>
  </w:num>
  <w:num w:numId="16">
    <w:abstractNumId w:val="31"/>
  </w:num>
  <w:num w:numId="17">
    <w:abstractNumId w:val="10"/>
  </w:num>
  <w:num w:numId="18">
    <w:abstractNumId w:val="39"/>
  </w:num>
  <w:num w:numId="19">
    <w:abstractNumId w:val="44"/>
  </w:num>
  <w:num w:numId="20">
    <w:abstractNumId w:val="28"/>
  </w:num>
  <w:num w:numId="21">
    <w:abstractNumId w:val="38"/>
  </w:num>
  <w:num w:numId="22">
    <w:abstractNumId w:val="45"/>
  </w:num>
  <w:num w:numId="23">
    <w:abstractNumId w:val="37"/>
  </w:num>
  <w:num w:numId="24">
    <w:abstractNumId w:val="8"/>
  </w:num>
  <w:num w:numId="25">
    <w:abstractNumId w:val="17"/>
  </w:num>
  <w:num w:numId="26">
    <w:abstractNumId w:val="3"/>
  </w:num>
  <w:num w:numId="27">
    <w:abstractNumId w:val="35"/>
  </w:num>
  <w:num w:numId="28">
    <w:abstractNumId w:val="33"/>
  </w:num>
  <w:num w:numId="29">
    <w:abstractNumId w:val="41"/>
  </w:num>
  <w:num w:numId="30">
    <w:abstractNumId w:val="32"/>
  </w:num>
  <w:num w:numId="31">
    <w:abstractNumId w:val="43"/>
  </w:num>
  <w:num w:numId="32">
    <w:abstractNumId w:val="22"/>
  </w:num>
  <w:num w:numId="33">
    <w:abstractNumId w:val="29"/>
  </w:num>
  <w:num w:numId="34">
    <w:abstractNumId w:val="9"/>
  </w:num>
  <w:num w:numId="35">
    <w:abstractNumId w:val="19"/>
  </w:num>
  <w:num w:numId="36">
    <w:abstractNumId w:val="14"/>
  </w:num>
  <w:num w:numId="37">
    <w:abstractNumId w:val="36"/>
  </w:num>
  <w:num w:numId="38">
    <w:abstractNumId w:val="42"/>
  </w:num>
  <w:num w:numId="39">
    <w:abstractNumId w:val="18"/>
  </w:num>
  <w:num w:numId="40">
    <w:abstractNumId w:val="23"/>
  </w:num>
  <w:num w:numId="41">
    <w:abstractNumId w:val="24"/>
  </w:num>
  <w:num w:numId="42">
    <w:abstractNumId w:val="6"/>
  </w:num>
  <w:num w:numId="43">
    <w:abstractNumId w:val="15"/>
  </w:num>
  <w:num w:numId="44">
    <w:abstractNumId w:val="26"/>
  </w:num>
  <w:num w:numId="45">
    <w:abstractNumId w:val="13"/>
  </w:num>
  <w:num w:numId="4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1DD0"/>
    <w:rsid w:val="00092A9E"/>
    <w:rsid w:val="00092CF5"/>
    <w:rsid w:val="0009333A"/>
    <w:rsid w:val="00094047"/>
    <w:rsid w:val="00094759"/>
    <w:rsid w:val="0009576F"/>
    <w:rsid w:val="00096F30"/>
    <w:rsid w:val="00097582"/>
    <w:rsid w:val="00097AA9"/>
    <w:rsid w:val="000A0EF9"/>
    <w:rsid w:val="000A27D8"/>
    <w:rsid w:val="000A31DD"/>
    <w:rsid w:val="000A517E"/>
    <w:rsid w:val="000A5764"/>
    <w:rsid w:val="000A5B4B"/>
    <w:rsid w:val="000A6A47"/>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4BB1"/>
    <w:rsid w:val="000E5146"/>
    <w:rsid w:val="000E6C27"/>
    <w:rsid w:val="000F04A3"/>
    <w:rsid w:val="000F0736"/>
    <w:rsid w:val="000F0E13"/>
    <w:rsid w:val="000F10D6"/>
    <w:rsid w:val="000F1172"/>
    <w:rsid w:val="000F483E"/>
    <w:rsid w:val="000F65BD"/>
    <w:rsid w:val="000F68C7"/>
    <w:rsid w:val="000F6F0C"/>
    <w:rsid w:val="00100553"/>
    <w:rsid w:val="001007FF"/>
    <w:rsid w:val="00102920"/>
    <w:rsid w:val="00102D49"/>
    <w:rsid w:val="00103B3A"/>
    <w:rsid w:val="001074E2"/>
    <w:rsid w:val="001110B0"/>
    <w:rsid w:val="001114FD"/>
    <w:rsid w:val="00111650"/>
    <w:rsid w:val="00112CAD"/>
    <w:rsid w:val="0011312E"/>
    <w:rsid w:val="00113AEA"/>
    <w:rsid w:val="00114736"/>
    <w:rsid w:val="0011561B"/>
    <w:rsid w:val="00115E7A"/>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666"/>
    <w:rsid w:val="00194F79"/>
    <w:rsid w:val="0019503C"/>
    <w:rsid w:val="00196BEA"/>
    <w:rsid w:val="00197B6D"/>
    <w:rsid w:val="001A10B9"/>
    <w:rsid w:val="001A2234"/>
    <w:rsid w:val="001A526B"/>
    <w:rsid w:val="001A5464"/>
    <w:rsid w:val="001A553D"/>
    <w:rsid w:val="001A6417"/>
    <w:rsid w:val="001A70E5"/>
    <w:rsid w:val="001A73E6"/>
    <w:rsid w:val="001B0651"/>
    <w:rsid w:val="001B1A6F"/>
    <w:rsid w:val="001B1AA1"/>
    <w:rsid w:val="001B2CEB"/>
    <w:rsid w:val="001B456F"/>
    <w:rsid w:val="001B4E69"/>
    <w:rsid w:val="001C109F"/>
    <w:rsid w:val="001C2363"/>
    <w:rsid w:val="001C4F8E"/>
    <w:rsid w:val="001C66D6"/>
    <w:rsid w:val="001C6B06"/>
    <w:rsid w:val="001D089F"/>
    <w:rsid w:val="001D1B33"/>
    <w:rsid w:val="001D229D"/>
    <w:rsid w:val="001D29AB"/>
    <w:rsid w:val="001D3DC5"/>
    <w:rsid w:val="001D56B3"/>
    <w:rsid w:val="001D59FF"/>
    <w:rsid w:val="001E0172"/>
    <w:rsid w:val="001E049C"/>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30B"/>
    <w:rsid w:val="00202B65"/>
    <w:rsid w:val="00202BB7"/>
    <w:rsid w:val="00202FD2"/>
    <w:rsid w:val="002032A3"/>
    <w:rsid w:val="00203319"/>
    <w:rsid w:val="00203A1D"/>
    <w:rsid w:val="00203E02"/>
    <w:rsid w:val="00204031"/>
    <w:rsid w:val="00204BAD"/>
    <w:rsid w:val="002050CA"/>
    <w:rsid w:val="00206A74"/>
    <w:rsid w:val="00207F07"/>
    <w:rsid w:val="00210316"/>
    <w:rsid w:val="002103DD"/>
    <w:rsid w:val="002107F6"/>
    <w:rsid w:val="00210BEF"/>
    <w:rsid w:val="00213539"/>
    <w:rsid w:val="0021409A"/>
    <w:rsid w:val="00216E08"/>
    <w:rsid w:val="00217D3C"/>
    <w:rsid w:val="0022049E"/>
    <w:rsid w:val="00223DF2"/>
    <w:rsid w:val="002259B4"/>
    <w:rsid w:val="00225D3E"/>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2BAC"/>
    <w:rsid w:val="002539D4"/>
    <w:rsid w:val="002548D3"/>
    <w:rsid w:val="002551C9"/>
    <w:rsid w:val="002557D2"/>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4225"/>
    <w:rsid w:val="002856DC"/>
    <w:rsid w:val="00285AEE"/>
    <w:rsid w:val="00286FDC"/>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6F08"/>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0CEE"/>
    <w:rsid w:val="00342397"/>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A74B5"/>
    <w:rsid w:val="003B04D0"/>
    <w:rsid w:val="003B2201"/>
    <w:rsid w:val="003B2E67"/>
    <w:rsid w:val="003B3290"/>
    <w:rsid w:val="003B48A0"/>
    <w:rsid w:val="003B5315"/>
    <w:rsid w:val="003B5E0B"/>
    <w:rsid w:val="003B71EE"/>
    <w:rsid w:val="003B753F"/>
    <w:rsid w:val="003B7E13"/>
    <w:rsid w:val="003C1C11"/>
    <w:rsid w:val="003C33A3"/>
    <w:rsid w:val="003C49DD"/>
    <w:rsid w:val="003C5E9C"/>
    <w:rsid w:val="003D19C1"/>
    <w:rsid w:val="003D253A"/>
    <w:rsid w:val="003D30B0"/>
    <w:rsid w:val="003D4F7D"/>
    <w:rsid w:val="003D5F20"/>
    <w:rsid w:val="003D681B"/>
    <w:rsid w:val="003D6D0C"/>
    <w:rsid w:val="003E0927"/>
    <w:rsid w:val="003E149E"/>
    <w:rsid w:val="003E1502"/>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81C"/>
    <w:rsid w:val="00411B5E"/>
    <w:rsid w:val="004120EF"/>
    <w:rsid w:val="00412E09"/>
    <w:rsid w:val="004150F3"/>
    <w:rsid w:val="00417568"/>
    <w:rsid w:val="00417670"/>
    <w:rsid w:val="00417713"/>
    <w:rsid w:val="00417DFD"/>
    <w:rsid w:val="00421C27"/>
    <w:rsid w:val="00422146"/>
    <w:rsid w:val="0042284D"/>
    <w:rsid w:val="00423282"/>
    <w:rsid w:val="0042490B"/>
    <w:rsid w:val="00424C5F"/>
    <w:rsid w:val="0042537B"/>
    <w:rsid w:val="0042554D"/>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0F94"/>
    <w:rsid w:val="004717C0"/>
    <w:rsid w:val="00472399"/>
    <w:rsid w:val="00475E90"/>
    <w:rsid w:val="00482482"/>
    <w:rsid w:val="00483971"/>
    <w:rsid w:val="004850B7"/>
    <w:rsid w:val="004860EF"/>
    <w:rsid w:val="00486AB7"/>
    <w:rsid w:val="00486E66"/>
    <w:rsid w:val="00487D93"/>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A5D81"/>
    <w:rsid w:val="004B0A93"/>
    <w:rsid w:val="004B0F43"/>
    <w:rsid w:val="004B101C"/>
    <w:rsid w:val="004B3376"/>
    <w:rsid w:val="004B4669"/>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A2F"/>
    <w:rsid w:val="004D767C"/>
    <w:rsid w:val="004E0872"/>
    <w:rsid w:val="004E2AE2"/>
    <w:rsid w:val="004E43FF"/>
    <w:rsid w:val="004E6C40"/>
    <w:rsid w:val="004F025C"/>
    <w:rsid w:val="004F1942"/>
    <w:rsid w:val="004F1B65"/>
    <w:rsid w:val="004F29C8"/>
    <w:rsid w:val="004F2BAB"/>
    <w:rsid w:val="004F2E9D"/>
    <w:rsid w:val="004F4808"/>
    <w:rsid w:val="004F4FCD"/>
    <w:rsid w:val="004F5FBA"/>
    <w:rsid w:val="004F7B11"/>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0EBF"/>
    <w:rsid w:val="00531A8A"/>
    <w:rsid w:val="0053310E"/>
    <w:rsid w:val="0053521B"/>
    <w:rsid w:val="00535F48"/>
    <w:rsid w:val="00536884"/>
    <w:rsid w:val="00536ADA"/>
    <w:rsid w:val="00540269"/>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2CF"/>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2E2D"/>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3D40"/>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E98"/>
    <w:rsid w:val="005F76D6"/>
    <w:rsid w:val="00601B1F"/>
    <w:rsid w:val="00602144"/>
    <w:rsid w:val="00602368"/>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0D61"/>
    <w:rsid w:val="0067190D"/>
    <w:rsid w:val="00671ED8"/>
    <w:rsid w:val="00672DE3"/>
    <w:rsid w:val="0067460E"/>
    <w:rsid w:val="00675FAD"/>
    <w:rsid w:val="00677408"/>
    <w:rsid w:val="00677862"/>
    <w:rsid w:val="00680A1E"/>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31EA"/>
    <w:rsid w:val="006E550A"/>
    <w:rsid w:val="006E621F"/>
    <w:rsid w:val="006E6A7C"/>
    <w:rsid w:val="006F37AB"/>
    <w:rsid w:val="006F38D6"/>
    <w:rsid w:val="006F3A7E"/>
    <w:rsid w:val="006F4B18"/>
    <w:rsid w:val="006F5E85"/>
    <w:rsid w:val="006F6E6A"/>
    <w:rsid w:val="0070047A"/>
    <w:rsid w:val="007009F6"/>
    <w:rsid w:val="00700B69"/>
    <w:rsid w:val="007015D1"/>
    <w:rsid w:val="00701C8D"/>
    <w:rsid w:val="00705D76"/>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4AA6"/>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D9F"/>
    <w:rsid w:val="00796F48"/>
    <w:rsid w:val="007A0DD0"/>
    <w:rsid w:val="007A3AEC"/>
    <w:rsid w:val="007A4B1A"/>
    <w:rsid w:val="007A4B36"/>
    <w:rsid w:val="007A50D5"/>
    <w:rsid w:val="007B0230"/>
    <w:rsid w:val="007B0302"/>
    <w:rsid w:val="007B0529"/>
    <w:rsid w:val="007B176F"/>
    <w:rsid w:val="007B247F"/>
    <w:rsid w:val="007B286E"/>
    <w:rsid w:val="007B3C20"/>
    <w:rsid w:val="007B4C2B"/>
    <w:rsid w:val="007B61A3"/>
    <w:rsid w:val="007B663B"/>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A95"/>
    <w:rsid w:val="007D5B55"/>
    <w:rsid w:val="007D5E70"/>
    <w:rsid w:val="007E1CDC"/>
    <w:rsid w:val="007E23B2"/>
    <w:rsid w:val="007E45A5"/>
    <w:rsid w:val="007E4953"/>
    <w:rsid w:val="007E6CDD"/>
    <w:rsid w:val="007E79FF"/>
    <w:rsid w:val="007F01FF"/>
    <w:rsid w:val="007F5CFC"/>
    <w:rsid w:val="007F60A7"/>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4B4E"/>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CBC"/>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440"/>
    <w:rsid w:val="00876E68"/>
    <w:rsid w:val="0087724B"/>
    <w:rsid w:val="00877774"/>
    <w:rsid w:val="00881B95"/>
    <w:rsid w:val="00882F61"/>
    <w:rsid w:val="00883093"/>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47BA"/>
    <w:rsid w:val="008E4BC4"/>
    <w:rsid w:val="008E5B36"/>
    <w:rsid w:val="008F246D"/>
    <w:rsid w:val="008F271C"/>
    <w:rsid w:val="008F567E"/>
    <w:rsid w:val="008F5D92"/>
    <w:rsid w:val="009003A8"/>
    <w:rsid w:val="009003B1"/>
    <w:rsid w:val="00902BCD"/>
    <w:rsid w:val="00903488"/>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7994"/>
    <w:rsid w:val="00940D27"/>
    <w:rsid w:val="00940E13"/>
    <w:rsid w:val="00941D3D"/>
    <w:rsid w:val="00942F0E"/>
    <w:rsid w:val="00943FFB"/>
    <w:rsid w:val="00945CEE"/>
    <w:rsid w:val="00946E78"/>
    <w:rsid w:val="009473AC"/>
    <w:rsid w:val="00950EC4"/>
    <w:rsid w:val="00951643"/>
    <w:rsid w:val="00953B49"/>
    <w:rsid w:val="009541FA"/>
    <w:rsid w:val="0095766D"/>
    <w:rsid w:val="009577EB"/>
    <w:rsid w:val="009609E3"/>
    <w:rsid w:val="0096195D"/>
    <w:rsid w:val="0096218A"/>
    <w:rsid w:val="00962E58"/>
    <w:rsid w:val="00963AC8"/>
    <w:rsid w:val="00964919"/>
    <w:rsid w:val="009651F9"/>
    <w:rsid w:val="00966749"/>
    <w:rsid w:val="00967D1C"/>
    <w:rsid w:val="00970C41"/>
    <w:rsid w:val="00970F82"/>
    <w:rsid w:val="00971CE4"/>
    <w:rsid w:val="00973789"/>
    <w:rsid w:val="00977B14"/>
    <w:rsid w:val="009806A0"/>
    <w:rsid w:val="00980F7B"/>
    <w:rsid w:val="009821B1"/>
    <w:rsid w:val="009834A1"/>
    <w:rsid w:val="00985F89"/>
    <w:rsid w:val="00990229"/>
    <w:rsid w:val="00990C44"/>
    <w:rsid w:val="00992FA8"/>
    <w:rsid w:val="009937B8"/>
    <w:rsid w:val="009937CD"/>
    <w:rsid w:val="0099416B"/>
    <w:rsid w:val="00994A31"/>
    <w:rsid w:val="009954CE"/>
    <w:rsid w:val="00995909"/>
    <w:rsid w:val="009959D0"/>
    <w:rsid w:val="0099644D"/>
    <w:rsid w:val="00997DDB"/>
    <w:rsid w:val="00997F3D"/>
    <w:rsid w:val="009A2C1A"/>
    <w:rsid w:val="009A4462"/>
    <w:rsid w:val="009A44CB"/>
    <w:rsid w:val="009A5352"/>
    <w:rsid w:val="009A688E"/>
    <w:rsid w:val="009A7057"/>
    <w:rsid w:val="009A7BBA"/>
    <w:rsid w:val="009B044A"/>
    <w:rsid w:val="009B0AB8"/>
    <w:rsid w:val="009B2375"/>
    <w:rsid w:val="009B2478"/>
    <w:rsid w:val="009B29BE"/>
    <w:rsid w:val="009B2EAF"/>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D7ADA"/>
    <w:rsid w:val="009E037C"/>
    <w:rsid w:val="009E1601"/>
    <w:rsid w:val="009E2746"/>
    <w:rsid w:val="009E392D"/>
    <w:rsid w:val="009E6294"/>
    <w:rsid w:val="009E68C7"/>
    <w:rsid w:val="009E718A"/>
    <w:rsid w:val="009F147F"/>
    <w:rsid w:val="009F1C82"/>
    <w:rsid w:val="009F22AF"/>
    <w:rsid w:val="009F3326"/>
    <w:rsid w:val="009F4825"/>
    <w:rsid w:val="009F5FA6"/>
    <w:rsid w:val="009F7D2B"/>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779D6"/>
    <w:rsid w:val="00A80D66"/>
    <w:rsid w:val="00A81FEA"/>
    <w:rsid w:val="00A82737"/>
    <w:rsid w:val="00A83ACC"/>
    <w:rsid w:val="00A870C9"/>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32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8BF"/>
    <w:rsid w:val="00B03192"/>
    <w:rsid w:val="00B0340E"/>
    <w:rsid w:val="00B036D9"/>
    <w:rsid w:val="00B03FFD"/>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2DA6"/>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358F"/>
    <w:rsid w:val="00BC433F"/>
    <w:rsid w:val="00BC4362"/>
    <w:rsid w:val="00BC5F71"/>
    <w:rsid w:val="00BC6DD7"/>
    <w:rsid w:val="00BD027B"/>
    <w:rsid w:val="00BD0475"/>
    <w:rsid w:val="00BD0CEB"/>
    <w:rsid w:val="00BD129E"/>
    <w:rsid w:val="00BD16F6"/>
    <w:rsid w:val="00BD1C89"/>
    <w:rsid w:val="00BD205C"/>
    <w:rsid w:val="00BD3DC8"/>
    <w:rsid w:val="00BD619D"/>
    <w:rsid w:val="00BD7564"/>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2948"/>
    <w:rsid w:val="00BF38F8"/>
    <w:rsid w:val="00BF6017"/>
    <w:rsid w:val="00BF63CD"/>
    <w:rsid w:val="00BF747C"/>
    <w:rsid w:val="00C009C0"/>
    <w:rsid w:val="00C026E9"/>
    <w:rsid w:val="00C02BFF"/>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21C9"/>
    <w:rsid w:val="00C33671"/>
    <w:rsid w:val="00C33D64"/>
    <w:rsid w:val="00C34E07"/>
    <w:rsid w:val="00C369C3"/>
    <w:rsid w:val="00C402BD"/>
    <w:rsid w:val="00C4081E"/>
    <w:rsid w:val="00C40BB9"/>
    <w:rsid w:val="00C42302"/>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0876"/>
    <w:rsid w:val="00C9254E"/>
    <w:rsid w:val="00C934EB"/>
    <w:rsid w:val="00C95468"/>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D7D6B"/>
    <w:rsid w:val="00CE0E6E"/>
    <w:rsid w:val="00CE0F74"/>
    <w:rsid w:val="00CE2A67"/>
    <w:rsid w:val="00CE2E0D"/>
    <w:rsid w:val="00CE503A"/>
    <w:rsid w:val="00CE546F"/>
    <w:rsid w:val="00CE61A1"/>
    <w:rsid w:val="00CE68C3"/>
    <w:rsid w:val="00CE6C3B"/>
    <w:rsid w:val="00CF05CF"/>
    <w:rsid w:val="00CF0F2D"/>
    <w:rsid w:val="00CF2211"/>
    <w:rsid w:val="00CF27C8"/>
    <w:rsid w:val="00CF33B3"/>
    <w:rsid w:val="00CF512A"/>
    <w:rsid w:val="00CF619E"/>
    <w:rsid w:val="00CF61CF"/>
    <w:rsid w:val="00CF6FA8"/>
    <w:rsid w:val="00CF79F4"/>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683"/>
    <w:rsid w:val="00D31C73"/>
    <w:rsid w:val="00D31DCE"/>
    <w:rsid w:val="00D33099"/>
    <w:rsid w:val="00D33674"/>
    <w:rsid w:val="00D33B5F"/>
    <w:rsid w:val="00D34530"/>
    <w:rsid w:val="00D34EF0"/>
    <w:rsid w:val="00D353B2"/>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94B26"/>
    <w:rsid w:val="00D94F2C"/>
    <w:rsid w:val="00D9661A"/>
    <w:rsid w:val="00D96F98"/>
    <w:rsid w:val="00D9736E"/>
    <w:rsid w:val="00D9786F"/>
    <w:rsid w:val="00D979E7"/>
    <w:rsid w:val="00DA0553"/>
    <w:rsid w:val="00DA0767"/>
    <w:rsid w:val="00DA1157"/>
    <w:rsid w:val="00DA1BB7"/>
    <w:rsid w:val="00DA1D67"/>
    <w:rsid w:val="00DA3B06"/>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4ED7"/>
    <w:rsid w:val="00DD6173"/>
    <w:rsid w:val="00DD6ADC"/>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0B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104C"/>
    <w:rsid w:val="00E61177"/>
    <w:rsid w:val="00E62329"/>
    <w:rsid w:val="00E6522A"/>
    <w:rsid w:val="00E6555A"/>
    <w:rsid w:val="00E660C8"/>
    <w:rsid w:val="00E7066D"/>
    <w:rsid w:val="00E70731"/>
    <w:rsid w:val="00E70C97"/>
    <w:rsid w:val="00E71BEB"/>
    <w:rsid w:val="00E7208D"/>
    <w:rsid w:val="00E729D3"/>
    <w:rsid w:val="00E72DC7"/>
    <w:rsid w:val="00E74807"/>
    <w:rsid w:val="00E74AAD"/>
    <w:rsid w:val="00E750FE"/>
    <w:rsid w:val="00E7563D"/>
    <w:rsid w:val="00E75DCB"/>
    <w:rsid w:val="00E7689B"/>
    <w:rsid w:val="00E77F32"/>
    <w:rsid w:val="00E80653"/>
    <w:rsid w:val="00E8239F"/>
    <w:rsid w:val="00E82776"/>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2B6B"/>
    <w:rsid w:val="00EB3051"/>
    <w:rsid w:val="00EB31F4"/>
    <w:rsid w:val="00EB33A1"/>
    <w:rsid w:val="00EB379C"/>
    <w:rsid w:val="00EB37CB"/>
    <w:rsid w:val="00EB4E07"/>
    <w:rsid w:val="00EB5830"/>
    <w:rsid w:val="00EB6B00"/>
    <w:rsid w:val="00EC12C4"/>
    <w:rsid w:val="00EC475A"/>
    <w:rsid w:val="00EC5232"/>
    <w:rsid w:val="00EC5A58"/>
    <w:rsid w:val="00EC6771"/>
    <w:rsid w:val="00EC6DFD"/>
    <w:rsid w:val="00EC7C17"/>
    <w:rsid w:val="00ED01C3"/>
    <w:rsid w:val="00ED0386"/>
    <w:rsid w:val="00ED153D"/>
    <w:rsid w:val="00ED2588"/>
    <w:rsid w:val="00ED26C0"/>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3FED"/>
    <w:rsid w:val="00EF466B"/>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A6E"/>
    <w:rsid w:val="00F36BF0"/>
    <w:rsid w:val="00F37A49"/>
    <w:rsid w:val="00F37E17"/>
    <w:rsid w:val="00F40284"/>
    <w:rsid w:val="00F41267"/>
    <w:rsid w:val="00F42F3B"/>
    <w:rsid w:val="00F436AB"/>
    <w:rsid w:val="00F43DE8"/>
    <w:rsid w:val="00F4446D"/>
    <w:rsid w:val="00F4524E"/>
    <w:rsid w:val="00F45E63"/>
    <w:rsid w:val="00F45FF0"/>
    <w:rsid w:val="00F478FC"/>
    <w:rsid w:val="00F47C7F"/>
    <w:rsid w:val="00F53DC9"/>
    <w:rsid w:val="00F54E9F"/>
    <w:rsid w:val="00F55568"/>
    <w:rsid w:val="00F557B9"/>
    <w:rsid w:val="00F6082C"/>
    <w:rsid w:val="00F60862"/>
    <w:rsid w:val="00F60DF8"/>
    <w:rsid w:val="00F6167C"/>
    <w:rsid w:val="00F63ECB"/>
    <w:rsid w:val="00F650D4"/>
    <w:rsid w:val="00F6534C"/>
    <w:rsid w:val="00F67193"/>
    <w:rsid w:val="00F67BDA"/>
    <w:rsid w:val="00F717F2"/>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qFormat/>
    <w:rsid w:val="00D353B2"/>
    <w:rPr>
      <w:sz w:val="24"/>
      <w:szCs w:val="24"/>
      <w:lang w:val="en-GB"/>
    </w:rPr>
  </w:style>
  <w:style w:type="paragraph" w:customStyle="1" w:styleId="Normal1">
    <w:name w:val="Normal1"/>
    <w:basedOn w:val="Normal"/>
    <w:rsid w:val="00D353B2"/>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qFormat/>
    <w:rsid w:val="00D353B2"/>
    <w:rPr>
      <w:sz w:val="24"/>
      <w:szCs w:val="24"/>
      <w:lang w:val="en-GB"/>
    </w:rPr>
  </w:style>
  <w:style w:type="paragraph" w:customStyle="1" w:styleId="Normal1">
    <w:name w:val="Normal1"/>
    <w:basedOn w:val="Normal"/>
    <w:rsid w:val="00D353B2"/>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r.wikipedia.org/wiki/%C5%A0traj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r.wikipedia.org/wiki/Ugovo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r.wikipedia.org/w/index.php?title=Raskid_ugovora&amp;action=edit&amp;redlink=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64D32"/>
    <w:rsid w:val="002C02DE"/>
    <w:rsid w:val="002F5B19"/>
    <w:rsid w:val="002F6119"/>
    <w:rsid w:val="00335679"/>
    <w:rsid w:val="00342777"/>
    <w:rsid w:val="00357244"/>
    <w:rsid w:val="00394CE8"/>
    <w:rsid w:val="003A04B8"/>
    <w:rsid w:val="003B29A3"/>
    <w:rsid w:val="0040556F"/>
    <w:rsid w:val="00421344"/>
    <w:rsid w:val="00426910"/>
    <w:rsid w:val="00426EC7"/>
    <w:rsid w:val="00445263"/>
    <w:rsid w:val="004878A7"/>
    <w:rsid w:val="004B2731"/>
    <w:rsid w:val="00525BE0"/>
    <w:rsid w:val="00536B77"/>
    <w:rsid w:val="005404DA"/>
    <w:rsid w:val="00547ABB"/>
    <w:rsid w:val="005564EA"/>
    <w:rsid w:val="0056145B"/>
    <w:rsid w:val="0058462F"/>
    <w:rsid w:val="005A1630"/>
    <w:rsid w:val="005A4734"/>
    <w:rsid w:val="005A6AE4"/>
    <w:rsid w:val="005D1C96"/>
    <w:rsid w:val="005E3D3E"/>
    <w:rsid w:val="005E7551"/>
    <w:rsid w:val="00613D6B"/>
    <w:rsid w:val="00642C14"/>
    <w:rsid w:val="00646533"/>
    <w:rsid w:val="00670498"/>
    <w:rsid w:val="006806C2"/>
    <w:rsid w:val="006D3C7F"/>
    <w:rsid w:val="007031A1"/>
    <w:rsid w:val="007154AB"/>
    <w:rsid w:val="007A7591"/>
    <w:rsid w:val="007C15C2"/>
    <w:rsid w:val="007E4B9D"/>
    <w:rsid w:val="007F02DF"/>
    <w:rsid w:val="007F4E2B"/>
    <w:rsid w:val="00823B77"/>
    <w:rsid w:val="0087353A"/>
    <w:rsid w:val="008772BD"/>
    <w:rsid w:val="00897A9D"/>
    <w:rsid w:val="008C355C"/>
    <w:rsid w:val="008F5780"/>
    <w:rsid w:val="00901B58"/>
    <w:rsid w:val="009172D5"/>
    <w:rsid w:val="009702D7"/>
    <w:rsid w:val="009857EF"/>
    <w:rsid w:val="009F0AFF"/>
    <w:rsid w:val="00A71514"/>
    <w:rsid w:val="00A75B26"/>
    <w:rsid w:val="00A77D1F"/>
    <w:rsid w:val="00A93C93"/>
    <w:rsid w:val="00AA5EC1"/>
    <w:rsid w:val="00AB0F27"/>
    <w:rsid w:val="00AC2F13"/>
    <w:rsid w:val="00AE4D0C"/>
    <w:rsid w:val="00B51765"/>
    <w:rsid w:val="00B61906"/>
    <w:rsid w:val="00B646DA"/>
    <w:rsid w:val="00BA70DB"/>
    <w:rsid w:val="00BD3AD1"/>
    <w:rsid w:val="00BE20C1"/>
    <w:rsid w:val="00BF58C4"/>
    <w:rsid w:val="00C15C5E"/>
    <w:rsid w:val="00C45E0B"/>
    <w:rsid w:val="00C4766B"/>
    <w:rsid w:val="00C65B98"/>
    <w:rsid w:val="00C722B6"/>
    <w:rsid w:val="00C91F80"/>
    <w:rsid w:val="00CC5DB6"/>
    <w:rsid w:val="00CE64DE"/>
    <w:rsid w:val="00D30DAA"/>
    <w:rsid w:val="00DA597E"/>
    <w:rsid w:val="00DB3BAA"/>
    <w:rsid w:val="00DD16AB"/>
    <w:rsid w:val="00DD3CA1"/>
    <w:rsid w:val="00DF0636"/>
    <w:rsid w:val="00E0568F"/>
    <w:rsid w:val="00E52FA9"/>
    <w:rsid w:val="00E7225A"/>
    <w:rsid w:val="00E868D7"/>
    <w:rsid w:val="00E90588"/>
    <w:rsid w:val="00EA02CF"/>
    <w:rsid w:val="00ED0CD4"/>
    <w:rsid w:val="00ED1487"/>
    <w:rsid w:val="00ED7DDE"/>
    <w:rsid w:val="00FD0656"/>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1F703-0871-4657-92D1-6A207125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34</Pages>
  <Words>9332</Words>
  <Characters>54806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64010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14</cp:revision>
  <cp:lastPrinted>2015-08-24T10:45:00Z</cp:lastPrinted>
  <dcterms:created xsi:type="dcterms:W3CDTF">2017-04-13T05:55:00Z</dcterms:created>
  <dcterms:modified xsi:type="dcterms:W3CDTF">2017-04-25T12:35:00Z</dcterms:modified>
</cp:coreProperties>
</file>