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820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820F6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D27667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27667" w:rsidRPr="00D27667">
        <w:rPr>
          <w:b/>
          <w:lang w:val="sr-Cyrl-CS"/>
        </w:rPr>
        <w:t>Електролитно брзо одвојиве спирале</w:t>
      </w:r>
    </w:p>
    <w:p w:rsidR="00D27667" w:rsidRPr="00D27667" w:rsidRDefault="00D2766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D27667" w:rsidRPr="00D27667">
        <w:t xml:space="preserve">7.037.000,00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D27667" w:rsidRPr="00D27667">
        <w:t xml:space="preserve">7.744.400,00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D27667" w:rsidRPr="00D27667">
        <w:t xml:space="preserve">7.037.000,00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D27667" w:rsidRPr="00D27667">
        <w:t xml:space="preserve">7.037.000,00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D27667" w:rsidRPr="00D27667">
        <w:t xml:space="preserve">7.037.000,00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D27667" w:rsidRPr="00D27667">
        <w:t xml:space="preserve">7.037.000,00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83705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83705">
        <w:rPr>
          <w:rFonts w:eastAsiaTheme="minorHAnsi"/>
        </w:rPr>
        <w:t>29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5F7187" w:rsidRDefault="00D27667" w:rsidP="009F0760">
      <w:pPr>
        <w:jc w:val="both"/>
        <w:rPr>
          <w:b/>
          <w:bCs/>
        </w:rPr>
      </w:pPr>
      <w:r w:rsidRPr="00D27667">
        <w:rPr>
          <w:b/>
          <w:bCs/>
        </w:rPr>
        <w:t>„ECOTRADE BG“ д.о.о., ул. Страхињића Бана бр. 3, Ниш</w:t>
      </w:r>
    </w:p>
    <w:p w:rsidR="00D27667" w:rsidRPr="00F737F6" w:rsidRDefault="00D2766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83705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20F6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667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2017-08-30T07:22:00Z</dcterms:created>
  <dcterms:modified xsi:type="dcterms:W3CDTF">2017-08-30T12:42:00Z</dcterms:modified>
</cp:coreProperties>
</file>