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63007164"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77777777" w:rsidR="002D5B2C" w:rsidRPr="00AE1407" w:rsidRDefault="002D5B2C" w:rsidP="002D5B2C">
      <w:pPr>
        <w:pStyle w:val="Footer"/>
        <w:tabs>
          <w:tab w:val="left" w:pos="720"/>
        </w:tabs>
        <w:rPr>
          <w:b/>
          <w:noProof/>
        </w:rPr>
      </w:pPr>
    </w:p>
    <w:p w14:paraId="06C086CA" w14:textId="77777777" w:rsidR="002D5B2C" w:rsidRPr="00AE1407" w:rsidRDefault="002D5B2C" w:rsidP="002D5B2C">
      <w:pPr>
        <w:pStyle w:val="Footer"/>
        <w:tabs>
          <w:tab w:val="left" w:pos="720"/>
        </w:tabs>
        <w:rPr>
          <w:b/>
          <w:noProof/>
        </w:rPr>
      </w:pP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5304A595" w:rsidR="008B2119" w:rsidRDefault="00AF4271" w:rsidP="008B2119">
      <w:pPr>
        <w:pStyle w:val="Footer"/>
        <w:jc w:val="center"/>
        <w:rPr>
          <w:b/>
          <w:lang w:val="sr-Cyrl-RS"/>
        </w:rPr>
      </w:pPr>
      <w:r w:rsidRPr="00AF4271">
        <w:rPr>
          <w:b/>
        </w:rPr>
        <w:t xml:space="preserve">Сервис и одржавање апарата произвођача </w:t>
      </w:r>
      <w:r w:rsidRPr="00AF4271">
        <w:rPr>
          <w:b/>
          <w:lang w:val="sr-Cyrl-RS"/>
        </w:rPr>
        <w:t>„</w:t>
      </w:r>
      <w:r w:rsidRPr="00AF4271">
        <w:rPr>
          <w:b/>
        </w:rPr>
        <w:t>Olympus</w:t>
      </w:r>
      <w:r w:rsidRPr="00AF4271">
        <w:rPr>
          <w:b/>
          <w:lang w:val="sr-Cyrl-RS"/>
        </w:rPr>
        <w:t>“</w:t>
      </w:r>
    </w:p>
    <w:p w14:paraId="74511D32" w14:textId="77777777" w:rsidR="00AF4271" w:rsidRPr="00AF4271" w:rsidRDefault="00AF4271" w:rsidP="008B2119">
      <w:pPr>
        <w:pStyle w:val="Footer"/>
        <w:jc w:val="center"/>
        <w:rPr>
          <w:b/>
          <w:noProof/>
          <w:highlight w:val="yellow"/>
        </w:rPr>
      </w:pPr>
    </w:p>
    <w:p w14:paraId="2766DC5F" w14:textId="77777777" w:rsidR="008B2119" w:rsidRPr="00AF4271" w:rsidRDefault="000C720E"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8B2119" w:rsidRPr="00AF4271">
            <w:rPr>
              <w:b/>
            </w:rPr>
            <w:t>Отворени поступак</w:t>
          </w:r>
        </w:sdtContent>
      </w:sdt>
      <w:r w:rsidR="008B2119" w:rsidRPr="00AF4271">
        <w:rPr>
          <w:b/>
          <w:noProof/>
        </w:rPr>
        <w:t xml:space="preserve"> </w:t>
      </w:r>
    </w:p>
    <w:p w14:paraId="3020F637" w14:textId="77777777" w:rsidR="008B2119" w:rsidRPr="00AF4271" w:rsidRDefault="008B2119" w:rsidP="008B2119">
      <w:pPr>
        <w:pStyle w:val="Footer"/>
        <w:tabs>
          <w:tab w:val="left" w:pos="720"/>
        </w:tabs>
        <w:jc w:val="center"/>
        <w:rPr>
          <w:b/>
          <w:noProof/>
        </w:rPr>
      </w:pPr>
    </w:p>
    <w:p w14:paraId="3912D540" w14:textId="3A5585E7" w:rsidR="002D5B2C" w:rsidRPr="00AE1407" w:rsidRDefault="00AF4271" w:rsidP="00AF4271">
      <w:pPr>
        <w:pStyle w:val="Footer"/>
        <w:tabs>
          <w:tab w:val="left" w:pos="720"/>
        </w:tabs>
        <w:jc w:val="center"/>
        <w:rPr>
          <w:b/>
          <w:noProof/>
        </w:rPr>
      </w:pPr>
      <w:r w:rsidRPr="00AF4271">
        <w:rPr>
          <w:b/>
          <w:bCs/>
          <w:lang w:val="sr-Cyrl-RS"/>
        </w:rPr>
        <w:t>91-17-O</w:t>
      </w: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31BC37E4" w14:textId="7F4F4568"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86/2015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4DB840D3" w:rsidR="008B2119" w:rsidRPr="00BF344C" w:rsidRDefault="000C720E"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1E0CBB" w:rsidRPr="00BF344C">
            <w:rPr>
              <w:b/>
              <w:noProof/>
            </w:rPr>
            <w:t>у отвореном поступку јавне набавке</w:t>
          </w:r>
        </w:sdtContent>
      </w:sdt>
      <w:r w:rsidR="008B2119" w:rsidRPr="00BF344C">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Content>
          <w:r w:rsidR="00BF344C" w:rsidRPr="00BF344C">
            <w:rPr>
              <w:b/>
              <w:noProof/>
            </w:rPr>
            <w:t>услуга</w:t>
          </w:r>
        </w:sdtContent>
      </w:sdt>
      <w:r w:rsidR="00680EF4" w:rsidRPr="00BF344C">
        <w:rPr>
          <w:b/>
          <w:noProof/>
        </w:rPr>
        <w:t xml:space="preserve"> </w:t>
      </w:r>
      <w:r w:rsidR="008B2119" w:rsidRPr="00BF344C">
        <w:rPr>
          <w:b/>
          <w:noProof/>
        </w:rPr>
        <w:t xml:space="preserve">бр. </w:t>
      </w:r>
      <w:r w:rsidR="00BF344C" w:rsidRPr="00BF344C">
        <w:rPr>
          <w:b/>
        </w:rPr>
        <w:t xml:space="preserve">91-17-O – Сервис и одржавање апарата произвођача </w:t>
      </w:r>
      <w:r w:rsidR="00BF344C" w:rsidRPr="00BF344C">
        <w:rPr>
          <w:b/>
          <w:lang w:val="sr-Cyrl-RS"/>
        </w:rPr>
        <w:t>„</w:t>
      </w:r>
      <w:r w:rsidR="00BF344C" w:rsidRPr="00BF344C">
        <w:rPr>
          <w:b/>
        </w:rPr>
        <w:t>Olympus</w:t>
      </w:r>
      <w:r w:rsidR="00BF344C" w:rsidRPr="00BF344C">
        <w:rPr>
          <w:b/>
          <w:lang w:val="sr-Cyrl-RS"/>
        </w:rPr>
        <w:t>“</w:t>
      </w:r>
    </w:p>
    <w:p w14:paraId="1C40E9C2" w14:textId="77777777" w:rsidR="000C3B23" w:rsidRPr="00AE1407" w:rsidRDefault="000C3B23" w:rsidP="008B2119">
      <w:pPr>
        <w:jc w:val="center"/>
      </w:pPr>
    </w:p>
    <w:bookmarkEnd w:id="0"/>
    <w:bookmarkEnd w:id="1"/>
    <w:bookmarkEnd w:id="2"/>
    <w:bookmarkEnd w:id="3"/>
    <w:p w14:paraId="63CEFB8D" w14:textId="2B04ED79"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14:paraId="0F67C248" w14:textId="77777777" w:rsidR="005A21AE" w:rsidRPr="005A21AE" w:rsidRDefault="007B6E05">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5A21AE">
        <w:rPr>
          <w:rFonts w:ascii="Times New Roman" w:hAnsi="Times New Roman"/>
          <w:b w:val="0"/>
          <w:sz w:val="24"/>
          <w:szCs w:val="24"/>
        </w:rPr>
        <w:fldChar w:fldCharType="begin"/>
      </w:r>
      <w:r w:rsidRPr="005A21AE">
        <w:rPr>
          <w:rFonts w:ascii="Times New Roman" w:hAnsi="Times New Roman"/>
          <w:b w:val="0"/>
          <w:sz w:val="24"/>
          <w:szCs w:val="24"/>
        </w:rPr>
        <w:instrText xml:space="preserve"> TOC \o "1-3" \u </w:instrText>
      </w:r>
      <w:r w:rsidRPr="005A21AE">
        <w:rPr>
          <w:rFonts w:ascii="Times New Roman" w:hAnsi="Times New Roman"/>
          <w:b w:val="0"/>
          <w:sz w:val="24"/>
          <w:szCs w:val="24"/>
        </w:rPr>
        <w:fldChar w:fldCharType="separate"/>
      </w:r>
      <w:r w:rsidR="005A21AE" w:rsidRPr="005A21AE">
        <w:rPr>
          <w:rFonts w:ascii="Times New Roman" w:hAnsi="Times New Roman"/>
          <w:b w:val="0"/>
          <w:noProof/>
          <w:sz w:val="24"/>
        </w:rPr>
        <w:t>1.</w:t>
      </w:r>
      <w:r w:rsidR="005A21AE" w:rsidRPr="005A21AE">
        <w:rPr>
          <w:rFonts w:ascii="Times New Roman" w:eastAsiaTheme="minorEastAsia" w:hAnsi="Times New Roman" w:cstheme="minorBidi"/>
          <w:b w:val="0"/>
          <w:bCs w:val="0"/>
          <w:caps w:val="0"/>
          <w:noProof/>
          <w:sz w:val="24"/>
          <w:szCs w:val="22"/>
          <w:lang w:val="sr-Latn-RS" w:eastAsia="sr-Latn-RS"/>
        </w:rPr>
        <w:tab/>
      </w:r>
      <w:r w:rsidR="005A21AE" w:rsidRPr="005A21AE">
        <w:rPr>
          <w:rFonts w:ascii="Times New Roman" w:hAnsi="Times New Roman"/>
          <w:b w:val="0"/>
          <w:noProof/>
          <w:sz w:val="24"/>
        </w:rPr>
        <w:t>ОПШТИ ПОДАЦИ О НАБАВЦИ</w:t>
      </w:r>
      <w:r w:rsidR="005A21AE" w:rsidRPr="005A21AE">
        <w:rPr>
          <w:rFonts w:ascii="Times New Roman" w:hAnsi="Times New Roman"/>
          <w:b w:val="0"/>
          <w:noProof/>
          <w:sz w:val="24"/>
        </w:rPr>
        <w:tab/>
      </w:r>
      <w:r w:rsidR="005A21AE" w:rsidRPr="005A21AE">
        <w:rPr>
          <w:rFonts w:ascii="Times New Roman" w:hAnsi="Times New Roman"/>
          <w:b w:val="0"/>
          <w:noProof/>
          <w:sz w:val="24"/>
        </w:rPr>
        <w:fldChar w:fldCharType="begin"/>
      </w:r>
      <w:r w:rsidR="005A21AE" w:rsidRPr="005A21AE">
        <w:rPr>
          <w:rFonts w:ascii="Times New Roman" w:hAnsi="Times New Roman"/>
          <w:b w:val="0"/>
          <w:noProof/>
          <w:sz w:val="24"/>
        </w:rPr>
        <w:instrText xml:space="preserve"> PAGEREF _Toc488843655 \h </w:instrText>
      </w:r>
      <w:r w:rsidR="005A21AE" w:rsidRPr="005A21AE">
        <w:rPr>
          <w:rFonts w:ascii="Times New Roman" w:hAnsi="Times New Roman"/>
          <w:b w:val="0"/>
          <w:noProof/>
          <w:sz w:val="24"/>
        </w:rPr>
      </w:r>
      <w:r w:rsidR="005A21AE" w:rsidRPr="005A21AE">
        <w:rPr>
          <w:rFonts w:ascii="Times New Roman" w:hAnsi="Times New Roman"/>
          <w:b w:val="0"/>
          <w:noProof/>
          <w:sz w:val="24"/>
        </w:rPr>
        <w:fldChar w:fldCharType="separate"/>
      </w:r>
      <w:r w:rsidR="00680B92">
        <w:rPr>
          <w:rFonts w:ascii="Times New Roman" w:hAnsi="Times New Roman"/>
          <w:b w:val="0"/>
          <w:noProof/>
          <w:sz w:val="24"/>
        </w:rPr>
        <w:t>3</w:t>
      </w:r>
      <w:r w:rsidR="005A21AE" w:rsidRPr="005A21AE">
        <w:rPr>
          <w:rFonts w:ascii="Times New Roman" w:hAnsi="Times New Roman"/>
          <w:b w:val="0"/>
          <w:noProof/>
          <w:sz w:val="24"/>
        </w:rPr>
        <w:fldChar w:fldCharType="end"/>
      </w:r>
    </w:p>
    <w:p w14:paraId="1A950E1D" w14:textId="77777777" w:rsidR="005A21AE" w:rsidRPr="005A21AE" w:rsidRDefault="005A21AE">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5A21AE">
        <w:rPr>
          <w:rFonts w:ascii="Times New Roman" w:hAnsi="Times New Roman"/>
          <w:b w:val="0"/>
          <w:noProof/>
          <w:sz w:val="24"/>
        </w:rPr>
        <w:t>2.</w:t>
      </w:r>
      <w:r w:rsidRPr="005A21AE">
        <w:rPr>
          <w:rFonts w:ascii="Times New Roman" w:eastAsiaTheme="minorEastAsia" w:hAnsi="Times New Roman" w:cstheme="minorBidi"/>
          <w:b w:val="0"/>
          <w:bCs w:val="0"/>
          <w:caps w:val="0"/>
          <w:noProof/>
          <w:sz w:val="24"/>
          <w:szCs w:val="22"/>
          <w:lang w:val="sr-Latn-RS" w:eastAsia="sr-Latn-RS"/>
        </w:rPr>
        <w:tab/>
      </w:r>
      <w:r w:rsidRPr="005A21AE">
        <w:rPr>
          <w:rFonts w:ascii="Times New Roman" w:hAnsi="Times New Roman"/>
          <w:b w:val="0"/>
          <w:noProof/>
          <w:sz w:val="24"/>
        </w:rPr>
        <w:t>ОПИС ПРЕДМЕТА ЈАВНЕ НАБАВКЕ</w:t>
      </w:r>
      <w:r w:rsidRPr="005A21AE">
        <w:rPr>
          <w:rFonts w:ascii="Times New Roman" w:hAnsi="Times New Roman"/>
          <w:b w:val="0"/>
          <w:noProof/>
          <w:sz w:val="24"/>
        </w:rPr>
        <w:tab/>
      </w:r>
      <w:r w:rsidRPr="005A21AE">
        <w:rPr>
          <w:rFonts w:ascii="Times New Roman" w:hAnsi="Times New Roman"/>
          <w:b w:val="0"/>
          <w:noProof/>
          <w:sz w:val="24"/>
        </w:rPr>
        <w:fldChar w:fldCharType="begin"/>
      </w:r>
      <w:r w:rsidRPr="005A21AE">
        <w:rPr>
          <w:rFonts w:ascii="Times New Roman" w:hAnsi="Times New Roman"/>
          <w:b w:val="0"/>
          <w:noProof/>
          <w:sz w:val="24"/>
        </w:rPr>
        <w:instrText xml:space="preserve"> PAGEREF _Toc488843656 \h </w:instrText>
      </w:r>
      <w:r w:rsidRPr="005A21AE">
        <w:rPr>
          <w:rFonts w:ascii="Times New Roman" w:hAnsi="Times New Roman"/>
          <w:b w:val="0"/>
          <w:noProof/>
          <w:sz w:val="24"/>
        </w:rPr>
      </w:r>
      <w:r w:rsidRPr="005A21AE">
        <w:rPr>
          <w:rFonts w:ascii="Times New Roman" w:hAnsi="Times New Roman"/>
          <w:b w:val="0"/>
          <w:noProof/>
          <w:sz w:val="24"/>
        </w:rPr>
        <w:fldChar w:fldCharType="separate"/>
      </w:r>
      <w:r w:rsidR="00680B92">
        <w:rPr>
          <w:rFonts w:ascii="Times New Roman" w:hAnsi="Times New Roman"/>
          <w:b w:val="0"/>
          <w:noProof/>
          <w:sz w:val="24"/>
        </w:rPr>
        <w:t>4</w:t>
      </w:r>
      <w:r w:rsidRPr="005A21AE">
        <w:rPr>
          <w:rFonts w:ascii="Times New Roman" w:hAnsi="Times New Roman"/>
          <w:b w:val="0"/>
          <w:noProof/>
          <w:sz w:val="24"/>
        </w:rPr>
        <w:fldChar w:fldCharType="end"/>
      </w:r>
    </w:p>
    <w:p w14:paraId="634B2CB9" w14:textId="350054C2" w:rsidR="005A21AE" w:rsidRPr="005A21AE" w:rsidRDefault="005A21AE">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5A21AE">
        <w:rPr>
          <w:rFonts w:ascii="Times New Roman" w:hAnsi="Times New Roman"/>
          <w:b w:val="0"/>
          <w:noProof/>
          <w:sz w:val="24"/>
        </w:rPr>
        <w:t>3.</w:t>
      </w:r>
      <w:r w:rsidRPr="005A21AE">
        <w:rPr>
          <w:rFonts w:ascii="Times New Roman" w:eastAsiaTheme="minorEastAsia" w:hAnsi="Times New Roman" w:cstheme="minorBidi"/>
          <w:b w:val="0"/>
          <w:bCs w:val="0"/>
          <w:caps w:val="0"/>
          <w:noProof/>
          <w:sz w:val="24"/>
          <w:szCs w:val="22"/>
          <w:lang w:val="sr-Latn-RS" w:eastAsia="sr-Latn-RS"/>
        </w:rPr>
        <w:tab/>
      </w:r>
      <w:r w:rsidRPr="005A21AE">
        <w:rPr>
          <w:rFonts w:ascii="Times New Roman" w:hAnsi="Times New Roman"/>
          <w:b w:val="0"/>
          <w:noProof/>
          <w:sz w:val="24"/>
        </w:rPr>
        <w:t xml:space="preserve">УСЛОВИ ЗА УЧЕШЋЕ У ПОСТУПКУ ЈАВНЕ НАБАВКЕ ИЗ ЧЛ. 75. И 76. </w:t>
      </w:r>
      <w:r>
        <w:rPr>
          <w:rFonts w:ascii="Times New Roman" w:hAnsi="Times New Roman"/>
          <w:b w:val="0"/>
          <w:noProof/>
          <w:sz w:val="24"/>
        </w:rPr>
        <w:tab/>
      </w:r>
      <w:r w:rsidRPr="005A21AE">
        <w:rPr>
          <w:rFonts w:ascii="Times New Roman" w:hAnsi="Times New Roman"/>
          <w:b w:val="0"/>
          <w:noProof/>
          <w:sz w:val="24"/>
        </w:rPr>
        <w:t>ЗАКОНА И УПУТСТВО КАКО СЕ ДОКАЗУЈЕ ИСПУЊЕНОСТ ТИХ УСЛОВА</w:t>
      </w:r>
      <w:r w:rsidRPr="005A21AE">
        <w:rPr>
          <w:rFonts w:ascii="Times New Roman" w:hAnsi="Times New Roman"/>
          <w:b w:val="0"/>
          <w:noProof/>
          <w:sz w:val="24"/>
        </w:rPr>
        <w:tab/>
      </w:r>
      <w:r w:rsidRPr="005A21AE">
        <w:rPr>
          <w:rFonts w:ascii="Times New Roman" w:hAnsi="Times New Roman"/>
          <w:b w:val="0"/>
          <w:noProof/>
          <w:sz w:val="24"/>
        </w:rPr>
        <w:fldChar w:fldCharType="begin"/>
      </w:r>
      <w:r w:rsidRPr="005A21AE">
        <w:rPr>
          <w:rFonts w:ascii="Times New Roman" w:hAnsi="Times New Roman"/>
          <w:b w:val="0"/>
          <w:noProof/>
          <w:sz w:val="24"/>
        </w:rPr>
        <w:instrText xml:space="preserve"> PAGEREF _Toc488843657 \h </w:instrText>
      </w:r>
      <w:r w:rsidRPr="005A21AE">
        <w:rPr>
          <w:rFonts w:ascii="Times New Roman" w:hAnsi="Times New Roman"/>
          <w:b w:val="0"/>
          <w:noProof/>
          <w:sz w:val="24"/>
        </w:rPr>
      </w:r>
      <w:r w:rsidRPr="005A21AE">
        <w:rPr>
          <w:rFonts w:ascii="Times New Roman" w:hAnsi="Times New Roman"/>
          <w:b w:val="0"/>
          <w:noProof/>
          <w:sz w:val="24"/>
        </w:rPr>
        <w:fldChar w:fldCharType="separate"/>
      </w:r>
      <w:r w:rsidR="00680B92">
        <w:rPr>
          <w:rFonts w:ascii="Times New Roman" w:hAnsi="Times New Roman"/>
          <w:b w:val="0"/>
          <w:noProof/>
          <w:sz w:val="24"/>
        </w:rPr>
        <w:t>6</w:t>
      </w:r>
      <w:r w:rsidRPr="005A21AE">
        <w:rPr>
          <w:rFonts w:ascii="Times New Roman" w:hAnsi="Times New Roman"/>
          <w:b w:val="0"/>
          <w:noProof/>
          <w:sz w:val="24"/>
        </w:rPr>
        <w:fldChar w:fldCharType="end"/>
      </w:r>
    </w:p>
    <w:p w14:paraId="55FFAC44" w14:textId="77777777" w:rsidR="005A21AE" w:rsidRPr="005A21AE" w:rsidRDefault="005A21AE">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5A21AE">
        <w:rPr>
          <w:rFonts w:ascii="Times New Roman" w:hAnsi="Times New Roman"/>
          <w:b w:val="0"/>
          <w:noProof/>
          <w:sz w:val="24"/>
        </w:rPr>
        <w:t>4.</w:t>
      </w:r>
      <w:r w:rsidRPr="005A21AE">
        <w:rPr>
          <w:rFonts w:ascii="Times New Roman" w:eastAsiaTheme="minorEastAsia" w:hAnsi="Times New Roman" w:cstheme="minorBidi"/>
          <w:b w:val="0"/>
          <w:bCs w:val="0"/>
          <w:caps w:val="0"/>
          <w:noProof/>
          <w:sz w:val="24"/>
          <w:szCs w:val="22"/>
          <w:lang w:val="sr-Latn-RS" w:eastAsia="sr-Latn-RS"/>
        </w:rPr>
        <w:tab/>
      </w:r>
      <w:r w:rsidRPr="005A21AE">
        <w:rPr>
          <w:rFonts w:ascii="Times New Roman" w:hAnsi="Times New Roman"/>
          <w:b w:val="0"/>
          <w:noProof/>
          <w:sz w:val="24"/>
        </w:rPr>
        <w:t>УПУТСТВО ПОНУЂАЧИМА КАКО ДА САЧИНЕ ПОНУДУ</w:t>
      </w:r>
      <w:r w:rsidRPr="005A21AE">
        <w:rPr>
          <w:rFonts w:ascii="Times New Roman" w:hAnsi="Times New Roman"/>
          <w:b w:val="0"/>
          <w:noProof/>
          <w:sz w:val="24"/>
        </w:rPr>
        <w:tab/>
      </w:r>
      <w:r w:rsidRPr="005A21AE">
        <w:rPr>
          <w:rFonts w:ascii="Times New Roman" w:hAnsi="Times New Roman"/>
          <w:b w:val="0"/>
          <w:noProof/>
          <w:sz w:val="24"/>
        </w:rPr>
        <w:fldChar w:fldCharType="begin"/>
      </w:r>
      <w:r w:rsidRPr="005A21AE">
        <w:rPr>
          <w:rFonts w:ascii="Times New Roman" w:hAnsi="Times New Roman"/>
          <w:b w:val="0"/>
          <w:noProof/>
          <w:sz w:val="24"/>
        </w:rPr>
        <w:instrText xml:space="preserve"> PAGEREF _Toc488843658 \h </w:instrText>
      </w:r>
      <w:r w:rsidRPr="005A21AE">
        <w:rPr>
          <w:rFonts w:ascii="Times New Roman" w:hAnsi="Times New Roman"/>
          <w:b w:val="0"/>
          <w:noProof/>
          <w:sz w:val="24"/>
        </w:rPr>
      </w:r>
      <w:r w:rsidRPr="005A21AE">
        <w:rPr>
          <w:rFonts w:ascii="Times New Roman" w:hAnsi="Times New Roman"/>
          <w:b w:val="0"/>
          <w:noProof/>
          <w:sz w:val="24"/>
        </w:rPr>
        <w:fldChar w:fldCharType="separate"/>
      </w:r>
      <w:r w:rsidR="00680B92">
        <w:rPr>
          <w:rFonts w:ascii="Times New Roman" w:hAnsi="Times New Roman"/>
          <w:b w:val="0"/>
          <w:noProof/>
          <w:sz w:val="24"/>
        </w:rPr>
        <w:t>10</w:t>
      </w:r>
      <w:r w:rsidRPr="005A21AE">
        <w:rPr>
          <w:rFonts w:ascii="Times New Roman" w:hAnsi="Times New Roman"/>
          <w:b w:val="0"/>
          <w:noProof/>
          <w:sz w:val="24"/>
        </w:rPr>
        <w:fldChar w:fldCharType="end"/>
      </w:r>
    </w:p>
    <w:p w14:paraId="4C809E98" w14:textId="77777777" w:rsidR="005A21AE" w:rsidRPr="005A21AE" w:rsidRDefault="005A21AE">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5A21AE">
        <w:rPr>
          <w:rFonts w:ascii="Times New Roman" w:hAnsi="Times New Roman"/>
          <w:b w:val="0"/>
          <w:noProof/>
          <w:sz w:val="24"/>
        </w:rPr>
        <w:t>5.</w:t>
      </w:r>
      <w:r w:rsidRPr="005A21AE">
        <w:rPr>
          <w:rFonts w:ascii="Times New Roman" w:eastAsiaTheme="minorEastAsia" w:hAnsi="Times New Roman" w:cstheme="minorBidi"/>
          <w:b w:val="0"/>
          <w:bCs w:val="0"/>
          <w:caps w:val="0"/>
          <w:noProof/>
          <w:sz w:val="24"/>
          <w:szCs w:val="22"/>
          <w:lang w:val="sr-Latn-RS" w:eastAsia="sr-Latn-RS"/>
        </w:rPr>
        <w:tab/>
      </w:r>
      <w:r w:rsidRPr="005A21AE">
        <w:rPr>
          <w:rFonts w:ascii="Times New Roman" w:hAnsi="Times New Roman"/>
          <w:b w:val="0"/>
          <w:noProof/>
          <w:sz w:val="24"/>
        </w:rPr>
        <w:t>РАЗРАДА КРИТЕРИЈУМА</w:t>
      </w:r>
      <w:r w:rsidRPr="005A21AE">
        <w:rPr>
          <w:rFonts w:ascii="Times New Roman" w:hAnsi="Times New Roman"/>
          <w:b w:val="0"/>
          <w:noProof/>
          <w:sz w:val="24"/>
        </w:rPr>
        <w:tab/>
      </w:r>
      <w:r w:rsidRPr="005A21AE">
        <w:rPr>
          <w:rFonts w:ascii="Times New Roman" w:hAnsi="Times New Roman"/>
          <w:b w:val="0"/>
          <w:noProof/>
          <w:sz w:val="24"/>
        </w:rPr>
        <w:fldChar w:fldCharType="begin"/>
      </w:r>
      <w:r w:rsidRPr="005A21AE">
        <w:rPr>
          <w:rFonts w:ascii="Times New Roman" w:hAnsi="Times New Roman"/>
          <w:b w:val="0"/>
          <w:noProof/>
          <w:sz w:val="24"/>
        </w:rPr>
        <w:instrText xml:space="preserve"> PAGEREF _Toc488843659 \h </w:instrText>
      </w:r>
      <w:r w:rsidRPr="005A21AE">
        <w:rPr>
          <w:rFonts w:ascii="Times New Roman" w:hAnsi="Times New Roman"/>
          <w:b w:val="0"/>
          <w:noProof/>
          <w:sz w:val="24"/>
        </w:rPr>
      </w:r>
      <w:r w:rsidRPr="005A21AE">
        <w:rPr>
          <w:rFonts w:ascii="Times New Roman" w:hAnsi="Times New Roman"/>
          <w:b w:val="0"/>
          <w:noProof/>
          <w:sz w:val="24"/>
        </w:rPr>
        <w:fldChar w:fldCharType="separate"/>
      </w:r>
      <w:r w:rsidR="00680B92">
        <w:rPr>
          <w:rFonts w:ascii="Times New Roman" w:hAnsi="Times New Roman"/>
          <w:b w:val="0"/>
          <w:noProof/>
          <w:sz w:val="24"/>
        </w:rPr>
        <w:t>21</w:t>
      </w:r>
      <w:r w:rsidRPr="005A21AE">
        <w:rPr>
          <w:rFonts w:ascii="Times New Roman" w:hAnsi="Times New Roman"/>
          <w:b w:val="0"/>
          <w:noProof/>
          <w:sz w:val="24"/>
        </w:rPr>
        <w:fldChar w:fldCharType="end"/>
      </w:r>
    </w:p>
    <w:p w14:paraId="7D510AA7" w14:textId="77777777" w:rsidR="005A21AE" w:rsidRPr="005A21AE" w:rsidRDefault="005A21AE">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5A21AE">
        <w:rPr>
          <w:rFonts w:ascii="Times New Roman" w:hAnsi="Times New Roman"/>
          <w:b w:val="0"/>
          <w:noProof/>
          <w:sz w:val="24"/>
        </w:rPr>
        <w:t>6.</w:t>
      </w:r>
      <w:r w:rsidRPr="005A21AE">
        <w:rPr>
          <w:rFonts w:ascii="Times New Roman" w:eastAsiaTheme="minorEastAsia" w:hAnsi="Times New Roman" w:cstheme="minorBidi"/>
          <w:b w:val="0"/>
          <w:bCs w:val="0"/>
          <w:caps w:val="0"/>
          <w:noProof/>
          <w:sz w:val="24"/>
          <w:szCs w:val="22"/>
          <w:lang w:val="sr-Latn-RS" w:eastAsia="sr-Latn-RS"/>
        </w:rPr>
        <w:tab/>
      </w:r>
      <w:r w:rsidRPr="005A21AE">
        <w:rPr>
          <w:rFonts w:ascii="Times New Roman" w:hAnsi="Times New Roman"/>
          <w:b w:val="0"/>
          <w:noProof/>
          <w:sz w:val="24"/>
        </w:rPr>
        <w:t>МОДЕЛ УГОВОРА</w:t>
      </w:r>
      <w:r w:rsidRPr="005A21AE">
        <w:rPr>
          <w:rFonts w:ascii="Times New Roman" w:hAnsi="Times New Roman"/>
          <w:b w:val="0"/>
          <w:noProof/>
          <w:sz w:val="24"/>
        </w:rPr>
        <w:tab/>
      </w:r>
      <w:r w:rsidRPr="005A21AE">
        <w:rPr>
          <w:rFonts w:ascii="Times New Roman" w:hAnsi="Times New Roman"/>
          <w:b w:val="0"/>
          <w:noProof/>
          <w:sz w:val="24"/>
        </w:rPr>
        <w:fldChar w:fldCharType="begin"/>
      </w:r>
      <w:r w:rsidRPr="005A21AE">
        <w:rPr>
          <w:rFonts w:ascii="Times New Roman" w:hAnsi="Times New Roman"/>
          <w:b w:val="0"/>
          <w:noProof/>
          <w:sz w:val="24"/>
        </w:rPr>
        <w:instrText xml:space="preserve"> PAGEREF _Toc488843660 \h </w:instrText>
      </w:r>
      <w:r w:rsidRPr="005A21AE">
        <w:rPr>
          <w:rFonts w:ascii="Times New Roman" w:hAnsi="Times New Roman"/>
          <w:b w:val="0"/>
          <w:noProof/>
          <w:sz w:val="24"/>
        </w:rPr>
      </w:r>
      <w:r w:rsidRPr="005A21AE">
        <w:rPr>
          <w:rFonts w:ascii="Times New Roman" w:hAnsi="Times New Roman"/>
          <w:b w:val="0"/>
          <w:noProof/>
          <w:sz w:val="24"/>
        </w:rPr>
        <w:fldChar w:fldCharType="separate"/>
      </w:r>
      <w:r w:rsidR="00680B92">
        <w:rPr>
          <w:rFonts w:ascii="Times New Roman" w:hAnsi="Times New Roman"/>
          <w:b w:val="0"/>
          <w:noProof/>
          <w:sz w:val="24"/>
        </w:rPr>
        <w:t>22</w:t>
      </w:r>
      <w:r w:rsidRPr="005A21AE">
        <w:rPr>
          <w:rFonts w:ascii="Times New Roman" w:hAnsi="Times New Roman"/>
          <w:b w:val="0"/>
          <w:noProof/>
          <w:sz w:val="24"/>
        </w:rPr>
        <w:fldChar w:fldCharType="end"/>
      </w:r>
    </w:p>
    <w:p w14:paraId="291295EA" w14:textId="77777777" w:rsidR="005A21AE" w:rsidRPr="005A21AE" w:rsidRDefault="005A21AE">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5A21AE">
        <w:rPr>
          <w:rFonts w:ascii="Times New Roman" w:hAnsi="Times New Roman"/>
          <w:b w:val="0"/>
          <w:noProof/>
          <w:sz w:val="24"/>
        </w:rPr>
        <w:t>7.</w:t>
      </w:r>
      <w:r w:rsidRPr="005A21AE">
        <w:rPr>
          <w:rFonts w:ascii="Times New Roman" w:eastAsiaTheme="minorEastAsia" w:hAnsi="Times New Roman" w:cstheme="minorBidi"/>
          <w:b w:val="0"/>
          <w:bCs w:val="0"/>
          <w:caps w:val="0"/>
          <w:noProof/>
          <w:sz w:val="24"/>
          <w:szCs w:val="22"/>
          <w:lang w:val="sr-Latn-RS" w:eastAsia="sr-Latn-RS"/>
        </w:rPr>
        <w:tab/>
      </w:r>
      <w:r w:rsidRPr="005A21AE">
        <w:rPr>
          <w:rFonts w:ascii="Times New Roman" w:hAnsi="Times New Roman"/>
          <w:b w:val="0"/>
          <w:noProof/>
          <w:sz w:val="24"/>
        </w:rPr>
        <w:t>ИЗЈАВА О НЕЗАВИСНОЈ ПОНУДИ</w:t>
      </w:r>
      <w:r w:rsidRPr="005A21AE">
        <w:rPr>
          <w:rFonts w:ascii="Times New Roman" w:hAnsi="Times New Roman"/>
          <w:b w:val="0"/>
          <w:noProof/>
          <w:sz w:val="24"/>
        </w:rPr>
        <w:tab/>
      </w:r>
      <w:r w:rsidRPr="005A21AE">
        <w:rPr>
          <w:rFonts w:ascii="Times New Roman" w:hAnsi="Times New Roman"/>
          <w:b w:val="0"/>
          <w:noProof/>
          <w:sz w:val="24"/>
        </w:rPr>
        <w:fldChar w:fldCharType="begin"/>
      </w:r>
      <w:r w:rsidRPr="005A21AE">
        <w:rPr>
          <w:rFonts w:ascii="Times New Roman" w:hAnsi="Times New Roman"/>
          <w:b w:val="0"/>
          <w:noProof/>
          <w:sz w:val="24"/>
        </w:rPr>
        <w:instrText xml:space="preserve"> PAGEREF _Toc488843661 \h </w:instrText>
      </w:r>
      <w:r w:rsidRPr="005A21AE">
        <w:rPr>
          <w:rFonts w:ascii="Times New Roman" w:hAnsi="Times New Roman"/>
          <w:b w:val="0"/>
          <w:noProof/>
          <w:sz w:val="24"/>
        </w:rPr>
      </w:r>
      <w:r w:rsidRPr="005A21AE">
        <w:rPr>
          <w:rFonts w:ascii="Times New Roman" w:hAnsi="Times New Roman"/>
          <w:b w:val="0"/>
          <w:noProof/>
          <w:sz w:val="24"/>
        </w:rPr>
        <w:fldChar w:fldCharType="separate"/>
      </w:r>
      <w:r w:rsidR="00680B92">
        <w:rPr>
          <w:rFonts w:ascii="Times New Roman" w:hAnsi="Times New Roman"/>
          <w:b w:val="0"/>
          <w:noProof/>
          <w:sz w:val="24"/>
        </w:rPr>
        <w:t>27</w:t>
      </w:r>
      <w:r w:rsidRPr="005A21AE">
        <w:rPr>
          <w:rFonts w:ascii="Times New Roman" w:hAnsi="Times New Roman"/>
          <w:b w:val="0"/>
          <w:noProof/>
          <w:sz w:val="24"/>
        </w:rPr>
        <w:fldChar w:fldCharType="end"/>
      </w:r>
    </w:p>
    <w:p w14:paraId="490E058D" w14:textId="77777777" w:rsidR="005A21AE" w:rsidRPr="005A21AE" w:rsidRDefault="005A21AE">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5A21AE">
        <w:rPr>
          <w:rFonts w:ascii="Times New Roman" w:hAnsi="Times New Roman"/>
          <w:b w:val="0"/>
          <w:noProof/>
          <w:sz w:val="24"/>
        </w:rPr>
        <w:t>8.</w:t>
      </w:r>
      <w:r w:rsidRPr="005A21AE">
        <w:rPr>
          <w:rFonts w:ascii="Times New Roman" w:eastAsiaTheme="minorEastAsia" w:hAnsi="Times New Roman" w:cstheme="minorBidi"/>
          <w:b w:val="0"/>
          <w:bCs w:val="0"/>
          <w:caps w:val="0"/>
          <w:noProof/>
          <w:sz w:val="24"/>
          <w:szCs w:val="22"/>
          <w:lang w:val="sr-Latn-RS" w:eastAsia="sr-Latn-RS"/>
        </w:rPr>
        <w:tab/>
      </w:r>
      <w:r w:rsidRPr="005A21AE">
        <w:rPr>
          <w:rFonts w:ascii="Times New Roman" w:hAnsi="Times New Roman"/>
          <w:b w:val="0"/>
          <w:noProof/>
          <w:sz w:val="24"/>
        </w:rPr>
        <w:t>ОБРАЗАЦ ИЗЈАВЕ О ПОШТОВАЊУ ОБАВЕЗА</w:t>
      </w:r>
      <w:r w:rsidRPr="005A21AE">
        <w:rPr>
          <w:rFonts w:ascii="Times New Roman" w:hAnsi="Times New Roman"/>
          <w:b w:val="0"/>
          <w:noProof/>
          <w:sz w:val="24"/>
        </w:rPr>
        <w:tab/>
      </w:r>
      <w:r w:rsidRPr="005A21AE">
        <w:rPr>
          <w:rFonts w:ascii="Times New Roman" w:hAnsi="Times New Roman"/>
          <w:b w:val="0"/>
          <w:noProof/>
          <w:sz w:val="24"/>
        </w:rPr>
        <w:fldChar w:fldCharType="begin"/>
      </w:r>
      <w:r w:rsidRPr="005A21AE">
        <w:rPr>
          <w:rFonts w:ascii="Times New Roman" w:hAnsi="Times New Roman"/>
          <w:b w:val="0"/>
          <w:noProof/>
          <w:sz w:val="24"/>
        </w:rPr>
        <w:instrText xml:space="preserve"> PAGEREF _Toc488843662 \h </w:instrText>
      </w:r>
      <w:r w:rsidRPr="005A21AE">
        <w:rPr>
          <w:rFonts w:ascii="Times New Roman" w:hAnsi="Times New Roman"/>
          <w:b w:val="0"/>
          <w:noProof/>
          <w:sz w:val="24"/>
        </w:rPr>
      </w:r>
      <w:r w:rsidRPr="005A21AE">
        <w:rPr>
          <w:rFonts w:ascii="Times New Roman" w:hAnsi="Times New Roman"/>
          <w:b w:val="0"/>
          <w:noProof/>
          <w:sz w:val="24"/>
        </w:rPr>
        <w:fldChar w:fldCharType="separate"/>
      </w:r>
      <w:r w:rsidR="00680B92">
        <w:rPr>
          <w:rFonts w:ascii="Times New Roman" w:hAnsi="Times New Roman"/>
          <w:b w:val="0"/>
          <w:noProof/>
          <w:sz w:val="24"/>
        </w:rPr>
        <w:t>28</w:t>
      </w:r>
      <w:r w:rsidRPr="005A21AE">
        <w:rPr>
          <w:rFonts w:ascii="Times New Roman" w:hAnsi="Times New Roman"/>
          <w:b w:val="0"/>
          <w:noProof/>
          <w:sz w:val="24"/>
        </w:rPr>
        <w:fldChar w:fldCharType="end"/>
      </w:r>
    </w:p>
    <w:p w14:paraId="39F7E05E" w14:textId="77777777" w:rsidR="005A21AE" w:rsidRPr="005A21AE" w:rsidRDefault="005A21AE">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5A21AE">
        <w:rPr>
          <w:rFonts w:ascii="Times New Roman" w:hAnsi="Times New Roman"/>
          <w:b w:val="0"/>
          <w:noProof/>
          <w:sz w:val="24"/>
        </w:rPr>
        <w:t>9.</w:t>
      </w:r>
      <w:r w:rsidRPr="005A21AE">
        <w:rPr>
          <w:rFonts w:ascii="Times New Roman" w:eastAsiaTheme="minorEastAsia" w:hAnsi="Times New Roman" w:cstheme="minorBidi"/>
          <w:b w:val="0"/>
          <w:bCs w:val="0"/>
          <w:caps w:val="0"/>
          <w:noProof/>
          <w:sz w:val="24"/>
          <w:szCs w:val="22"/>
          <w:lang w:val="sr-Latn-RS" w:eastAsia="sr-Latn-RS"/>
        </w:rPr>
        <w:tab/>
      </w:r>
      <w:r w:rsidRPr="005A21AE">
        <w:rPr>
          <w:rFonts w:ascii="Times New Roman" w:hAnsi="Times New Roman"/>
          <w:b w:val="0"/>
          <w:noProof/>
          <w:sz w:val="24"/>
        </w:rPr>
        <w:t>ОБРАЗАЦ ТРОШКОВА ПРИПРЕМЕ ПОНУДЕ</w:t>
      </w:r>
      <w:r w:rsidRPr="005A21AE">
        <w:rPr>
          <w:rFonts w:ascii="Times New Roman" w:hAnsi="Times New Roman"/>
          <w:b w:val="0"/>
          <w:noProof/>
          <w:sz w:val="24"/>
        </w:rPr>
        <w:tab/>
      </w:r>
      <w:r w:rsidRPr="005A21AE">
        <w:rPr>
          <w:rFonts w:ascii="Times New Roman" w:hAnsi="Times New Roman"/>
          <w:b w:val="0"/>
          <w:noProof/>
          <w:sz w:val="24"/>
        </w:rPr>
        <w:fldChar w:fldCharType="begin"/>
      </w:r>
      <w:r w:rsidRPr="005A21AE">
        <w:rPr>
          <w:rFonts w:ascii="Times New Roman" w:hAnsi="Times New Roman"/>
          <w:b w:val="0"/>
          <w:noProof/>
          <w:sz w:val="24"/>
        </w:rPr>
        <w:instrText xml:space="preserve"> PAGEREF _Toc488843663 \h </w:instrText>
      </w:r>
      <w:r w:rsidRPr="005A21AE">
        <w:rPr>
          <w:rFonts w:ascii="Times New Roman" w:hAnsi="Times New Roman"/>
          <w:b w:val="0"/>
          <w:noProof/>
          <w:sz w:val="24"/>
        </w:rPr>
      </w:r>
      <w:r w:rsidRPr="005A21AE">
        <w:rPr>
          <w:rFonts w:ascii="Times New Roman" w:hAnsi="Times New Roman"/>
          <w:b w:val="0"/>
          <w:noProof/>
          <w:sz w:val="24"/>
        </w:rPr>
        <w:fldChar w:fldCharType="separate"/>
      </w:r>
      <w:r w:rsidR="00680B92">
        <w:rPr>
          <w:rFonts w:ascii="Times New Roman" w:hAnsi="Times New Roman"/>
          <w:b w:val="0"/>
          <w:noProof/>
          <w:sz w:val="24"/>
        </w:rPr>
        <w:t>29</w:t>
      </w:r>
      <w:r w:rsidRPr="005A21AE">
        <w:rPr>
          <w:rFonts w:ascii="Times New Roman" w:hAnsi="Times New Roman"/>
          <w:b w:val="0"/>
          <w:noProof/>
          <w:sz w:val="24"/>
        </w:rPr>
        <w:fldChar w:fldCharType="end"/>
      </w:r>
    </w:p>
    <w:p w14:paraId="7567506F" w14:textId="77777777" w:rsidR="005A21AE" w:rsidRPr="005A21AE" w:rsidRDefault="005A21AE">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5A21AE">
        <w:rPr>
          <w:rFonts w:ascii="Times New Roman" w:hAnsi="Times New Roman"/>
          <w:b w:val="0"/>
          <w:noProof/>
          <w:sz w:val="24"/>
        </w:rPr>
        <w:t>10.</w:t>
      </w:r>
      <w:r w:rsidRPr="005A21AE">
        <w:rPr>
          <w:rFonts w:ascii="Times New Roman" w:eastAsiaTheme="minorEastAsia" w:hAnsi="Times New Roman" w:cstheme="minorBidi"/>
          <w:b w:val="0"/>
          <w:bCs w:val="0"/>
          <w:caps w:val="0"/>
          <w:noProof/>
          <w:sz w:val="24"/>
          <w:szCs w:val="22"/>
          <w:lang w:val="sr-Latn-RS" w:eastAsia="sr-Latn-RS"/>
        </w:rPr>
        <w:tab/>
      </w:r>
      <w:r w:rsidRPr="005A21AE">
        <w:rPr>
          <w:rFonts w:ascii="Times New Roman" w:hAnsi="Times New Roman"/>
          <w:b w:val="0"/>
          <w:noProof/>
          <w:sz w:val="24"/>
        </w:rPr>
        <w:t>ОБРАЗАЦ ПОНУДЕ</w:t>
      </w:r>
      <w:r w:rsidRPr="005A21AE">
        <w:rPr>
          <w:rFonts w:ascii="Times New Roman" w:hAnsi="Times New Roman"/>
          <w:b w:val="0"/>
          <w:noProof/>
          <w:sz w:val="24"/>
        </w:rPr>
        <w:tab/>
      </w:r>
      <w:r w:rsidRPr="005A21AE">
        <w:rPr>
          <w:rFonts w:ascii="Times New Roman" w:hAnsi="Times New Roman"/>
          <w:b w:val="0"/>
          <w:noProof/>
          <w:sz w:val="24"/>
        </w:rPr>
        <w:fldChar w:fldCharType="begin"/>
      </w:r>
      <w:r w:rsidRPr="005A21AE">
        <w:rPr>
          <w:rFonts w:ascii="Times New Roman" w:hAnsi="Times New Roman"/>
          <w:b w:val="0"/>
          <w:noProof/>
          <w:sz w:val="24"/>
        </w:rPr>
        <w:instrText xml:space="preserve"> PAGEREF _Toc488843664 \h </w:instrText>
      </w:r>
      <w:r w:rsidRPr="005A21AE">
        <w:rPr>
          <w:rFonts w:ascii="Times New Roman" w:hAnsi="Times New Roman"/>
          <w:b w:val="0"/>
          <w:noProof/>
          <w:sz w:val="24"/>
        </w:rPr>
      </w:r>
      <w:r w:rsidRPr="005A21AE">
        <w:rPr>
          <w:rFonts w:ascii="Times New Roman" w:hAnsi="Times New Roman"/>
          <w:b w:val="0"/>
          <w:noProof/>
          <w:sz w:val="24"/>
        </w:rPr>
        <w:fldChar w:fldCharType="separate"/>
      </w:r>
      <w:r w:rsidR="00680B92">
        <w:rPr>
          <w:rFonts w:ascii="Times New Roman" w:hAnsi="Times New Roman"/>
          <w:b w:val="0"/>
          <w:noProof/>
          <w:sz w:val="24"/>
        </w:rPr>
        <w:t>30</w:t>
      </w:r>
      <w:r w:rsidRPr="005A21AE">
        <w:rPr>
          <w:rFonts w:ascii="Times New Roman" w:hAnsi="Times New Roman"/>
          <w:b w:val="0"/>
          <w:noProof/>
          <w:sz w:val="24"/>
        </w:rPr>
        <w:fldChar w:fldCharType="end"/>
      </w:r>
    </w:p>
    <w:p w14:paraId="48CB2735" w14:textId="0E4CB43E" w:rsidR="00A139C4" w:rsidRDefault="007B6E05">
      <w:pPr>
        <w:rPr>
          <w:b/>
          <w:bCs/>
          <w:sz w:val="28"/>
          <w:lang w:val="hr-HR"/>
        </w:rPr>
      </w:pPr>
      <w:r w:rsidRPr="005A21AE">
        <w:fldChar w:fldCharType="end"/>
      </w:r>
      <w:r w:rsidR="00A139C4">
        <w:br w:type="page"/>
      </w:r>
    </w:p>
    <w:p w14:paraId="659483C9" w14:textId="63DCA538" w:rsidR="002D5B2C" w:rsidRPr="00BD205C" w:rsidRDefault="002D5B2C" w:rsidP="00BD205C">
      <w:pPr>
        <w:pStyle w:val="Heading1"/>
      </w:pPr>
      <w:bookmarkStart w:id="14" w:name="_Toc477329188"/>
      <w:bookmarkStart w:id="15" w:name="_Toc488843655"/>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DA0553" w14:paraId="1034F58C" w14:textId="77777777" w:rsidTr="00115B82">
        <w:tc>
          <w:tcPr>
            <w:tcW w:w="4643" w:type="dxa"/>
          </w:tcPr>
          <w:p w14:paraId="00897AD6" w14:textId="2A9ACF01" w:rsidR="00D51194" w:rsidRPr="00DA0553" w:rsidRDefault="00D51194" w:rsidP="00D51194">
            <w:pPr>
              <w:rPr>
                <w:b/>
                <w:noProof/>
              </w:rPr>
            </w:pPr>
            <w:r w:rsidRPr="00DA0553">
              <w:rPr>
                <w:b/>
                <w:noProof/>
              </w:rPr>
              <w:t>Предмет јавне набавке</w:t>
            </w:r>
          </w:p>
        </w:tc>
        <w:tc>
          <w:tcPr>
            <w:tcW w:w="4643" w:type="dxa"/>
          </w:tcPr>
          <w:p w14:paraId="353A1499" w14:textId="02F59639" w:rsidR="00D51194" w:rsidRPr="00DA0553" w:rsidRDefault="00A27215" w:rsidP="00D51194">
            <w:pPr>
              <w:rPr>
                <w:noProof/>
              </w:rPr>
            </w:pPr>
            <w:r w:rsidRPr="00A27215">
              <w:rPr>
                <w:noProof/>
              </w:rPr>
              <w:t>Услуге бр. 91-17-O – Сервис и одржавање апарата произвођача „Olympus“</w:t>
            </w:r>
          </w:p>
        </w:tc>
      </w:tr>
      <w:tr w:rsidR="00B331BC" w:rsidRPr="00A27215" w14:paraId="616B1D58" w14:textId="77777777" w:rsidTr="00115B82">
        <w:tc>
          <w:tcPr>
            <w:tcW w:w="4643" w:type="dxa"/>
          </w:tcPr>
          <w:p w14:paraId="7E961934" w14:textId="77777777" w:rsidR="00B331BC" w:rsidRPr="00A27215" w:rsidRDefault="00B331BC" w:rsidP="00B331BC">
            <w:pPr>
              <w:rPr>
                <w:b/>
                <w:noProof/>
              </w:rPr>
            </w:pPr>
            <w:r w:rsidRPr="00A27215">
              <w:rPr>
                <w:b/>
                <w:noProof/>
              </w:rPr>
              <w:t>Врста поступка</w:t>
            </w:r>
          </w:p>
        </w:tc>
        <w:tc>
          <w:tcPr>
            <w:tcW w:w="4643" w:type="dxa"/>
          </w:tcPr>
          <w:p w14:paraId="5F51D527" w14:textId="46B66561" w:rsidR="00B331BC" w:rsidRPr="00A27215" w:rsidRDefault="000C720E"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115B82" w:rsidRPr="00A27215">
                  <w:t>Отворени поступак</w:t>
                </w:r>
              </w:sdtContent>
            </w:sdt>
            <w:r w:rsidR="00115B82" w:rsidRPr="00A27215">
              <w:rPr>
                <w:noProof/>
              </w:rPr>
              <w:t xml:space="preserve"> </w:t>
            </w:r>
          </w:p>
        </w:tc>
      </w:tr>
      <w:tr w:rsidR="00A27215" w:rsidRPr="00A27215" w14:paraId="079AF7DF" w14:textId="77777777" w:rsidTr="00115B82">
        <w:tc>
          <w:tcPr>
            <w:tcW w:w="4643" w:type="dxa"/>
          </w:tcPr>
          <w:p w14:paraId="30E0A9AC" w14:textId="7E60F64F" w:rsidR="00A27215" w:rsidRPr="00A27215" w:rsidRDefault="00A27215" w:rsidP="00B331BC">
            <w:pPr>
              <w:rPr>
                <w:b/>
                <w:noProof/>
              </w:rPr>
            </w:pPr>
            <w:r w:rsidRPr="00A27215">
              <w:rPr>
                <w:b/>
                <w:lang w:val="hr-HR"/>
              </w:rPr>
              <w:t xml:space="preserve">Процењена вредност </w:t>
            </w:r>
            <w:r w:rsidRPr="00A27215">
              <w:rPr>
                <w:b/>
                <w:lang w:val="sr-Cyrl-RS"/>
              </w:rPr>
              <w:t>јавне</w:t>
            </w:r>
            <w:r w:rsidRPr="00A27215">
              <w:rPr>
                <w:b/>
                <w:lang w:val="hr-HR"/>
              </w:rPr>
              <w:t xml:space="preserve"> набавке</w:t>
            </w:r>
          </w:p>
        </w:tc>
        <w:tc>
          <w:tcPr>
            <w:tcW w:w="4643" w:type="dxa"/>
          </w:tcPr>
          <w:p w14:paraId="35DA0267" w14:textId="1193E25E" w:rsidR="00A27215" w:rsidRPr="00A27215" w:rsidRDefault="00A27215" w:rsidP="00115B82">
            <w:pPr>
              <w:pStyle w:val="Footer"/>
              <w:tabs>
                <w:tab w:val="left" w:pos="720"/>
              </w:tabs>
            </w:pPr>
            <w:r>
              <w:rPr>
                <w:lang w:val="hr-HR"/>
              </w:rPr>
              <w:t>1.000.000,00</w:t>
            </w:r>
            <w:r w:rsidRPr="00ED249A">
              <w:rPr>
                <w:lang w:val="sr-Cyrl-CS"/>
              </w:rPr>
              <w:t xml:space="preserve"> </w:t>
            </w:r>
            <w:r>
              <w:rPr>
                <w:lang w:val="sr-Cyrl-CS"/>
              </w:rPr>
              <w:t>динара без ПДВ-а</w:t>
            </w:r>
          </w:p>
        </w:tc>
      </w:tr>
      <w:tr w:rsidR="00B331BC" w:rsidRPr="00DA0553" w14:paraId="7FF5F8A0" w14:textId="77777777" w:rsidTr="00115B82">
        <w:tc>
          <w:tcPr>
            <w:tcW w:w="4643" w:type="dxa"/>
          </w:tcPr>
          <w:p w14:paraId="6158BA40" w14:textId="77777777" w:rsidR="00B331BC" w:rsidRPr="00A27215" w:rsidRDefault="00B331BC" w:rsidP="00B331BC">
            <w:pPr>
              <w:rPr>
                <w:noProof/>
              </w:rPr>
            </w:pPr>
            <w:r w:rsidRPr="00A27215">
              <w:rPr>
                <w:b/>
                <w:bCs/>
                <w:lang w:val="sr-Cyrl-CS"/>
              </w:rPr>
              <w:t>Циљ поступка</w:t>
            </w:r>
          </w:p>
        </w:tc>
        <w:tc>
          <w:tcPr>
            <w:tcW w:w="4643" w:type="dxa"/>
          </w:tcPr>
          <w:p w14:paraId="23EE1706" w14:textId="77777777" w:rsidR="00B331BC" w:rsidRPr="00DA0553" w:rsidRDefault="00B331BC" w:rsidP="00B331BC">
            <w:pPr>
              <w:jc w:val="both"/>
              <w:rPr>
                <w:i/>
                <w:iCs/>
              </w:rPr>
            </w:pPr>
            <w:r w:rsidRPr="00A27215">
              <w:rPr>
                <w:lang w:val="sr-Cyrl-CS"/>
              </w:rPr>
              <w:t>Поступак јавне набавке се спроводи ради закључења</w:t>
            </w:r>
            <w:r w:rsidRPr="00A27215">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A27215">
                  <w:t>уговора о јавној набавци</w:t>
                </w:r>
              </w:sdtContent>
            </w:sdt>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7B75B61A" w14:textId="2F0E200E" w:rsidR="00E43FAE" w:rsidRPr="00CC366C" w:rsidRDefault="00E43FAE" w:rsidP="00E7066D">
      <w:pPr>
        <w:pStyle w:val="Heading1"/>
      </w:pPr>
      <w:bookmarkStart w:id="23" w:name="_Toc488843656"/>
      <w:r w:rsidRPr="00CC366C">
        <w:lastRenderedPageBreak/>
        <w:t>ОПИС ПРЕДМЕТА ЈАВНЕ НАБАВКЕ</w:t>
      </w:r>
      <w:bookmarkEnd w:id="16"/>
      <w:bookmarkEnd w:id="17"/>
      <w:bookmarkEnd w:id="18"/>
      <w:bookmarkEnd w:id="19"/>
      <w:bookmarkEnd w:id="20"/>
      <w:bookmarkEnd w:id="21"/>
      <w:bookmarkEnd w:id="22"/>
      <w:bookmarkEnd w:id="23"/>
    </w:p>
    <w:p w14:paraId="11B7D893" w14:textId="77777777" w:rsidR="00E43FAE" w:rsidRPr="00AE1407" w:rsidRDefault="00E43FAE">
      <w:pPr>
        <w:rPr>
          <w:b/>
          <w:noProof/>
        </w:rPr>
      </w:pPr>
    </w:p>
    <w:p w14:paraId="77F71B24" w14:textId="77777777" w:rsidR="00C95468" w:rsidRDefault="00C95468" w:rsidP="00C95468">
      <w:pPr>
        <w:jc w:val="both"/>
        <w:rPr>
          <w:bCs/>
          <w:iCs/>
        </w:rPr>
      </w:pPr>
    </w:p>
    <w:p w14:paraId="2A431213" w14:textId="46799A69" w:rsidR="00CF357A" w:rsidRPr="005246E5" w:rsidRDefault="00CF357A" w:rsidP="00CF357A">
      <w:pPr>
        <w:jc w:val="both"/>
        <w:rPr>
          <w:bCs/>
          <w:iCs/>
          <w:lang w:val="sr-Cyrl-RS"/>
        </w:rPr>
      </w:pPr>
      <w:r w:rsidRPr="005246E5">
        <w:rPr>
          <w:noProof/>
          <w:lang w:val="sr-Cyrl-CS"/>
        </w:rPr>
        <w:t xml:space="preserve">Услуга подразумева редован и ванредни сервис </w:t>
      </w:r>
      <w:r w:rsidR="005246E5" w:rsidRPr="005246E5">
        <w:rPr>
          <w:noProof/>
        </w:rPr>
        <w:t>апарата произвођача „Olympus“</w:t>
      </w:r>
      <w:r w:rsidRPr="005246E5">
        <w:rPr>
          <w:bCs/>
          <w:iCs/>
          <w:lang w:val="sr-Cyrl-RS"/>
        </w:rPr>
        <w:t>.</w:t>
      </w:r>
    </w:p>
    <w:p w14:paraId="6A191E8B" w14:textId="77777777" w:rsidR="00CF357A" w:rsidRPr="00CF357A" w:rsidRDefault="00CF357A" w:rsidP="00CF357A">
      <w:pPr>
        <w:rPr>
          <w:bCs/>
          <w:iCs/>
          <w:highlight w:val="yellow"/>
          <w:u w:val="single"/>
          <w:lang w:val="sr-Cyrl-RS"/>
        </w:rPr>
      </w:pPr>
    </w:p>
    <w:p w14:paraId="60B5AAD0" w14:textId="77777777" w:rsidR="00CF357A" w:rsidRPr="00767CE4" w:rsidRDefault="00CF357A" w:rsidP="00CF357A">
      <w:pPr>
        <w:rPr>
          <w:bCs/>
          <w:iCs/>
          <w:u w:val="single"/>
          <w:lang w:val="sr-Cyrl-RS"/>
        </w:rPr>
      </w:pPr>
      <w:r w:rsidRPr="00767CE4">
        <w:rPr>
          <w:bCs/>
          <w:iCs/>
          <w:u w:val="single"/>
          <w:lang w:val="sr-Cyrl-RS"/>
        </w:rPr>
        <w:t>Списак апарата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3157"/>
        <w:gridCol w:w="3072"/>
        <w:gridCol w:w="2260"/>
      </w:tblGrid>
      <w:tr w:rsidR="005A2AD7" w:rsidRPr="009127AD" w14:paraId="69B11D75" w14:textId="77777777" w:rsidTr="005A2AD7">
        <w:trPr>
          <w:trHeight w:val="288"/>
          <w:jc w:val="center"/>
        </w:trPr>
        <w:tc>
          <w:tcPr>
            <w:tcW w:w="429" w:type="pct"/>
            <w:tcBorders>
              <w:top w:val="single" w:sz="4" w:space="0" w:color="auto"/>
              <w:left w:val="single" w:sz="4" w:space="0" w:color="auto"/>
              <w:bottom w:val="single" w:sz="4" w:space="0" w:color="auto"/>
              <w:right w:val="single" w:sz="4" w:space="0" w:color="auto"/>
            </w:tcBorders>
            <w:shd w:val="clear" w:color="auto" w:fill="DA9694"/>
            <w:noWrap/>
            <w:vAlign w:val="bottom"/>
            <w:hideMark/>
          </w:tcPr>
          <w:p w14:paraId="75370918" w14:textId="77777777" w:rsidR="005A2AD7" w:rsidRPr="009127AD" w:rsidRDefault="005A2AD7" w:rsidP="005A2AD7">
            <w:pPr>
              <w:jc w:val="center"/>
              <w:rPr>
                <w:b/>
                <w:bCs/>
                <w:color w:val="000000"/>
                <w:lang w:val="sr-Cyrl-RS"/>
              </w:rPr>
            </w:pPr>
            <w:r w:rsidRPr="009127AD">
              <w:rPr>
                <w:b/>
                <w:bCs/>
                <w:color w:val="000000"/>
                <w:lang w:val="sr-Cyrl-RS"/>
              </w:rPr>
              <w:t>РБ</w:t>
            </w:r>
          </w:p>
        </w:tc>
        <w:tc>
          <w:tcPr>
            <w:tcW w:w="1700" w:type="pct"/>
            <w:tcBorders>
              <w:top w:val="single" w:sz="4" w:space="0" w:color="auto"/>
              <w:left w:val="single" w:sz="4" w:space="0" w:color="auto"/>
              <w:bottom w:val="single" w:sz="4" w:space="0" w:color="auto"/>
              <w:right w:val="single" w:sz="4" w:space="0" w:color="auto"/>
            </w:tcBorders>
            <w:shd w:val="clear" w:color="auto" w:fill="DA9694"/>
            <w:noWrap/>
            <w:vAlign w:val="bottom"/>
            <w:hideMark/>
          </w:tcPr>
          <w:p w14:paraId="5B64C724" w14:textId="77777777" w:rsidR="005A2AD7" w:rsidRPr="009127AD" w:rsidRDefault="005A2AD7" w:rsidP="005A2AD7">
            <w:pPr>
              <w:jc w:val="center"/>
              <w:rPr>
                <w:b/>
                <w:bCs/>
                <w:color w:val="000000"/>
                <w:lang w:val="sr-Cyrl-RS"/>
              </w:rPr>
            </w:pPr>
            <w:r w:rsidRPr="009127AD">
              <w:rPr>
                <w:b/>
                <w:bCs/>
                <w:color w:val="000000"/>
                <w:lang w:val="sr-Cyrl-RS"/>
              </w:rPr>
              <w:t>Назив апарата</w:t>
            </w:r>
          </w:p>
        </w:tc>
        <w:tc>
          <w:tcPr>
            <w:tcW w:w="1654" w:type="pct"/>
            <w:tcBorders>
              <w:top w:val="single" w:sz="4" w:space="0" w:color="auto"/>
              <w:left w:val="single" w:sz="4" w:space="0" w:color="auto"/>
              <w:bottom w:val="single" w:sz="4" w:space="0" w:color="auto"/>
              <w:right w:val="single" w:sz="4" w:space="0" w:color="auto"/>
            </w:tcBorders>
            <w:shd w:val="clear" w:color="auto" w:fill="DA9694"/>
          </w:tcPr>
          <w:p w14:paraId="44389FCC" w14:textId="77777777" w:rsidR="005A2AD7" w:rsidRPr="009127AD" w:rsidRDefault="005A2AD7" w:rsidP="005A2AD7">
            <w:pPr>
              <w:jc w:val="center"/>
              <w:rPr>
                <w:b/>
                <w:bCs/>
                <w:color w:val="000000"/>
                <w:lang w:val="sr-Cyrl-RS"/>
              </w:rPr>
            </w:pPr>
            <w:r w:rsidRPr="009127AD">
              <w:rPr>
                <w:b/>
                <w:bCs/>
                <w:color w:val="000000"/>
                <w:lang w:val="sr-Cyrl-RS"/>
              </w:rPr>
              <w:t>Модел</w:t>
            </w:r>
          </w:p>
        </w:tc>
        <w:tc>
          <w:tcPr>
            <w:tcW w:w="1217" w:type="pct"/>
            <w:tcBorders>
              <w:top w:val="single" w:sz="4" w:space="0" w:color="auto"/>
              <w:left w:val="single" w:sz="4" w:space="0" w:color="auto"/>
              <w:bottom w:val="single" w:sz="4" w:space="0" w:color="auto"/>
              <w:right w:val="single" w:sz="4" w:space="0" w:color="auto"/>
            </w:tcBorders>
            <w:shd w:val="clear" w:color="auto" w:fill="DA9694"/>
            <w:noWrap/>
            <w:vAlign w:val="bottom"/>
            <w:hideMark/>
          </w:tcPr>
          <w:p w14:paraId="4B572848" w14:textId="77777777" w:rsidR="005A2AD7" w:rsidRPr="009127AD" w:rsidRDefault="005A2AD7" w:rsidP="005A2AD7">
            <w:pPr>
              <w:jc w:val="center"/>
              <w:rPr>
                <w:b/>
                <w:bCs/>
                <w:color w:val="000000"/>
                <w:lang w:val="sr-Cyrl-RS"/>
              </w:rPr>
            </w:pPr>
            <w:r w:rsidRPr="009127AD">
              <w:rPr>
                <w:b/>
                <w:bCs/>
                <w:color w:val="000000"/>
                <w:lang w:val="sr-Cyrl-RS"/>
              </w:rPr>
              <w:t>Серијски број</w:t>
            </w:r>
          </w:p>
        </w:tc>
      </w:tr>
      <w:tr w:rsidR="005A2AD7" w:rsidRPr="009127AD" w14:paraId="1B84403B" w14:textId="77777777" w:rsidTr="005A2AD7">
        <w:trPr>
          <w:trHeight w:val="288"/>
          <w:jc w:val="center"/>
        </w:trPr>
        <w:tc>
          <w:tcPr>
            <w:tcW w:w="429" w:type="pct"/>
            <w:tcBorders>
              <w:top w:val="single" w:sz="4" w:space="0" w:color="auto"/>
              <w:left w:val="single" w:sz="4" w:space="0" w:color="auto"/>
              <w:bottom w:val="single" w:sz="4" w:space="0" w:color="auto"/>
              <w:right w:val="single" w:sz="4" w:space="0" w:color="auto"/>
            </w:tcBorders>
            <w:noWrap/>
            <w:vAlign w:val="bottom"/>
          </w:tcPr>
          <w:p w14:paraId="4AC40066" w14:textId="77777777" w:rsidR="005A2AD7" w:rsidRPr="009127AD" w:rsidRDefault="005A2AD7" w:rsidP="005A2AD7">
            <w:pPr>
              <w:jc w:val="center"/>
              <w:rPr>
                <w:color w:val="000000"/>
                <w:lang w:val="sr-Cyrl-RS"/>
              </w:rPr>
            </w:pPr>
            <w:r w:rsidRPr="009127AD">
              <w:rPr>
                <w:color w:val="000000"/>
                <w:lang w:val="sr-Cyrl-RS"/>
              </w:rPr>
              <w:t>1</w:t>
            </w:r>
          </w:p>
        </w:tc>
        <w:tc>
          <w:tcPr>
            <w:tcW w:w="1700" w:type="pct"/>
            <w:tcBorders>
              <w:top w:val="single" w:sz="4" w:space="0" w:color="auto"/>
              <w:left w:val="single" w:sz="4" w:space="0" w:color="auto"/>
              <w:bottom w:val="single" w:sz="4" w:space="0" w:color="auto"/>
              <w:right w:val="single" w:sz="4" w:space="0" w:color="auto"/>
            </w:tcBorders>
            <w:noWrap/>
            <w:hideMark/>
          </w:tcPr>
          <w:p w14:paraId="5C501C4C" w14:textId="77777777" w:rsidR="005A2AD7" w:rsidRPr="009127AD" w:rsidRDefault="005A2AD7" w:rsidP="005A2AD7">
            <w:pPr>
              <w:rPr>
                <w:color w:val="000000"/>
              </w:rPr>
            </w:pPr>
            <w:r w:rsidRPr="009127AD">
              <w:rPr>
                <w:color w:val="000000"/>
              </w:rPr>
              <w:t>Izvor hladnog svetla</w:t>
            </w:r>
          </w:p>
        </w:tc>
        <w:tc>
          <w:tcPr>
            <w:tcW w:w="1654" w:type="pct"/>
            <w:tcBorders>
              <w:top w:val="single" w:sz="4" w:space="0" w:color="auto"/>
              <w:left w:val="single" w:sz="4" w:space="0" w:color="auto"/>
              <w:bottom w:val="single" w:sz="4" w:space="0" w:color="auto"/>
              <w:right w:val="single" w:sz="4" w:space="0" w:color="auto"/>
            </w:tcBorders>
          </w:tcPr>
          <w:p w14:paraId="085A883F" w14:textId="77777777" w:rsidR="005A2AD7" w:rsidRPr="009127AD" w:rsidRDefault="005A2AD7" w:rsidP="005A2AD7">
            <w:pPr>
              <w:ind w:firstLine="48"/>
              <w:rPr>
                <w:color w:val="000000"/>
              </w:rPr>
            </w:pPr>
            <w:r w:rsidRPr="009127AD">
              <w:rPr>
                <w:color w:val="000000"/>
              </w:rPr>
              <w:t>CLV-S20</w:t>
            </w:r>
          </w:p>
        </w:tc>
        <w:tc>
          <w:tcPr>
            <w:tcW w:w="1217" w:type="pct"/>
            <w:tcBorders>
              <w:top w:val="single" w:sz="4" w:space="0" w:color="auto"/>
              <w:left w:val="single" w:sz="4" w:space="0" w:color="auto"/>
              <w:bottom w:val="single" w:sz="4" w:space="0" w:color="auto"/>
              <w:right w:val="single" w:sz="4" w:space="0" w:color="auto"/>
            </w:tcBorders>
            <w:noWrap/>
            <w:hideMark/>
          </w:tcPr>
          <w:p w14:paraId="14299D4D" w14:textId="77777777" w:rsidR="005A2AD7" w:rsidRPr="009127AD" w:rsidRDefault="005A2AD7" w:rsidP="005A2AD7">
            <w:pPr>
              <w:rPr>
                <w:color w:val="000000"/>
              </w:rPr>
            </w:pPr>
            <w:r w:rsidRPr="009127AD">
              <w:rPr>
                <w:color w:val="000000"/>
              </w:rPr>
              <w:t>7521811</w:t>
            </w:r>
          </w:p>
        </w:tc>
      </w:tr>
      <w:tr w:rsidR="005A2AD7" w:rsidRPr="009127AD" w14:paraId="168FF03D" w14:textId="77777777" w:rsidTr="005A2AD7">
        <w:trPr>
          <w:trHeight w:val="288"/>
          <w:jc w:val="center"/>
        </w:trPr>
        <w:tc>
          <w:tcPr>
            <w:tcW w:w="429" w:type="pct"/>
            <w:tcBorders>
              <w:top w:val="single" w:sz="4" w:space="0" w:color="auto"/>
              <w:left w:val="single" w:sz="4" w:space="0" w:color="auto"/>
              <w:bottom w:val="single" w:sz="4" w:space="0" w:color="auto"/>
              <w:right w:val="single" w:sz="4" w:space="0" w:color="auto"/>
            </w:tcBorders>
            <w:noWrap/>
            <w:vAlign w:val="bottom"/>
          </w:tcPr>
          <w:p w14:paraId="3BA0E62F" w14:textId="77777777" w:rsidR="005A2AD7" w:rsidRPr="009127AD" w:rsidRDefault="005A2AD7" w:rsidP="005A2AD7">
            <w:pPr>
              <w:jc w:val="center"/>
              <w:rPr>
                <w:color w:val="000000"/>
                <w:lang w:val="sr-Cyrl-RS"/>
              </w:rPr>
            </w:pPr>
            <w:r w:rsidRPr="009127AD">
              <w:rPr>
                <w:color w:val="000000"/>
                <w:lang w:val="sr-Cyrl-RS"/>
              </w:rPr>
              <w:t>2</w:t>
            </w:r>
          </w:p>
        </w:tc>
        <w:tc>
          <w:tcPr>
            <w:tcW w:w="1700" w:type="pct"/>
            <w:tcBorders>
              <w:top w:val="single" w:sz="4" w:space="0" w:color="auto"/>
              <w:left w:val="single" w:sz="4" w:space="0" w:color="auto"/>
              <w:bottom w:val="single" w:sz="4" w:space="0" w:color="auto"/>
              <w:right w:val="single" w:sz="4" w:space="0" w:color="auto"/>
            </w:tcBorders>
            <w:noWrap/>
          </w:tcPr>
          <w:p w14:paraId="26AB6F3E" w14:textId="77777777" w:rsidR="005A2AD7" w:rsidRPr="009127AD" w:rsidRDefault="005A2AD7" w:rsidP="005A2AD7">
            <w:r w:rsidRPr="009127AD">
              <w:rPr>
                <w:color w:val="000000"/>
              </w:rPr>
              <w:t>Izvor hladnog svetla</w:t>
            </w:r>
          </w:p>
        </w:tc>
        <w:tc>
          <w:tcPr>
            <w:tcW w:w="1654" w:type="pct"/>
            <w:tcBorders>
              <w:top w:val="single" w:sz="4" w:space="0" w:color="auto"/>
              <w:left w:val="single" w:sz="4" w:space="0" w:color="auto"/>
              <w:bottom w:val="single" w:sz="4" w:space="0" w:color="auto"/>
              <w:right w:val="single" w:sz="4" w:space="0" w:color="auto"/>
            </w:tcBorders>
          </w:tcPr>
          <w:p w14:paraId="19D77305" w14:textId="77777777" w:rsidR="005A2AD7" w:rsidRPr="009127AD" w:rsidRDefault="005A2AD7" w:rsidP="005A2AD7">
            <w:pPr>
              <w:ind w:firstLine="48"/>
              <w:rPr>
                <w:color w:val="000000"/>
              </w:rPr>
            </w:pPr>
            <w:r w:rsidRPr="009127AD">
              <w:rPr>
                <w:color w:val="000000"/>
              </w:rPr>
              <w:t>CLH-2</w:t>
            </w:r>
          </w:p>
        </w:tc>
        <w:tc>
          <w:tcPr>
            <w:tcW w:w="1217" w:type="pct"/>
            <w:tcBorders>
              <w:top w:val="single" w:sz="4" w:space="0" w:color="auto"/>
              <w:left w:val="single" w:sz="4" w:space="0" w:color="auto"/>
              <w:bottom w:val="single" w:sz="4" w:space="0" w:color="auto"/>
              <w:right w:val="single" w:sz="4" w:space="0" w:color="auto"/>
            </w:tcBorders>
            <w:noWrap/>
          </w:tcPr>
          <w:p w14:paraId="796443F4" w14:textId="77777777" w:rsidR="005A2AD7" w:rsidRPr="009127AD" w:rsidRDefault="005A2AD7" w:rsidP="005A2AD7">
            <w:pPr>
              <w:rPr>
                <w:color w:val="000000"/>
              </w:rPr>
            </w:pPr>
            <w:r w:rsidRPr="009127AD">
              <w:rPr>
                <w:color w:val="000000"/>
              </w:rPr>
              <w:t>7900114</w:t>
            </w:r>
          </w:p>
        </w:tc>
      </w:tr>
      <w:tr w:rsidR="005A2AD7" w:rsidRPr="009127AD" w14:paraId="0F0654DE" w14:textId="77777777" w:rsidTr="005A2AD7">
        <w:trPr>
          <w:trHeight w:val="288"/>
          <w:jc w:val="center"/>
        </w:trPr>
        <w:tc>
          <w:tcPr>
            <w:tcW w:w="429" w:type="pct"/>
            <w:tcBorders>
              <w:top w:val="single" w:sz="4" w:space="0" w:color="auto"/>
              <w:left w:val="single" w:sz="4" w:space="0" w:color="auto"/>
              <w:bottom w:val="single" w:sz="4" w:space="0" w:color="auto"/>
              <w:right w:val="single" w:sz="4" w:space="0" w:color="auto"/>
            </w:tcBorders>
            <w:noWrap/>
            <w:vAlign w:val="bottom"/>
          </w:tcPr>
          <w:p w14:paraId="2B000CBC" w14:textId="77777777" w:rsidR="005A2AD7" w:rsidRPr="009127AD" w:rsidRDefault="005A2AD7" w:rsidP="005A2AD7">
            <w:pPr>
              <w:jc w:val="center"/>
              <w:rPr>
                <w:color w:val="000000"/>
                <w:lang w:val="sr-Cyrl-RS"/>
              </w:rPr>
            </w:pPr>
            <w:r w:rsidRPr="009127AD">
              <w:rPr>
                <w:color w:val="000000"/>
                <w:lang w:val="sr-Cyrl-RS"/>
              </w:rPr>
              <w:t>3</w:t>
            </w:r>
          </w:p>
        </w:tc>
        <w:tc>
          <w:tcPr>
            <w:tcW w:w="1700" w:type="pct"/>
            <w:tcBorders>
              <w:top w:val="single" w:sz="4" w:space="0" w:color="auto"/>
              <w:left w:val="single" w:sz="4" w:space="0" w:color="auto"/>
              <w:bottom w:val="single" w:sz="4" w:space="0" w:color="auto"/>
              <w:right w:val="single" w:sz="4" w:space="0" w:color="auto"/>
            </w:tcBorders>
            <w:noWrap/>
          </w:tcPr>
          <w:p w14:paraId="3BF54118" w14:textId="77777777" w:rsidR="005A2AD7" w:rsidRPr="009127AD" w:rsidRDefault="005A2AD7" w:rsidP="005A2AD7">
            <w:r w:rsidRPr="009127AD">
              <w:rPr>
                <w:color w:val="000000"/>
              </w:rPr>
              <w:t>Izvor hladnog svetla</w:t>
            </w:r>
          </w:p>
        </w:tc>
        <w:tc>
          <w:tcPr>
            <w:tcW w:w="1654" w:type="pct"/>
            <w:tcBorders>
              <w:top w:val="single" w:sz="4" w:space="0" w:color="auto"/>
              <w:left w:val="single" w:sz="4" w:space="0" w:color="auto"/>
              <w:bottom w:val="single" w:sz="4" w:space="0" w:color="auto"/>
              <w:right w:val="single" w:sz="4" w:space="0" w:color="auto"/>
            </w:tcBorders>
          </w:tcPr>
          <w:p w14:paraId="4ACF036B" w14:textId="77777777" w:rsidR="005A2AD7" w:rsidRPr="009127AD" w:rsidRDefault="005A2AD7" w:rsidP="005A2AD7">
            <w:pPr>
              <w:ind w:firstLine="48"/>
              <w:rPr>
                <w:color w:val="000000"/>
              </w:rPr>
            </w:pPr>
            <w:r w:rsidRPr="009127AD">
              <w:rPr>
                <w:color w:val="000000"/>
              </w:rPr>
              <w:t>ILK-3</w:t>
            </w:r>
          </w:p>
        </w:tc>
        <w:tc>
          <w:tcPr>
            <w:tcW w:w="1217" w:type="pct"/>
            <w:tcBorders>
              <w:top w:val="single" w:sz="4" w:space="0" w:color="auto"/>
              <w:left w:val="single" w:sz="4" w:space="0" w:color="auto"/>
              <w:bottom w:val="single" w:sz="4" w:space="0" w:color="auto"/>
              <w:right w:val="single" w:sz="4" w:space="0" w:color="auto"/>
            </w:tcBorders>
            <w:noWrap/>
          </w:tcPr>
          <w:p w14:paraId="02C30793" w14:textId="77777777" w:rsidR="005A2AD7" w:rsidRPr="009127AD" w:rsidRDefault="005A2AD7" w:rsidP="005A2AD7">
            <w:pPr>
              <w:rPr>
                <w:color w:val="000000"/>
              </w:rPr>
            </w:pPr>
            <w:r w:rsidRPr="009127AD">
              <w:rPr>
                <w:color w:val="000000"/>
              </w:rPr>
              <w:t>421596M</w:t>
            </w:r>
          </w:p>
        </w:tc>
      </w:tr>
      <w:tr w:rsidR="005A2AD7" w:rsidRPr="009127AD" w14:paraId="078FE1CD" w14:textId="77777777" w:rsidTr="005A2AD7">
        <w:trPr>
          <w:trHeight w:val="288"/>
          <w:jc w:val="center"/>
        </w:trPr>
        <w:tc>
          <w:tcPr>
            <w:tcW w:w="429" w:type="pct"/>
            <w:tcBorders>
              <w:top w:val="single" w:sz="4" w:space="0" w:color="auto"/>
              <w:left w:val="single" w:sz="4" w:space="0" w:color="auto"/>
              <w:bottom w:val="single" w:sz="4" w:space="0" w:color="auto"/>
              <w:right w:val="single" w:sz="4" w:space="0" w:color="auto"/>
            </w:tcBorders>
            <w:noWrap/>
            <w:vAlign w:val="bottom"/>
          </w:tcPr>
          <w:p w14:paraId="00F2808D" w14:textId="77777777" w:rsidR="005A2AD7" w:rsidRPr="009127AD" w:rsidRDefault="005A2AD7" w:rsidP="005A2AD7">
            <w:pPr>
              <w:jc w:val="center"/>
              <w:rPr>
                <w:color w:val="000000"/>
                <w:lang w:val="sr-Cyrl-RS"/>
              </w:rPr>
            </w:pPr>
            <w:r w:rsidRPr="009127AD">
              <w:rPr>
                <w:color w:val="000000"/>
                <w:lang w:val="sr-Cyrl-RS"/>
              </w:rPr>
              <w:t>4</w:t>
            </w:r>
          </w:p>
        </w:tc>
        <w:tc>
          <w:tcPr>
            <w:tcW w:w="1700" w:type="pct"/>
            <w:tcBorders>
              <w:top w:val="single" w:sz="4" w:space="0" w:color="auto"/>
              <w:left w:val="single" w:sz="4" w:space="0" w:color="auto"/>
              <w:bottom w:val="single" w:sz="4" w:space="0" w:color="auto"/>
              <w:right w:val="single" w:sz="4" w:space="0" w:color="auto"/>
            </w:tcBorders>
            <w:noWrap/>
          </w:tcPr>
          <w:p w14:paraId="723A58AB" w14:textId="77777777" w:rsidR="005A2AD7" w:rsidRPr="009127AD" w:rsidRDefault="005A2AD7" w:rsidP="005A2AD7">
            <w:r w:rsidRPr="009127AD">
              <w:rPr>
                <w:color w:val="000000"/>
              </w:rPr>
              <w:t>Izvor hladnog svetla</w:t>
            </w:r>
          </w:p>
        </w:tc>
        <w:tc>
          <w:tcPr>
            <w:tcW w:w="1654" w:type="pct"/>
            <w:tcBorders>
              <w:top w:val="single" w:sz="4" w:space="0" w:color="auto"/>
              <w:left w:val="single" w:sz="4" w:space="0" w:color="auto"/>
              <w:bottom w:val="single" w:sz="4" w:space="0" w:color="auto"/>
              <w:right w:val="single" w:sz="4" w:space="0" w:color="auto"/>
            </w:tcBorders>
          </w:tcPr>
          <w:p w14:paraId="436881D9" w14:textId="77777777" w:rsidR="005A2AD7" w:rsidRPr="009127AD" w:rsidRDefault="005A2AD7" w:rsidP="005A2AD7">
            <w:pPr>
              <w:ind w:firstLine="48"/>
              <w:rPr>
                <w:color w:val="000000"/>
              </w:rPr>
            </w:pPr>
            <w:r w:rsidRPr="009127AD">
              <w:rPr>
                <w:color w:val="000000"/>
              </w:rPr>
              <w:t>CLV-10</w:t>
            </w:r>
          </w:p>
        </w:tc>
        <w:tc>
          <w:tcPr>
            <w:tcW w:w="1217" w:type="pct"/>
            <w:tcBorders>
              <w:top w:val="single" w:sz="4" w:space="0" w:color="auto"/>
              <w:left w:val="single" w:sz="4" w:space="0" w:color="auto"/>
              <w:bottom w:val="single" w:sz="4" w:space="0" w:color="auto"/>
              <w:right w:val="single" w:sz="4" w:space="0" w:color="auto"/>
            </w:tcBorders>
            <w:noWrap/>
          </w:tcPr>
          <w:p w14:paraId="1B4A2C3D" w14:textId="77777777" w:rsidR="005A2AD7" w:rsidRPr="009127AD" w:rsidRDefault="005A2AD7" w:rsidP="005A2AD7">
            <w:pPr>
              <w:rPr>
                <w:color w:val="000000"/>
              </w:rPr>
            </w:pPr>
            <w:r w:rsidRPr="009127AD">
              <w:rPr>
                <w:color w:val="000000"/>
              </w:rPr>
              <w:t>7737678</w:t>
            </w:r>
          </w:p>
        </w:tc>
      </w:tr>
      <w:tr w:rsidR="005A2AD7" w:rsidRPr="009127AD" w14:paraId="2C3ADC19" w14:textId="77777777" w:rsidTr="005A2AD7">
        <w:trPr>
          <w:trHeight w:val="288"/>
          <w:jc w:val="center"/>
        </w:trPr>
        <w:tc>
          <w:tcPr>
            <w:tcW w:w="429" w:type="pct"/>
            <w:tcBorders>
              <w:top w:val="single" w:sz="4" w:space="0" w:color="auto"/>
              <w:left w:val="single" w:sz="4" w:space="0" w:color="auto"/>
              <w:bottom w:val="single" w:sz="4" w:space="0" w:color="auto"/>
              <w:right w:val="single" w:sz="4" w:space="0" w:color="auto"/>
            </w:tcBorders>
            <w:noWrap/>
            <w:vAlign w:val="bottom"/>
          </w:tcPr>
          <w:p w14:paraId="35D62D72" w14:textId="77777777" w:rsidR="005A2AD7" w:rsidRPr="009127AD" w:rsidRDefault="005A2AD7" w:rsidP="005A2AD7">
            <w:pPr>
              <w:jc w:val="center"/>
              <w:rPr>
                <w:color w:val="000000"/>
                <w:lang w:val="sr-Cyrl-RS"/>
              </w:rPr>
            </w:pPr>
            <w:r w:rsidRPr="009127AD">
              <w:rPr>
                <w:color w:val="000000"/>
                <w:lang w:val="sr-Cyrl-RS"/>
              </w:rPr>
              <w:t>5</w:t>
            </w:r>
          </w:p>
        </w:tc>
        <w:tc>
          <w:tcPr>
            <w:tcW w:w="1700" w:type="pct"/>
            <w:tcBorders>
              <w:top w:val="single" w:sz="4" w:space="0" w:color="auto"/>
              <w:left w:val="single" w:sz="4" w:space="0" w:color="auto"/>
              <w:bottom w:val="single" w:sz="4" w:space="0" w:color="auto"/>
              <w:right w:val="single" w:sz="4" w:space="0" w:color="auto"/>
            </w:tcBorders>
            <w:noWrap/>
          </w:tcPr>
          <w:p w14:paraId="749A3C30" w14:textId="77777777" w:rsidR="005A2AD7" w:rsidRPr="009127AD" w:rsidRDefault="005A2AD7" w:rsidP="005A2AD7">
            <w:r w:rsidRPr="009127AD">
              <w:rPr>
                <w:color w:val="000000"/>
              </w:rPr>
              <w:t>Izvor hladnog svetla</w:t>
            </w:r>
          </w:p>
        </w:tc>
        <w:tc>
          <w:tcPr>
            <w:tcW w:w="1654" w:type="pct"/>
            <w:tcBorders>
              <w:top w:val="single" w:sz="4" w:space="0" w:color="auto"/>
              <w:left w:val="single" w:sz="4" w:space="0" w:color="auto"/>
              <w:bottom w:val="single" w:sz="4" w:space="0" w:color="auto"/>
              <w:right w:val="single" w:sz="4" w:space="0" w:color="auto"/>
            </w:tcBorders>
          </w:tcPr>
          <w:p w14:paraId="5C03EC1B" w14:textId="77777777" w:rsidR="005A2AD7" w:rsidRPr="009127AD" w:rsidRDefault="005A2AD7" w:rsidP="005A2AD7">
            <w:pPr>
              <w:ind w:firstLine="48"/>
              <w:rPr>
                <w:color w:val="000000"/>
              </w:rPr>
            </w:pPr>
            <w:r w:rsidRPr="009127AD">
              <w:rPr>
                <w:color w:val="000000"/>
              </w:rPr>
              <w:t>7145911</w:t>
            </w:r>
          </w:p>
        </w:tc>
        <w:tc>
          <w:tcPr>
            <w:tcW w:w="1217" w:type="pct"/>
            <w:tcBorders>
              <w:top w:val="single" w:sz="4" w:space="0" w:color="auto"/>
              <w:left w:val="single" w:sz="4" w:space="0" w:color="auto"/>
              <w:bottom w:val="single" w:sz="4" w:space="0" w:color="auto"/>
              <w:right w:val="single" w:sz="4" w:space="0" w:color="auto"/>
            </w:tcBorders>
            <w:noWrap/>
          </w:tcPr>
          <w:p w14:paraId="1D85AC97" w14:textId="77777777" w:rsidR="005A2AD7" w:rsidRPr="009127AD" w:rsidRDefault="005A2AD7" w:rsidP="005A2AD7">
            <w:pPr>
              <w:rPr>
                <w:color w:val="000000"/>
              </w:rPr>
            </w:pPr>
            <w:r w:rsidRPr="009127AD">
              <w:rPr>
                <w:color w:val="000000"/>
              </w:rPr>
              <w:t>7702931</w:t>
            </w:r>
          </w:p>
        </w:tc>
      </w:tr>
      <w:tr w:rsidR="005A2AD7" w:rsidRPr="009127AD" w14:paraId="164A4803" w14:textId="77777777" w:rsidTr="005A2AD7">
        <w:trPr>
          <w:trHeight w:val="288"/>
          <w:jc w:val="center"/>
        </w:trPr>
        <w:tc>
          <w:tcPr>
            <w:tcW w:w="429" w:type="pct"/>
            <w:tcBorders>
              <w:top w:val="single" w:sz="4" w:space="0" w:color="auto"/>
              <w:left w:val="single" w:sz="4" w:space="0" w:color="auto"/>
              <w:bottom w:val="single" w:sz="4" w:space="0" w:color="auto"/>
              <w:right w:val="single" w:sz="4" w:space="0" w:color="auto"/>
            </w:tcBorders>
            <w:noWrap/>
            <w:vAlign w:val="bottom"/>
          </w:tcPr>
          <w:p w14:paraId="691A6A3F" w14:textId="77777777" w:rsidR="005A2AD7" w:rsidRPr="009127AD" w:rsidRDefault="005A2AD7" w:rsidP="005A2AD7">
            <w:pPr>
              <w:jc w:val="center"/>
              <w:rPr>
                <w:color w:val="000000"/>
                <w:lang w:val="sr-Cyrl-RS"/>
              </w:rPr>
            </w:pPr>
            <w:r w:rsidRPr="009127AD">
              <w:rPr>
                <w:color w:val="000000"/>
                <w:lang w:val="sr-Cyrl-RS"/>
              </w:rPr>
              <w:t>6</w:t>
            </w:r>
          </w:p>
        </w:tc>
        <w:tc>
          <w:tcPr>
            <w:tcW w:w="1700" w:type="pct"/>
            <w:tcBorders>
              <w:top w:val="single" w:sz="4" w:space="0" w:color="auto"/>
              <w:left w:val="single" w:sz="4" w:space="0" w:color="auto"/>
              <w:bottom w:val="single" w:sz="4" w:space="0" w:color="auto"/>
              <w:right w:val="single" w:sz="4" w:space="0" w:color="auto"/>
            </w:tcBorders>
            <w:noWrap/>
          </w:tcPr>
          <w:p w14:paraId="356AD172" w14:textId="77777777" w:rsidR="005A2AD7" w:rsidRPr="009127AD" w:rsidRDefault="005A2AD7" w:rsidP="005A2AD7">
            <w:r w:rsidRPr="009127AD">
              <w:rPr>
                <w:color w:val="000000"/>
              </w:rPr>
              <w:t>Izvor hladnog svetla</w:t>
            </w:r>
          </w:p>
        </w:tc>
        <w:tc>
          <w:tcPr>
            <w:tcW w:w="1654" w:type="pct"/>
            <w:tcBorders>
              <w:top w:val="single" w:sz="4" w:space="0" w:color="auto"/>
              <w:left w:val="single" w:sz="4" w:space="0" w:color="auto"/>
              <w:bottom w:val="single" w:sz="4" w:space="0" w:color="auto"/>
              <w:right w:val="single" w:sz="4" w:space="0" w:color="auto"/>
            </w:tcBorders>
          </w:tcPr>
          <w:p w14:paraId="5DF1E518" w14:textId="77777777" w:rsidR="005A2AD7" w:rsidRPr="009127AD" w:rsidRDefault="005A2AD7" w:rsidP="005A2AD7">
            <w:pPr>
              <w:ind w:firstLine="48"/>
              <w:rPr>
                <w:color w:val="000000"/>
              </w:rPr>
            </w:pPr>
            <w:r w:rsidRPr="009127AD">
              <w:rPr>
                <w:color w:val="000000"/>
              </w:rPr>
              <w:t>CLE-10</w:t>
            </w:r>
          </w:p>
        </w:tc>
        <w:tc>
          <w:tcPr>
            <w:tcW w:w="1217" w:type="pct"/>
            <w:tcBorders>
              <w:top w:val="single" w:sz="4" w:space="0" w:color="auto"/>
              <w:left w:val="single" w:sz="4" w:space="0" w:color="auto"/>
              <w:bottom w:val="single" w:sz="4" w:space="0" w:color="auto"/>
              <w:right w:val="single" w:sz="4" w:space="0" w:color="auto"/>
            </w:tcBorders>
            <w:noWrap/>
          </w:tcPr>
          <w:p w14:paraId="23EEAC07" w14:textId="77777777" w:rsidR="005A2AD7" w:rsidRPr="009127AD" w:rsidRDefault="005A2AD7" w:rsidP="005A2AD7">
            <w:pPr>
              <w:rPr>
                <w:color w:val="000000"/>
              </w:rPr>
            </w:pPr>
            <w:r w:rsidRPr="009127AD">
              <w:rPr>
                <w:color w:val="000000"/>
              </w:rPr>
              <w:t>7145911</w:t>
            </w:r>
          </w:p>
        </w:tc>
      </w:tr>
      <w:tr w:rsidR="005A2AD7" w:rsidRPr="009127AD" w14:paraId="547902AA" w14:textId="77777777" w:rsidTr="005A2AD7">
        <w:trPr>
          <w:trHeight w:val="288"/>
          <w:jc w:val="center"/>
        </w:trPr>
        <w:tc>
          <w:tcPr>
            <w:tcW w:w="429" w:type="pct"/>
            <w:tcBorders>
              <w:top w:val="single" w:sz="4" w:space="0" w:color="auto"/>
              <w:left w:val="single" w:sz="4" w:space="0" w:color="auto"/>
              <w:bottom w:val="single" w:sz="4" w:space="0" w:color="auto"/>
              <w:right w:val="single" w:sz="4" w:space="0" w:color="auto"/>
            </w:tcBorders>
            <w:noWrap/>
            <w:vAlign w:val="bottom"/>
          </w:tcPr>
          <w:p w14:paraId="3AB948CC" w14:textId="77777777" w:rsidR="005A2AD7" w:rsidRPr="009127AD" w:rsidRDefault="005A2AD7" w:rsidP="005A2AD7">
            <w:pPr>
              <w:jc w:val="center"/>
              <w:rPr>
                <w:color w:val="000000"/>
                <w:lang w:val="sr-Cyrl-RS"/>
              </w:rPr>
            </w:pPr>
            <w:r w:rsidRPr="009127AD">
              <w:rPr>
                <w:color w:val="000000"/>
                <w:lang w:val="sr-Cyrl-RS"/>
              </w:rPr>
              <w:t>7</w:t>
            </w:r>
          </w:p>
        </w:tc>
        <w:tc>
          <w:tcPr>
            <w:tcW w:w="1700" w:type="pct"/>
            <w:tcBorders>
              <w:top w:val="single" w:sz="4" w:space="0" w:color="auto"/>
              <w:left w:val="single" w:sz="4" w:space="0" w:color="auto"/>
              <w:bottom w:val="single" w:sz="4" w:space="0" w:color="auto"/>
              <w:right w:val="single" w:sz="4" w:space="0" w:color="auto"/>
            </w:tcBorders>
            <w:noWrap/>
          </w:tcPr>
          <w:p w14:paraId="712A8C4E" w14:textId="77777777" w:rsidR="005A2AD7" w:rsidRPr="009127AD" w:rsidRDefault="005A2AD7" w:rsidP="005A2AD7">
            <w:pPr>
              <w:rPr>
                <w:color w:val="000000"/>
              </w:rPr>
            </w:pPr>
            <w:r w:rsidRPr="009127AD">
              <w:rPr>
                <w:color w:val="000000"/>
              </w:rPr>
              <w:t>Izvor hladnog svetla</w:t>
            </w:r>
          </w:p>
        </w:tc>
        <w:tc>
          <w:tcPr>
            <w:tcW w:w="1654" w:type="pct"/>
            <w:tcBorders>
              <w:top w:val="single" w:sz="4" w:space="0" w:color="auto"/>
              <w:left w:val="single" w:sz="4" w:space="0" w:color="auto"/>
              <w:bottom w:val="single" w:sz="4" w:space="0" w:color="auto"/>
              <w:right w:val="single" w:sz="4" w:space="0" w:color="auto"/>
            </w:tcBorders>
          </w:tcPr>
          <w:p w14:paraId="08557025" w14:textId="77777777" w:rsidR="005A2AD7" w:rsidRPr="009127AD" w:rsidRDefault="005A2AD7" w:rsidP="005A2AD7">
            <w:pPr>
              <w:ind w:firstLine="48"/>
              <w:rPr>
                <w:color w:val="000000"/>
              </w:rPr>
            </w:pPr>
            <w:r w:rsidRPr="009127AD">
              <w:rPr>
                <w:color w:val="000000"/>
              </w:rPr>
              <w:t>ILK-3</w:t>
            </w:r>
          </w:p>
        </w:tc>
        <w:tc>
          <w:tcPr>
            <w:tcW w:w="1217" w:type="pct"/>
            <w:tcBorders>
              <w:top w:val="single" w:sz="4" w:space="0" w:color="auto"/>
              <w:left w:val="single" w:sz="4" w:space="0" w:color="auto"/>
              <w:bottom w:val="single" w:sz="4" w:space="0" w:color="auto"/>
              <w:right w:val="single" w:sz="4" w:space="0" w:color="auto"/>
            </w:tcBorders>
            <w:noWrap/>
          </w:tcPr>
          <w:p w14:paraId="50BBECD2" w14:textId="77777777" w:rsidR="005A2AD7" w:rsidRPr="009127AD" w:rsidRDefault="005A2AD7" w:rsidP="005A2AD7">
            <w:pPr>
              <w:rPr>
                <w:color w:val="000000"/>
              </w:rPr>
            </w:pPr>
            <w:r w:rsidRPr="009127AD">
              <w:rPr>
                <w:color w:val="000000"/>
              </w:rPr>
              <w:t>421630M</w:t>
            </w:r>
          </w:p>
        </w:tc>
      </w:tr>
      <w:tr w:rsidR="005A2AD7" w:rsidRPr="009127AD" w14:paraId="2E1E48DF" w14:textId="77777777" w:rsidTr="005A2AD7">
        <w:trPr>
          <w:trHeight w:val="288"/>
          <w:jc w:val="center"/>
        </w:trPr>
        <w:tc>
          <w:tcPr>
            <w:tcW w:w="429" w:type="pct"/>
            <w:tcBorders>
              <w:top w:val="single" w:sz="4" w:space="0" w:color="auto"/>
              <w:left w:val="single" w:sz="4" w:space="0" w:color="auto"/>
              <w:bottom w:val="single" w:sz="4" w:space="0" w:color="auto"/>
              <w:right w:val="single" w:sz="4" w:space="0" w:color="auto"/>
            </w:tcBorders>
            <w:noWrap/>
            <w:vAlign w:val="bottom"/>
          </w:tcPr>
          <w:p w14:paraId="41680D72" w14:textId="77777777" w:rsidR="005A2AD7" w:rsidRPr="009127AD" w:rsidRDefault="005A2AD7" w:rsidP="005A2AD7">
            <w:pPr>
              <w:jc w:val="center"/>
              <w:rPr>
                <w:color w:val="000000"/>
                <w:lang w:val="sr-Cyrl-RS"/>
              </w:rPr>
            </w:pPr>
            <w:r w:rsidRPr="009127AD">
              <w:rPr>
                <w:color w:val="000000"/>
                <w:lang w:val="sr-Cyrl-RS"/>
              </w:rPr>
              <w:t>8</w:t>
            </w:r>
          </w:p>
        </w:tc>
        <w:tc>
          <w:tcPr>
            <w:tcW w:w="1700" w:type="pct"/>
            <w:tcBorders>
              <w:top w:val="single" w:sz="4" w:space="0" w:color="auto"/>
              <w:left w:val="single" w:sz="4" w:space="0" w:color="auto"/>
              <w:bottom w:val="single" w:sz="4" w:space="0" w:color="auto"/>
              <w:right w:val="single" w:sz="4" w:space="0" w:color="auto"/>
            </w:tcBorders>
            <w:noWrap/>
          </w:tcPr>
          <w:p w14:paraId="4FD8B883" w14:textId="77777777" w:rsidR="005A2AD7" w:rsidRPr="009127AD" w:rsidRDefault="005A2AD7" w:rsidP="005A2AD7">
            <w:pPr>
              <w:rPr>
                <w:color w:val="000000"/>
              </w:rPr>
            </w:pPr>
            <w:r w:rsidRPr="009127AD">
              <w:rPr>
                <w:color w:val="000000"/>
              </w:rPr>
              <w:t>Mikroskop</w:t>
            </w:r>
          </w:p>
        </w:tc>
        <w:tc>
          <w:tcPr>
            <w:tcW w:w="1654" w:type="pct"/>
            <w:tcBorders>
              <w:top w:val="single" w:sz="4" w:space="0" w:color="auto"/>
              <w:left w:val="single" w:sz="4" w:space="0" w:color="auto"/>
              <w:bottom w:val="single" w:sz="4" w:space="0" w:color="auto"/>
              <w:right w:val="single" w:sz="4" w:space="0" w:color="auto"/>
            </w:tcBorders>
          </w:tcPr>
          <w:p w14:paraId="482B5B39" w14:textId="77777777" w:rsidR="005A2AD7" w:rsidRPr="009127AD" w:rsidRDefault="005A2AD7" w:rsidP="005A2AD7">
            <w:pPr>
              <w:ind w:firstLine="48"/>
              <w:rPr>
                <w:color w:val="000000"/>
              </w:rPr>
            </w:pPr>
            <w:r w:rsidRPr="009127AD">
              <w:rPr>
                <w:color w:val="000000"/>
              </w:rPr>
              <w:t>Olympus CX-40</w:t>
            </w:r>
          </w:p>
        </w:tc>
        <w:tc>
          <w:tcPr>
            <w:tcW w:w="1217" w:type="pct"/>
            <w:tcBorders>
              <w:top w:val="single" w:sz="4" w:space="0" w:color="auto"/>
              <w:left w:val="single" w:sz="4" w:space="0" w:color="auto"/>
              <w:bottom w:val="single" w:sz="4" w:space="0" w:color="auto"/>
              <w:right w:val="single" w:sz="4" w:space="0" w:color="auto"/>
            </w:tcBorders>
            <w:noWrap/>
          </w:tcPr>
          <w:p w14:paraId="4257672F" w14:textId="77777777" w:rsidR="005A2AD7" w:rsidRPr="009127AD" w:rsidRDefault="005A2AD7" w:rsidP="005A2AD7">
            <w:pPr>
              <w:rPr>
                <w:color w:val="000000"/>
              </w:rPr>
            </w:pPr>
            <w:r w:rsidRPr="009127AD">
              <w:rPr>
                <w:color w:val="000000"/>
              </w:rPr>
              <w:t>6D01610</w:t>
            </w:r>
          </w:p>
        </w:tc>
      </w:tr>
      <w:tr w:rsidR="005A2AD7" w:rsidRPr="009127AD" w14:paraId="779B376E" w14:textId="77777777" w:rsidTr="005A2AD7">
        <w:trPr>
          <w:trHeight w:val="288"/>
          <w:jc w:val="center"/>
        </w:trPr>
        <w:tc>
          <w:tcPr>
            <w:tcW w:w="429" w:type="pct"/>
            <w:tcBorders>
              <w:top w:val="single" w:sz="4" w:space="0" w:color="auto"/>
              <w:left w:val="single" w:sz="4" w:space="0" w:color="auto"/>
              <w:bottom w:val="single" w:sz="4" w:space="0" w:color="auto"/>
              <w:right w:val="single" w:sz="4" w:space="0" w:color="auto"/>
            </w:tcBorders>
            <w:noWrap/>
            <w:vAlign w:val="bottom"/>
          </w:tcPr>
          <w:p w14:paraId="5ADE61D6" w14:textId="77777777" w:rsidR="005A2AD7" w:rsidRPr="009127AD" w:rsidRDefault="005A2AD7" w:rsidP="005A2AD7">
            <w:pPr>
              <w:jc w:val="center"/>
              <w:rPr>
                <w:color w:val="000000"/>
                <w:lang w:val="sr-Cyrl-RS"/>
              </w:rPr>
            </w:pPr>
            <w:r w:rsidRPr="009127AD">
              <w:rPr>
                <w:color w:val="000000"/>
                <w:lang w:val="sr-Cyrl-RS"/>
              </w:rPr>
              <w:t>9</w:t>
            </w:r>
          </w:p>
        </w:tc>
        <w:tc>
          <w:tcPr>
            <w:tcW w:w="1700" w:type="pct"/>
            <w:tcBorders>
              <w:top w:val="single" w:sz="4" w:space="0" w:color="auto"/>
              <w:left w:val="single" w:sz="4" w:space="0" w:color="auto"/>
              <w:bottom w:val="single" w:sz="4" w:space="0" w:color="auto"/>
              <w:right w:val="single" w:sz="4" w:space="0" w:color="auto"/>
            </w:tcBorders>
            <w:noWrap/>
          </w:tcPr>
          <w:p w14:paraId="205C2BE1" w14:textId="77777777" w:rsidR="005A2AD7" w:rsidRPr="009127AD" w:rsidRDefault="005A2AD7" w:rsidP="005A2AD7">
            <w:r w:rsidRPr="009127AD">
              <w:rPr>
                <w:color w:val="000000"/>
              </w:rPr>
              <w:t>Mikroskop</w:t>
            </w:r>
          </w:p>
        </w:tc>
        <w:tc>
          <w:tcPr>
            <w:tcW w:w="1654" w:type="pct"/>
            <w:tcBorders>
              <w:top w:val="single" w:sz="4" w:space="0" w:color="auto"/>
              <w:left w:val="single" w:sz="4" w:space="0" w:color="auto"/>
              <w:bottom w:val="single" w:sz="4" w:space="0" w:color="auto"/>
              <w:right w:val="single" w:sz="4" w:space="0" w:color="auto"/>
            </w:tcBorders>
          </w:tcPr>
          <w:p w14:paraId="0B0C281D" w14:textId="77777777" w:rsidR="005A2AD7" w:rsidRPr="009127AD" w:rsidRDefault="005A2AD7" w:rsidP="005A2AD7">
            <w:pPr>
              <w:ind w:firstLine="48"/>
              <w:rPr>
                <w:color w:val="000000"/>
              </w:rPr>
            </w:pPr>
            <w:r w:rsidRPr="009127AD">
              <w:rPr>
                <w:color w:val="000000"/>
              </w:rPr>
              <w:t>Olympus BHA</w:t>
            </w:r>
          </w:p>
        </w:tc>
        <w:tc>
          <w:tcPr>
            <w:tcW w:w="1217" w:type="pct"/>
            <w:tcBorders>
              <w:top w:val="single" w:sz="4" w:space="0" w:color="auto"/>
              <w:left w:val="single" w:sz="4" w:space="0" w:color="auto"/>
              <w:bottom w:val="single" w:sz="4" w:space="0" w:color="auto"/>
              <w:right w:val="single" w:sz="4" w:space="0" w:color="auto"/>
            </w:tcBorders>
            <w:noWrap/>
          </w:tcPr>
          <w:p w14:paraId="6C6B9E0D" w14:textId="77777777" w:rsidR="005A2AD7" w:rsidRPr="009127AD" w:rsidRDefault="005A2AD7" w:rsidP="005A2AD7">
            <w:pPr>
              <w:rPr>
                <w:color w:val="000000"/>
              </w:rPr>
            </w:pPr>
            <w:r w:rsidRPr="009127AD">
              <w:rPr>
                <w:color w:val="000000"/>
              </w:rPr>
              <w:t>233096</w:t>
            </w:r>
          </w:p>
        </w:tc>
      </w:tr>
      <w:tr w:rsidR="005A2AD7" w:rsidRPr="009127AD" w14:paraId="644ED170" w14:textId="77777777" w:rsidTr="005A2AD7">
        <w:trPr>
          <w:trHeight w:val="288"/>
          <w:jc w:val="center"/>
        </w:trPr>
        <w:tc>
          <w:tcPr>
            <w:tcW w:w="429" w:type="pct"/>
            <w:tcBorders>
              <w:top w:val="single" w:sz="4" w:space="0" w:color="auto"/>
              <w:left w:val="single" w:sz="4" w:space="0" w:color="auto"/>
              <w:bottom w:val="single" w:sz="4" w:space="0" w:color="auto"/>
              <w:right w:val="single" w:sz="4" w:space="0" w:color="auto"/>
            </w:tcBorders>
            <w:noWrap/>
            <w:vAlign w:val="bottom"/>
          </w:tcPr>
          <w:p w14:paraId="18AA6795" w14:textId="77777777" w:rsidR="005A2AD7" w:rsidRPr="009127AD" w:rsidRDefault="005A2AD7" w:rsidP="005A2AD7">
            <w:pPr>
              <w:jc w:val="center"/>
              <w:rPr>
                <w:color w:val="000000"/>
                <w:lang w:val="sr-Cyrl-RS"/>
              </w:rPr>
            </w:pPr>
            <w:r w:rsidRPr="009127AD">
              <w:rPr>
                <w:color w:val="000000"/>
                <w:lang w:val="sr-Cyrl-RS"/>
              </w:rPr>
              <w:t>10</w:t>
            </w:r>
          </w:p>
        </w:tc>
        <w:tc>
          <w:tcPr>
            <w:tcW w:w="1700" w:type="pct"/>
            <w:tcBorders>
              <w:top w:val="single" w:sz="4" w:space="0" w:color="auto"/>
              <w:left w:val="single" w:sz="4" w:space="0" w:color="auto"/>
              <w:bottom w:val="single" w:sz="4" w:space="0" w:color="auto"/>
              <w:right w:val="single" w:sz="4" w:space="0" w:color="auto"/>
            </w:tcBorders>
            <w:noWrap/>
          </w:tcPr>
          <w:p w14:paraId="5C5472E7" w14:textId="77777777" w:rsidR="005A2AD7" w:rsidRPr="009127AD" w:rsidRDefault="005A2AD7" w:rsidP="005A2AD7">
            <w:r w:rsidRPr="009127AD">
              <w:rPr>
                <w:color w:val="000000"/>
              </w:rPr>
              <w:t>Mikroskop</w:t>
            </w:r>
          </w:p>
        </w:tc>
        <w:tc>
          <w:tcPr>
            <w:tcW w:w="1654" w:type="pct"/>
            <w:tcBorders>
              <w:top w:val="single" w:sz="4" w:space="0" w:color="auto"/>
              <w:left w:val="single" w:sz="4" w:space="0" w:color="auto"/>
              <w:bottom w:val="single" w:sz="4" w:space="0" w:color="auto"/>
              <w:right w:val="single" w:sz="4" w:space="0" w:color="auto"/>
            </w:tcBorders>
          </w:tcPr>
          <w:p w14:paraId="2EC8F577" w14:textId="77777777" w:rsidR="005A2AD7" w:rsidRPr="009127AD" w:rsidRDefault="005A2AD7" w:rsidP="005A2AD7">
            <w:pPr>
              <w:ind w:firstLine="48"/>
              <w:rPr>
                <w:color w:val="000000"/>
              </w:rPr>
            </w:pPr>
            <w:r w:rsidRPr="009127AD">
              <w:rPr>
                <w:color w:val="000000"/>
              </w:rPr>
              <w:t>Olympus BHA</w:t>
            </w:r>
          </w:p>
        </w:tc>
        <w:tc>
          <w:tcPr>
            <w:tcW w:w="1217" w:type="pct"/>
            <w:tcBorders>
              <w:top w:val="single" w:sz="4" w:space="0" w:color="auto"/>
              <w:left w:val="single" w:sz="4" w:space="0" w:color="auto"/>
              <w:bottom w:val="single" w:sz="4" w:space="0" w:color="auto"/>
              <w:right w:val="single" w:sz="4" w:space="0" w:color="auto"/>
            </w:tcBorders>
            <w:noWrap/>
          </w:tcPr>
          <w:p w14:paraId="6E7D9F22" w14:textId="77777777" w:rsidR="005A2AD7" w:rsidRPr="009127AD" w:rsidRDefault="005A2AD7" w:rsidP="005A2AD7">
            <w:pPr>
              <w:rPr>
                <w:color w:val="000000"/>
              </w:rPr>
            </w:pPr>
            <w:r w:rsidRPr="009127AD">
              <w:rPr>
                <w:color w:val="000000"/>
              </w:rPr>
              <w:t>232881</w:t>
            </w:r>
          </w:p>
        </w:tc>
      </w:tr>
      <w:tr w:rsidR="005A2AD7" w:rsidRPr="009127AD" w14:paraId="3E303719" w14:textId="77777777" w:rsidTr="005A2AD7">
        <w:trPr>
          <w:trHeight w:val="288"/>
          <w:jc w:val="center"/>
        </w:trPr>
        <w:tc>
          <w:tcPr>
            <w:tcW w:w="429" w:type="pct"/>
            <w:tcBorders>
              <w:top w:val="single" w:sz="4" w:space="0" w:color="auto"/>
              <w:left w:val="single" w:sz="4" w:space="0" w:color="auto"/>
              <w:bottom w:val="single" w:sz="4" w:space="0" w:color="auto"/>
              <w:right w:val="single" w:sz="4" w:space="0" w:color="auto"/>
            </w:tcBorders>
            <w:noWrap/>
            <w:vAlign w:val="bottom"/>
          </w:tcPr>
          <w:p w14:paraId="3EC599B8" w14:textId="77777777" w:rsidR="005A2AD7" w:rsidRPr="009127AD" w:rsidRDefault="005A2AD7" w:rsidP="005A2AD7">
            <w:pPr>
              <w:jc w:val="center"/>
              <w:rPr>
                <w:color w:val="000000"/>
                <w:lang w:val="sr-Cyrl-RS"/>
              </w:rPr>
            </w:pPr>
            <w:r w:rsidRPr="009127AD">
              <w:rPr>
                <w:color w:val="000000"/>
                <w:lang w:val="sr-Cyrl-RS"/>
              </w:rPr>
              <w:t>11</w:t>
            </w:r>
          </w:p>
        </w:tc>
        <w:tc>
          <w:tcPr>
            <w:tcW w:w="1700" w:type="pct"/>
            <w:tcBorders>
              <w:top w:val="single" w:sz="4" w:space="0" w:color="auto"/>
              <w:left w:val="single" w:sz="4" w:space="0" w:color="auto"/>
              <w:bottom w:val="single" w:sz="4" w:space="0" w:color="auto"/>
              <w:right w:val="single" w:sz="4" w:space="0" w:color="auto"/>
            </w:tcBorders>
            <w:noWrap/>
          </w:tcPr>
          <w:p w14:paraId="3DA6EE21" w14:textId="77777777" w:rsidR="005A2AD7" w:rsidRPr="009127AD" w:rsidRDefault="005A2AD7" w:rsidP="005A2AD7">
            <w:r w:rsidRPr="009127AD">
              <w:rPr>
                <w:color w:val="000000"/>
              </w:rPr>
              <w:t>Mikroskop</w:t>
            </w:r>
          </w:p>
        </w:tc>
        <w:tc>
          <w:tcPr>
            <w:tcW w:w="1654" w:type="pct"/>
            <w:tcBorders>
              <w:top w:val="single" w:sz="4" w:space="0" w:color="auto"/>
              <w:left w:val="single" w:sz="4" w:space="0" w:color="auto"/>
              <w:bottom w:val="single" w:sz="4" w:space="0" w:color="auto"/>
              <w:right w:val="single" w:sz="4" w:space="0" w:color="auto"/>
            </w:tcBorders>
          </w:tcPr>
          <w:p w14:paraId="480A2A00" w14:textId="77777777" w:rsidR="005A2AD7" w:rsidRPr="009127AD" w:rsidRDefault="005A2AD7" w:rsidP="005A2AD7">
            <w:pPr>
              <w:ind w:firstLine="48"/>
              <w:rPr>
                <w:color w:val="000000"/>
              </w:rPr>
            </w:pPr>
            <w:r w:rsidRPr="009127AD">
              <w:rPr>
                <w:color w:val="000000"/>
              </w:rPr>
              <w:t>Olympus CX21</w:t>
            </w:r>
          </w:p>
        </w:tc>
        <w:tc>
          <w:tcPr>
            <w:tcW w:w="1217" w:type="pct"/>
            <w:tcBorders>
              <w:top w:val="single" w:sz="4" w:space="0" w:color="auto"/>
              <w:left w:val="single" w:sz="4" w:space="0" w:color="auto"/>
              <w:bottom w:val="single" w:sz="4" w:space="0" w:color="auto"/>
              <w:right w:val="single" w:sz="4" w:space="0" w:color="auto"/>
            </w:tcBorders>
            <w:noWrap/>
          </w:tcPr>
          <w:p w14:paraId="48FA1CD0" w14:textId="77777777" w:rsidR="005A2AD7" w:rsidRPr="009127AD" w:rsidRDefault="005A2AD7" w:rsidP="005A2AD7">
            <w:pPr>
              <w:rPr>
                <w:color w:val="000000"/>
              </w:rPr>
            </w:pPr>
            <w:r w:rsidRPr="009127AD">
              <w:rPr>
                <w:color w:val="000000"/>
              </w:rPr>
              <w:t>6E08309</w:t>
            </w:r>
          </w:p>
        </w:tc>
      </w:tr>
      <w:tr w:rsidR="005A2AD7" w:rsidRPr="009127AD" w14:paraId="0D9F3241" w14:textId="77777777" w:rsidTr="005A2AD7">
        <w:trPr>
          <w:trHeight w:val="288"/>
          <w:jc w:val="center"/>
        </w:trPr>
        <w:tc>
          <w:tcPr>
            <w:tcW w:w="429" w:type="pct"/>
            <w:tcBorders>
              <w:top w:val="single" w:sz="4" w:space="0" w:color="auto"/>
              <w:left w:val="single" w:sz="4" w:space="0" w:color="auto"/>
              <w:bottom w:val="single" w:sz="4" w:space="0" w:color="auto"/>
              <w:right w:val="single" w:sz="4" w:space="0" w:color="auto"/>
            </w:tcBorders>
            <w:noWrap/>
            <w:vAlign w:val="bottom"/>
          </w:tcPr>
          <w:p w14:paraId="5ABE8442" w14:textId="77777777" w:rsidR="005A2AD7" w:rsidRPr="009127AD" w:rsidRDefault="005A2AD7" w:rsidP="005A2AD7">
            <w:pPr>
              <w:jc w:val="center"/>
              <w:rPr>
                <w:color w:val="000000"/>
                <w:lang w:val="sr-Cyrl-RS"/>
              </w:rPr>
            </w:pPr>
            <w:r w:rsidRPr="009127AD">
              <w:rPr>
                <w:color w:val="000000"/>
                <w:lang w:val="sr-Cyrl-RS"/>
              </w:rPr>
              <w:t>12</w:t>
            </w:r>
          </w:p>
        </w:tc>
        <w:tc>
          <w:tcPr>
            <w:tcW w:w="1700" w:type="pct"/>
            <w:tcBorders>
              <w:top w:val="single" w:sz="4" w:space="0" w:color="auto"/>
              <w:left w:val="single" w:sz="4" w:space="0" w:color="auto"/>
              <w:bottom w:val="single" w:sz="4" w:space="0" w:color="auto"/>
              <w:right w:val="single" w:sz="4" w:space="0" w:color="auto"/>
            </w:tcBorders>
            <w:noWrap/>
          </w:tcPr>
          <w:p w14:paraId="59E4D16F" w14:textId="77777777" w:rsidR="005A2AD7" w:rsidRPr="009127AD" w:rsidRDefault="005A2AD7" w:rsidP="005A2AD7">
            <w:r w:rsidRPr="009127AD">
              <w:rPr>
                <w:color w:val="000000"/>
              </w:rPr>
              <w:t>Mikroskop</w:t>
            </w:r>
          </w:p>
        </w:tc>
        <w:tc>
          <w:tcPr>
            <w:tcW w:w="1654" w:type="pct"/>
            <w:tcBorders>
              <w:top w:val="single" w:sz="4" w:space="0" w:color="auto"/>
              <w:left w:val="single" w:sz="4" w:space="0" w:color="auto"/>
              <w:bottom w:val="single" w:sz="4" w:space="0" w:color="auto"/>
              <w:right w:val="single" w:sz="4" w:space="0" w:color="auto"/>
            </w:tcBorders>
          </w:tcPr>
          <w:p w14:paraId="3A437A06" w14:textId="77777777" w:rsidR="005A2AD7" w:rsidRPr="009127AD" w:rsidRDefault="005A2AD7" w:rsidP="005A2AD7">
            <w:pPr>
              <w:ind w:firstLine="48"/>
              <w:rPr>
                <w:color w:val="000000"/>
              </w:rPr>
            </w:pPr>
            <w:r w:rsidRPr="009127AD">
              <w:rPr>
                <w:color w:val="000000"/>
              </w:rPr>
              <w:t>Olympus BHA</w:t>
            </w:r>
          </w:p>
        </w:tc>
        <w:tc>
          <w:tcPr>
            <w:tcW w:w="1217" w:type="pct"/>
            <w:tcBorders>
              <w:top w:val="single" w:sz="4" w:space="0" w:color="auto"/>
              <w:left w:val="single" w:sz="4" w:space="0" w:color="auto"/>
              <w:bottom w:val="single" w:sz="4" w:space="0" w:color="auto"/>
              <w:right w:val="single" w:sz="4" w:space="0" w:color="auto"/>
            </w:tcBorders>
            <w:noWrap/>
          </w:tcPr>
          <w:p w14:paraId="49AD04D5" w14:textId="77777777" w:rsidR="005A2AD7" w:rsidRPr="009127AD" w:rsidRDefault="005A2AD7" w:rsidP="005A2AD7">
            <w:pPr>
              <w:rPr>
                <w:color w:val="000000"/>
              </w:rPr>
            </w:pPr>
            <w:r w:rsidRPr="009127AD">
              <w:rPr>
                <w:color w:val="000000"/>
              </w:rPr>
              <w:t>236032</w:t>
            </w:r>
          </w:p>
        </w:tc>
      </w:tr>
      <w:tr w:rsidR="005A2AD7" w:rsidRPr="009127AD" w14:paraId="36B2BF8D" w14:textId="77777777" w:rsidTr="005A2AD7">
        <w:trPr>
          <w:trHeight w:val="288"/>
          <w:jc w:val="center"/>
        </w:trPr>
        <w:tc>
          <w:tcPr>
            <w:tcW w:w="429" w:type="pct"/>
            <w:tcBorders>
              <w:top w:val="single" w:sz="4" w:space="0" w:color="auto"/>
              <w:left w:val="single" w:sz="4" w:space="0" w:color="auto"/>
              <w:bottom w:val="single" w:sz="4" w:space="0" w:color="auto"/>
              <w:right w:val="single" w:sz="4" w:space="0" w:color="auto"/>
            </w:tcBorders>
            <w:noWrap/>
            <w:vAlign w:val="bottom"/>
          </w:tcPr>
          <w:p w14:paraId="2F57970B" w14:textId="77777777" w:rsidR="005A2AD7" w:rsidRPr="009127AD" w:rsidRDefault="005A2AD7" w:rsidP="005A2AD7">
            <w:pPr>
              <w:jc w:val="center"/>
              <w:rPr>
                <w:color w:val="000000"/>
                <w:lang w:val="sr-Cyrl-RS"/>
              </w:rPr>
            </w:pPr>
            <w:r w:rsidRPr="009127AD">
              <w:rPr>
                <w:color w:val="000000"/>
                <w:lang w:val="sr-Cyrl-RS"/>
              </w:rPr>
              <w:t>13</w:t>
            </w:r>
          </w:p>
        </w:tc>
        <w:tc>
          <w:tcPr>
            <w:tcW w:w="1700" w:type="pct"/>
            <w:tcBorders>
              <w:top w:val="single" w:sz="4" w:space="0" w:color="auto"/>
              <w:left w:val="single" w:sz="4" w:space="0" w:color="auto"/>
              <w:bottom w:val="single" w:sz="4" w:space="0" w:color="auto"/>
              <w:right w:val="single" w:sz="4" w:space="0" w:color="auto"/>
            </w:tcBorders>
            <w:noWrap/>
          </w:tcPr>
          <w:p w14:paraId="4E4A5A03" w14:textId="77777777" w:rsidR="005A2AD7" w:rsidRPr="009127AD" w:rsidRDefault="005A2AD7" w:rsidP="005A2AD7">
            <w:r w:rsidRPr="009127AD">
              <w:rPr>
                <w:color w:val="000000"/>
              </w:rPr>
              <w:t>Mikroskop</w:t>
            </w:r>
          </w:p>
        </w:tc>
        <w:tc>
          <w:tcPr>
            <w:tcW w:w="1654" w:type="pct"/>
            <w:tcBorders>
              <w:top w:val="single" w:sz="4" w:space="0" w:color="auto"/>
              <w:left w:val="single" w:sz="4" w:space="0" w:color="auto"/>
              <w:bottom w:val="single" w:sz="4" w:space="0" w:color="auto"/>
              <w:right w:val="single" w:sz="4" w:space="0" w:color="auto"/>
            </w:tcBorders>
          </w:tcPr>
          <w:p w14:paraId="156BF6D7" w14:textId="77777777" w:rsidR="005A2AD7" w:rsidRPr="009127AD" w:rsidRDefault="005A2AD7" w:rsidP="005A2AD7">
            <w:pPr>
              <w:ind w:firstLine="48"/>
              <w:rPr>
                <w:color w:val="000000"/>
              </w:rPr>
            </w:pPr>
            <w:r w:rsidRPr="009127AD">
              <w:rPr>
                <w:color w:val="000000"/>
              </w:rPr>
              <w:t>Olympus BX 50F</w:t>
            </w:r>
          </w:p>
        </w:tc>
        <w:tc>
          <w:tcPr>
            <w:tcW w:w="1217" w:type="pct"/>
            <w:tcBorders>
              <w:top w:val="single" w:sz="4" w:space="0" w:color="auto"/>
              <w:left w:val="single" w:sz="4" w:space="0" w:color="auto"/>
              <w:bottom w:val="single" w:sz="4" w:space="0" w:color="auto"/>
              <w:right w:val="single" w:sz="4" w:space="0" w:color="auto"/>
            </w:tcBorders>
            <w:noWrap/>
          </w:tcPr>
          <w:p w14:paraId="69E95019" w14:textId="77777777" w:rsidR="005A2AD7" w:rsidRPr="009127AD" w:rsidRDefault="005A2AD7" w:rsidP="005A2AD7">
            <w:pPr>
              <w:rPr>
                <w:color w:val="000000"/>
              </w:rPr>
            </w:pPr>
            <w:r w:rsidRPr="009127AD">
              <w:rPr>
                <w:color w:val="000000"/>
              </w:rPr>
              <w:t>4KO1033</w:t>
            </w:r>
          </w:p>
        </w:tc>
      </w:tr>
      <w:tr w:rsidR="005A2AD7" w:rsidRPr="009127AD" w14:paraId="5D4D0D88" w14:textId="77777777" w:rsidTr="005A2AD7">
        <w:trPr>
          <w:trHeight w:val="288"/>
          <w:jc w:val="center"/>
        </w:trPr>
        <w:tc>
          <w:tcPr>
            <w:tcW w:w="429" w:type="pct"/>
            <w:tcBorders>
              <w:top w:val="single" w:sz="4" w:space="0" w:color="auto"/>
              <w:left w:val="single" w:sz="4" w:space="0" w:color="auto"/>
              <w:bottom w:val="single" w:sz="4" w:space="0" w:color="auto"/>
              <w:right w:val="single" w:sz="4" w:space="0" w:color="auto"/>
            </w:tcBorders>
            <w:noWrap/>
            <w:vAlign w:val="bottom"/>
          </w:tcPr>
          <w:p w14:paraId="026B505B" w14:textId="77777777" w:rsidR="005A2AD7" w:rsidRPr="009127AD" w:rsidRDefault="005A2AD7" w:rsidP="005A2AD7">
            <w:pPr>
              <w:jc w:val="center"/>
              <w:rPr>
                <w:color w:val="000000"/>
                <w:lang w:val="sr-Cyrl-RS"/>
              </w:rPr>
            </w:pPr>
            <w:r w:rsidRPr="009127AD">
              <w:rPr>
                <w:color w:val="000000"/>
                <w:lang w:val="sr-Cyrl-RS"/>
              </w:rPr>
              <w:t>14</w:t>
            </w:r>
          </w:p>
        </w:tc>
        <w:tc>
          <w:tcPr>
            <w:tcW w:w="1700" w:type="pct"/>
            <w:tcBorders>
              <w:top w:val="single" w:sz="4" w:space="0" w:color="auto"/>
              <w:left w:val="single" w:sz="4" w:space="0" w:color="auto"/>
              <w:bottom w:val="single" w:sz="4" w:space="0" w:color="auto"/>
              <w:right w:val="single" w:sz="4" w:space="0" w:color="auto"/>
            </w:tcBorders>
            <w:noWrap/>
          </w:tcPr>
          <w:p w14:paraId="69F65526" w14:textId="77777777" w:rsidR="005A2AD7" w:rsidRPr="009127AD" w:rsidRDefault="005A2AD7" w:rsidP="005A2AD7">
            <w:r w:rsidRPr="009127AD">
              <w:rPr>
                <w:color w:val="000000"/>
              </w:rPr>
              <w:t>Mikroskop</w:t>
            </w:r>
          </w:p>
        </w:tc>
        <w:tc>
          <w:tcPr>
            <w:tcW w:w="1654" w:type="pct"/>
            <w:tcBorders>
              <w:top w:val="single" w:sz="4" w:space="0" w:color="auto"/>
              <w:left w:val="single" w:sz="4" w:space="0" w:color="auto"/>
              <w:bottom w:val="single" w:sz="4" w:space="0" w:color="auto"/>
              <w:right w:val="single" w:sz="4" w:space="0" w:color="auto"/>
            </w:tcBorders>
          </w:tcPr>
          <w:p w14:paraId="2A2D8573" w14:textId="77777777" w:rsidR="005A2AD7" w:rsidRPr="009127AD" w:rsidRDefault="005A2AD7" w:rsidP="005A2AD7">
            <w:pPr>
              <w:ind w:firstLine="48"/>
              <w:rPr>
                <w:color w:val="000000"/>
                <w:lang w:val="sr-Cyrl-RS"/>
              </w:rPr>
            </w:pPr>
            <w:r w:rsidRPr="009127AD">
              <w:rPr>
                <w:color w:val="000000"/>
                <w:lang w:val="sr-Cyrl-RS"/>
              </w:rPr>
              <w:t>/</w:t>
            </w:r>
          </w:p>
        </w:tc>
        <w:tc>
          <w:tcPr>
            <w:tcW w:w="1217" w:type="pct"/>
            <w:tcBorders>
              <w:top w:val="single" w:sz="4" w:space="0" w:color="auto"/>
              <w:left w:val="single" w:sz="4" w:space="0" w:color="auto"/>
              <w:bottom w:val="single" w:sz="4" w:space="0" w:color="auto"/>
              <w:right w:val="single" w:sz="4" w:space="0" w:color="auto"/>
            </w:tcBorders>
            <w:noWrap/>
            <w:vAlign w:val="bottom"/>
          </w:tcPr>
          <w:p w14:paraId="2F6553D0" w14:textId="77777777" w:rsidR="005A2AD7" w:rsidRPr="009127AD" w:rsidRDefault="005A2AD7" w:rsidP="005A2AD7">
            <w:r w:rsidRPr="009127AD">
              <w:t>303970</w:t>
            </w:r>
          </w:p>
        </w:tc>
      </w:tr>
      <w:tr w:rsidR="005A2AD7" w:rsidRPr="009127AD" w14:paraId="291E70CD" w14:textId="77777777" w:rsidTr="005A2AD7">
        <w:trPr>
          <w:trHeight w:val="288"/>
          <w:jc w:val="center"/>
        </w:trPr>
        <w:tc>
          <w:tcPr>
            <w:tcW w:w="429" w:type="pct"/>
            <w:tcBorders>
              <w:top w:val="single" w:sz="4" w:space="0" w:color="auto"/>
              <w:left w:val="single" w:sz="4" w:space="0" w:color="auto"/>
              <w:bottom w:val="single" w:sz="4" w:space="0" w:color="auto"/>
              <w:right w:val="single" w:sz="4" w:space="0" w:color="auto"/>
            </w:tcBorders>
            <w:noWrap/>
            <w:vAlign w:val="bottom"/>
          </w:tcPr>
          <w:p w14:paraId="700CF25F" w14:textId="77777777" w:rsidR="005A2AD7" w:rsidRPr="009127AD" w:rsidRDefault="005A2AD7" w:rsidP="005A2AD7">
            <w:pPr>
              <w:jc w:val="center"/>
              <w:rPr>
                <w:color w:val="000000"/>
                <w:lang w:val="sr-Cyrl-RS"/>
              </w:rPr>
            </w:pPr>
            <w:r w:rsidRPr="009127AD">
              <w:rPr>
                <w:color w:val="000000"/>
                <w:lang w:val="sr-Cyrl-RS"/>
              </w:rPr>
              <w:t>15</w:t>
            </w:r>
          </w:p>
        </w:tc>
        <w:tc>
          <w:tcPr>
            <w:tcW w:w="1700" w:type="pct"/>
            <w:tcBorders>
              <w:top w:val="single" w:sz="4" w:space="0" w:color="auto"/>
              <w:left w:val="single" w:sz="4" w:space="0" w:color="auto"/>
              <w:bottom w:val="single" w:sz="4" w:space="0" w:color="auto"/>
              <w:right w:val="single" w:sz="4" w:space="0" w:color="auto"/>
            </w:tcBorders>
            <w:noWrap/>
          </w:tcPr>
          <w:p w14:paraId="3BBB09CB" w14:textId="77777777" w:rsidR="005A2AD7" w:rsidRPr="009127AD" w:rsidRDefault="005A2AD7" w:rsidP="005A2AD7">
            <w:r w:rsidRPr="009127AD">
              <w:rPr>
                <w:color w:val="000000"/>
              </w:rPr>
              <w:t>Mikroskop</w:t>
            </w:r>
          </w:p>
        </w:tc>
        <w:tc>
          <w:tcPr>
            <w:tcW w:w="1654" w:type="pct"/>
            <w:tcBorders>
              <w:top w:val="single" w:sz="4" w:space="0" w:color="auto"/>
              <w:left w:val="single" w:sz="4" w:space="0" w:color="auto"/>
              <w:bottom w:val="single" w:sz="4" w:space="0" w:color="auto"/>
              <w:right w:val="single" w:sz="4" w:space="0" w:color="auto"/>
            </w:tcBorders>
          </w:tcPr>
          <w:p w14:paraId="11737E26" w14:textId="77777777" w:rsidR="005A2AD7" w:rsidRPr="009127AD" w:rsidRDefault="005A2AD7" w:rsidP="005A2AD7">
            <w:pPr>
              <w:ind w:firstLine="48"/>
              <w:rPr>
                <w:color w:val="000000"/>
                <w:lang w:val="sr-Cyrl-RS"/>
              </w:rPr>
            </w:pPr>
            <w:r w:rsidRPr="009127AD">
              <w:rPr>
                <w:color w:val="000000"/>
                <w:lang w:val="sr-Cyrl-RS"/>
              </w:rPr>
              <w:t>/</w:t>
            </w:r>
          </w:p>
        </w:tc>
        <w:tc>
          <w:tcPr>
            <w:tcW w:w="1217" w:type="pct"/>
            <w:tcBorders>
              <w:top w:val="single" w:sz="4" w:space="0" w:color="auto"/>
              <w:left w:val="single" w:sz="4" w:space="0" w:color="auto"/>
              <w:bottom w:val="single" w:sz="4" w:space="0" w:color="auto"/>
              <w:right w:val="single" w:sz="4" w:space="0" w:color="auto"/>
            </w:tcBorders>
            <w:noWrap/>
            <w:vAlign w:val="bottom"/>
          </w:tcPr>
          <w:p w14:paraId="16BB43A3" w14:textId="77777777" w:rsidR="005A2AD7" w:rsidRPr="009127AD" w:rsidRDefault="005A2AD7" w:rsidP="005A2AD7">
            <w:pPr>
              <w:rPr>
                <w:color w:val="000000"/>
              </w:rPr>
            </w:pPr>
            <w:r w:rsidRPr="009127AD">
              <w:rPr>
                <w:color w:val="000000"/>
              </w:rPr>
              <w:t xml:space="preserve">281482 </w:t>
            </w:r>
          </w:p>
        </w:tc>
      </w:tr>
      <w:tr w:rsidR="005A2AD7" w:rsidRPr="009127AD" w14:paraId="1504B47A" w14:textId="77777777" w:rsidTr="005A2AD7">
        <w:trPr>
          <w:trHeight w:val="288"/>
          <w:jc w:val="center"/>
        </w:trPr>
        <w:tc>
          <w:tcPr>
            <w:tcW w:w="429" w:type="pct"/>
            <w:tcBorders>
              <w:top w:val="single" w:sz="4" w:space="0" w:color="auto"/>
              <w:left w:val="single" w:sz="4" w:space="0" w:color="auto"/>
              <w:bottom w:val="single" w:sz="4" w:space="0" w:color="auto"/>
              <w:right w:val="single" w:sz="4" w:space="0" w:color="auto"/>
            </w:tcBorders>
            <w:noWrap/>
            <w:vAlign w:val="bottom"/>
          </w:tcPr>
          <w:p w14:paraId="0FDA1EE0" w14:textId="77777777" w:rsidR="005A2AD7" w:rsidRPr="009127AD" w:rsidRDefault="005A2AD7" w:rsidP="005A2AD7">
            <w:pPr>
              <w:jc w:val="center"/>
              <w:rPr>
                <w:color w:val="000000"/>
                <w:lang w:val="sr-Cyrl-RS"/>
              </w:rPr>
            </w:pPr>
            <w:r w:rsidRPr="009127AD">
              <w:rPr>
                <w:color w:val="000000"/>
                <w:lang w:val="sr-Cyrl-RS"/>
              </w:rPr>
              <w:t>16</w:t>
            </w:r>
          </w:p>
        </w:tc>
        <w:tc>
          <w:tcPr>
            <w:tcW w:w="1700" w:type="pct"/>
            <w:tcBorders>
              <w:top w:val="single" w:sz="4" w:space="0" w:color="auto"/>
              <w:left w:val="single" w:sz="4" w:space="0" w:color="auto"/>
              <w:bottom w:val="single" w:sz="4" w:space="0" w:color="auto"/>
              <w:right w:val="single" w:sz="4" w:space="0" w:color="auto"/>
            </w:tcBorders>
            <w:noWrap/>
          </w:tcPr>
          <w:p w14:paraId="3DDF25E8" w14:textId="77777777" w:rsidR="005A2AD7" w:rsidRPr="009127AD" w:rsidRDefault="005A2AD7" w:rsidP="005A2AD7">
            <w:pPr>
              <w:rPr>
                <w:color w:val="000000"/>
              </w:rPr>
            </w:pPr>
            <w:r w:rsidRPr="009127AD">
              <w:rPr>
                <w:color w:val="000000"/>
              </w:rPr>
              <w:t>Stereomikroskop</w:t>
            </w:r>
          </w:p>
        </w:tc>
        <w:tc>
          <w:tcPr>
            <w:tcW w:w="1654" w:type="pct"/>
            <w:tcBorders>
              <w:top w:val="single" w:sz="4" w:space="0" w:color="auto"/>
              <w:left w:val="single" w:sz="4" w:space="0" w:color="auto"/>
              <w:bottom w:val="single" w:sz="4" w:space="0" w:color="auto"/>
              <w:right w:val="single" w:sz="4" w:space="0" w:color="auto"/>
            </w:tcBorders>
          </w:tcPr>
          <w:p w14:paraId="34BE0767" w14:textId="77777777" w:rsidR="005A2AD7" w:rsidRPr="009127AD" w:rsidRDefault="005A2AD7" w:rsidP="005A2AD7">
            <w:pPr>
              <w:ind w:firstLine="48"/>
              <w:rPr>
                <w:color w:val="000000"/>
              </w:rPr>
            </w:pPr>
            <w:r w:rsidRPr="009127AD">
              <w:rPr>
                <w:color w:val="000000"/>
              </w:rPr>
              <w:t>Olympus SZH-ILLB</w:t>
            </w:r>
          </w:p>
        </w:tc>
        <w:tc>
          <w:tcPr>
            <w:tcW w:w="1217" w:type="pct"/>
            <w:tcBorders>
              <w:top w:val="single" w:sz="4" w:space="0" w:color="auto"/>
              <w:left w:val="single" w:sz="4" w:space="0" w:color="auto"/>
              <w:bottom w:val="single" w:sz="4" w:space="0" w:color="auto"/>
              <w:right w:val="single" w:sz="4" w:space="0" w:color="auto"/>
            </w:tcBorders>
            <w:noWrap/>
          </w:tcPr>
          <w:p w14:paraId="792ED740" w14:textId="77777777" w:rsidR="005A2AD7" w:rsidRPr="009127AD" w:rsidRDefault="005A2AD7" w:rsidP="005A2AD7">
            <w:pPr>
              <w:rPr>
                <w:color w:val="000000"/>
              </w:rPr>
            </w:pPr>
            <w:r w:rsidRPr="009127AD">
              <w:rPr>
                <w:color w:val="000000"/>
              </w:rPr>
              <w:t>509176</w:t>
            </w:r>
          </w:p>
        </w:tc>
      </w:tr>
      <w:tr w:rsidR="005A2AD7" w:rsidRPr="009127AD" w14:paraId="1131EB64" w14:textId="77777777" w:rsidTr="005A2AD7">
        <w:trPr>
          <w:trHeight w:val="288"/>
          <w:jc w:val="center"/>
        </w:trPr>
        <w:tc>
          <w:tcPr>
            <w:tcW w:w="429" w:type="pct"/>
            <w:tcBorders>
              <w:top w:val="single" w:sz="4" w:space="0" w:color="auto"/>
              <w:left w:val="single" w:sz="4" w:space="0" w:color="auto"/>
              <w:bottom w:val="single" w:sz="4" w:space="0" w:color="auto"/>
              <w:right w:val="single" w:sz="4" w:space="0" w:color="auto"/>
            </w:tcBorders>
            <w:noWrap/>
            <w:vAlign w:val="bottom"/>
          </w:tcPr>
          <w:p w14:paraId="708C7A78" w14:textId="77777777" w:rsidR="005A2AD7" w:rsidRPr="009127AD" w:rsidRDefault="005A2AD7" w:rsidP="005A2AD7">
            <w:pPr>
              <w:jc w:val="center"/>
              <w:rPr>
                <w:color w:val="000000"/>
                <w:lang w:val="sr-Cyrl-RS"/>
              </w:rPr>
            </w:pPr>
            <w:r w:rsidRPr="009127AD">
              <w:rPr>
                <w:color w:val="000000"/>
                <w:lang w:val="sr-Cyrl-RS"/>
              </w:rPr>
              <w:t>17</w:t>
            </w:r>
          </w:p>
        </w:tc>
        <w:tc>
          <w:tcPr>
            <w:tcW w:w="1700" w:type="pct"/>
            <w:tcBorders>
              <w:top w:val="single" w:sz="4" w:space="0" w:color="auto"/>
              <w:left w:val="single" w:sz="4" w:space="0" w:color="auto"/>
              <w:bottom w:val="single" w:sz="4" w:space="0" w:color="auto"/>
              <w:right w:val="single" w:sz="4" w:space="0" w:color="auto"/>
            </w:tcBorders>
            <w:noWrap/>
            <w:vAlign w:val="bottom"/>
          </w:tcPr>
          <w:p w14:paraId="584338BD" w14:textId="77777777" w:rsidR="005A2AD7" w:rsidRPr="009127AD" w:rsidRDefault="005A2AD7" w:rsidP="005A2AD7">
            <w:pPr>
              <w:rPr>
                <w:color w:val="000000"/>
              </w:rPr>
            </w:pPr>
            <w:r w:rsidRPr="009127AD">
              <w:rPr>
                <w:color w:val="000000"/>
              </w:rPr>
              <w:t xml:space="preserve">Gastroskop </w:t>
            </w:r>
          </w:p>
        </w:tc>
        <w:tc>
          <w:tcPr>
            <w:tcW w:w="1654" w:type="pct"/>
            <w:tcBorders>
              <w:top w:val="single" w:sz="4" w:space="0" w:color="auto"/>
              <w:left w:val="single" w:sz="4" w:space="0" w:color="auto"/>
              <w:bottom w:val="single" w:sz="4" w:space="0" w:color="auto"/>
              <w:right w:val="single" w:sz="4" w:space="0" w:color="auto"/>
            </w:tcBorders>
            <w:vAlign w:val="bottom"/>
          </w:tcPr>
          <w:p w14:paraId="25E4A146" w14:textId="77777777" w:rsidR="005A2AD7" w:rsidRPr="009127AD" w:rsidRDefault="005A2AD7" w:rsidP="005A2AD7">
            <w:pPr>
              <w:rPr>
                <w:color w:val="000000"/>
              </w:rPr>
            </w:pPr>
            <w:r w:rsidRPr="009127AD">
              <w:rPr>
                <w:color w:val="000000"/>
              </w:rPr>
              <w:t>GIF Q10</w:t>
            </w:r>
          </w:p>
        </w:tc>
        <w:tc>
          <w:tcPr>
            <w:tcW w:w="1217" w:type="pct"/>
            <w:tcBorders>
              <w:top w:val="single" w:sz="4" w:space="0" w:color="auto"/>
              <w:left w:val="single" w:sz="4" w:space="0" w:color="auto"/>
              <w:bottom w:val="single" w:sz="4" w:space="0" w:color="auto"/>
              <w:right w:val="single" w:sz="4" w:space="0" w:color="auto"/>
            </w:tcBorders>
            <w:noWrap/>
            <w:vAlign w:val="bottom"/>
          </w:tcPr>
          <w:p w14:paraId="4F0BC283" w14:textId="77777777" w:rsidR="005A2AD7" w:rsidRPr="009127AD" w:rsidRDefault="005A2AD7" w:rsidP="005A2AD7">
            <w:pPr>
              <w:rPr>
                <w:color w:val="000000"/>
              </w:rPr>
            </w:pPr>
            <w:r w:rsidRPr="009127AD">
              <w:rPr>
                <w:color w:val="000000"/>
              </w:rPr>
              <w:t>2402738</w:t>
            </w:r>
          </w:p>
        </w:tc>
      </w:tr>
      <w:tr w:rsidR="005A2AD7" w:rsidRPr="009127AD" w14:paraId="5215EE74" w14:textId="77777777" w:rsidTr="005A2AD7">
        <w:trPr>
          <w:trHeight w:val="288"/>
          <w:jc w:val="center"/>
        </w:trPr>
        <w:tc>
          <w:tcPr>
            <w:tcW w:w="429" w:type="pct"/>
            <w:tcBorders>
              <w:top w:val="single" w:sz="4" w:space="0" w:color="auto"/>
              <w:left w:val="single" w:sz="4" w:space="0" w:color="auto"/>
              <w:bottom w:val="single" w:sz="4" w:space="0" w:color="auto"/>
              <w:right w:val="single" w:sz="4" w:space="0" w:color="auto"/>
            </w:tcBorders>
            <w:noWrap/>
            <w:vAlign w:val="bottom"/>
          </w:tcPr>
          <w:p w14:paraId="43201FF6" w14:textId="77777777" w:rsidR="005A2AD7" w:rsidRPr="009127AD" w:rsidRDefault="005A2AD7" w:rsidP="005A2AD7">
            <w:pPr>
              <w:jc w:val="center"/>
              <w:rPr>
                <w:color w:val="000000"/>
                <w:lang w:val="sr-Cyrl-RS"/>
              </w:rPr>
            </w:pPr>
            <w:r w:rsidRPr="009127AD">
              <w:rPr>
                <w:color w:val="000000"/>
                <w:lang w:val="sr-Cyrl-RS"/>
              </w:rPr>
              <w:t>18</w:t>
            </w:r>
          </w:p>
        </w:tc>
        <w:tc>
          <w:tcPr>
            <w:tcW w:w="1700" w:type="pct"/>
            <w:tcBorders>
              <w:top w:val="single" w:sz="4" w:space="0" w:color="auto"/>
              <w:left w:val="single" w:sz="4" w:space="0" w:color="auto"/>
              <w:bottom w:val="single" w:sz="4" w:space="0" w:color="auto"/>
              <w:right w:val="single" w:sz="4" w:space="0" w:color="auto"/>
            </w:tcBorders>
            <w:noWrap/>
            <w:vAlign w:val="bottom"/>
          </w:tcPr>
          <w:p w14:paraId="427708E4" w14:textId="77777777" w:rsidR="005A2AD7" w:rsidRPr="009127AD" w:rsidRDefault="005A2AD7" w:rsidP="005A2AD7">
            <w:pPr>
              <w:rPr>
                <w:color w:val="000000"/>
              </w:rPr>
            </w:pPr>
            <w:r w:rsidRPr="009127AD">
              <w:rPr>
                <w:color w:val="000000"/>
              </w:rPr>
              <w:t xml:space="preserve">Gastroskop </w:t>
            </w:r>
          </w:p>
        </w:tc>
        <w:tc>
          <w:tcPr>
            <w:tcW w:w="1654" w:type="pct"/>
            <w:tcBorders>
              <w:top w:val="single" w:sz="4" w:space="0" w:color="auto"/>
              <w:left w:val="single" w:sz="4" w:space="0" w:color="auto"/>
              <w:bottom w:val="single" w:sz="4" w:space="0" w:color="auto"/>
              <w:right w:val="single" w:sz="4" w:space="0" w:color="auto"/>
            </w:tcBorders>
            <w:vAlign w:val="bottom"/>
          </w:tcPr>
          <w:p w14:paraId="6B9CFB93" w14:textId="77777777" w:rsidR="005A2AD7" w:rsidRPr="009127AD" w:rsidRDefault="005A2AD7" w:rsidP="005A2AD7">
            <w:pPr>
              <w:rPr>
                <w:color w:val="000000"/>
              </w:rPr>
            </w:pPr>
            <w:r w:rsidRPr="009127AD">
              <w:rPr>
                <w:color w:val="000000"/>
              </w:rPr>
              <w:t>GIF Q20</w:t>
            </w:r>
          </w:p>
        </w:tc>
        <w:tc>
          <w:tcPr>
            <w:tcW w:w="1217" w:type="pct"/>
            <w:tcBorders>
              <w:top w:val="single" w:sz="4" w:space="0" w:color="auto"/>
              <w:left w:val="single" w:sz="4" w:space="0" w:color="auto"/>
              <w:bottom w:val="single" w:sz="4" w:space="0" w:color="auto"/>
              <w:right w:val="single" w:sz="4" w:space="0" w:color="auto"/>
            </w:tcBorders>
            <w:noWrap/>
            <w:vAlign w:val="bottom"/>
          </w:tcPr>
          <w:p w14:paraId="006C3410" w14:textId="77777777" w:rsidR="005A2AD7" w:rsidRPr="009127AD" w:rsidRDefault="005A2AD7" w:rsidP="005A2AD7">
            <w:pPr>
              <w:rPr>
                <w:color w:val="000000"/>
              </w:rPr>
            </w:pPr>
            <w:r w:rsidRPr="009127AD">
              <w:rPr>
                <w:color w:val="000000"/>
              </w:rPr>
              <w:t>2127588</w:t>
            </w:r>
          </w:p>
        </w:tc>
      </w:tr>
      <w:tr w:rsidR="005A2AD7" w:rsidRPr="009127AD" w14:paraId="6D89FA0F" w14:textId="77777777" w:rsidTr="005A2AD7">
        <w:trPr>
          <w:trHeight w:val="288"/>
          <w:jc w:val="center"/>
        </w:trPr>
        <w:tc>
          <w:tcPr>
            <w:tcW w:w="429" w:type="pct"/>
            <w:tcBorders>
              <w:top w:val="single" w:sz="4" w:space="0" w:color="auto"/>
              <w:left w:val="single" w:sz="4" w:space="0" w:color="auto"/>
              <w:bottom w:val="single" w:sz="4" w:space="0" w:color="auto"/>
              <w:right w:val="single" w:sz="4" w:space="0" w:color="auto"/>
            </w:tcBorders>
            <w:noWrap/>
            <w:vAlign w:val="bottom"/>
          </w:tcPr>
          <w:p w14:paraId="2E69AB2A" w14:textId="77777777" w:rsidR="005A2AD7" w:rsidRPr="009127AD" w:rsidRDefault="005A2AD7" w:rsidP="005A2AD7">
            <w:pPr>
              <w:jc w:val="center"/>
              <w:rPr>
                <w:color w:val="000000"/>
                <w:lang w:val="sr-Cyrl-RS"/>
              </w:rPr>
            </w:pPr>
            <w:r w:rsidRPr="009127AD">
              <w:rPr>
                <w:color w:val="000000"/>
                <w:lang w:val="sr-Cyrl-RS"/>
              </w:rPr>
              <w:t>19</w:t>
            </w:r>
          </w:p>
        </w:tc>
        <w:tc>
          <w:tcPr>
            <w:tcW w:w="1700" w:type="pct"/>
            <w:tcBorders>
              <w:top w:val="single" w:sz="4" w:space="0" w:color="auto"/>
              <w:left w:val="single" w:sz="4" w:space="0" w:color="auto"/>
              <w:bottom w:val="single" w:sz="4" w:space="0" w:color="auto"/>
              <w:right w:val="single" w:sz="4" w:space="0" w:color="auto"/>
            </w:tcBorders>
            <w:noWrap/>
            <w:vAlign w:val="bottom"/>
          </w:tcPr>
          <w:p w14:paraId="26D83317" w14:textId="77777777" w:rsidR="005A2AD7" w:rsidRPr="009127AD" w:rsidRDefault="005A2AD7" w:rsidP="005A2AD7">
            <w:pPr>
              <w:rPr>
                <w:color w:val="000000"/>
              </w:rPr>
            </w:pPr>
            <w:r w:rsidRPr="009127AD">
              <w:rPr>
                <w:color w:val="000000"/>
              </w:rPr>
              <w:t xml:space="preserve">Gastroskop </w:t>
            </w:r>
          </w:p>
        </w:tc>
        <w:tc>
          <w:tcPr>
            <w:tcW w:w="1654" w:type="pct"/>
            <w:tcBorders>
              <w:top w:val="single" w:sz="4" w:space="0" w:color="auto"/>
              <w:left w:val="single" w:sz="4" w:space="0" w:color="auto"/>
              <w:bottom w:val="single" w:sz="4" w:space="0" w:color="auto"/>
              <w:right w:val="single" w:sz="4" w:space="0" w:color="auto"/>
            </w:tcBorders>
            <w:vAlign w:val="bottom"/>
          </w:tcPr>
          <w:p w14:paraId="4F2CC21C" w14:textId="77777777" w:rsidR="005A2AD7" w:rsidRPr="009127AD" w:rsidRDefault="005A2AD7" w:rsidP="005A2AD7">
            <w:pPr>
              <w:rPr>
                <w:color w:val="000000"/>
              </w:rPr>
            </w:pPr>
            <w:r w:rsidRPr="009127AD">
              <w:rPr>
                <w:color w:val="000000"/>
              </w:rPr>
              <w:t>GIF Q20</w:t>
            </w:r>
          </w:p>
        </w:tc>
        <w:tc>
          <w:tcPr>
            <w:tcW w:w="1217" w:type="pct"/>
            <w:tcBorders>
              <w:top w:val="single" w:sz="4" w:space="0" w:color="auto"/>
              <w:left w:val="single" w:sz="4" w:space="0" w:color="auto"/>
              <w:bottom w:val="single" w:sz="4" w:space="0" w:color="auto"/>
              <w:right w:val="single" w:sz="4" w:space="0" w:color="auto"/>
            </w:tcBorders>
            <w:noWrap/>
            <w:vAlign w:val="bottom"/>
          </w:tcPr>
          <w:p w14:paraId="031F9454" w14:textId="77777777" w:rsidR="005A2AD7" w:rsidRPr="009127AD" w:rsidRDefault="005A2AD7" w:rsidP="005A2AD7">
            <w:pPr>
              <w:rPr>
                <w:color w:val="000000"/>
              </w:rPr>
            </w:pPr>
            <w:r w:rsidRPr="009127AD">
              <w:rPr>
                <w:color w:val="000000"/>
              </w:rPr>
              <w:t>2701916</w:t>
            </w:r>
          </w:p>
        </w:tc>
      </w:tr>
      <w:tr w:rsidR="005A2AD7" w:rsidRPr="009127AD" w14:paraId="66A46A7D" w14:textId="77777777" w:rsidTr="005A2AD7">
        <w:trPr>
          <w:trHeight w:val="288"/>
          <w:jc w:val="center"/>
        </w:trPr>
        <w:tc>
          <w:tcPr>
            <w:tcW w:w="429" w:type="pct"/>
            <w:tcBorders>
              <w:top w:val="single" w:sz="4" w:space="0" w:color="auto"/>
              <w:left w:val="single" w:sz="4" w:space="0" w:color="auto"/>
              <w:bottom w:val="single" w:sz="4" w:space="0" w:color="auto"/>
              <w:right w:val="single" w:sz="4" w:space="0" w:color="auto"/>
            </w:tcBorders>
            <w:noWrap/>
            <w:vAlign w:val="bottom"/>
          </w:tcPr>
          <w:p w14:paraId="614AFD59" w14:textId="77777777" w:rsidR="005A2AD7" w:rsidRPr="009127AD" w:rsidRDefault="005A2AD7" w:rsidP="005A2AD7">
            <w:pPr>
              <w:jc w:val="center"/>
              <w:rPr>
                <w:color w:val="000000"/>
                <w:lang w:val="sr-Cyrl-RS"/>
              </w:rPr>
            </w:pPr>
            <w:r w:rsidRPr="009127AD">
              <w:rPr>
                <w:color w:val="000000"/>
                <w:lang w:val="sr-Cyrl-RS"/>
              </w:rPr>
              <w:t>20</w:t>
            </w:r>
          </w:p>
        </w:tc>
        <w:tc>
          <w:tcPr>
            <w:tcW w:w="1700" w:type="pct"/>
            <w:tcBorders>
              <w:top w:val="single" w:sz="4" w:space="0" w:color="auto"/>
              <w:left w:val="single" w:sz="4" w:space="0" w:color="auto"/>
              <w:bottom w:val="single" w:sz="4" w:space="0" w:color="auto"/>
              <w:right w:val="single" w:sz="4" w:space="0" w:color="auto"/>
            </w:tcBorders>
            <w:noWrap/>
            <w:vAlign w:val="bottom"/>
          </w:tcPr>
          <w:p w14:paraId="14E61F78" w14:textId="77777777" w:rsidR="005A2AD7" w:rsidRPr="009127AD" w:rsidRDefault="005A2AD7" w:rsidP="005A2AD7">
            <w:pPr>
              <w:rPr>
                <w:color w:val="000000"/>
              </w:rPr>
            </w:pPr>
            <w:r w:rsidRPr="009127AD">
              <w:rPr>
                <w:color w:val="000000"/>
              </w:rPr>
              <w:t xml:space="preserve">Gastroskop </w:t>
            </w:r>
          </w:p>
        </w:tc>
        <w:tc>
          <w:tcPr>
            <w:tcW w:w="1654" w:type="pct"/>
            <w:tcBorders>
              <w:top w:val="single" w:sz="4" w:space="0" w:color="auto"/>
              <w:left w:val="single" w:sz="4" w:space="0" w:color="auto"/>
              <w:bottom w:val="single" w:sz="4" w:space="0" w:color="auto"/>
              <w:right w:val="single" w:sz="4" w:space="0" w:color="auto"/>
            </w:tcBorders>
            <w:vAlign w:val="bottom"/>
          </w:tcPr>
          <w:p w14:paraId="5B51F3CB" w14:textId="77777777" w:rsidR="005A2AD7" w:rsidRPr="009127AD" w:rsidRDefault="005A2AD7" w:rsidP="005A2AD7">
            <w:pPr>
              <w:rPr>
                <w:color w:val="000000"/>
              </w:rPr>
            </w:pPr>
            <w:r w:rsidRPr="009127AD">
              <w:rPr>
                <w:color w:val="000000"/>
              </w:rPr>
              <w:t>GIF XQ30</w:t>
            </w:r>
          </w:p>
        </w:tc>
        <w:tc>
          <w:tcPr>
            <w:tcW w:w="1217" w:type="pct"/>
            <w:tcBorders>
              <w:top w:val="single" w:sz="4" w:space="0" w:color="auto"/>
              <w:left w:val="single" w:sz="4" w:space="0" w:color="auto"/>
              <w:bottom w:val="single" w:sz="4" w:space="0" w:color="auto"/>
              <w:right w:val="single" w:sz="4" w:space="0" w:color="auto"/>
            </w:tcBorders>
            <w:noWrap/>
            <w:vAlign w:val="bottom"/>
          </w:tcPr>
          <w:p w14:paraId="72028B3C" w14:textId="77777777" w:rsidR="005A2AD7" w:rsidRPr="009127AD" w:rsidRDefault="005A2AD7" w:rsidP="005A2AD7">
            <w:pPr>
              <w:rPr>
                <w:color w:val="000000"/>
              </w:rPr>
            </w:pPr>
            <w:r w:rsidRPr="009127AD">
              <w:rPr>
                <w:color w:val="000000"/>
              </w:rPr>
              <w:t>2504983</w:t>
            </w:r>
          </w:p>
        </w:tc>
      </w:tr>
      <w:tr w:rsidR="005A2AD7" w:rsidRPr="009127AD" w14:paraId="4AC5201D" w14:textId="77777777" w:rsidTr="005A2AD7">
        <w:trPr>
          <w:trHeight w:val="288"/>
          <w:jc w:val="center"/>
        </w:trPr>
        <w:tc>
          <w:tcPr>
            <w:tcW w:w="429" w:type="pct"/>
            <w:tcBorders>
              <w:top w:val="single" w:sz="4" w:space="0" w:color="auto"/>
              <w:left w:val="single" w:sz="4" w:space="0" w:color="auto"/>
              <w:bottom w:val="single" w:sz="4" w:space="0" w:color="auto"/>
              <w:right w:val="single" w:sz="4" w:space="0" w:color="auto"/>
            </w:tcBorders>
            <w:noWrap/>
            <w:vAlign w:val="bottom"/>
          </w:tcPr>
          <w:p w14:paraId="4C963A9D" w14:textId="77777777" w:rsidR="005A2AD7" w:rsidRPr="009127AD" w:rsidRDefault="005A2AD7" w:rsidP="005A2AD7">
            <w:pPr>
              <w:jc w:val="center"/>
              <w:rPr>
                <w:color w:val="000000"/>
                <w:lang w:val="sr-Cyrl-RS"/>
              </w:rPr>
            </w:pPr>
            <w:r w:rsidRPr="009127AD">
              <w:rPr>
                <w:color w:val="000000"/>
                <w:lang w:val="sr-Cyrl-RS"/>
              </w:rPr>
              <w:t>21</w:t>
            </w:r>
          </w:p>
        </w:tc>
        <w:tc>
          <w:tcPr>
            <w:tcW w:w="1700" w:type="pct"/>
            <w:tcBorders>
              <w:top w:val="single" w:sz="4" w:space="0" w:color="auto"/>
              <w:left w:val="single" w:sz="4" w:space="0" w:color="auto"/>
              <w:bottom w:val="single" w:sz="4" w:space="0" w:color="auto"/>
              <w:right w:val="single" w:sz="4" w:space="0" w:color="auto"/>
            </w:tcBorders>
            <w:noWrap/>
            <w:vAlign w:val="bottom"/>
          </w:tcPr>
          <w:p w14:paraId="3A5386E1" w14:textId="77777777" w:rsidR="005A2AD7" w:rsidRPr="009127AD" w:rsidRDefault="005A2AD7" w:rsidP="005A2AD7">
            <w:pPr>
              <w:rPr>
                <w:color w:val="000000"/>
              </w:rPr>
            </w:pPr>
            <w:r w:rsidRPr="009127AD">
              <w:rPr>
                <w:color w:val="000000"/>
              </w:rPr>
              <w:t xml:space="preserve">Gastroskop </w:t>
            </w:r>
          </w:p>
        </w:tc>
        <w:tc>
          <w:tcPr>
            <w:tcW w:w="1654" w:type="pct"/>
            <w:tcBorders>
              <w:top w:val="single" w:sz="4" w:space="0" w:color="auto"/>
              <w:left w:val="single" w:sz="4" w:space="0" w:color="auto"/>
              <w:bottom w:val="single" w:sz="4" w:space="0" w:color="auto"/>
              <w:right w:val="single" w:sz="4" w:space="0" w:color="auto"/>
            </w:tcBorders>
            <w:vAlign w:val="bottom"/>
          </w:tcPr>
          <w:p w14:paraId="316A4A85" w14:textId="77777777" w:rsidR="005A2AD7" w:rsidRPr="009127AD" w:rsidRDefault="005A2AD7" w:rsidP="005A2AD7">
            <w:pPr>
              <w:rPr>
                <w:color w:val="000000"/>
              </w:rPr>
            </w:pPr>
            <w:r w:rsidRPr="009127AD">
              <w:rPr>
                <w:color w:val="000000"/>
              </w:rPr>
              <w:t>GIF Q20</w:t>
            </w:r>
          </w:p>
        </w:tc>
        <w:tc>
          <w:tcPr>
            <w:tcW w:w="1217" w:type="pct"/>
            <w:tcBorders>
              <w:top w:val="single" w:sz="4" w:space="0" w:color="auto"/>
              <w:left w:val="single" w:sz="4" w:space="0" w:color="auto"/>
              <w:bottom w:val="single" w:sz="4" w:space="0" w:color="auto"/>
              <w:right w:val="single" w:sz="4" w:space="0" w:color="auto"/>
            </w:tcBorders>
            <w:noWrap/>
            <w:vAlign w:val="bottom"/>
          </w:tcPr>
          <w:p w14:paraId="55B98F8E" w14:textId="77777777" w:rsidR="005A2AD7" w:rsidRPr="009127AD" w:rsidRDefault="005A2AD7" w:rsidP="005A2AD7">
            <w:pPr>
              <w:rPr>
                <w:color w:val="000000"/>
              </w:rPr>
            </w:pPr>
            <w:r w:rsidRPr="009127AD">
              <w:rPr>
                <w:color w:val="000000"/>
              </w:rPr>
              <w:t>2114145</w:t>
            </w:r>
          </w:p>
        </w:tc>
      </w:tr>
      <w:tr w:rsidR="005A2AD7" w:rsidRPr="009127AD" w14:paraId="7E36AF51" w14:textId="77777777" w:rsidTr="005A2AD7">
        <w:trPr>
          <w:trHeight w:val="288"/>
          <w:jc w:val="center"/>
        </w:trPr>
        <w:tc>
          <w:tcPr>
            <w:tcW w:w="429" w:type="pct"/>
            <w:tcBorders>
              <w:top w:val="single" w:sz="4" w:space="0" w:color="auto"/>
              <w:left w:val="single" w:sz="4" w:space="0" w:color="auto"/>
              <w:bottom w:val="single" w:sz="4" w:space="0" w:color="auto"/>
              <w:right w:val="single" w:sz="4" w:space="0" w:color="auto"/>
            </w:tcBorders>
            <w:noWrap/>
            <w:vAlign w:val="bottom"/>
          </w:tcPr>
          <w:p w14:paraId="076DD719" w14:textId="77777777" w:rsidR="005A2AD7" w:rsidRPr="009127AD" w:rsidRDefault="005A2AD7" w:rsidP="005A2AD7">
            <w:pPr>
              <w:jc w:val="center"/>
              <w:rPr>
                <w:color w:val="000000"/>
                <w:lang w:val="sr-Cyrl-RS"/>
              </w:rPr>
            </w:pPr>
            <w:r w:rsidRPr="009127AD">
              <w:rPr>
                <w:color w:val="000000"/>
                <w:lang w:val="sr-Cyrl-RS"/>
              </w:rPr>
              <w:t>22</w:t>
            </w:r>
          </w:p>
        </w:tc>
        <w:tc>
          <w:tcPr>
            <w:tcW w:w="1700" w:type="pct"/>
            <w:tcBorders>
              <w:top w:val="single" w:sz="4" w:space="0" w:color="auto"/>
              <w:left w:val="single" w:sz="4" w:space="0" w:color="auto"/>
              <w:bottom w:val="single" w:sz="4" w:space="0" w:color="auto"/>
              <w:right w:val="single" w:sz="4" w:space="0" w:color="auto"/>
            </w:tcBorders>
            <w:noWrap/>
            <w:vAlign w:val="bottom"/>
          </w:tcPr>
          <w:p w14:paraId="1BE19667" w14:textId="77777777" w:rsidR="005A2AD7" w:rsidRPr="009127AD" w:rsidRDefault="005A2AD7" w:rsidP="005A2AD7">
            <w:pPr>
              <w:rPr>
                <w:color w:val="000000"/>
              </w:rPr>
            </w:pPr>
            <w:r w:rsidRPr="009127AD">
              <w:rPr>
                <w:color w:val="000000"/>
              </w:rPr>
              <w:t xml:space="preserve">Gastroskop </w:t>
            </w:r>
          </w:p>
        </w:tc>
        <w:tc>
          <w:tcPr>
            <w:tcW w:w="1654" w:type="pct"/>
            <w:tcBorders>
              <w:top w:val="single" w:sz="4" w:space="0" w:color="auto"/>
              <w:left w:val="single" w:sz="4" w:space="0" w:color="auto"/>
              <w:bottom w:val="single" w:sz="4" w:space="0" w:color="auto"/>
              <w:right w:val="single" w:sz="4" w:space="0" w:color="auto"/>
            </w:tcBorders>
            <w:vAlign w:val="bottom"/>
          </w:tcPr>
          <w:p w14:paraId="3853A95D" w14:textId="77777777" w:rsidR="005A2AD7" w:rsidRPr="009127AD" w:rsidRDefault="005A2AD7" w:rsidP="005A2AD7">
            <w:pPr>
              <w:rPr>
                <w:color w:val="000000"/>
              </w:rPr>
            </w:pPr>
            <w:r w:rsidRPr="009127AD">
              <w:rPr>
                <w:color w:val="000000"/>
              </w:rPr>
              <w:t>GIF Q20</w:t>
            </w:r>
          </w:p>
        </w:tc>
        <w:tc>
          <w:tcPr>
            <w:tcW w:w="1217" w:type="pct"/>
            <w:tcBorders>
              <w:top w:val="single" w:sz="4" w:space="0" w:color="auto"/>
              <w:left w:val="single" w:sz="4" w:space="0" w:color="auto"/>
              <w:bottom w:val="single" w:sz="4" w:space="0" w:color="auto"/>
              <w:right w:val="single" w:sz="4" w:space="0" w:color="auto"/>
            </w:tcBorders>
            <w:noWrap/>
            <w:vAlign w:val="bottom"/>
          </w:tcPr>
          <w:p w14:paraId="7C95143F" w14:textId="77777777" w:rsidR="005A2AD7" w:rsidRPr="009127AD" w:rsidRDefault="005A2AD7" w:rsidP="005A2AD7">
            <w:pPr>
              <w:rPr>
                <w:color w:val="000000"/>
              </w:rPr>
            </w:pPr>
            <w:r w:rsidRPr="009127AD">
              <w:rPr>
                <w:color w:val="000000"/>
              </w:rPr>
              <w:t>2127586</w:t>
            </w:r>
          </w:p>
        </w:tc>
      </w:tr>
      <w:tr w:rsidR="005A2AD7" w:rsidRPr="009127AD" w14:paraId="196C5E72" w14:textId="77777777" w:rsidTr="005A2AD7">
        <w:trPr>
          <w:trHeight w:val="288"/>
          <w:jc w:val="center"/>
        </w:trPr>
        <w:tc>
          <w:tcPr>
            <w:tcW w:w="429" w:type="pct"/>
            <w:tcBorders>
              <w:top w:val="single" w:sz="4" w:space="0" w:color="auto"/>
              <w:left w:val="single" w:sz="4" w:space="0" w:color="auto"/>
              <w:bottom w:val="single" w:sz="4" w:space="0" w:color="auto"/>
              <w:right w:val="single" w:sz="4" w:space="0" w:color="auto"/>
            </w:tcBorders>
            <w:noWrap/>
            <w:vAlign w:val="bottom"/>
          </w:tcPr>
          <w:p w14:paraId="12F0AF23" w14:textId="77777777" w:rsidR="005A2AD7" w:rsidRPr="009127AD" w:rsidRDefault="005A2AD7" w:rsidP="005A2AD7">
            <w:pPr>
              <w:jc w:val="center"/>
              <w:rPr>
                <w:color w:val="000000"/>
                <w:lang w:val="sr-Cyrl-RS"/>
              </w:rPr>
            </w:pPr>
            <w:r w:rsidRPr="009127AD">
              <w:rPr>
                <w:color w:val="000000"/>
                <w:lang w:val="sr-Cyrl-RS"/>
              </w:rPr>
              <w:t>23</w:t>
            </w:r>
          </w:p>
        </w:tc>
        <w:tc>
          <w:tcPr>
            <w:tcW w:w="1700" w:type="pct"/>
            <w:tcBorders>
              <w:top w:val="single" w:sz="4" w:space="0" w:color="auto"/>
              <w:left w:val="single" w:sz="4" w:space="0" w:color="auto"/>
              <w:bottom w:val="single" w:sz="4" w:space="0" w:color="auto"/>
              <w:right w:val="single" w:sz="4" w:space="0" w:color="auto"/>
            </w:tcBorders>
            <w:noWrap/>
            <w:vAlign w:val="bottom"/>
          </w:tcPr>
          <w:p w14:paraId="367B9D2B" w14:textId="77777777" w:rsidR="005A2AD7" w:rsidRPr="009127AD" w:rsidRDefault="005A2AD7" w:rsidP="005A2AD7">
            <w:pPr>
              <w:rPr>
                <w:color w:val="000000"/>
              </w:rPr>
            </w:pPr>
            <w:r w:rsidRPr="009127AD">
              <w:rPr>
                <w:color w:val="000000"/>
              </w:rPr>
              <w:t>Kolonoskop</w:t>
            </w:r>
          </w:p>
        </w:tc>
        <w:tc>
          <w:tcPr>
            <w:tcW w:w="1654" w:type="pct"/>
            <w:tcBorders>
              <w:top w:val="single" w:sz="4" w:space="0" w:color="auto"/>
              <w:left w:val="single" w:sz="4" w:space="0" w:color="auto"/>
              <w:bottom w:val="single" w:sz="4" w:space="0" w:color="auto"/>
              <w:right w:val="single" w:sz="4" w:space="0" w:color="auto"/>
            </w:tcBorders>
            <w:vAlign w:val="bottom"/>
          </w:tcPr>
          <w:p w14:paraId="3F495117" w14:textId="77777777" w:rsidR="005A2AD7" w:rsidRPr="009127AD" w:rsidRDefault="005A2AD7" w:rsidP="005A2AD7">
            <w:pPr>
              <w:rPr>
                <w:color w:val="000000"/>
              </w:rPr>
            </w:pPr>
            <w:r w:rsidRPr="009127AD">
              <w:rPr>
                <w:color w:val="000000"/>
              </w:rPr>
              <w:t>CF 40I</w:t>
            </w:r>
          </w:p>
        </w:tc>
        <w:tc>
          <w:tcPr>
            <w:tcW w:w="1217" w:type="pct"/>
            <w:tcBorders>
              <w:top w:val="single" w:sz="4" w:space="0" w:color="auto"/>
              <w:left w:val="single" w:sz="4" w:space="0" w:color="auto"/>
              <w:bottom w:val="single" w:sz="4" w:space="0" w:color="auto"/>
              <w:right w:val="single" w:sz="4" w:space="0" w:color="auto"/>
            </w:tcBorders>
            <w:noWrap/>
            <w:vAlign w:val="bottom"/>
          </w:tcPr>
          <w:p w14:paraId="7AB8AA5B" w14:textId="77777777" w:rsidR="005A2AD7" w:rsidRPr="009127AD" w:rsidRDefault="005A2AD7" w:rsidP="005A2AD7">
            <w:pPr>
              <w:rPr>
                <w:color w:val="000000"/>
              </w:rPr>
            </w:pPr>
            <w:r w:rsidRPr="009127AD">
              <w:rPr>
                <w:color w:val="000000"/>
              </w:rPr>
              <w:t>2000701</w:t>
            </w:r>
          </w:p>
        </w:tc>
      </w:tr>
      <w:tr w:rsidR="005A2AD7" w:rsidRPr="009127AD" w14:paraId="77D2D345" w14:textId="77777777" w:rsidTr="005A2AD7">
        <w:trPr>
          <w:trHeight w:val="288"/>
          <w:jc w:val="center"/>
        </w:trPr>
        <w:tc>
          <w:tcPr>
            <w:tcW w:w="429" w:type="pct"/>
            <w:tcBorders>
              <w:top w:val="single" w:sz="4" w:space="0" w:color="auto"/>
              <w:left w:val="single" w:sz="4" w:space="0" w:color="auto"/>
              <w:bottom w:val="single" w:sz="4" w:space="0" w:color="auto"/>
              <w:right w:val="single" w:sz="4" w:space="0" w:color="auto"/>
            </w:tcBorders>
            <w:noWrap/>
            <w:vAlign w:val="bottom"/>
          </w:tcPr>
          <w:p w14:paraId="6D6FF8C7" w14:textId="77777777" w:rsidR="005A2AD7" w:rsidRPr="009127AD" w:rsidRDefault="005A2AD7" w:rsidP="005A2AD7">
            <w:pPr>
              <w:jc w:val="center"/>
              <w:rPr>
                <w:color w:val="000000"/>
                <w:lang w:val="sr-Cyrl-RS"/>
              </w:rPr>
            </w:pPr>
            <w:r w:rsidRPr="009127AD">
              <w:rPr>
                <w:color w:val="000000"/>
                <w:lang w:val="sr-Cyrl-RS"/>
              </w:rPr>
              <w:t>24</w:t>
            </w:r>
          </w:p>
        </w:tc>
        <w:tc>
          <w:tcPr>
            <w:tcW w:w="1700" w:type="pct"/>
            <w:tcBorders>
              <w:top w:val="single" w:sz="4" w:space="0" w:color="auto"/>
              <w:left w:val="single" w:sz="4" w:space="0" w:color="auto"/>
              <w:bottom w:val="single" w:sz="4" w:space="0" w:color="auto"/>
              <w:right w:val="single" w:sz="4" w:space="0" w:color="auto"/>
            </w:tcBorders>
            <w:noWrap/>
            <w:vAlign w:val="bottom"/>
          </w:tcPr>
          <w:p w14:paraId="7BA7E16D" w14:textId="77777777" w:rsidR="005A2AD7" w:rsidRPr="009127AD" w:rsidRDefault="005A2AD7" w:rsidP="005A2AD7">
            <w:pPr>
              <w:rPr>
                <w:color w:val="000000"/>
              </w:rPr>
            </w:pPr>
            <w:r w:rsidRPr="009127AD">
              <w:rPr>
                <w:color w:val="000000"/>
              </w:rPr>
              <w:t>Kolonoskop</w:t>
            </w:r>
          </w:p>
        </w:tc>
        <w:tc>
          <w:tcPr>
            <w:tcW w:w="1654" w:type="pct"/>
            <w:tcBorders>
              <w:top w:val="single" w:sz="4" w:space="0" w:color="auto"/>
              <w:left w:val="single" w:sz="4" w:space="0" w:color="auto"/>
              <w:bottom w:val="single" w:sz="4" w:space="0" w:color="auto"/>
              <w:right w:val="single" w:sz="4" w:space="0" w:color="auto"/>
            </w:tcBorders>
            <w:vAlign w:val="bottom"/>
          </w:tcPr>
          <w:p w14:paraId="72800B9B" w14:textId="77777777" w:rsidR="005A2AD7" w:rsidRPr="009127AD" w:rsidRDefault="005A2AD7" w:rsidP="005A2AD7">
            <w:pPr>
              <w:rPr>
                <w:color w:val="000000"/>
              </w:rPr>
            </w:pPr>
            <w:r w:rsidRPr="009127AD">
              <w:rPr>
                <w:color w:val="000000"/>
              </w:rPr>
              <w:t>CF 10l</w:t>
            </w:r>
          </w:p>
        </w:tc>
        <w:tc>
          <w:tcPr>
            <w:tcW w:w="1217" w:type="pct"/>
            <w:tcBorders>
              <w:top w:val="single" w:sz="4" w:space="0" w:color="auto"/>
              <w:left w:val="single" w:sz="4" w:space="0" w:color="auto"/>
              <w:bottom w:val="single" w:sz="4" w:space="0" w:color="auto"/>
              <w:right w:val="single" w:sz="4" w:space="0" w:color="auto"/>
            </w:tcBorders>
            <w:noWrap/>
            <w:vAlign w:val="bottom"/>
          </w:tcPr>
          <w:p w14:paraId="354A20A3" w14:textId="77777777" w:rsidR="005A2AD7" w:rsidRPr="009127AD" w:rsidRDefault="005A2AD7" w:rsidP="005A2AD7">
            <w:pPr>
              <w:rPr>
                <w:color w:val="000000"/>
              </w:rPr>
            </w:pPr>
            <w:r w:rsidRPr="009127AD">
              <w:rPr>
                <w:color w:val="000000"/>
              </w:rPr>
              <w:t>2411302</w:t>
            </w:r>
          </w:p>
        </w:tc>
      </w:tr>
      <w:tr w:rsidR="005A2AD7" w:rsidRPr="009127AD" w14:paraId="12382FF7" w14:textId="77777777" w:rsidTr="005A2AD7">
        <w:trPr>
          <w:trHeight w:val="288"/>
          <w:jc w:val="center"/>
        </w:trPr>
        <w:tc>
          <w:tcPr>
            <w:tcW w:w="429" w:type="pct"/>
            <w:tcBorders>
              <w:top w:val="single" w:sz="4" w:space="0" w:color="auto"/>
              <w:left w:val="single" w:sz="4" w:space="0" w:color="auto"/>
              <w:bottom w:val="single" w:sz="4" w:space="0" w:color="auto"/>
              <w:right w:val="single" w:sz="4" w:space="0" w:color="auto"/>
            </w:tcBorders>
            <w:noWrap/>
            <w:vAlign w:val="bottom"/>
          </w:tcPr>
          <w:p w14:paraId="6DFFF7E6" w14:textId="77777777" w:rsidR="005A2AD7" w:rsidRPr="009127AD" w:rsidRDefault="005A2AD7" w:rsidP="005A2AD7">
            <w:pPr>
              <w:jc w:val="center"/>
              <w:rPr>
                <w:color w:val="000000"/>
                <w:lang w:val="sr-Cyrl-RS"/>
              </w:rPr>
            </w:pPr>
            <w:r w:rsidRPr="009127AD">
              <w:rPr>
                <w:color w:val="000000"/>
                <w:lang w:val="sr-Cyrl-RS"/>
              </w:rPr>
              <w:t>25</w:t>
            </w:r>
          </w:p>
        </w:tc>
        <w:tc>
          <w:tcPr>
            <w:tcW w:w="1700" w:type="pct"/>
            <w:tcBorders>
              <w:top w:val="single" w:sz="4" w:space="0" w:color="auto"/>
              <w:left w:val="single" w:sz="4" w:space="0" w:color="auto"/>
              <w:bottom w:val="single" w:sz="4" w:space="0" w:color="auto"/>
              <w:right w:val="single" w:sz="4" w:space="0" w:color="auto"/>
            </w:tcBorders>
            <w:noWrap/>
            <w:vAlign w:val="bottom"/>
          </w:tcPr>
          <w:p w14:paraId="0FD619E2" w14:textId="77777777" w:rsidR="005A2AD7" w:rsidRPr="009127AD" w:rsidRDefault="005A2AD7" w:rsidP="005A2AD7">
            <w:pPr>
              <w:rPr>
                <w:color w:val="000000"/>
              </w:rPr>
            </w:pPr>
            <w:r w:rsidRPr="009127AD">
              <w:rPr>
                <w:color w:val="000000"/>
              </w:rPr>
              <w:t>Kolonoskop</w:t>
            </w:r>
          </w:p>
        </w:tc>
        <w:tc>
          <w:tcPr>
            <w:tcW w:w="1654" w:type="pct"/>
            <w:tcBorders>
              <w:top w:val="single" w:sz="4" w:space="0" w:color="auto"/>
              <w:left w:val="single" w:sz="4" w:space="0" w:color="auto"/>
              <w:bottom w:val="single" w:sz="4" w:space="0" w:color="auto"/>
              <w:right w:val="single" w:sz="4" w:space="0" w:color="auto"/>
            </w:tcBorders>
            <w:vAlign w:val="bottom"/>
          </w:tcPr>
          <w:p w14:paraId="23ABB929" w14:textId="77777777" w:rsidR="005A2AD7" w:rsidRPr="009127AD" w:rsidRDefault="005A2AD7" w:rsidP="005A2AD7">
            <w:pPr>
              <w:rPr>
                <w:color w:val="000000"/>
              </w:rPr>
            </w:pPr>
            <w:r w:rsidRPr="009127AD">
              <w:rPr>
                <w:color w:val="000000"/>
              </w:rPr>
              <w:t>CF 20HI</w:t>
            </w:r>
          </w:p>
        </w:tc>
        <w:tc>
          <w:tcPr>
            <w:tcW w:w="1217" w:type="pct"/>
            <w:tcBorders>
              <w:top w:val="single" w:sz="4" w:space="0" w:color="auto"/>
              <w:left w:val="single" w:sz="4" w:space="0" w:color="auto"/>
              <w:bottom w:val="single" w:sz="4" w:space="0" w:color="auto"/>
              <w:right w:val="single" w:sz="4" w:space="0" w:color="auto"/>
            </w:tcBorders>
            <w:noWrap/>
            <w:vAlign w:val="bottom"/>
          </w:tcPr>
          <w:p w14:paraId="0DEB2D5E" w14:textId="77777777" w:rsidR="005A2AD7" w:rsidRPr="009127AD" w:rsidRDefault="005A2AD7" w:rsidP="005A2AD7">
            <w:pPr>
              <w:rPr>
                <w:color w:val="000000"/>
              </w:rPr>
            </w:pPr>
            <w:r w:rsidRPr="009127AD">
              <w:rPr>
                <w:color w:val="000000"/>
              </w:rPr>
              <w:t>2123231</w:t>
            </w:r>
          </w:p>
        </w:tc>
      </w:tr>
      <w:tr w:rsidR="005A2AD7" w:rsidRPr="009127AD" w14:paraId="749C0879" w14:textId="77777777" w:rsidTr="005A2AD7">
        <w:trPr>
          <w:trHeight w:val="288"/>
          <w:jc w:val="center"/>
        </w:trPr>
        <w:tc>
          <w:tcPr>
            <w:tcW w:w="429" w:type="pct"/>
            <w:tcBorders>
              <w:top w:val="single" w:sz="4" w:space="0" w:color="auto"/>
              <w:left w:val="single" w:sz="4" w:space="0" w:color="auto"/>
              <w:bottom w:val="single" w:sz="4" w:space="0" w:color="auto"/>
              <w:right w:val="single" w:sz="4" w:space="0" w:color="auto"/>
            </w:tcBorders>
            <w:noWrap/>
            <w:vAlign w:val="bottom"/>
          </w:tcPr>
          <w:p w14:paraId="1094CEC8" w14:textId="77777777" w:rsidR="005A2AD7" w:rsidRPr="009127AD" w:rsidRDefault="005A2AD7" w:rsidP="005A2AD7">
            <w:pPr>
              <w:jc w:val="center"/>
              <w:rPr>
                <w:color w:val="000000"/>
                <w:lang w:val="sr-Cyrl-RS"/>
              </w:rPr>
            </w:pPr>
            <w:r w:rsidRPr="009127AD">
              <w:rPr>
                <w:color w:val="000000"/>
                <w:lang w:val="sr-Cyrl-RS"/>
              </w:rPr>
              <w:t>26</w:t>
            </w:r>
          </w:p>
        </w:tc>
        <w:tc>
          <w:tcPr>
            <w:tcW w:w="1700" w:type="pct"/>
            <w:tcBorders>
              <w:top w:val="single" w:sz="4" w:space="0" w:color="auto"/>
              <w:left w:val="single" w:sz="4" w:space="0" w:color="auto"/>
              <w:bottom w:val="single" w:sz="4" w:space="0" w:color="auto"/>
              <w:right w:val="single" w:sz="4" w:space="0" w:color="auto"/>
            </w:tcBorders>
            <w:noWrap/>
          </w:tcPr>
          <w:p w14:paraId="37CD7D0A" w14:textId="77777777" w:rsidR="005A2AD7" w:rsidRPr="009127AD" w:rsidRDefault="005A2AD7" w:rsidP="005A2AD7">
            <w:pPr>
              <w:rPr>
                <w:color w:val="000000"/>
              </w:rPr>
            </w:pPr>
            <w:r w:rsidRPr="009127AD">
              <w:rPr>
                <w:color w:val="000000"/>
              </w:rPr>
              <w:t>Aparat za zaustavljanje krvarenja</w:t>
            </w:r>
          </w:p>
        </w:tc>
        <w:tc>
          <w:tcPr>
            <w:tcW w:w="1654" w:type="pct"/>
            <w:tcBorders>
              <w:top w:val="single" w:sz="4" w:space="0" w:color="auto"/>
              <w:left w:val="single" w:sz="4" w:space="0" w:color="auto"/>
              <w:bottom w:val="single" w:sz="4" w:space="0" w:color="auto"/>
              <w:right w:val="single" w:sz="4" w:space="0" w:color="auto"/>
            </w:tcBorders>
            <w:vAlign w:val="bottom"/>
          </w:tcPr>
          <w:p w14:paraId="6142ACD1" w14:textId="77777777" w:rsidR="005A2AD7" w:rsidRPr="009127AD" w:rsidRDefault="005A2AD7" w:rsidP="005A2AD7">
            <w:pPr>
              <w:rPr>
                <w:color w:val="000000"/>
              </w:rPr>
            </w:pPr>
            <w:r w:rsidRPr="009127AD">
              <w:rPr>
                <w:color w:val="000000"/>
              </w:rPr>
              <w:t>HPU 20</w:t>
            </w:r>
          </w:p>
        </w:tc>
        <w:tc>
          <w:tcPr>
            <w:tcW w:w="1217" w:type="pct"/>
            <w:tcBorders>
              <w:top w:val="single" w:sz="4" w:space="0" w:color="auto"/>
              <w:left w:val="single" w:sz="4" w:space="0" w:color="auto"/>
              <w:bottom w:val="single" w:sz="4" w:space="0" w:color="auto"/>
              <w:right w:val="single" w:sz="4" w:space="0" w:color="auto"/>
            </w:tcBorders>
            <w:noWrap/>
            <w:vAlign w:val="bottom"/>
          </w:tcPr>
          <w:p w14:paraId="55ECB301" w14:textId="77777777" w:rsidR="005A2AD7" w:rsidRPr="009127AD" w:rsidRDefault="005A2AD7" w:rsidP="005A2AD7">
            <w:pPr>
              <w:rPr>
                <w:color w:val="000000"/>
              </w:rPr>
            </w:pPr>
            <w:r w:rsidRPr="009127AD">
              <w:rPr>
                <w:color w:val="000000"/>
              </w:rPr>
              <w:t>7900037</w:t>
            </w:r>
          </w:p>
        </w:tc>
      </w:tr>
      <w:tr w:rsidR="005A2AD7" w:rsidRPr="009127AD" w14:paraId="528791C2" w14:textId="77777777" w:rsidTr="005A2AD7">
        <w:trPr>
          <w:trHeight w:val="288"/>
          <w:jc w:val="center"/>
        </w:trPr>
        <w:tc>
          <w:tcPr>
            <w:tcW w:w="429" w:type="pct"/>
            <w:tcBorders>
              <w:top w:val="single" w:sz="4" w:space="0" w:color="auto"/>
              <w:left w:val="single" w:sz="4" w:space="0" w:color="auto"/>
              <w:bottom w:val="single" w:sz="4" w:space="0" w:color="auto"/>
              <w:right w:val="single" w:sz="4" w:space="0" w:color="auto"/>
            </w:tcBorders>
            <w:noWrap/>
            <w:vAlign w:val="bottom"/>
          </w:tcPr>
          <w:p w14:paraId="20FE055E" w14:textId="77777777" w:rsidR="005A2AD7" w:rsidRPr="009127AD" w:rsidRDefault="005A2AD7" w:rsidP="005A2AD7">
            <w:pPr>
              <w:jc w:val="center"/>
              <w:rPr>
                <w:color w:val="000000"/>
                <w:lang w:val="sr-Cyrl-RS"/>
              </w:rPr>
            </w:pPr>
            <w:r w:rsidRPr="009127AD">
              <w:rPr>
                <w:color w:val="000000"/>
                <w:lang w:val="sr-Cyrl-RS"/>
              </w:rPr>
              <w:t>27</w:t>
            </w:r>
          </w:p>
        </w:tc>
        <w:tc>
          <w:tcPr>
            <w:tcW w:w="1700" w:type="pct"/>
            <w:tcBorders>
              <w:top w:val="single" w:sz="4" w:space="0" w:color="auto"/>
              <w:left w:val="single" w:sz="4" w:space="0" w:color="auto"/>
              <w:bottom w:val="single" w:sz="4" w:space="0" w:color="auto"/>
              <w:right w:val="single" w:sz="4" w:space="0" w:color="auto"/>
            </w:tcBorders>
            <w:noWrap/>
            <w:vAlign w:val="bottom"/>
          </w:tcPr>
          <w:p w14:paraId="4C20A0EB" w14:textId="77777777" w:rsidR="005A2AD7" w:rsidRPr="009127AD" w:rsidRDefault="005A2AD7" w:rsidP="005A2AD7">
            <w:pPr>
              <w:rPr>
                <w:color w:val="000000"/>
              </w:rPr>
            </w:pPr>
            <w:r w:rsidRPr="009127AD">
              <w:rPr>
                <w:color w:val="000000"/>
              </w:rPr>
              <w:t xml:space="preserve">Duodenoskop </w:t>
            </w:r>
          </w:p>
        </w:tc>
        <w:tc>
          <w:tcPr>
            <w:tcW w:w="1654" w:type="pct"/>
            <w:tcBorders>
              <w:top w:val="single" w:sz="4" w:space="0" w:color="auto"/>
              <w:left w:val="single" w:sz="4" w:space="0" w:color="auto"/>
              <w:bottom w:val="single" w:sz="4" w:space="0" w:color="auto"/>
              <w:right w:val="single" w:sz="4" w:space="0" w:color="auto"/>
            </w:tcBorders>
            <w:vAlign w:val="bottom"/>
          </w:tcPr>
          <w:p w14:paraId="1ACA32F0" w14:textId="77777777" w:rsidR="005A2AD7" w:rsidRPr="009127AD" w:rsidRDefault="005A2AD7" w:rsidP="005A2AD7">
            <w:pPr>
              <w:rPr>
                <w:color w:val="000000"/>
              </w:rPr>
            </w:pPr>
            <w:r w:rsidRPr="009127AD">
              <w:rPr>
                <w:color w:val="000000"/>
              </w:rPr>
              <w:t>JF T 10</w:t>
            </w:r>
          </w:p>
        </w:tc>
        <w:tc>
          <w:tcPr>
            <w:tcW w:w="1217" w:type="pct"/>
            <w:tcBorders>
              <w:top w:val="single" w:sz="4" w:space="0" w:color="auto"/>
              <w:left w:val="single" w:sz="4" w:space="0" w:color="auto"/>
              <w:bottom w:val="single" w:sz="4" w:space="0" w:color="auto"/>
              <w:right w:val="single" w:sz="4" w:space="0" w:color="auto"/>
            </w:tcBorders>
            <w:noWrap/>
            <w:vAlign w:val="bottom"/>
          </w:tcPr>
          <w:p w14:paraId="5A10D350" w14:textId="77777777" w:rsidR="005A2AD7" w:rsidRPr="009127AD" w:rsidRDefault="005A2AD7" w:rsidP="005A2AD7">
            <w:pPr>
              <w:rPr>
                <w:color w:val="000000"/>
              </w:rPr>
            </w:pPr>
            <w:r w:rsidRPr="009127AD">
              <w:rPr>
                <w:color w:val="000000"/>
              </w:rPr>
              <w:t>I723757</w:t>
            </w:r>
          </w:p>
        </w:tc>
      </w:tr>
      <w:tr w:rsidR="005A2AD7" w:rsidRPr="009127AD" w14:paraId="711E6A10" w14:textId="77777777" w:rsidTr="005A2AD7">
        <w:trPr>
          <w:trHeight w:val="288"/>
          <w:jc w:val="center"/>
        </w:trPr>
        <w:tc>
          <w:tcPr>
            <w:tcW w:w="429" w:type="pct"/>
            <w:tcBorders>
              <w:top w:val="single" w:sz="4" w:space="0" w:color="auto"/>
              <w:left w:val="single" w:sz="4" w:space="0" w:color="auto"/>
              <w:bottom w:val="single" w:sz="4" w:space="0" w:color="auto"/>
              <w:right w:val="single" w:sz="4" w:space="0" w:color="auto"/>
            </w:tcBorders>
            <w:noWrap/>
            <w:vAlign w:val="bottom"/>
          </w:tcPr>
          <w:p w14:paraId="35EF9652" w14:textId="77777777" w:rsidR="005A2AD7" w:rsidRPr="009127AD" w:rsidRDefault="005A2AD7" w:rsidP="005A2AD7">
            <w:pPr>
              <w:jc w:val="center"/>
              <w:rPr>
                <w:color w:val="000000"/>
                <w:lang w:val="sr-Cyrl-RS"/>
              </w:rPr>
            </w:pPr>
            <w:r w:rsidRPr="009127AD">
              <w:rPr>
                <w:color w:val="000000"/>
                <w:lang w:val="sr-Cyrl-RS"/>
              </w:rPr>
              <w:t>28</w:t>
            </w:r>
          </w:p>
        </w:tc>
        <w:tc>
          <w:tcPr>
            <w:tcW w:w="1700" w:type="pct"/>
            <w:tcBorders>
              <w:top w:val="single" w:sz="4" w:space="0" w:color="auto"/>
              <w:left w:val="single" w:sz="4" w:space="0" w:color="auto"/>
              <w:bottom w:val="single" w:sz="4" w:space="0" w:color="auto"/>
              <w:right w:val="single" w:sz="4" w:space="0" w:color="auto"/>
            </w:tcBorders>
            <w:noWrap/>
            <w:vAlign w:val="bottom"/>
          </w:tcPr>
          <w:p w14:paraId="43668F45" w14:textId="77777777" w:rsidR="005A2AD7" w:rsidRPr="009127AD" w:rsidRDefault="005A2AD7" w:rsidP="005A2AD7">
            <w:pPr>
              <w:rPr>
                <w:color w:val="000000"/>
              </w:rPr>
            </w:pPr>
            <w:r w:rsidRPr="009127AD">
              <w:rPr>
                <w:color w:val="000000"/>
              </w:rPr>
              <w:t xml:space="preserve">Duodenoskop </w:t>
            </w:r>
          </w:p>
        </w:tc>
        <w:tc>
          <w:tcPr>
            <w:tcW w:w="1654" w:type="pct"/>
            <w:tcBorders>
              <w:top w:val="single" w:sz="4" w:space="0" w:color="auto"/>
              <w:left w:val="single" w:sz="4" w:space="0" w:color="auto"/>
              <w:bottom w:val="single" w:sz="4" w:space="0" w:color="auto"/>
              <w:right w:val="single" w:sz="4" w:space="0" w:color="auto"/>
            </w:tcBorders>
            <w:vAlign w:val="bottom"/>
          </w:tcPr>
          <w:p w14:paraId="50932ED8" w14:textId="77777777" w:rsidR="005A2AD7" w:rsidRPr="009127AD" w:rsidRDefault="005A2AD7" w:rsidP="005A2AD7">
            <w:pPr>
              <w:rPr>
                <w:color w:val="000000"/>
              </w:rPr>
            </w:pPr>
            <w:r w:rsidRPr="009127AD">
              <w:rPr>
                <w:color w:val="000000"/>
              </w:rPr>
              <w:t>JF T 10</w:t>
            </w:r>
          </w:p>
        </w:tc>
        <w:tc>
          <w:tcPr>
            <w:tcW w:w="1217" w:type="pct"/>
            <w:tcBorders>
              <w:top w:val="single" w:sz="4" w:space="0" w:color="auto"/>
              <w:left w:val="single" w:sz="4" w:space="0" w:color="auto"/>
              <w:bottom w:val="single" w:sz="4" w:space="0" w:color="auto"/>
              <w:right w:val="single" w:sz="4" w:space="0" w:color="auto"/>
            </w:tcBorders>
            <w:noWrap/>
            <w:vAlign w:val="bottom"/>
          </w:tcPr>
          <w:p w14:paraId="3978FA12" w14:textId="77777777" w:rsidR="005A2AD7" w:rsidRPr="009127AD" w:rsidRDefault="005A2AD7" w:rsidP="005A2AD7">
            <w:pPr>
              <w:rPr>
                <w:color w:val="000000"/>
              </w:rPr>
            </w:pPr>
            <w:r w:rsidRPr="009127AD">
              <w:rPr>
                <w:color w:val="000000"/>
              </w:rPr>
              <w:t>I723761</w:t>
            </w:r>
          </w:p>
        </w:tc>
      </w:tr>
      <w:tr w:rsidR="005A2AD7" w:rsidRPr="009127AD" w14:paraId="4F9FF69D" w14:textId="77777777" w:rsidTr="005A2AD7">
        <w:trPr>
          <w:trHeight w:val="288"/>
          <w:jc w:val="center"/>
        </w:trPr>
        <w:tc>
          <w:tcPr>
            <w:tcW w:w="429" w:type="pct"/>
            <w:tcBorders>
              <w:top w:val="single" w:sz="4" w:space="0" w:color="auto"/>
              <w:left w:val="single" w:sz="4" w:space="0" w:color="auto"/>
              <w:bottom w:val="single" w:sz="4" w:space="0" w:color="auto"/>
              <w:right w:val="single" w:sz="4" w:space="0" w:color="auto"/>
            </w:tcBorders>
            <w:noWrap/>
            <w:vAlign w:val="bottom"/>
          </w:tcPr>
          <w:p w14:paraId="36D7ECBC" w14:textId="77777777" w:rsidR="005A2AD7" w:rsidRPr="009127AD" w:rsidRDefault="005A2AD7" w:rsidP="005A2AD7">
            <w:pPr>
              <w:jc w:val="center"/>
              <w:rPr>
                <w:color w:val="000000"/>
                <w:lang w:val="sr-Cyrl-RS"/>
              </w:rPr>
            </w:pPr>
            <w:r w:rsidRPr="009127AD">
              <w:rPr>
                <w:color w:val="000000"/>
                <w:lang w:val="sr-Cyrl-RS"/>
              </w:rPr>
              <w:t>29</w:t>
            </w:r>
          </w:p>
        </w:tc>
        <w:tc>
          <w:tcPr>
            <w:tcW w:w="1700" w:type="pct"/>
            <w:tcBorders>
              <w:top w:val="single" w:sz="4" w:space="0" w:color="auto"/>
              <w:left w:val="single" w:sz="4" w:space="0" w:color="auto"/>
              <w:bottom w:val="single" w:sz="4" w:space="0" w:color="auto"/>
              <w:right w:val="single" w:sz="4" w:space="0" w:color="auto"/>
            </w:tcBorders>
            <w:noWrap/>
            <w:vAlign w:val="bottom"/>
          </w:tcPr>
          <w:p w14:paraId="14A1CB21" w14:textId="77777777" w:rsidR="005A2AD7" w:rsidRPr="009127AD" w:rsidRDefault="005A2AD7" w:rsidP="005A2AD7">
            <w:pPr>
              <w:rPr>
                <w:color w:val="000000"/>
              </w:rPr>
            </w:pPr>
            <w:r w:rsidRPr="009127AD">
              <w:rPr>
                <w:color w:val="000000"/>
              </w:rPr>
              <w:t xml:space="preserve">Aspirator </w:t>
            </w:r>
          </w:p>
        </w:tc>
        <w:tc>
          <w:tcPr>
            <w:tcW w:w="1654" w:type="pct"/>
            <w:tcBorders>
              <w:top w:val="single" w:sz="4" w:space="0" w:color="auto"/>
              <w:left w:val="single" w:sz="4" w:space="0" w:color="auto"/>
              <w:bottom w:val="single" w:sz="4" w:space="0" w:color="auto"/>
              <w:right w:val="single" w:sz="4" w:space="0" w:color="auto"/>
            </w:tcBorders>
            <w:vAlign w:val="bottom"/>
          </w:tcPr>
          <w:p w14:paraId="1DFA7ADF" w14:textId="77777777" w:rsidR="005A2AD7" w:rsidRPr="009127AD" w:rsidRDefault="005A2AD7" w:rsidP="005A2AD7">
            <w:pPr>
              <w:rPr>
                <w:color w:val="000000"/>
              </w:rPr>
            </w:pPr>
            <w:r w:rsidRPr="009127AD">
              <w:rPr>
                <w:color w:val="000000"/>
              </w:rPr>
              <w:t>Olympus SSU-2</w:t>
            </w:r>
          </w:p>
        </w:tc>
        <w:tc>
          <w:tcPr>
            <w:tcW w:w="1217" w:type="pct"/>
            <w:tcBorders>
              <w:top w:val="single" w:sz="4" w:space="0" w:color="auto"/>
              <w:left w:val="single" w:sz="4" w:space="0" w:color="auto"/>
              <w:bottom w:val="single" w:sz="4" w:space="0" w:color="auto"/>
              <w:right w:val="single" w:sz="4" w:space="0" w:color="auto"/>
            </w:tcBorders>
            <w:noWrap/>
            <w:vAlign w:val="bottom"/>
          </w:tcPr>
          <w:p w14:paraId="2D48743C" w14:textId="77777777" w:rsidR="005A2AD7" w:rsidRPr="009127AD" w:rsidRDefault="005A2AD7" w:rsidP="005A2AD7">
            <w:pPr>
              <w:rPr>
                <w:color w:val="000000"/>
              </w:rPr>
            </w:pPr>
            <w:r w:rsidRPr="009127AD">
              <w:rPr>
                <w:color w:val="000000"/>
              </w:rPr>
              <w:t>98134</w:t>
            </w:r>
          </w:p>
        </w:tc>
      </w:tr>
      <w:tr w:rsidR="005A2AD7" w:rsidRPr="009127AD" w14:paraId="0A4A1C2E" w14:textId="77777777" w:rsidTr="005A2AD7">
        <w:trPr>
          <w:trHeight w:val="288"/>
          <w:jc w:val="center"/>
        </w:trPr>
        <w:tc>
          <w:tcPr>
            <w:tcW w:w="429" w:type="pct"/>
            <w:tcBorders>
              <w:top w:val="single" w:sz="4" w:space="0" w:color="auto"/>
              <w:left w:val="single" w:sz="4" w:space="0" w:color="auto"/>
              <w:bottom w:val="single" w:sz="4" w:space="0" w:color="auto"/>
              <w:right w:val="single" w:sz="4" w:space="0" w:color="auto"/>
            </w:tcBorders>
            <w:noWrap/>
            <w:vAlign w:val="bottom"/>
          </w:tcPr>
          <w:p w14:paraId="46C4D68D" w14:textId="77777777" w:rsidR="005A2AD7" w:rsidRPr="009127AD" w:rsidRDefault="005A2AD7" w:rsidP="005A2AD7">
            <w:pPr>
              <w:jc w:val="center"/>
              <w:rPr>
                <w:color w:val="000000"/>
                <w:lang w:val="sr-Cyrl-RS"/>
              </w:rPr>
            </w:pPr>
            <w:r w:rsidRPr="009127AD">
              <w:rPr>
                <w:color w:val="000000"/>
                <w:lang w:val="sr-Cyrl-RS"/>
              </w:rPr>
              <w:t>30</w:t>
            </w:r>
          </w:p>
        </w:tc>
        <w:tc>
          <w:tcPr>
            <w:tcW w:w="1700" w:type="pct"/>
            <w:tcBorders>
              <w:top w:val="single" w:sz="4" w:space="0" w:color="auto"/>
              <w:left w:val="single" w:sz="4" w:space="0" w:color="auto"/>
              <w:bottom w:val="single" w:sz="4" w:space="0" w:color="auto"/>
              <w:right w:val="single" w:sz="4" w:space="0" w:color="auto"/>
            </w:tcBorders>
            <w:noWrap/>
            <w:vAlign w:val="bottom"/>
          </w:tcPr>
          <w:p w14:paraId="0867C02F" w14:textId="77777777" w:rsidR="005A2AD7" w:rsidRPr="009127AD" w:rsidRDefault="005A2AD7" w:rsidP="005A2AD7">
            <w:pPr>
              <w:rPr>
                <w:color w:val="000000"/>
              </w:rPr>
            </w:pPr>
            <w:r w:rsidRPr="009127AD">
              <w:rPr>
                <w:color w:val="000000"/>
              </w:rPr>
              <w:t xml:space="preserve">Aspirator </w:t>
            </w:r>
          </w:p>
        </w:tc>
        <w:tc>
          <w:tcPr>
            <w:tcW w:w="1654" w:type="pct"/>
            <w:tcBorders>
              <w:top w:val="single" w:sz="4" w:space="0" w:color="auto"/>
              <w:left w:val="single" w:sz="4" w:space="0" w:color="auto"/>
              <w:bottom w:val="single" w:sz="4" w:space="0" w:color="auto"/>
              <w:right w:val="single" w:sz="4" w:space="0" w:color="auto"/>
            </w:tcBorders>
            <w:vAlign w:val="bottom"/>
          </w:tcPr>
          <w:p w14:paraId="0F448034" w14:textId="77777777" w:rsidR="005A2AD7" w:rsidRPr="009127AD" w:rsidRDefault="005A2AD7" w:rsidP="005A2AD7">
            <w:pPr>
              <w:rPr>
                <w:color w:val="000000"/>
              </w:rPr>
            </w:pPr>
            <w:r w:rsidRPr="009127AD">
              <w:rPr>
                <w:color w:val="000000"/>
              </w:rPr>
              <w:t xml:space="preserve">Endoscopic suction pump KV-2 </w:t>
            </w:r>
          </w:p>
        </w:tc>
        <w:tc>
          <w:tcPr>
            <w:tcW w:w="1217" w:type="pct"/>
            <w:tcBorders>
              <w:top w:val="single" w:sz="4" w:space="0" w:color="auto"/>
              <w:left w:val="single" w:sz="4" w:space="0" w:color="auto"/>
              <w:bottom w:val="single" w:sz="4" w:space="0" w:color="auto"/>
              <w:right w:val="single" w:sz="4" w:space="0" w:color="auto"/>
            </w:tcBorders>
            <w:noWrap/>
            <w:vAlign w:val="bottom"/>
          </w:tcPr>
          <w:p w14:paraId="51F6F60C" w14:textId="77777777" w:rsidR="005A2AD7" w:rsidRPr="009127AD" w:rsidRDefault="005A2AD7" w:rsidP="005A2AD7">
            <w:pPr>
              <w:rPr>
                <w:color w:val="000000"/>
              </w:rPr>
            </w:pPr>
            <w:r w:rsidRPr="009127AD">
              <w:rPr>
                <w:color w:val="000000"/>
              </w:rPr>
              <w:t> </w:t>
            </w:r>
          </w:p>
        </w:tc>
      </w:tr>
      <w:tr w:rsidR="005A2AD7" w:rsidRPr="009127AD" w14:paraId="7F5F7769" w14:textId="77777777" w:rsidTr="005A2AD7">
        <w:trPr>
          <w:trHeight w:val="231"/>
          <w:jc w:val="center"/>
        </w:trPr>
        <w:tc>
          <w:tcPr>
            <w:tcW w:w="429" w:type="pct"/>
            <w:vMerge w:val="restart"/>
            <w:tcBorders>
              <w:top w:val="single" w:sz="4" w:space="0" w:color="auto"/>
              <w:left w:val="single" w:sz="4" w:space="0" w:color="auto"/>
              <w:right w:val="single" w:sz="4" w:space="0" w:color="auto"/>
            </w:tcBorders>
            <w:noWrap/>
            <w:vAlign w:val="center"/>
          </w:tcPr>
          <w:p w14:paraId="5827C0D0" w14:textId="77777777" w:rsidR="005A2AD7" w:rsidRPr="009127AD" w:rsidRDefault="005A2AD7" w:rsidP="005A2AD7">
            <w:pPr>
              <w:jc w:val="center"/>
              <w:rPr>
                <w:color w:val="000000"/>
                <w:lang w:val="sr-Cyrl-RS"/>
              </w:rPr>
            </w:pPr>
            <w:r w:rsidRPr="009127AD">
              <w:rPr>
                <w:color w:val="000000"/>
                <w:lang w:val="sr-Cyrl-RS"/>
              </w:rPr>
              <w:t>31</w:t>
            </w:r>
          </w:p>
        </w:tc>
        <w:tc>
          <w:tcPr>
            <w:tcW w:w="3354" w:type="pct"/>
            <w:gridSpan w:val="2"/>
            <w:tcBorders>
              <w:top w:val="single" w:sz="4" w:space="0" w:color="auto"/>
              <w:left w:val="single" w:sz="4" w:space="0" w:color="auto"/>
              <w:bottom w:val="single" w:sz="4" w:space="0" w:color="auto"/>
              <w:right w:val="single" w:sz="4" w:space="0" w:color="auto"/>
            </w:tcBorders>
            <w:noWrap/>
            <w:vAlign w:val="bottom"/>
          </w:tcPr>
          <w:p w14:paraId="081CDCEF" w14:textId="77777777" w:rsidR="005A2AD7" w:rsidRPr="009127AD" w:rsidRDefault="005A2AD7" w:rsidP="005A2AD7">
            <w:pPr>
              <w:ind w:firstLine="48"/>
              <w:rPr>
                <w:b/>
                <w:color w:val="000000"/>
                <w:lang w:val="sr-Cyrl-RS"/>
              </w:rPr>
            </w:pPr>
            <w:r w:rsidRPr="009127AD">
              <w:rPr>
                <w:b/>
                <w:color w:val="000000"/>
              </w:rPr>
              <w:t>Video kolonoskop za skrining se sastoji</w:t>
            </w:r>
            <w:r w:rsidRPr="009127AD">
              <w:rPr>
                <w:b/>
                <w:color w:val="000000"/>
                <w:lang w:val="sr-Latn-RS"/>
              </w:rPr>
              <w:t xml:space="preserve"> od:</w:t>
            </w:r>
            <w:r w:rsidRPr="009127AD">
              <w:rPr>
                <w:b/>
                <w:color w:val="000000"/>
              </w:rPr>
              <w:t xml:space="preserve"> </w:t>
            </w:r>
          </w:p>
        </w:tc>
        <w:tc>
          <w:tcPr>
            <w:tcW w:w="1217" w:type="pct"/>
            <w:tcBorders>
              <w:top w:val="single" w:sz="4" w:space="0" w:color="auto"/>
              <w:left w:val="single" w:sz="4" w:space="0" w:color="auto"/>
              <w:bottom w:val="single" w:sz="4" w:space="0" w:color="auto"/>
              <w:right w:val="single" w:sz="4" w:space="0" w:color="auto"/>
            </w:tcBorders>
            <w:noWrap/>
            <w:vAlign w:val="center"/>
          </w:tcPr>
          <w:p w14:paraId="5654697B" w14:textId="77777777" w:rsidR="005A2AD7" w:rsidRPr="009127AD" w:rsidRDefault="005A2AD7" w:rsidP="005A2AD7">
            <w:pPr>
              <w:jc w:val="right"/>
              <w:rPr>
                <w:color w:val="000000"/>
                <w:lang w:val="sr-Cyrl-RS"/>
              </w:rPr>
            </w:pPr>
          </w:p>
        </w:tc>
      </w:tr>
      <w:tr w:rsidR="005A2AD7" w:rsidRPr="009127AD" w14:paraId="2F8FA1DC" w14:textId="77777777" w:rsidTr="005A2AD7">
        <w:trPr>
          <w:trHeight w:val="288"/>
          <w:jc w:val="center"/>
        </w:trPr>
        <w:tc>
          <w:tcPr>
            <w:tcW w:w="429" w:type="pct"/>
            <w:vMerge/>
            <w:tcBorders>
              <w:left w:val="single" w:sz="4" w:space="0" w:color="auto"/>
              <w:right w:val="single" w:sz="4" w:space="0" w:color="auto"/>
            </w:tcBorders>
            <w:noWrap/>
            <w:vAlign w:val="center"/>
          </w:tcPr>
          <w:p w14:paraId="0C74EE49" w14:textId="77777777" w:rsidR="005A2AD7" w:rsidRPr="009127AD" w:rsidRDefault="005A2AD7" w:rsidP="005A2AD7">
            <w:pPr>
              <w:jc w:val="right"/>
              <w:rPr>
                <w:color w:val="000000"/>
              </w:rPr>
            </w:pPr>
          </w:p>
        </w:tc>
        <w:tc>
          <w:tcPr>
            <w:tcW w:w="1700" w:type="pct"/>
            <w:tcBorders>
              <w:top w:val="single" w:sz="4" w:space="0" w:color="auto"/>
              <w:left w:val="single" w:sz="4" w:space="0" w:color="auto"/>
              <w:bottom w:val="single" w:sz="4" w:space="0" w:color="auto"/>
              <w:right w:val="single" w:sz="4" w:space="0" w:color="auto"/>
            </w:tcBorders>
            <w:noWrap/>
            <w:vAlign w:val="bottom"/>
          </w:tcPr>
          <w:p w14:paraId="7CE612CC" w14:textId="77777777" w:rsidR="005A2AD7" w:rsidRPr="009127AD" w:rsidRDefault="005A2AD7" w:rsidP="005A2AD7">
            <w:pPr>
              <w:rPr>
                <w:color w:val="000000"/>
              </w:rPr>
            </w:pPr>
            <w:r w:rsidRPr="009127AD">
              <w:rPr>
                <w:color w:val="000000"/>
              </w:rPr>
              <w:t xml:space="preserve">Video kolonoskop </w:t>
            </w:r>
          </w:p>
        </w:tc>
        <w:tc>
          <w:tcPr>
            <w:tcW w:w="1654" w:type="pct"/>
            <w:tcBorders>
              <w:top w:val="single" w:sz="4" w:space="0" w:color="auto"/>
              <w:left w:val="single" w:sz="4" w:space="0" w:color="auto"/>
              <w:bottom w:val="single" w:sz="4" w:space="0" w:color="auto"/>
              <w:right w:val="single" w:sz="4" w:space="0" w:color="auto"/>
            </w:tcBorders>
            <w:vAlign w:val="bottom"/>
          </w:tcPr>
          <w:p w14:paraId="216C29BA" w14:textId="77777777" w:rsidR="005A2AD7" w:rsidRPr="009127AD" w:rsidRDefault="005A2AD7" w:rsidP="005A2AD7">
            <w:pPr>
              <w:ind w:firstLine="48"/>
              <w:rPr>
                <w:color w:val="000000"/>
              </w:rPr>
            </w:pPr>
            <w:r w:rsidRPr="009127AD">
              <w:rPr>
                <w:color w:val="000000"/>
              </w:rPr>
              <w:t>CF-Q165L</w:t>
            </w:r>
          </w:p>
        </w:tc>
        <w:tc>
          <w:tcPr>
            <w:tcW w:w="1217" w:type="pct"/>
            <w:tcBorders>
              <w:top w:val="single" w:sz="4" w:space="0" w:color="auto"/>
              <w:left w:val="single" w:sz="4" w:space="0" w:color="auto"/>
              <w:bottom w:val="single" w:sz="4" w:space="0" w:color="auto"/>
              <w:right w:val="single" w:sz="4" w:space="0" w:color="auto"/>
            </w:tcBorders>
            <w:noWrap/>
            <w:vAlign w:val="bottom"/>
          </w:tcPr>
          <w:p w14:paraId="4D8983BC" w14:textId="77777777" w:rsidR="005A2AD7" w:rsidRPr="009127AD" w:rsidRDefault="005A2AD7" w:rsidP="005A2AD7">
            <w:pPr>
              <w:rPr>
                <w:color w:val="000000"/>
              </w:rPr>
            </w:pPr>
            <w:r w:rsidRPr="009127AD">
              <w:rPr>
                <w:color w:val="000000"/>
              </w:rPr>
              <w:t>2104009</w:t>
            </w:r>
          </w:p>
        </w:tc>
      </w:tr>
      <w:tr w:rsidR="005A2AD7" w:rsidRPr="009127AD" w14:paraId="5EAA99A9" w14:textId="77777777" w:rsidTr="005A2AD7">
        <w:trPr>
          <w:trHeight w:val="288"/>
          <w:jc w:val="center"/>
        </w:trPr>
        <w:tc>
          <w:tcPr>
            <w:tcW w:w="429" w:type="pct"/>
            <w:vMerge/>
            <w:tcBorders>
              <w:left w:val="single" w:sz="4" w:space="0" w:color="auto"/>
              <w:right w:val="single" w:sz="4" w:space="0" w:color="auto"/>
            </w:tcBorders>
            <w:noWrap/>
            <w:vAlign w:val="center"/>
          </w:tcPr>
          <w:p w14:paraId="3441313D" w14:textId="77777777" w:rsidR="005A2AD7" w:rsidRPr="009127AD" w:rsidRDefault="005A2AD7" w:rsidP="005A2AD7">
            <w:pPr>
              <w:jc w:val="right"/>
              <w:rPr>
                <w:color w:val="000000"/>
              </w:rPr>
            </w:pPr>
          </w:p>
        </w:tc>
        <w:tc>
          <w:tcPr>
            <w:tcW w:w="1700" w:type="pct"/>
            <w:tcBorders>
              <w:top w:val="single" w:sz="4" w:space="0" w:color="auto"/>
              <w:left w:val="single" w:sz="4" w:space="0" w:color="auto"/>
              <w:bottom w:val="single" w:sz="4" w:space="0" w:color="auto"/>
              <w:right w:val="single" w:sz="4" w:space="0" w:color="auto"/>
            </w:tcBorders>
            <w:noWrap/>
            <w:vAlign w:val="bottom"/>
          </w:tcPr>
          <w:p w14:paraId="440AD377" w14:textId="77777777" w:rsidR="005A2AD7" w:rsidRPr="009127AD" w:rsidRDefault="005A2AD7" w:rsidP="005A2AD7">
            <w:pPr>
              <w:rPr>
                <w:color w:val="000000"/>
              </w:rPr>
            </w:pPr>
            <w:r w:rsidRPr="009127AD">
              <w:rPr>
                <w:color w:val="000000"/>
              </w:rPr>
              <w:t xml:space="preserve">Izvor svetla </w:t>
            </w:r>
          </w:p>
        </w:tc>
        <w:tc>
          <w:tcPr>
            <w:tcW w:w="1654" w:type="pct"/>
            <w:tcBorders>
              <w:top w:val="single" w:sz="4" w:space="0" w:color="auto"/>
              <w:left w:val="single" w:sz="4" w:space="0" w:color="auto"/>
              <w:bottom w:val="single" w:sz="4" w:space="0" w:color="auto"/>
              <w:right w:val="single" w:sz="4" w:space="0" w:color="auto"/>
            </w:tcBorders>
            <w:vAlign w:val="bottom"/>
          </w:tcPr>
          <w:p w14:paraId="6E5F620E" w14:textId="77777777" w:rsidR="005A2AD7" w:rsidRPr="009127AD" w:rsidRDefault="005A2AD7" w:rsidP="005A2AD7">
            <w:pPr>
              <w:ind w:firstLine="48"/>
              <w:rPr>
                <w:color w:val="000000"/>
              </w:rPr>
            </w:pPr>
            <w:r w:rsidRPr="009127AD">
              <w:rPr>
                <w:color w:val="000000"/>
              </w:rPr>
              <w:t>CLV-180</w:t>
            </w:r>
          </w:p>
        </w:tc>
        <w:tc>
          <w:tcPr>
            <w:tcW w:w="1217" w:type="pct"/>
            <w:tcBorders>
              <w:top w:val="single" w:sz="4" w:space="0" w:color="auto"/>
              <w:left w:val="single" w:sz="4" w:space="0" w:color="auto"/>
              <w:bottom w:val="single" w:sz="4" w:space="0" w:color="auto"/>
              <w:right w:val="single" w:sz="4" w:space="0" w:color="auto"/>
            </w:tcBorders>
            <w:noWrap/>
            <w:vAlign w:val="bottom"/>
          </w:tcPr>
          <w:p w14:paraId="5C41AD84" w14:textId="77777777" w:rsidR="005A2AD7" w:rsidRPr="009127AD" w:rsidRDefault="005A2AD7" w:rsidP="005A2AD7">
            <w:pPr>
              <w:rPr>
                <w:color w:val="000000"/>
              </w:rPr>
            </w:pPr>
            <w:r w:rsidRPr="009127AD">
              <w:rPr>
                <w:color w:val="000000"/>
              </w:rPr>
              <w:t>7112925</w:t>
            </w:r>
          </w:p>
        </w:tc>
      </w:tr>
      <w:tr w:rsidR="005A2AD7" w:rsidRPr="009127AD" w14:paraId="38EA6465" w14:textId="77777777" w:rsidTr="005A2AD7">
        <w:trPr>
          <w:trHeight w:val="288"/>
          <w:jc w:val="center"/>
        </w:trPr>
        <w:tc>
          <w:tcPr>
            <w:tcW w:w="429" w:type="pct"/>
            <w:vMerge/>
            <w:tcBorders>
              <w:left w:val="single" w:sz="4" w:space="0" w:color="auto"/>
              <w:right w:val="single" w:sz="4" w:space="0" w:color="auto"/>
            </w:tcBorders>
            <w:noWrap/>
            <w:vAlign w:val="center"/>
          </w:tcPr>
          <w:p w14:paraId="51D5DA23" w14:textId="77777777" w:rsidR="005A2AD7" w:rsidRPr="009127AD" w:rsidRDefault="005A2AD7" w:rsidP="005A2AD7">
            <w:pPr>
              <w:jc w:val="right"/>
              <w:rPr>
                <w:color w:val="000000"/>
              </w:rPr>
            </w:pPr>
          </w:p>
        </w:tc>
        <w:tc>
          <w:tcPr>
            <w:tcW w:w="1700" w:type="pct"/>
            <w:tcBorders>
              <w:top w:val="single" w:sz="4" w:space="0" w:color="auto"/>
              <w:left w:val="single" w:sz="4" w:space="0" w:color="auto"/>
              <w:bottom w:val="single" w:sz="4" w:space="0" w:color="auto"/>
              <w:right w:val="single" w:sz="4" w:space="0" w:color="auto"/>
            </w:tcBorders>
            <w:noWrap/>
            <w:vAlign w:val="bottom"/>
          </w:tcPr>
          <w:p w14:paraId="141E4037" w14:textId="77777777" w:rsidR="005A2AD7" w:rsidRPr="009127AD" w:rsidRDefault="005A2AD7" w:rsidP="005A2AD7">
            <w:pPr>
              <w:rPr>
                <w:color w:val="000000"/>
              </w:rPr>
            </w:pPr>
            <w:r w:rsidRPr="009127AD">
              <w:rPr>
                <w:color w:val="000000"/>
              </w:rPr>
              <w:t xml:space="preserve">Video Procesor </w:t>
            </w:r>
          </w:p>
        </w:tc>
        <w:tc>
          <w:tcPr>
            <w:tcW w:w="1654" w:type="pct"/>
            <w:tcBorders>
              <w:top w:val="single" w:sz="4" w:space="0" w:color="auto"/>
              <w:left w:val="single" w:sz="4" w:space="0" w:color="auto"/>
              <w:bottom w:val="single" w:sz="4" w:space="0" w:color="auto"/>
              <w:right w:val="single" w:sz="4" w:space="0" w:color="auto"/>
            </w:tcBorders>
            <w:vAlign w:val="bottom"/>
          </w:tcPr>
          <w:p w14:paraId="67924D1A" w14:textId="77777777" w:rsidR="005A2AD7" w:rsidRPr="009127AD" w:rsidRDefault="005A2AD7" w:rsidP="005A2AD7">
            <w:pPr>
              <w:ind w:firstLine="48"/>
              <w:rPr>
                <w:color w:val="000000"/>
              </w:rPr>
            </w:pPr>
            <w:r w:rsidRPr="009127AD">
              <w:rPr>
                <w:color w:val="000000"/>
              </w:rPr>
              <w:t>CV-165</w:t>
            </w:r>
          </w:p>
        </w:tc>
        <w:tc>
          <w:tcPr>
            <w:tcW w:w="1217" w:type="pct"/>
            <w:tcBorders>
              <w:top w:val="single" w:sz="4" w:space="0" w:color="auto"/>
              <w:left w:val="single" w:sz="4" w:space="0" w:color="auto"/>
              <w:bottom w:val="single" w:sz="4" w:space="0" w:color="auto"/>
              <w:right w:val="single" w:sz="4" w:space="0" w:color="auto"/>
            </w:tcBorders>
            <w:noWrap/>
            <w:vAlign w:val="bottom"/>
          </w:tcPr>
          <w:p w14:paraId="72A4D774" w14:textId="77777777" w:rsidR="005A2AD7" w:rsidRPr="009127AD" w:rsidRDefault="005A2AD7" w:rsidP="005A2AD7">
            <w:pPr>
              <w:rPr>
                <w:color w:val="000000"/>
              </w:rPr>
            </w:pPr>
            <w:r w:rsidRPr="009127AD">
              <w:rPr>
                <w:color w:val="000000"/>
              </w:rPr>
              <w:t>7122221</w:t>
            </w:r>
          </w:p>
        </w:tc>
      </w:tr>
      <w:tr w:rsidR="005A2AD7" w:rsidRPr="009127AD" w14:paraId="2C8E263D" w14:textId="77777777" w:rsidTr="005A2AD7">
        <w:trPr>
          <w:trHeight w:val="288"/>
          <w:jc w:val="center"/>
        </w:trPr>
        <w:tc>
          <w:tcPr>
            <w:tcW w:w="429" w:type="pct"/>
            <w:vMerge/>
            <w:tcBorders>
              <w:left w:val="single" w:sz="4" w:space="0" w:color="auto"/>
              <w:right w:val="single" w:sz="4" w:space="0" w:color="auto"/>
            </w:tcBorders>
            <w:noWrap/>
            <w:vAlign w:val="center"/>
          </w:tcPr>
          <w:p w14:paraId="131A35DC" w14:textId="77777777" w:rsidR="005A2AD7" w:rsidRPr="009127AD" w:rsidRDefault="005A2AD7" w:rsidP="005A2AD7">
            <w:pPr>
              <w:jc w:val="right"/>
              <w:rPr>
                <w:color w:val="000000"/>
              </w:rPr>
            </w:pPr>
          </w:p>
        </w:tc>
        <w:tc>
          <w:tcPr>
            <w:tcW w:w="1700" w:type="pct"/>
            <w:tcBorders>
              <w:top w:val="single" w:sz="4" w:space="0" w:color="auto"/>
              <w:left w:val="single" w:sz="4" w:space="0" w:color="auto"/>
              <w:bottom w:val="single" w:sz="4" w:space="0" w:color="auto"/>
              <w:right w:val="single" w:sz="4" w:space="0" w:color="auto"/>
            </w:tcBorders>
            <w:noWrap/>
            <w:vAlign w:val="bottom"/>
          </w:tcPr>
          <w:p w14:paraId="6F90F11E" w14:textId="77777777" w:rsidR="005A2AD7" w:rsidRPr="009127AD" w:rsidRDefault="005A2AD7" w:rsidP="005A2AD7">
            <w:pPr>
              <w:rPr>
                <w:color w:val="000000"/>
              </w:rPr>
            </w:pPr>
            <w:r w:rsidRPr="009127AD">
              <w:rPr>
                <w:color w:val="000000"/>
              </w:rPr>
              <w:t xml:space="preserve">Trola </w:t>
            </w:r>
          </w:p>
        </w:tc>
        <w:tc>
          <w:tcPr>
            <w:tcW w:w="1654" w:type="pct"/>
            <w:tcBorders>
              <w:top w:val="single" w:sz="4" w:space="0" w:color="auto"/>
              <w:left w:val="single" w:sz="4" w:space="0" w:color="auto"/>
              <w:bottom w:val="single" w:sz="4" w:space="0" w:color="auto"/>
              <w:right w:val="single" w:sz="4" w:space="0" w:color="auto"/>
            </w:tcBorders>
            <w:vAlign w:val="bottom"/>
          </w:tcPr>
          <w:p w14:paraId="267EEE95" w14:textId="77777777" w:rsidR="005A2AD7" w:rsidRPr="009127AD" w:rsidRDefault="005A2AD7" w:rsidP="005A2AD7">
            <w:pPr>
              <w:ind w:firstLine="48"/>
              <w:rPr>
                <w:color w:val="000000"/>
              </w:rPr>
            </w:pPr>
            <w:r w:rsidRPr="009127AD">
              <w:rPr>
                <w:color w:val="000000"/>
              </w:rPr>
              <w:t>WM-NP1</w:t>
            </w:r>
          </w:p>
        </w:tc>
        <w:tc>
          <w:tcPr>
            <w:tcW w:w="1217" w:type="pct"/>
            <w:tcBorders>
              <w:top w:val="single" w:sz="4" w:space="0" w:color="auto"/>
              <w:left w:val="single" w:sz="4" w:space="0" w:color="auto"/>
              <w:bottom w:val="single" w:sz="4" w:space="0" w:color="auto"/>
              <w:right w:val="single" w:sz="4" w:space="0" w:color="auto"/>
            </w:tcBorders>
            <w:noWrap/>
            <w:vAlign w:val="bottom"/>
          </w:tcPr>
          <w:p w14:paraId="6E938625" w14:textId="77777777" w:rsidR="005A2AD7" w:rsidRPr="009127AD" w:rsidRDefault="005A2AD7" w:rsidP="005A2AD7">
            <w:pPr>
              <w:rPr>
                <w:color w:val="000000"/>
              </w:rPr>
            </w:pPr>
            <w:r w:rsidRPr="009127AD">
              <w:rPr>
                <w:color w:val="000000"/>
              </w:rPr>
              <w:t>21130487</w:t>
            </w:r>
          </w:p>
        </w:tc>
      </w:tr>
      <w:tr w:rsidR="005A2AD7" w:rsidRPr="009127AD" w14:paraId="630FADDC" w14:textId="77777777" w:rsidTr="005A2AD7">
        <w:trPr>
          <w:trHeight w:val="288"/>
          <w:jc w:val="center"/>
        </w:trPr>
        <w:tc>
          <w:tcPr>
            <w:tcW w:w="429" w:type="pct"/>
            <w:vMerge/>
            <w:tcBorders>
              <w:left w:val="single" w:sz="4" w:space="0" w:color="auto"/>
              <w:right w:val="single" w:sz="4" w:space="0" w:color="auto"/>
            </w:tcBorders>
            <w:noWrap/>
            <w:vAlign w:val="center"/>
          </w:tcPr>
          <w:p w14:paraId="645DC21B" w14:textId="77777777" w:rsidR="005A2AD7" w:rsidRPr="009127AD" w:rsidRDefault="005A2AD7" w:rsidP="005A2AD7">
            <w:pPr>
              <w:jc w:val="right"/>
              <w:rPr>
                <w:color w:val="000000"/>
              </w:rPr>
            </w:pPr>
          </w:p>
        </w:tc>
        <w:tc>
          <w:tcPr>
            <w:tcW w:w="1700" w:type="pct"/>
            <w:tcBorders>
              <w:top w:val="single" w:sz="4" w:space="0" w:color="auto"/>
              <w:left w:val="single" w:sz="4" w:space="0" w:color="auto"/>
              <w:bottom w:val="single" w:sz="4" w:space="0" w:color="auto"/>
              <w:right w:val="single" w:sz="4" w:space="0" w:color="auto"/>
            </w:tcBorders>
            <w:noWrap/>
            <w:vAlign w:val="bottom"/>
          </w:tcPr>
          <w:p w14:paraId="7BEC7EBD" w14:textId="77777777" w:rsidR="005A2AD7" w:rsidRPr="009127AD" w:rsidRDefault="005A2AD7" w:rsidP="005A2AD7">
            <w:pPr>
              <w:rPr>
                <w:color w:val="000000"/>
              </w:rPr>
            </w:pPr>
            <w:r w:rsidRPr="009127AD">
              <w:rPr>
                <w:color w:val="000000"/>
              </w:rPr>
              <w:t xml:space="preserve">Sukciona pumpa </w:t>
            </w:r>
          </w:p>
        </w:tc>
        <w:tc>
          <w:tcPr>
            <w:tcW w:w="1654" w:type="pct"/>
            <w:tcBorders>
              <w:top w:val="single" w:sz="4" w:space="0" w:color="auto"/>
              <w:left w:val="single" w:sz="4" w:space="0" w:color="auto"/>
              <w:bottom w:val="single" w:sz="4" w:space="0" w:color="auto"/>
              <w:right w:val="single" w:sz="4" w:space="0" w:color="auto"/>
            </w:tcBorders>
            <w:vAlign w:val="bottom"/>
          </w:tcPr>
          <w:p w14:paraId="3AC71F4F" w14:textId="77777777" w:rsidR="005A2AD7" w:rsidRPr="009127AD" w:rsidRDefault="005A2AD7" w:rsidP="005A2AD7">
            <w:pPr>
              <w:ind w:firstLine="48"/>
              <w:rPr>
                <w:color w:val="000000"/>
              </w:rPr>
            </w:pPr>
            <w:r w:rsidRPr="009127AD">
              <w:rPr>
                <w:color w:val="000000"/>
              </w:rPr>
              <w:t>KV-5</w:t>
            </w:r>
          </w:p>
        </w:tc>
        <w:tc>
          <w:tcPr>
            <w:tcW w:w="1217" w:type="pct"/>
            <w:tcBorders>
              <w:top w:val="single" w:sz="4" w:space="0" w:color="auto"/>
              <w:left w:val="single" w:sz="4" w:space="0" w:color="auto"/>
              <w:bottom w:val="single" w:sz="4" w:space="0" w:color="auto"/>
              <w:right w:val="single" w:sz="4" w:space="0" w:color="auto"/>
            </w:tcBorders>
            <w:noWrap/>
            <w:vAlign w:val="bottom"/>
          </w:tcPr>
          <w:p w14:paraId="0408DCEA" w14:textId="77777777" w:rsidR="005A2AD7" w:rsidRPr="009127AD" w:rsidRDefault="005A2AD7" w:rsidP="005A2AD7">
            <w:pPr>
              <w:rPr>
                <w:color w:val="000000"/>
              </w:rPr>
            </w:pPr>
            <w:r w:rsidRPr="009127AD">
              <w:rPr>
                <w:color w:val="000000"/>
              </w:rPr>
              <w:t>21130622</w:t>
            </w:r>
          </w:p>
        </w:tc>
      </w:tr>
      <w:tr w:rsidR="005A2AD7" w:rsidRPr="009127AD" w14:paraId="7F5715DB" w14:textId="77777777" w:rsidTr="005A2AD7">
        <w:trPr>
          <w:trHeight w:val="288"/>
          <w:jc w:val="center"/>
        </w:trPr>
        <w:tc>
          <w:tcPr>
            <w:tcW w:w="429" w:type="pct"/>
            <w:vMerge/>
            <w:tcBorders>
              <w:left w:val="single" w:sz="4" w:space="0" w:color="auto"/>
              <w:right w:val="single" w:sz="4" w:space="0" w:color="auto"/>
            </w:tcBorders>
            <w:noWrap/>
            <w:vAlign w:val="center"/>
          </w:tcPr>
          <w:p w14:paraId="6B8DBB3E" w14:textId="77777777" w:rsidR="005A2AD7" w:rsidRPr="009127AD" w:rsidRDefault="005A2AD7" w:rsidP="005A2AD7">
            <w:pPr>
              <w:jc w:val="right"/>
              <w:rPr>
                <w:color w:val="000000"/>
              </w:rPr>
            </w:pPr>
          </w:p>
        </w:tc>
        <w:tc>
          <w:tcPr>
            <w:tcW w:w="1700" w:type="pct"/>
            <w:tcBorders>
              <w:top w:val="single" w:sz="4" w:space="0" w:color="auto"/>
              <w:left w:val="single" w:sz="4" w:space="0" w:color="auto"/>
              <w:bottom w:val="single" w:sz="4" w:space="0" w:color="auto"/>
              <w:right w:val="single" w:sz="4" w:space="0" w:color="auto"/>
            </w:tcBorders>
            <w:noWrap/>
            <w:vAlign w:val="bottom"/>
          </w:tcPr>
          <w:p w14:paraId="37553010" w14:textId="77777777" w:rsidR="005A2AD7" w:rsidRPr="009127AD" w:rsidRDefault="005A2AD7" w:rsidP="005A2AD7">
            <w:pPr>
              <w:rPr>
                <w:color w:val="000000"/>
              </w:rPr>
            </w:pPr>
            <w:r w:rsidRPr="009127AD">
              <w:rPr>
                <w:color w:val="000000"/>
              </w:rPr>
              <w:t xml:space="preserve">Endobase </w:t>
            </w:r>
          </w:p>
        </w:tc>
        <w:tc>
          <w:tcPr>
            <w:tcW w:w="1654" w:type="pct"/>
            <w:tcBorders>
              <w:top w:val="single" w:sz="4" w:space="0" w:color="auto"/>
              <w:left w:val="single" w:sz="4" w:space="0" w:color="auto"/>
              <w:bottom w:val="single" w:sz="4" w:space="0" w:color="auto"/>
              <w:right w:val="single" w:sz="4" w:space="0" w:color="auto"/>
            </w:tcBorders>
            <w:vAlign w:val="bottom"/>
          </w:tcPr>
          <w:p w14:paraId="5A219713" w14:textId="77777777" w:rsidR="005A2AD7" w:rsidRPr="009127AD" w:rsidRDefault="005A2AD7" w:rsidP="005A2AD7">
            <w:pPr>
              <w:ind w:firstLine="48"/>
              <w:rPr>
                <w:color w:val="000000"/>
              </w:rPr>
            </w:pPr>
            <w:r w:rsidRPr="009127AD">
              <w:rPr>
                <w:color w:val="000000"/>
              </w:rPr>
              <w:t>WD11013A</w:t>
            </w:r>
          </w:p>
        </w:tc>
        <w:tc>
          <w:tcPr>
            <w:tcW w:w="1217" w:type="pct"/>
            <w:tcBorders>
              <w:top w:val="single" w:sz="4" w:space="0" w:color="auto"/>
              <w:left w:val="single" w:sz="4" w:space="0" w:color="auto"/>
              <w:bottom w:val="single" w:sz="4" w:space="0" w:color="auto"/>
              <w:right w:val="single" w:sz="4" w:space="0" w:color="auto"/>
            </w:tcBorders>
            <w:noWrap/>
            <w:vAlign w:val="bottom"/>
          </w:tcPr>
          <w:p w14:paraId="55AD95C2" w14:textId="77777777" w:rsidR="005A2AD7" w:rsidRPr="009127AD" w:rsidRDefault="005A2AD7" w:rsidP="005A2AD7">
            <w:pPr>
              <w:rPr>
                <w:color w:val="000000"/>
              </w:rPr>
            </w:pPr>
            <w:r w:rsidRPr="009127AD">
              <w:rPr>
                <w:color w:val="000000"/>
              </w:rPr>
              <w:t>11XW-0233</w:t>
            </w:r>
          </w:p>
        </w:tc>
      </w:tr>
      <w:tr w:rsidR="005A2AD7" w:rsidRPr="009127AD" w14:paraId="0A529055" w14:textId="77777777" w:rsidTr="005A2AD7">
        <w:trPr>
          <w:trHeight w:val="288"/>
          <w:jc w:val="center"/>
        </w:trPr>
        <w:tc>
          <w:tcPr>
            <w:tcW w:w="429" w:type="pct"/>
            <w:vMerge/>
            <w:tcBorders>
              <w:left w:val="single" w:sz="4" w:space="0" w:color="auto"/>
              <w:right w:val="single" w:sz="4" w:space="0" w:color="auto"/>
            </w:tcBorders>
            <w:noWrap/>
            <w:vAlign w:val="center"/>
          </w:tcPr>
          <w:p w14:paraId="4AEE5F5B" w14:textId="77777777" w:rsidR="005A2AD7" w:rsidRPr="009127AD" w:rsidRDefault="005A2AD7" w:rsidP="005A2AD7">
            <w:pPr>
              <w:jc w:val="right"/>
              <w:rPr>
                <w:color w:val="000000"/>
              </w:rPr>
            </w:pPr>
          </w:p>
        </w:tc>
        <w:tc>
          <w:tcPr>
            <w:tcW w:w="1700" w:type="pct"/>
            <w:tcBorders>
              <w:top w:val="single" w:sz="4" w:space="0" w:color="auto"/>
              <w:left w:val="single" w:sz="4" w:space="0" w:color="auto"/>
              <w:bottom w:val="single" w:sz="4" w:space="0" w:color="auto"/>
              <w:right w:val="single" w:sz="4" w:space="0" w:color="auto"/>
            </w:tcBorders>
            <w:noWrap/>
            <w:vAlign w:val="bottom"/>
          </w:tcPr>
          <w:p w14:paraId="35CCF602" w14:textId="77777777" w:rsidR="005A2AD7" w:rsidRPr="009127AD" w:rsidRDefault="005A2AD7" w:rsidP="005A2AD7">
            <w:pPr>
              <w:rPr>
                <w:color w:val="000000"/>
                <w:lang w:val="en-US"/>
              </w:rPr>
            </w:pPr>
            <w:r w:rsidRPr="009127AD">
              <w:rPr>
                <w:color w:val="000000"/>
                <w:lang w:val="en-US"/>
              </w:rPr>
              <w:t>Monitor</w:t>
            </w:r>
          </w:p>
        </w:tc>
        <w:tc>
          <w:tcPr>
            <w:tcW w:w="1654" w:type="pct"/>
            <w:tcBorders>
              <w:top w:val="single" w:sz="4" w:space="0" w:color="auto"/>
              <w:left w:val="single" w:sz="4" w:space="0" w:color="auto"/>
              <w:bottom w:val="single" w:sz="4" w:space="0" w:color="auto"/>
              <w:right w:val="single" w:sz="4" w:space="0" w:color="auto"/>
            </w:tcBorders>
            <w:vAlign w:val="bottom"/>
          </w:tcPr>
          <w:p w14:paraId="13067D4D" w14:textId="77777777" w:rsidR="005A2AD7" w:rsidRPr="009127AD" w:rsidRDefault="005A2AD7" w:rsidP="005A2AD7">
            <w:pPr>
              <w:ind w:firstLine="48"/>
              <w:rPr>
                <w:color w:val="000000"/>
              </w:rPr>
            </w:pPr>
            <w:r w:rsidRPr="009127AD">
              <w:rPr>
                <w:color w:val="000000"/>
              </w:rPr>
              <w:t>LMD-1950MD/HD</w:t>
            </w:r>
          </w:p>
        </w:tc>
        <w:tc>
          <w:tcPr>
            <w:tcW w:w="1217" w:type="pct"/>
            <w:tcBorders>
              <w:top w:val="single" w:sz="4" w:space="0" w:color="auto"/>
              <w:left w:val="single" w:sz="4" w:space="0" w:color="auto"/>
              <w:bottom w:val="single" w:sz="4" w:space="0" w:color="auto"/>
              <w:right w:val="single" w:sz="4" w:space="0" w:color="auto"/>
            </w:tcBorders>
            <w:noWrap/>
            <w:vAlign w:val="bottom"/>
          </w:tcPr>
          <w:p w14:paraId="7B01ACE4" w14:textId="77777777" w:rsidR="005A2AD7" w:rsidRPr="009127AD" w:rsidRDefault="005A2AD7" w:rsidP="005A2AD7">
            <w:pPr>
              <w:rPr>
                <w:color w:val="000000"/>
              </w:rPr>
            </w:pPr>
            <w:r w:rsidRPr="009127AD">
              <w:rPr>
                <w:color w:val="000000"/>
              </w:rPr>
              <w:t>2013977</w:t>
            </w:r>
          </w:p>
        </w:tc>
      </w:tr>
    </w:tbl>
    <w:p w14:paraId="5B3AAE21" w14:textId="77777777" w:rsidR="005A2AD7" w:rsidRPr="00767CE4" w:rsidRDefault="005A2AD7" w:rsidP="00CF357A">
      <w:pPr>
        <w:jc w:val="both"/>
        <w:rPr>
          <w:noProof/>
        </w:rPr>
      </w:pPr>
    </w:p>
    <w:p w14:paraId="7B1392FA" w14:textId="3700C7A6" w:rsidR="00CF357A" w:rsidRPr="005246E5" w:rsidRDefault="00CF357A" w:rsidP="00CF357A">
      <w:pPr>
        <w:jc w:val="both"/>
        <w:rPr>
          <w:noProof/>
        </w:rPr>
      </w:pPr>
      <w:r w:rsidRPr="005246E5">
        <w:rPr>
          <w:noProof/>
        </w:rPr>
        <w:lastRenderedPageBreak/>
        <w:t>Место извршења је</w:t>
      </w:r>
      <w:r w:rsidRPr="005246E5">
        <w:rPr>
          <w:noProof/>
          <w:lang w:val="sr-Cyrl-RS"/>
        </w:rPr>
        <w:t xml:space="preserve"> </w:t>
      </w:r>
      <w:r w:rsidRPr="005246E5">
        <w:rPr>
          <w:noProof/>
        </w:rPr>
        <w:t>Клинички центар Војводине, Хајдук Вељкова 1</w:t>
      </w:r>
      <w:r w:rsidR="00696919" w:rsidRPr="005246E5">
        <w:rPr>
          <w:noProof/>
          <w:lang w:val="sr-Cyrl-RS"/>
        </w:rPr>
        <w:t>-9</w:t>
      </w:r>
      <w:r w:rsidRPr="005246E5">
        <w:rPr>
          <w:noProof/>
        </w:rPr>
        <w:t>, Нови Сад.</w:t>
      </w:r>
    </w:p>
    <w:p w14:paraId="38FA8764" w14:textId="77777777" w:rsidR="00CF357A" w:rsidRPr="00CF357A" w:rsidRDefault="00CF357A" w:rsidP="00CF357A">
      <w:pPr>
        <w:jc w:val="both"/>
        <w:rPr>
          <w:noProof/>
          <w:highlight w:val="yellow"/>
        </w:rPr>
      </w:pPr>
    </w:p>
    <w:p w14:paraId="7E28E9DB" w14:textId="77777777" w:rsidR="00CF357A" w:rsidRPr="00EB5035" w:rsidRDefault="00CF357A" w:rsidP="00CF357A">
      <w:pPr>
        <w:jc w:val="both"/>
        <w:rPr>
          <w:noProof/>
        </w:rPr>
      </w:pPr>
      <w:r w:rsidRPr="00EB5035">
        <w:rPr>
          <w:noProof/>
        </w:rPr>
        <w:t>Наручи</w:t>
      </w:r>
      <w:r w:rsidRPr="00EB5035">
        <w:rPr>
          <w:noProof/>
          <w:lang w:val="sr-Cyrl-RS"/>
        </w:rPr>
        <w:t>лац</w:t>
      </w:r>
      <w:r w:rsidRPr="00EB5035">
        <w:rPr>
          <w:noProof/>
        </w:rPr>
        <w:t xml:space="preserve"> ће сукцесивно упућивати захтеве за извршењем.</w:t>
      </w:r>
    </w:p>
    <w:p w14:paraId="02A0714C" w14:textId="77777777" w:rsidR="00CF357A" w:rsidRPr="00CF357A" w:rsidRDefault="00CF357A" w:rsidP="00CF357A">
      <w:pPr>
        <w:jc w:val="both"/>
        <w:rPr>
          <w:bCs/>
          <w:iCs/>
          <w:highlight w:val="yellow"/>
        </w:rPr>
      </w:pPr>
    </w:p>
    <w:p w14:paraId="6027121A" w14:textId="3866916C" w:rsidR="00CF357A" w:rsidRPr="007E51EE" w:rsidRDefault="00CF357A" w:rsidP="00CF357A">
      <w:pPr>
        <w:jc w:val="both"/>
        <w:rPr>
          <w:bCs/>
          <w:iCs/>
          <w:lang w:val="sr-Cyrl-RS"/>
        </w:rPr>
      </w:pPr>
      <w:r w:rsidRPr="007E51EE">
        <w:rPr>
          <w:noProof/>
          <w:u w:val="single"/>
          <w:lang w:val="sr-Cyrl-RS"/>
        </w:rPr>
        <w:t>Редован сервис</w:t>
      </w:r>
      <w:r w:rsidR="00EB5035" w:rsidRPr="007E51EE">
        <w:rPr>
          <w:noProof/>
          <w:lang w:val="sr-Cyrl-RS"/>
        </w:rPr>
        <w:t xml:space="preserve"> </w:t>
      </w:r>
      <w:r w:rsidR="00EB5035" w:rsidRPr="007E51EE">
        <w:rPr>
          <w:bCs/>
          <w:iCs/>
          <w:lang w:val="sr-Cyrl-RS"/>
        </w:rPr>
        <w:t>подразумева:</w:t>
      </w:r>
    </w:p>
    <w:p w14:paraId="51E5B21A" w14:textId="33DD0A0C" w:rsidR="00EB5035" w:rsidRDefault="007E51EE" w:rsidP="00EB5035">
      <w:pPr>
        <w:pStyle w:val="ListParagraph"/>
        <w:numPr>
          <w:ilvl w:val="0"/>
          <w:numId w:val="42"/>
        </w:numPr>
        <w:ind w:right="-1134"/>
        <w:contextualSpacing w:val="0"/>
        <w:rPr>
          <w:lang w:val="sr-Cyrl-RS"/>
        </w:rPr>
      </w:pPr>
      <w:r>
        <w:rPr>
          <w:lang w:val="sr-Cyrl-RS"/>
        </w:rPr>
        <w:t>визуелну и функционалану контролу</w:t>
      </w:r>
      <w:r w:rsidR="00EB5035">
        <w:rPr>
          <w:lang w:val="sr-Cyrl-RS"/>
        </w:rPr>
        <w:t xml:space="preserve"> инструмената и опреме</w:t>
      </w:r>
    </w:p>
    <w:p w14:paraId="73EE6F6D" w14:textId="45D3F807" w:rsidR="00EB5035" w:rsidRDefault="007E51EE" w:rsidP="00EB5035">
      <w:pPr>
        <w:pStyle w:val="ListParagraph"/>
        <w:numPr>
          <w:ilvl w:val="0"/>
          <w:numId w:val="42"/>
        </w:numPr>
        <w:ind w:right="-1134"/>
        <w:contextualSpacing w:val="0"/>
        <w:rPr>
          <w:lang w:val="sr-Cyrl-RS"/>
        </w:rPr>
      </w:pPr>
      <w:r>
        <w:rPr>
          <w:lang w:val="sr-Cyrl-RS"/>
        </w:rPr>
        <w:t>проверу</w:t>
      </w:r>
      <w:r w:rsidR="00EB5035">
        <w:rPr>
          <w:lang w:val="sr-Cyrl-RS"/>
        </w:rPr>
        <w:t xml:space="preserve"> ендоскопске опреме</w:t>
      </w:r>
    </w:p>
    <w:p w14:paraId="1D359C97" w14:textId="56620356" w:rsidR="00EB5035" w:rsidRDefault="007E51EE" w:rsidP="00EB5035">
      <w:pPr>
        <w:pStyle w:val="ListParagraph"/>
        <w:numPr>
          <w:ilvl w:val="0"/>
          <w:numId w:val="42"/>
        </w:numPr>
        <w:ind w:right="-1134"/>
        <w:contextualSpacing w:val="0"/>
        <w:rPr>
          <w:lang w:val="sr-Cyrl-RS"/>
        </w:rPr>
      </w:pPr>
      <w:r>
        <w:rPr>
          <w:lang w:val="sr-Cyrl-RS"/>
        </w:rPr>
        <w:t>проверу</w:t>
      </w:r>
      <w:r w:rsidR="00EB5035">
        <w:rPr>
          <w:lang w:val="sr-Cyrl-RS"/>
        </w:rPr>
        <w:t xml:space="preserve"> едоскопског прибора и ацесорија</w:t>
      </w:r>
    </w:p>
    <w:p w14:paraId="2CC5073A" w14:textId="335DA763" w:rsidR="00EB5035" w:rsidRDefault="007E51EE" w:rsidP="00EB5035">
      <w:pPr>
        <w:pStyle w:val="ListParagraph"/>
        <w:numPr>
          <w:ilvl w:val="0"/>
          <w:numId w:val="42"/>
        </w:numPr>
        <w:ind w:right="-1134"/>
        <w:contextualSpacing w:val="0"/>
        <w:rPr>
          <w:lang w:val="sr-Cyrl-RS"/>
        </w:rPr>
      </w:pPr>
      <w:r>
        <w:rPr>
          <w:lang w:val="sr-Cyrl-RS"/>
        </w:rPr>
        <w:t>проверу</w:t>
      </w:r>
      <w:r w:rsidR="00EB5035">
        <w:rPr>
          <w:lang w:val="sr-Cyrl-RS"/>
        </w:rPr>
        <w:t xml:space="preserve"> техничке исправности</w:t>
      </w:r>
    </w:p>
    <w:p w14:paraId="1DB302A8" w14:textId="2480144A" w:rsidR="00EB5035" w:rsidRDefault="00EB5035" w:rsidP="00EB5035">
      <w:pPr>
        <w:pStyle w:val="ListParagraph"/>
        <w:numPr>
          <w:ilvl w:val="0"/>
          <w:numId w:val="42"/>
        </w:numPr>
        <w:ind w:right="-1134"/>
        <w:contextualSpacing w:val="0"/>
        <w:rPr>
          <w:lang w:val="sr-Cyrl-RS"/>
        </w:rPr>
      </w:pPr>
      <w:r>
        <w:rPr>
          <w:lang w:val="sr-Cyrl-RS"/>
        </w:rPr>
        <w:t>контрол</w:t>
      </w:r>
      <w:r w:rsidR="007E51EE">
        <w:rPr>
          <w:lang w:val="sr-Cyrl-RS"/>
        </w:rPr>
        <w:t>у и проверу</w:t>
      </w:r>
      <w:r>
        <w:rPr>
          <w:lang w:val="sr-Cyrl-RS"/>
        </w:rPr>
        <w:t xml:space="preserve"> оптике на ендоскопским инструментима</w:t>
      </w:r>
    </w:p>
    <w:p w14:paraId="77799E8D" w14:textId="1FE05C25" w:rsidR="00EB5035" w:rsidRDefault="007E51EE" w:rsidP="00EB5035">
      <w:pPr>
        <w:pStyle w:val="ListParagraph"/>
        <w:numPr>
          <w:ilvl w:val="0"/>
          <w:numId w:val="42"/>
        </w:numPr>
        <w:ind w:right="-1134"/>
        <w:contextualSpacing w:val="0"/>
        <w:rPr>
          <w:lang w:val="sr-Cyrl-RS"/>
        </w:rPr>
      </w:pPr>
      <w:r>
        <w:rPr>
          <w:lang w:val="sr-Cyrl-RS"/>
        </w:rPr>
        <w:t>проверу</w:t>
      </w:r>
      <w:r w:rsidR="00EB5035">
        <w:rPr>
          <w:lang w:val="sr-Cyrl-RS"/>
        </w:rPr>
        <w:t xml:space="preserve"> начина дезинфекције и стерилизације инструмената</w:t>
      </w:r>
    </w:p>
    <w:p w14:paraId="0FC477EB" w14:textId="7877243E" w:rsidR="00EB5035" w:rsidRDefault="007E51EE" w:rsidP="00EB5035">
      <w:pPr>
        <w:pStyle w:val="ListParagraph"/>
        <w:numPr>
          <w:ilvl w:val="0"/>
          <w:numId w:val="42"/>
        </w:numPr>
        <w:ind w:right="-1134"/>
        <w:contextualSpacing w:val="0"/>
        <w:rPr>
          <w:lang w:val="sr-Cyrl-RS"/>
        </w:rPr>
      </w:pPr>
      <w:r>
        <w:rPr>
          <w:lang w:val="sr-Cyrl-RS"/>
        </w:rPr>
        <w:t>проверу</w:t>
      </w:r>
      <w:r w:rsidR="00EB5035">
        <w:rPr>
          <w:lang w:val="sr-Cyrl-RS"/>
        </w:rPr>
        <w:t xml:space="preserve"> начина коришћења опреме</w:t>
      </w:r>
    </w:p>
    <w:p w14:paraId="7F392D09" w14:textId="428D36CB" w:rsidR="00EB5035" w:rsidRPr="00017CA3" w:rsidRDefault="007E51EE" w:rsidP="00EB5035">
      <w:pPr>
        <w:pStyle w:val="ListParagraph"/>
        <w:numPr>
          <w:ilvl w:val="0"/>
          <w:numId w:val="42"/>
        </w:numPr>
        <w:ind w:right="-1"/>
        <w:contextualSpacing w:val="0"/>
        <w:rPr>
          <w:lang w:val="sr-Cyrl-RS"/>
        </w:rPr>
      </w:pPr>
      <w:r>
        <w:rPr>
          <w:lang w:val="sr-Cyrl-RS"/>
        </w:rPr>
        <w:t>додатну едукацију</w:t>
      </w:r>
      <w:r w:rsidR="00EB5035">
        <w:rPr>
          <w:lang w:val="sr-Cyrl-RS"/>
        </w:rPr>
        <w:t xml:space="preserve"> по потреби (правилно руковање, употреба, чишћење и десинсекција опреме)</w:t>
      </w:r>
    </w:p>
    <w:p w14:paraId="329AF164" w14:textId="77777777" w:rsidR="00CF357A" w:rsidRPr="00CF357A" w:rsidRDefault="00CF357A" w:rsidP="00CF357A">
      <w:pPr>
        <w:jc w:val="both"/>
        <w:rPr>
          <w:bCs/>
          <w:iCs/>
          <w:highlight w:val="yellow"/>
        </w:rPr>
      </w:pPr>
    </w:p>
    <w:p w14:paraId="7D2B67A9" w14:textId="77777777" w:rsidR="00CF357A" w:rsidRDefault="00CF357A" w:rsidP="00CF357A">
      <w:pPr>
        <w:jc w:val="both"/>
        <w:rPr>
          <w:bCs/>
          <w:iCs/>
        </w:rPr>
      </w:pPr>
      <w:r w:rsidRPr="002412A2">
        <w:rPr>
          <w:bCs/>
          <w:iCs/>
          <w:u w:val="single"/>
          <w:lang w:val="sr-Cyrl-RS"/>
        </w:rPr>
        <w:t>Ванредни сервис</w:t>
      </w:r>
      <w:r w:rsidRPr="002412A2">
        <w:rPr>
          <w:bCs/>
          <w:iCs/>
          <w:lang w:val="sr-Cyrl-RS"/>
        </w:rPr>
        <w:t xml:space="preserve"> подразумева сервис по указаној потреби наручиоца, по ценама оригиналних резервних делова и радног сата код </w:t>
      </w:r>
      <w:r w:rsidRPr="002412A2">
        <w:rPr>
          <w:bCs/>
          <w:iCs/>
        </w:rPr>
        <w:t>ванредног сервисирања</w:t>
      </w:r>
      <w:r w:rsidRPr="002412A2">
        <w:rPr>
          <w:bCs/>
          <w:iCs/>
          <w:lang w:val="sr-Cyrl-RS"/>
        </w:rPr>
        <w:t xml:space="preserve"> из Обрасца понуде</w:t>
      </w:r>
      <w:r w:rsidRPr="002412A2">
        <w:rPr>
          <w:bCs/>
          <w:iCs/>
        </w:rPr>
        <w:t>.</w:t>
      </w:r>
    </w:p>
    <w:p w14:paraId="11FB6CA6" w14:textId="77777777" w:rsidR="005A2AD7" w:rsidRPr="005A2AD7" w:rsidRDefault="005A2AD7" w:rsidP="005A2AD7"/>
    <w:p w14:paraId="7583E090" w14:textId="36C0D62D" w:rsidR="005A2AD7" w:rsidRPr="005A2AD7" w:rsidRDefault="005A2AD7" w:rsidP="005A2AD7">
      <w:proofErr w:type="gramStart"/>
      <w:r w:rsidRPr="00B6417A">
        <w:t xml:space="preserve">У случају немогућности испоруке резервних делова за одређене апарате и престанка техничке подршке, </w:t>
      </w:r>
      <w:r w:rsidRPr="00B6417A">
        <w:rPr>
          <w:lang w:val="sr-Cyrl-RS"/>
        </w:rPr>
        <w:t>понуђач-сервисер</w:t>
      </w:r>
      <w:r w:rsidRPr="00B6417A">
        <w:t xml:space="preserve"> је у обавези да напише предлог за </w:t>
      </w:r>
      <w:r w:rsidR="00D92487" w:rsidRPr="00B6417A">
        <w:t>рa</w:t>
      </w:r>
      <w:r w:rsidRPr="00B6417A">
        <w:t>сход.</w:t>
      </w:r>
      <w:proofErr w:type="gramEnd"/>
    </w:p>
    <w:p w14:paraId="56C4EE90" w14:textId="77777777" w:rsidR="00CF357A" w:rsidRDefault="00CF357A" w:rsidP="00C95468">
      <w:pPr>
        <w:jc w:val="both"/>
        <w:rPr>
          <w:bCs/>
          <w:iCs/>
        </w:rPr>
      </w:pPr>
    </w:p>
    <w:p w14:paraId="1A3CF0AE" w14:textId="5C157F77" w:rsidR="00E868C3" w:rsidRPr="007E51EE" w:rsidRDefault="00C95468" w:rsidP="00644855">
      <w:pPr>
        <w:jc w:val="both"/>
        <w:rPr>
          <w:bCs/>
          <w:iCs/>
        </w:rPr>
      </w:pPr>
      <w:r w:rsidRPr="007E51EE">
        <w:rPr>
          <w:bCs/>
          <w:iCs/>
        </w:rPr>
        <w:t xml:space="preserve">Понуђач се обавезује да након сваке појединачно извршене </w:t>
      </w:r>
      <w:proofErr w:type="gramStart"/>
      <w:r w:rsidRPr="007E51EE">
        <w:rPr>
          <w:bCs/>
          <w:iCs/>
        </w:rPr>
        <w:t>услуге  попуни</w:t>
      </w:r>
      <w:proofErr w:type="gramEnd"/>
      <w:r w:rsidRPr="007E51EE">
        <w:rPr>
          <w:bCs/>
          <w:iCs/>
        </w:rPr>
        <w:t xml:space="preserve"> “СЕРВИСНУ КЊИЖИЦУ“ апарата.</w:t>
      </w:r>
      <w:bookmarkStart w:id="24" w:name="_Toc389030812"/>
      <w:bookmarkStart w:id="25" w:name="_Toc375826005"/>
      <w:bookmarkStart w:id="26" w:name="_Toc448222236"/>
    </w:p>
    <w:p w14:paraId="3A033975" w14:textId="77777777" w:rsidR="00EB3051" w:rsidRPr="007E51EE" w:rsidRDefault="00EB3051" w:rsidP="00AD0B48">
      <w:pPr>
        <w:jc w:val="both"/>
        <w:rPr>
          <w:bCs/>
          <w:iCs/>
        </w:rPr>
      </w:pPr>
    </w:p>
    <w:p w14:paraId="423076E6" w14:textId="66C87E8D" w:rsidR="00F45AF8" w:rsidRPr="00DA37BE" w:rsidRDefault="007D5A95" w:rsidP="00AD0B48">
      <w:pPr>
        <w:jc w:val="both"/>
        <w:rPr>
          <w:bCs/>
          <w:noProof/>
          <w:lang w:val="sr-Latn-RS"/>
        </w:rPr>
      </w:pPr>
      <w:r w:rsidRPr="007E51EE">
        <w:rPr>
          <w:noProof/>
        </w:rPr>
        <w:t>Ако у току реализације уговора настане потреба за заменом неког дел</w:t>
      </w:r>
      <w:r w:rsidRPr="007E51EE">
        <w:rPr>
          <w:noProof/>
          <w:lang w:val="sr-Cyrl-CS"/>
        </w:rPr>
        <w:t>а</w:t>
      </w:r>
      <w:r w:rsidR="00F35BFA" w:rsidRPr="007E51EE">
        <w:rPr>
          <w:noProof/>
          <w:lang w:val="sr-Cyrl-CS"/>
        </w:rPr>
        <w:t xml:space="preserve"> </w:t>
      </w:r>
      <w:r w:rsidRPr="007E51EE">
        <w:rPr>
          <w:noProof/>
        </w:rPr>
        <w:t>који се не</w:t>
      </w:r>
      <w:r w:rsidRPr="00DA37BE">
        <w:rPr>
          <w:noProof/>
        </w:rPr>
        <w:t xml:space="preserve"> налази у </w:t>
      </w:r>
      <w:r w:rsidRPr="00DA37BE">
        <w:rPr>
          <w:noProof/>
          <w:lang w:val="sr-Cyrl-RS"/>
        </w:rPr>
        <w:t>Обрасцу понуде</w:t>
      </w:r>
      <w:r w:rsidRPr="00DA37BE">
        <w:rPr>
          <w:noProof/>
        </w:rPr>
        <w:t xml:space="preserve">, </w:t>
      </w:r>
      <w:r w:rsidR="002C6463" w:rsidRPr="00DA37BE">
        <w:rPr>
          <w:noProof/>
          <w:lang w:val="sr-Cyrl-RS"/>
        </w:rPr>
        <w:t>а који је неопходан за извршење предмета јавне набавке (нпр.</w:t>
      </w:r>
      <w:r w:rsidR="0061180F" w:rsidRPr="00DA37BE">
        <w:rPr>
          <w:noProof/>
          <w:lang w:val="sr-Cyrl-RS"/>
        </w:rPr>
        <w:t xml:space="preserve"> </w:t>
      </w:r>
      <w:r w:rsidR="002C6463" w:rsidRPr="00DA37BE">
        <w:rPr>
          <w:noProof/>
          <w:lang w:val="sr-Cyrl-RS"/>
        </w:rPr>
        <w:t>услед прилагођавања новинама на тржишту</w:t>
      </w:r>
      <w:r w:rsidR="0061180F" w:rsidRPr="00DA37BE">
        <w:rPr>
          <w:noProof/>
          <w:lang w:val="sr-Cyrl-RS"/>
        </w:rPr>
        <w:t>,</w:t>
      </w:r>
      <w:r w:rsidR="002C6463" w:rsidRPr="00DA37BE">
        <w:rPr>
          <w:noProof/>
          <w:lang w:val="sr-Cyrl-RS"/>
        </w:rPr>
        <w:t xml:space="preserve"> под условом</w:t>
      </w:r>
      <w:r w:rsidR="0061180F" w:rsidRPr="00DA37BE">
        <w:t xml:space="preserve"> </w:t>
      </w:r>
      <w:r w:rsidR="0061180F" w:rsidRPr="00DA37BE">
        <w:rPr>
          <w:lang w:val="sr-Cyrl-RS"/>
        </w:rPr>
        <w:t xml:space="preserve">да су </w:t>
      </w:r>
      <w:r w:rsidR="0061180F" w:rsidRPr="00DA37BE">
        <w:rPr>
          <w:noProof/>
          <w:lang w:val="sr-Cyrl-RS"/>
        </w:rPr>
        <w:t>у питању  истородна добра,</w:t>
      </w:r>
      <w:r w:rsidR="009662D0" w:rsidRPr="00DA37BE">
        <w:rPr>
          <w:noProof/>
          <w:lang w:val="sr-Cyrl-RS"/>
        </w:rPr>
        <w:t xml:space="preserve"> да понуђач</w:t>
      </w:r>
      <w:r w:rsidR="002C6463" w:rsidRPr="00DA37BE">
        <w:rPr>
          <w:noProof/>
          <w:lang w:val="sr-Cyrl-RS"/>
        </w:rPr>
        <w:t xml:space="preserve"> та добра </w:t>
      </w:r>
      <w:r w:rsidR="0061180F" w:rsidRPr="00DA37BE">
        <w:rPr>
          <w:noProof/>
          <w:lang w:val="sr-Cyrl-RS"/>
        </w:rPr>
        <w:t xml:space="preserve">иначе </w:t>
      </w:r>
      <w:r w:rsidR="00F35BFA" w:rsidRPr="00DA37BE">
        <w:rPr>
          <w:noProof/>
          <w:lang w:val="sr-Cyrl-RS"/>
        </w:rPr>
        <w:t xml:space="preserve">нуди </w:t>
      </w:r>
      <w:r w:rsidR="002C6463" w:rsidRPr="00DA37BE">
        <w:rPr>
          <w:noProof/>
          <w:lang w:val="sr-Cyrl-RS"/>
        </w:rPr>
        <w:t>или</w:t>
      </w:r>
      <w:r w:rsidR="0061180F" w:rsidRPr="00DA37BE">
        <w:rPr>
          <w:noProof/>
          <w:lang w:val="sr-Cyrl-RS"/>
        </w:rPr>
        <w:t xml:space="preserve"> временом нуди само таква добра, да  би </w:t>
      </w:r>
      <w:r w:rsidR="002C6463" w:rsidRPr="00DA37BE">
        <w:rPr>
          <w:noProof/>
          <w:lang w:val="sr-Cyrl-RS"/>
        </w:rPr>
        <w:t>због понуде на тржишту било бесмислено инсистирати на застарелим (и у пракси неиспоручивим) захтевима и</w:t>
      </w:r>
      <w:r w:rsidR="0061180F" w:rsidRPr="00DA37BE">
        <w:rPr>
          <w:noProof/>
          <w:lang w:val="sr-Cyrl-RS"/>
        </w:rPr>
        <w:t xml:space="preserve"> да</w:t>
      </w:r>
      <w:r w:rsidR="002C6463" w:rsidRPr="00DA37BE">
        <w:rPr>
          <w:noProof/>
          <w:lang w:val="sr-Cyrl-RS"/>
        </w:rPr>
        <w:t xml:space="preserve"> није економично правити нов поступак</w:t>
      </w:r>
      <w:r w:rsidR="00CC741D" w:rsidRPr="00DA37BE">
        <w:rPr>
          <w:noProof/>
        </w:rPr>
        <w:t xml:space="preserve"> </w:t>
      </w:r>
      <w:r w:rsidR="00CC741D" w:rsidRPr="00DA37BE">
        <w:rPr>
          <w:noProof/>
          <w:lang w:val="sr-Cyrl-RS"/>
        </w:rPr>
        <w:t>и др.</w:t>
      </w:r>
      <w:r w:rsidR="002C6463" w:rsidRPr="00DA37BE">
        <w:rPr>
          <w:noProof/>
          <w:lang w:val="sr-Cyrl-RS"/>
        </w:rPr>
        <w:t xml:space="preserve">) </w:t>
      </w:r>
      <w:r w:rsidR="00882182" w:rsidRPr="00DA37BE">
        <w:rPr>
          <w:noProof/>
          <w:lang w:val="sr-Cyrl-CS"/>
        </w:rPr>
        <w:t>понуђач</w:t>
      </w:r>
      <w:r w:rsidRPr="00DA37BE">
        <w:rPr>
          <w:lang w:val="sr-Latn-CS"/>
        </w:rPr>
        <w:t xml:space="preserve"> је дужан </w:t>
      </w:r>
      <w:r w:rsidR="00882182" w:rsidRPr="00DA37BE">
        <w:rPr>
          <w:lang w:val="sr-Latn-CS"/>
        </w:rPr>
        <w:t>да</w:t>
      </w:r>
      <w:r w:rsidR="00B04DA4" w:rsidRPr="00DA37BE">
        <w:rPr>
          <w:lang w:val="sr-Cyrl-RS"/>
        </w:rPr>
        <w:t xml:space="preserve"> лично или путем мејла</w:t>
      </w:r>
      <w:r w:rsidR="00882182" w:rsidRPr="00DA37BE">
        <w:rPr>
          <w:lang w:val="sr-Cyrl-RS"/>
        </w:rPr>
        <w:t xml:space="preserve"> </w:t>
      </w:r>
      <w:r w:rsidR="00F45AF8" w:rsidRPr="00DA37BE">
        <w:rPr>
          <w:bCs/>
          <w:noProof/>
          <w:lang w:val="sr-Cyrl-RS"/>
        </w:rPr>
        <w:t xml:space="preserve">овлашћеном </w:t>
      </w:r>
      <w:r w:rsidR="00F45AF8" w:rsidRPr="00DA37BE">
        <w:rPr>
          <w:bCs/>
          <w:noProof/>
        </w:rPr>
        <w:t xml:space="preserve">лицу </w:t>
      </w:r>
      <w:r w:rsidR="00F45AF8" w:rsidRPr="00DA37BE">
        <w:rPr>
          <w:bCs/>
          <w:noProof/>
          <w:lang w:val="sr-Cyrl-CS"/>
        </w:rPr>
        <w:t>код наручиоца</w:t>
      </w:r>
      <w:r w:rsidR="00F45AF8" w:rsidRPr="00DA37BE">
        <w:rPr>
          <w:lang w:val="sr-Cyrl-RS"/>
        </w:rPr>
        <w:t xml:space="preserve"> </w:t>
      </w:r>
      <w:r w:rsidR="00882182" w:rsidRPr="00DA37BE">
        <w:rPr>
          <w:lang w:val="sr-Cyrl-RS"/>
        </w:rPr>
        <w:t xml:space="preserve">достави </w:t>
      </w:r>
      <w:r w:rsidR="00882182" w:rsidRPr="00DA37BE">
        <w:rPr>
          <w:bCs/>
          <w:noProof/>
        </w:rPr>
        <w:t>извештај</w:t>
      </w:r>
      <w:r w:rsidR="00882182" w:rsidRPr="00DA37BE">
        <w:rPr>
          <w:bCs/>
          <w:noProof/>
          <w:lang w:val="sr-Cyrl-RS"/>
        </w:rPr>
        <w:t xml:space="preserve"> и</w:t>
      </w:r>
      <w:r w:rsidR="00882182" w:rsidRPr="00DA37BE">
        <w:rPr>
          <w:bCs/>
          <w:noProof/>
        </w:rPr>
        <w:t xml:space="preserve"> образложи неопходност замене баш тог дела у односу на оне делове кој</w:t>
      </w:r>
      <w:r w:rsidR="00997D8D" w:rsidRPr="00DA37BE">
        <w:rPr>
          <w:bCs/>
          <w:noProof/>
          <w:lang w:val="sr-Cyrl-RS"/>
        </w:rPr>
        <w:t>и</w:t>
      </w:r>
      <w:r w:rsidR="00882182" w:rsidRPr="00DA37BE">
        <w:rPr>
          <w:bCs/>
          <w:noProof/>
        </w:rPr>
        <w:t xml:space="preserve"> се налазе у</w:t>
      </w:r>
      <w:r w:rsidR="00882182" w:rsidRPr="00DA37BE">
        <w:rPr>
          <w:bCs/>
          <w:noProof/>
          <w:lang w:val="sr-Cyrl-RS"/>
        </w:rPr>
        <w:t xml:space="preserve"> </w:t>
      </w:r>
      <w:r w:rsidR="00882182" w:rsidRPr="00DA37BE">
        <w:rPr>
          <w:noProof/>
          <w:lang w:val="sr-Cyrl-RS"/>
        </w:rPr>
        <w:t>Обрасцу понуде</w:t>
      </w:r>
      <w:r w:rsidR="00FC3375">
        <w:rPr>
          <w:noProof/>
          <w:lang w:val="sr-Cyrl-RS"/>
        </w:rPr>
        <w:t>.</w:t>
      </w:r>
    </w:p>
    <w:p w14:paraId="43AE4E64" w14:textId="50496210" w:rsidR="009B2FF7" w:rsidRPr="00DA37BE" w:rsidRDefault="009B2FF7" w:rsidP="009B2FF7">
      <w:pPr>
        <w:jc w:val="both"/>
        <w:rPr>
          <w:bCs/>
          <w:noProof/>
          <w:lang w:val="sr-Cyrl-RS"/>
        </w:rPr>
      </w:pPr>
      <w:r w:rsidRPr="00DA37BE">
        <w:rPr>
          <w:bCs/>
          <w:noProof/>
          <w:lang w:val="sr-Cyrl-RS"/>
        </w:rPr>
        <w:t xml:space="preserve">Понуђач се обавезује да пре </w:t>
      </w:r>
      <w:r w:rsidRPr="00DA37BE">
        <w:rPr>
          <w:noProof/>
        </w:rPr>
        <w:t>замен</w:t>
      </w:r>
      <w:r w:rsidRPr="00DA37BE">
        <w:rPr>
          <w:noProof/>
          <w:lang w:val="sr-Cyrl-RS"/>
        </w:rPr>
        <w:t xml:space="preserve">е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w:t>
      </w:r>
      <w:r w:rsidR="000545FD">
        <w:rPr>
          <w:bCs/>
          <w:noProof/>
          <w:lang w:val="sr-Cyrl-RS"/>
        </w:rPr>
        <w:t>казује цена) и да на исти обрачу</w:t>
      </w:r>
      <w:r w:rsidRPr="00DA37BE">
        <w:rPr>
          <w:bCs/>
          <w:noProof/>
          <w:lang w:val="sr-Cyrl-RS"/>
        </w:rPr>
        <w:t xml:space="preserve">на ону маржу која је наведена у </w:t>
      </w:r>
      <w:r w:rsidR="005A3117" w:rsidRPr="00DA37BE">
        <w:rPr>
          <w:noProof/>
          <w:lang w:val="sr-Cyrl-RS"/>
        </w:rPr>
        <w:t>Обрасцу понуде</w:t>
      </w:r>
      <w:r w:rsidRPr="00DA37BE">
        <w:rPr>
          <w:bCs/>
          <w:noProof/>
          <w:lang w:val="sr-Cyrl-RS"/>
        </w:rPr>
        <w:t>.</w:t>
      </w:r>
    </w:p>
    <w:p w14:paraId="09B1F994" w14:textId="1A6F80A9" w:rsidR="00882182" w:rsidRPr="00DA37BE" w:rsidRDefault="00882182" w:rsidP="00882182">
      <w:pPr>
        <w:jc w:val="both"/>
        <w:rPr>
          <w:bCs/>
          <w:noProof/>
          <w:lang w:val="sr-Cyrl-RS"/>
        </w:rPr>
      </w:pPr>
      <w:r w:rsidRPr="00DA37BE">
        <w:rPr>
          <w:noProof/>
          <w:lang w:val="sr-Cyrl-RS"/>
        </w:rPr>
        <w:t xml:space="preserve">Понуђач </w:t>
      </w:r>
      <w:r w:rsidRPr="00DA37BE">
        <w:rPr>
          <w:noProof/>
        </w:rPr>
        <w:t xml:space="preserve">се обавезује да замену </w:t>
      </w:r>
      <w:r w:rsidRPr="00DA37BE">
        <w:rPr>
          <w:bCs/>
          <w:noProof/>
        </w:rPr>
        <w:t>резервног дела кој</w:t>
      </w:r>
      <w:r w:rsidR="00997D8D"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понуђачу плати замењен </w:t>
      </w:r>
      <w:r w:rsidR="00997D8D" w:rsidRPr="00DA37BE">
        <w:rPr>
          <w:bCs/>
          <w:noProof/>
          <w:lang w:val="sr-Cyrl-CS"/>
        </w:rPr>
        <w:t xml:space="preserve">резервни </w:t>
      </w:r>
      <w:r w:rsidRPr="00DA37BE">
        <w:rPr>
          <w:bCs/>
          <w:noProof/>
          <w:lang w:val="sr-Cyrl-CS"/>
        </w:rPr>
        <w:t>део</w:t>
      </w:r>
      <w:r w:rsidRPr="00DA37BE">
        <w:rPr>
          <w:bCs/>
          <w:noProof/>
        </w:rPr>
        <w:t>.</w:t>
      </w:r>
    </w:p>
    <w:p w14:paraId="5E829DB8" w14:textId="77777777" w:rsidR="00AD0B48" w:rsidRDefault="00AD0B48"/>
    <w:p w14:paraId="28C75ED6" w14:textId="30DF5FD2" w:rsidR="000E6C27" w:rsidRDefault="000E6C27" w:rsidP="000E6C27">
      <w:pPr>
        <w:jc w:val="both"/>
        <w:rPr>
          <w:bCs/>
          <w:i/>
          <w:iCs/>
          <w:lang w:val="sr-Cyrl-RS"/>
        </w:rPr>
      </w:pPr>
      <w:r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lang w:val="sr-Cyrl-RS"/>
        </w:rPr>
        <w:t xml:space="preserve"> </w:t>
      </w:r>
      <w:r w:rsidRPr="00C81AF4">
        <w:rPr>
          <w:bCs/>
          <w:iCs/>
          <w:lang w:val="sr-Cyrl-RS"/>
        </w:rPr>
        <w:t xml:space="preserve">годину дана од дана закључења уговора, </w:t>
      </w:r>
      <w:r>
        <w:rPr>
          <w:bCs/>
          <w:iCs/>
          <w:lang w:val="sr-Cyrl-RS"/>
        </w:rPr>
        <w:t xml:space="preserve">по ценама из </w:t>
      </w:r>
      <w:r w:rsidRPr="00DA37BE">
        <w:rPr>
          <w:bCs/>
          <w:iCs/>
          <w:lang w:val="sr-Cyrl-RS"/>
        </w:rPr>
        <w:t>Обрасца понуде</w:t>
      </w:r>
      <w:r w:rsidRPr="00DA37BE">
        <w:rPr>
          <w:bCs/>
          <w:i/>
          <w:iCs/>
          <w:lang w:val="sr-Cyrl-RS"/>
        </w:rPr>
        <w:t>.</w:t>
      </w:r>
    </w:p>
    <w:p w14:paraId="1094C6DE" w14:textId="77777777" w:rsidR="007E51EE" w:rsidRDefault="007E51EE">
      <w:pPr>
        <w:rPr>
          <w:b/>
          <w:bCs/>
          <w:sz w:val="28"/>
          <w:lang w:val="hr-HR"/>
        </w:rPr>
      </w:pPr>
      <w:bookmarkStart w:id="27" w:name="_Toc389030813"/>
      <w:bookmarkStart w:id="28" w:name="_Toc448222237"/>
      <w:bookmarkStart w:id="29" w:name="_Toc375826006"/>
      <w:bookmarkStart w:id="30" w:name="_Toc477327709"/>
      <w:bookmarkStart w:id="31" w:name="_Toc477327992"/>
      <w:bookmarkStart w:id="32" w:name="_Toc477328721"/>
      <w:bookmarkStart w:id="33" w:name="_Toc477329192"/>
      <w:bookmarkEnd w:id="24"/>
      <w:bookmarkEnd w:id="25"/>
      <w:bookmarkEnd w:id="26"/>
      <w:r>
        <w:br w:type="page"/>
      </w:r>
    </w:p>
    <w:p w14:paraId="3C990FE9" w14:textId="793C123E" w:rsidR="00127AFC" w:rsidRPr="00CC366C" w:rsidRDefault="002D5B2C" w:rsidP="00E7066D">
      <w:pPr>
        <w:pStyle w:val="Heading1"/>
      </w:pPr>
      <w:bookmarkStart w:id="34" w:name="_Toc488843657"/>
      <w:r w:rsidRPr="00CC366C">
        <w:lastRenderedPageBreak/>
        <w:t>УСЛОВИ ЗА УЧЕШЋЕ У ПОСТУПКУ ЈАВНЕ НАБАВКЕ</w:t>
      </w:r>
      <w:bookmarkEnd w:id="27"/>
      <w:bookmarkEnd w:id="28"/>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9"/>
      <w:bookmarkEnd w:id="30"/>
      <w:bookmarkEnd w:id="31"/>
      <w:bookmarkEnd w:id="32"/>
      <w:bookmarkEnd w:id="33"/>
      <w:bookmarkEnd w:id="34"/>
    </w:p>
    <w:p w14:paraId="6F04FFA3" w14:textId="77777777"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53"/>
        <w:gridCol w:w="3616"/>
        <w:gridCol w:w="169"/>
        <w:gridCol w:w="4548"/>
      </w:tblGrid>
      <w:tr w:rsidR="007F2A46" w:rsidRPr="00AE1407" w14:paraId="22EDEC2C" w14:textId="77777777" w:rsidTr="007F2A46">
        <w:trPr>
          <w:trHeight w:val="972"/>
        </w:trPr>
        <w:tc>
          <w:tcPr>
            <w:tcW w:w="513" w:type="pct"/>
            <w:vAlign w:val="center"/>
          </w:tcPr>
          <w:p w14:paraId="57B1385F" w14:textId="77777777" w:rsidR="007F2A46" w:rsidRPr="00AE1407" w:rsidRDefault="007F2A46" w:rsidP="00CD60D3">
            <w:pPr>
              <w:jc w:val="center"/>
              <w:rPr>
                <w:noProof/>
              </w:rPr>
            </w:pPr>
            <w:r w:rsidRPr="00AE1407">
              <w:rPr>
                <w:noProof/>
              </w:rPr>
              <w:t>Бр.</w:t>
            </w:r>
          </w:p>
        </w:tc>
        <w:tc>
          <w:tcPr>
            <w:tcW w:w="2038" w:type="pct"/>
            <w:gridSpan w:val="2"/>
            <w:vAlign w:val="center"/>
          </w:tcPr>
          <w:p w14:paraId="44CC777E" w14:textId="77777777" w:rsidR="007F2A46" w:rsidRPr="00AE1407" w:rsidRDefault="007F2A46" w:rsidP="00CD60D3">
            <w:pPr>
              <w:jc w:val="center"/>
              <w:rPr>
                <w:noProof/>
              </w:rPr>
            </w:pPr>
            <w:r w:rsidRPr="00AE1407">
              <w:rPr>
                <w:noProof/>
              </w:rPr>
              <w:t>УСЛОВИ</w:t>
            </w:r>
          </w:p>
        </w:tc>
        <w:tc>
          <w:tcPr>
            <w:tcW w:w="2449" w:type="pct"/>
            <w:vAlign w:val="center"/>
          </w:tcPr>
          <w:p w14:paraId="7310F496" w14:textId="77777777" w:rsidR="007F2A46" w:rsidRPr="00AE1407" w:rsidRDefault="007F2A46" w:rsidP="00CD60D3">
            <w:pPr>
              <w:jc w:val="center"/>
              <w:rPr>
                <w:noProof/>
              </w:rPr>
            </w:pPr>
            <w:r w:rsidRPr="00AE1407">
              <w:rPr>
                <w:noProof/>
              </w:rPr>
              <w:t>ДОКАЗИ</w:t>
            </w:r>
          </w:p>
        </w:tc>
      </w:tr>
      <w:tr w:rsidR="007F2A46" w:rsidRPr="00AE1407" w14:paraId="23AB3BF9" w14:textId="77777777" w:rsidTr="007F2A46">
        <w:trPr>
          <w:trHeight w:val="505"/>
        </w:trPr>
        <w:tc>
          <w:tcPr>
            <w:tcW w:w="5000" w:type="pct"/>
            <w:gridSpan w:val="4"/>
          </w:tcPr>
          <w:p w14:paraId="1C8A1F24" w14:textId="77777777" w:rsidR="007F2A46" w:rsidRPr="00AE1407" w:rsidRDefault="007F2A46" w:rsidP="00CD60D3">
            <w:pPr>
              <w:jc w:val="center"/>
              <w:rPr>
                <w:b/>
                <w:noProof/>
              </w:rPr>
            </w:pPr>
            <w:r w:rsidRPr="00AE1407">
              <w:rPr>
                <w:b/>
                <w:noProof/>
              </w:rPr>
              <w:t>ОБАВЕЗНИ УСЛОВИ ЗА УЧЕШЋЕ У ПОСТУПКУ ЈАВНЕ НАБАВКЕ ИЗ ЧЛАНА 75. ЗАКОНА</w:t>
            </w:r>
          </w:p>
        </w:tc>
      </w:tr>
      <w:tr w:rsidR="007F2A46" w:rsidRPr="00AE1407" w14:paraId="188A7F4F" w14:textId="77777777" w:rsidTr="007F2A46">
        <w:trPr>
          <w:trHeight w:val="505"/>
        </w:trPr>
        <w:tc>
          <w:tcPr>
            <w:tcW w:w="513" w:type="pct"/>
            <w:vAlign w:val="center"/>
          </w:tcPr>
          <w:p w14:paraId="7B28910D" w14:textId="77777777" w:rsidR="007F2A46" w:rsidRPr="00AE1407" w:rsidRDefault="007F2A46" w:rsidP="00BD619D">
            <w:pPr>
              <w:pStyle w:val="ListParagraph"/>
              <w:numPr>
                <w:ilvl w:val="0"/>
                <w:numId w:val="18"/>
              </w:numPr>
              <w:rPr>
                <w:noProof/>
              </w:rPr>
            </w:pPr>
          </w:p>
        </w:tc>
        <w:tc>
          <w:tcPr>
            <w:tcW w:w="2038" w:type="pct"/>
            <w:gridSpan w:val="2"/>
          </w:tcPr>
          <w:p w14:paraId="5E519881" w14:textId="77777777" w:rsidR="007F2A46" w:rsidRPr="00AE1407" w:rsidRDefault="007F2A46"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2449" w:type="pct"/>
          </w:tcPr>
          <w:p w14:paraId="42BD1BDF" w14:textId="72CE6C54" w:rsidR="007F2A46" w:rsidRDefault="007F2A46" w:rsidP="00753D5C">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 xml:space="preserve">: </w:t>
            </w:r>
          </w:p>
          <w:p w14:paraId="3C88EFE8" w14:textId="15E64E7F" w:rsidR="007F2A46" w:rsidRPr="00B741B2" w:rsidRDefault="007F2A46" w:rsidP="00CD60D3">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77777777" w:rsidR="007F2A46" w:rsidRPr="009937B8" w:rsidRDefault="007F2A46" w:rsidP="00366540">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 xml:space="preserve">: </w:t>
            </w:r>
          </w:p>
          <w:p w14:paraId="7B548592" w14:textId="3F5E229F" w:rsidR="007F2A46" w:rsidRPr="00B741B2" w:rsidRDefault="007F2A46" w:rsidP="00CD60D3">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7F2A46" w:rsidRPr="00AE1407" w14:paraId="1C66CB3C" w14:textId="77777777" w:rsidTr="007F2A46">
        <w:trPr>
          <w:trHeight w:val="458"/>
        </w:trPr>
        <w:tc>
          <w:tcPr>
            <w:tcW w:w="513" w:type="pct"/>
            <w:vAlign w:val="center"/>
          </w:tcPr>
          <w:p w14:paraId="1442B07A" w14:textId="77777777" w:rsidR="007F2A46" w:rsidRPr="00AE1407" w:rsidRDefault="007F2A46" w:rsidP="00BD619D">
            <w:pPr>
              <w:pStyle w:val="ListParagraph"/>
              <w:numPr>
                <w:ilvl w:val="0"/>
                <w:numId w:val="18"/>
              </w:numPr>
              <w:rPr>
                <w:noProof/>
              </w:rPr>
            </w:pPr>
          </w:p>
        </w:tc>
        <w:tc>
          <w:tcPr>
            <w:tcW w:w="2038" w:type="pct"/>
            <w:gridSpan w:val="2"/>
            <w:vAlign w:val="center"/>
          </w:tcPr>
          <w:p w14:paraId="5D78E354" w14:textId="77777777" w:rsidR="007F2A46" w:rsidRPr="00AE1407" w:rsidRDefault="007F2A46"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2449" w:type="pct"/>
          </w:tcPr>
          <w:p w14:paraId="01B5F166" w14:textId="19B4692E" w:rsidR="007F2A46" w:rsidRPr="009937B8" w:rsidRDefault="007F2A46"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 xml:space="preserve">: </w:t>
            </w:r>
          </w:p>
          <w:p w14:paraId="3BFA8E67" w14:textId="3DD4E55A" w:rsidR="007F2A46" w:rsidRPr="000738FF" w:rsidRDefault="007F2A46" w:rsidP="009937B8">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26F2B38D" w:rsidR="007F2A46" w:rsidRPr="00AE1407" w:rsidRDefault="007F2A46"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 xml:space="preserve">их дела организованог </w:t>
            </w:r>
            <w:r>
              <w:rPr>
                <w:rFonts w:ascii="Times New Roman" w:hAnsi="Times New Roman" w:cs="Times New Roman"/>
                <w:color w:val="auto"/>
              </w:rPr>
              <w:lastRenderedPageBreak/>
              <w:t>криминала.</w:t>
            </w:r>
            <w:r w:rsidRPr="00AE1407">
              <w:rPr>
                <w:rFonts w:ascii="Times New Roman" w:hAnsi="Times New Roman" w:cs="Times New Roman"/>
                <w:color w:val="auto"/>
              </w:rPr>
              <w:t xml:space="preserve"> </w:t>
            </w:r>
          </w:p>
          <w:p w14:paraId="296CEA8E" w14:textId="531CBF22" w:rsidR="007F2A46" w:rsidRPr="005B07C0" w:rsidRDefault="007F2A46"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7F2A46" w:rsidRPr="009937B8" w:rsidRDefault="007F2A46"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7F2A46" w:rsidRPr="0028014B" w:rsidRDefault="007F2A46" w:rsidP="00B741B2">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7F2A46" w:rsidRPr="00AE1407" w14:paraId="52084727" w14:textId="77777777" w:rsidTr="007F2A46">
        <w:trPr>
          <w:trHeight w:val="789"/>
        </w:trPr>
        <w:tc>
          <w:tcPr>
            <w:tcW w:w="513" w:type="pct"/>
            <w:vAlign w:val="center"/>
          </w:tcPr>
          <w:p w14:paraId="2E8F8661" w14:textId="77777777" w:rsidR="007F2A46" w:rsidRPr="00AE1407" w:rsidRDefault="007F2A46" w:rsidP="00BD619D">
            <w:pPr>
              <w:pStyle w:val="ListParagraph"/>
              <w:numPr>
                <w:ilvl w:val="0"/>
                <w:numId w:val="18"/>
              </w:numPr>
              <w:rPr>
                <w:noProof/>
              </w:rPr>
            </w:pPr>
          </w:p>
        </w:tc>
        <w:tc>
          <w:tcPr>
            <w:tcW w:w="2038" w:type="pct"/>
            <w:gridSpan w:val="2"/>
            <w:vAlign w:val="center"/>
          </w:tcPr>
          <w:p w14:paraId="5322F8F3" w14:textId="77777777" w:rsidR="007F2A46" w:rsidRPr="00AE1407" w:rsidRDefault="007F2A46"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2449" w:type="pct"/>
          </w:tcPr>
          <w:p w14:paraId="7FB56794" w14:textId="3AA5DEA8" w:rsidR="007F2A46" w:rsidRPr="00AE1407" w:rsidRDefault="007F2A46"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7F2A46" w:rsidRPr="00753D5C" w:rsidRDefault="007F2A46"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7F2A46" w:rsidRPr="00AE1407" w14:paraId="3E5B9D58" w14:textId="77777777" w:rsidTr="007F2A46">
        <w:trPr>
          <w:trHeight w:val="848"/>
        </w:trPr>
        <w:tc>
          <w:tcPr>
            <w:tcW w:w="5000" w:type="pct"/>
            <w:gridSpan w:val="4"/>
            <w:vAlign w:val="center"/>
          </w:tcPr>
          <w:p w14:paraId="107C53BE" w14:textId="77777777" w:rsidR="007F2A46" w:rsidRPr="001E45F1" w:rsidRDefault="007F2A46" w:rsidP="001E45F1">
            <w:pPr>
              <w:jc w:val="center"/>
              <w:rPr>
                <w:b/>
                <w:noProof/>
              </w:rPr>
            </w:pPr>
            <w:r w:rsidRPr="007F2A46">
              <w:rPr>
                <w:b/>
                <w:noProof/>
              </w:rPr>
              <w:t>ДОДАТНИ УСЛОВИ ЗА УЧЕШЋЕ У ПОСТУПКУ ЈАВНЕ НАБАВКЕ ИЗ ЧЛАНА 76. ЗАКОНА</w:t>
            </w:r>
          </w:p>
        </w:tc>
      </w:tr>
      <w:tr w:rsidR="007F2A46" w:rsidRPr="00AE1407" w14:paraId="013C28E1" w14:textId="77777777" w:rsidTr="007F2A46">
        <w:trPr>
          <w:trHeight w:val="132"/>
        </w:trPr>
        <w:tc>
          <w:tcPr>
            <w:tcW w:w="513" w:type="pct"/>
            <w:shd w:val="clear" w:color="auto" w:fill="auto"/>
            <w:vAlign w:val="center"/>
          </w:tcPr>
          <w:p w14:paraId="3ECFB915" w14:textId="77777777" w:rsidR="007F2A46" w:rsidRPr="007F2A46" w:rsidRDefault="007F2A46" w:rsidP="00EC19BC">
            <w:pPr>
              <w:pStyle w:val="ListParagraph"/>
              <w:numPr>
                <w:ilvl w:val="0"/>
                <w:numId w:val="25"/>
              </w:numPr>
              <w:rPr>
                <w:noProof/>
              </w:rPr>
            </w:pPr>
          </w:p>
        </w:tc>
        <w:tc>
          <w:tcPr>
            <w:tcW w:w="1947" w:type="pct"/>
            <w:shd w:val="clear" w:color="auto" w:fill="auto"/>
          </w:tcPr>
          <w:p w14:paraId="41FC42DB" w14:textId="0D0001F8" w:rsidR="007F2A46" w:rsidRPr="007F2A46" w:rsidRDefault="007F2A46" w:rsidP="005673E2">
            <w:pPr>
              <w:jc w:val="both"/>
            </w:pPr>
            <w:r w:rsidRPr="007F2A46">
              <w:rPr>
                <w:lang w:val="sr-Latn-CS"/>
              </w:rPr>
              <w:t xml:space="preserve">Понуђач има минимум </w:t>
            </w:r>
            <w:r w:rsidRPr="007F2A46">
              <w:rPr>
                <w:lang w:val="sr-Cyrl-RS"/>
              </w:rPr>
              <w:t>два</w:t>
            </w:r>
            <w:r w:rsidRPr="007F2A46">
              <w:t xml:space="preserve"> радно ангажована сервисера са важећим сертификатима произвођача </w:t>
            </w:r>
            <w:r w:rsidRPr="007F2A46">
              <w:rPr>
                <w:lang w:val="sr-Cyrl-RS"/>
              </w:rPr>
              <w:t>опреме</w:t>
            </w:r>
            <w:r w:rsidRPr="007F2A46">
              <w:t>.</w:t>
            </w:r>
          </w:p>
        </w:tc>
        <w:tc>
          <w:tcPr>
            <w:tcW w:w="2540" w:type="pct"/>
            <w:gridSpan w:val="2"/>
            <w:shd w:val="clear" w:color="auto" w:fill="auto"/>
            <w:vAlign w:val="center"/>
          </w:tcPr>
          <w:p w14:paraId="2950E422" w14:textId="77777777" w:rsidR="007F2A46" w:rsidRPr="007F2A46" w:rsidRDefault="007F2A46" w:rsidP="00EC19BC">
            <w:pPr>
              <w:pStyle w:val="Default"/>
              <w:jc w:val="both"/>
              <w:rPr>
                <w:rFonts w:ascii="Times New Roman" w:hAnsi="Times New Roman" w:cs="Times New Roman"/>
                <w:b/>
                <w:iCs/>
                <w:color w:val="auto"/>
              </w:rPr>
            </w:pPr>
            <w:r w:rsidRPr="007F2A46">
              <w:rPr>
                <w:rFonts w:ascii="Times New Roman" w:hAnsi="Times New Roman" w:cs="Times New Roman"/>
                <w:iCs/>
                <w:color w:val="auto"/>
              </w:rPr>
              <w:t xml:space="preserve">Доказ за </w:t>
            </w:r>
            <w:r w:rsidRPr="007F2A46">
              <w:rPr>
                <w:rFonts w:ascii="Times New Roman" w:hAnsi="Times New Roman" w:cs="Times New Roman"/>
                <w:b/>
                <w:iCs/>
                <w:color w:val="auto"/>
              </w:rPr>
              <w:t>правна лица / предузетнике / физичка лица:</w:t>
            </w:r>
          </w:p>
          <w:p w14:paraId="1E01AAB8" w14:textId="77777777" w:rsidR="007F2A46" w:rsidRPr="007F2A46" w:rsidRDefault="007F2A46" w:rsidP="00EC19BC">
            <w:pPr>
              <w:pStyle w:val="ListParagraph"/>
              <w:numPr>
                <w:ilvl w:val="0"/>
                <w:numId w:val="36"/>
              </w:numPr>
              <w:jc w:val="both"/>
              <w:rPr>
                <w:lang w:val="sr-Latn-CS"/>
              </w:rPr>
            </w:pPr>
            <w:r w:rsidRPr="007F2A46">
              <w:rPr>
                <w:lang w:val="sr-Latn-CS"/>
              </w:rPr>
              <w:t xml:space="preserve">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w:t>
            </w:r>
            <w:r w:rsidRPr="007F2A46">
              <w:rPr>
                <w:lang w:val="sr-Latn-CS"/>
              </w:rPr>
              <w:lastRenderedPageBreak/>
              <w:t>предметне јавне набавке.</w:t>
            </w:r>
          </w:p>
          <w:p w14:paraId="059D9870" w14:textId="40FF05EC" w:rsidR="007F2A46" w:rsidRPr="007F2A46" w:rsidRDefault="007F2A46" w:rsidP="00EC19BC">
            <w:pPr>
              <w:pStyle w:val="ListParagraph"/>
              <w:numPr>
                <w:ilvl w:val="0"/>
                <w:numId w:val="36"/>
              </w:numPr>
              <w:jc w:val="both"/>
              <w:rPr>
                <w:lang w:val="sr-Latn-CS"/>
              </w:rPr>
            </w:pPr>
            <w:r w:rsidRPr="007F2A46">
              <w:rPr>
                <w:lang w:val="sr-Cyrl-RS"/>
              </w:rPr>
              <w:t>Сертификат произвођача опреме за радно ангажована лица.</w:t>
            </w:r>
          </w:p>
        </w:tc>
      </w:tr>
      <w:tr w:rsidR="007F2A46" w:rsidRPr="007F2A46" w14:paraId="37228581" w14:textId="77777777" w:rsidTr="007F2A46">
        <w:trPr>
          <w:trHeight w:val="132"/>
        </w:trPr>
        <w:tc>
          <w:tcPr>
            <w:tcW w:w="513" w:type="pct"/>
            <w:shd w:val="clear" w:color="auto" w:fill="auto"/>
            <w:vAlign w:val="center"/>
          </w:tcPr>
          <w:p w14:paraId="408683EA" w14:textId="77777777" w:rsidR="007F2A46" w:rsidRPr="007F2A46" w:rsidRDefault="007F2A46" w:rsidP="00EC19BC">
            <w:pPr>
              <w:pStyle w:val="ListParagraph"/>
              <w:numPr>
                <w:ilvl w:val="0"/>
                <w:numId w:val="25"/>
              </w:numPr>
              <w:rPr>
                <w:noProof/>
              </w:rPr>
            </w:pPr>
          </w:p>
        </w:tc>
        <w:tc>
          <w:tcPr>
            <w:tcW w:w="1947" w:type="pct"/>
            <w:shd w:val="clear" w:color="auto" w:fill="auto"/>
          </w:tcPr>
          <w:p w14:paraId="2C8F6484" w14:textId="09C93AFC" w:rsidR="007F2A46" w:rsidRPr="007F2A46" w:rsidRDefault="007F2A46" w:rsidP="00A00ABD">
            <w:pPr>
              <w:jc w:val="both"/>
              <w:rPr>
                <w:lang w:val="sr-Cyrl-RS"/>
              </w:rPr>
            </w:pPr>
            <w:r w:rsidRPr="007F2A46">
              <w:rPr>
                <w:lang w:val="sr-Latn-CS"/>
              </w:rPr>
              <w:t>Понуђач има</w:t>
            </w:r>
            <w:r w:rsidRPr="007F2A46">
              <w:rPr>
                <w:lang w:val="sr-Cyrl-RS"/>
              </w:rPr>
              <w:t>:</w:t>
            </w:r>
          </w:p>
          <w:p w14:paraId="47F5828E" w14:textId="77777777" w:rsidR="007F2A46" w:rsidRPr="007F2A46" w:rsidRDefault="007F2A46" w:rsidP="007F2A46">
            <w:pPr>
              <w:pStyle w:val="ListParagraph"/>
              <w:numPr>
                <w:ilvl w:val="0"/>
                <w:numId w:val="39"/>
              </w:numPr>
              <w:jc w:val="both"/>
              <w:rPr>
                <w:lang w:val="sr-Cyrl-RS"/>
              </w:rPr>
            </w:pPr>
            <w:r w:rsidRPr="007F2A46">
              <w:rPr>
                <w:lang w:val="sr-Cyrl-RS"/>
              </w:rPr>
              <w:t>Тестер ел. безбедности</w:t>
            </w:r>
          </w:p>
          <w:p w14:paraId="037F7351" w14:textId="12CA3FD3" w:rsidR="007F2A46" w:rsidRPr="007F2A46" w:rsidRDefault="007F2A46" w:rsidP="007F2A46">
            <w:pPr>
              <w:pStyle w:val="ListParagraph"/>
              <w:numPr>
                <w:ilvl w:val="0"/>
                <w:numId w:val="39"/>
              </w:numPr>
              <w:contextualSpacing w:val="0"/>
              <w:rPr>
                <w:lang w:val="sr-Cyrl-RS"/>
              </w:rPr>
            </w:pPr>
            <w:r w:rsidRPr="007F2A46">
              <w:rPr>
                <w:lang w:val="sr-Cyrl-RS"/>
              </w:rPr>
              <w:t>МПЕ тестер</w:t>
            </w:r>
          </w:p>
        </w:tc>
        <w:tc>
          <w:tcPr>
            <w:tcW w:w="2540" w:type="pct"/>
            <w:gridSpan w:val="2"/>
            <w:shd w:val="clear" w:color="auto" w:fill="auto"/>
            <w:vAlign w:val="center"/>
          </w:tcPr>
          <w:p w14:paraId="3731CBF0" w14:textId="77777777" w:rsidR="007F2A46" w:rsidRPr="007F2A46" w:rsidRDefault="007F2A46" w:rsidP="00EC19BC">
            <w:pPr>
              <w:pStyle w:val="Default"/>
              <w:jc w:val="both"/>
              <w:rPr>
                <w:rFonts w:ascii="Times New Roman" w:hAnsi="Times New Roman" w:cs="Times New Roman"/>
                <w:b/>
                <w:iCs/>
                <w:color w:val="auto"/>
              </w:rPr>
            </w:pPr>
            <w:r w:rsidRPr="007F2A46">
              <w:rPr>
                <w:rFonts w:ascii="Times New Roman" w:hAnsi="Times New Roman" w:cs="Times New Roman"/>
                <w:iCs/>
                <w:color w:val="auto"/>
              </w:rPr>
              <w:t xml:space="preserve">Доказ за </w:t>
            </w:r>
            <w:r w:rsidRPr="007F2A46">
              <w:rPr>
                <w:rFonts w:ascii="Times New Roman" w:hAnsi="Times New Roman" w:cs="Times New Roman"/>
                <w:b/>
                <w:iCs/>
                <w:color w:val="auto"/>
              </w:rPr>
              <w:t>правна лица / предузетнике / физичка лица:</w:t>
            </w:r>
          </w:p>
          <w:p w14:paraId="0C697DF9" w14:textId="77777777" w:rsidR="007F2A46" w:rsidRPr="007F2A46" w:rsidRDefault="007F2A46" w:rsidP="00EC19BC">
            <w:pPr>
              <w:pStyle w:val="Default"/>
              <w:numPr>
                <w:ilvl w:val="0"/>
                <w:numId w:val="37"/>
              </w:numPr>
              <w:jc w:val="both"/>
              <w:rPr>
                <w:rFonts w:ascii="Times New Roman" w:hAnsi="Times New Roman" w:cs="Times New Roman"/>
                <w:iCs/>
                <w:color w:val="auto"/>
                <w:lang w:val="sr-Cyrl-RS"/>
              </w:rPr>
            </w:pPr>
            <w:r w:rsidRPr="007F2A46">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14:paraId="4756304B" w14:textId="19FDA6C1" w:rsidR="007F2A46" w:rsidRPr="007F2A46" w:rsidRDefault="00536C00" w:rsidP="00EC19BC">
            <w:pPr>
              <w:pStyle w:val="Default"/>
              <w:ind w:left="360"/>
              <w:jc w:val="both"/>
              <w:rPr>
                <w:rFonts w:ascii="Times New Roman" w:hAnsi="Times New Roman" w:cs="Times New Roman"/>
                <w:iCs/>
                <w:color w:val="auto"/>
                <w:lang w:val="sr-Cyrl-RS"/>
              </w:rPr>
            </w:pPr>
            <w:r>
              <w:rPr>
                <w:rFonts w:ascii="Times New Roman" w:hAnsi="Times New Roman" w:cs="Times New Roman"/>
                <w:iCs/>
                <w:color w:val="auto"/>
                <w:lang w:val="sr-Cyrl-RS"/>
              </w:rPr>
              <w:t>Уговор или неки други документ</w:t>
            </w:r>
            <w:r w:rsidR="007F2A46" w:rsidRPr="007F2A46">
              <w:rPr>
                <w:rFonts w:ascii="Times New Roman" w:hAnsi="Times New Roman" w:cs="Times New Roman"/>
                <w:iCs/>
                <w:color w:val="auto"/>
                <w:lang w:val="sr-Cyrl-RS"/>
              </w:rPr>
              <w:t xml:space="preserve"> о изнајмљивању или пословној сарадњи који доказује поседовање.</w:t>
            </w:r>
          </w:p>
          <w:p w14:paraId="4B778C98" w14:textId="5643BE0A" w:rsidR="007F2A46" w:rsidRPr="007F2A46" w:rsidRDefault="007F2A46" w:rsidP="00EC19BC">
            <w:pPr>
              <w:pStyle w:val="Default"/>
              <w:numPr>
                <w:ilvl w:val="0"/>
                <w:numId w:val="37"/>
              </w:numPr>
              <w:jc w:val="both"/>
              <w:rPr>
                <w:rFonts w:ascii="Times New Roman" w:hAnsi="Times New Roman" w:cs="Times New Roman"/>
                <w:iCs/>
                <w:color w:val="auto"/>
                <w:lang w:val="sr-Cyrl-RS"/>
              </w:rPr>
            </w:pPr>
            <w:r w:rsidRPr="007F2A46">
              <w:rPr>
                <w:rFonts w:ascii="Times New Roman" w:hAnsi="Times New Roman" w:cs="Times New Roman"/>
                <w:lang w:val="sr-Cyrl-RS"/>
              </w:rPr>
              <w:t>Важеће уверење о еталонирању издато од сертификоване лабораторије</w:t>
            </w:r>
            <w:r w:rsidRPr="007F2A46">
              <w:rPr>
                <w:rFonts w:ascii="Times New Roman" w:hAnsi="Times New Roman" w:cs="Times New Roman"/>
                <w:lang w:val="en-GB"/>
              </w:rPr>
              <w:t>.</w:t>
            </w:r>
          </w:p>
        </w:tc>
      </w:tr>
      <w:tr w:rsidR="007F2A46" w:rsidRPr="00AE1407" w14:paraId="1989E71F" w14:textId="77777777" w:rsidTr="007F2A46">
        <w:trPr>
          <w:trHeight w:val="747"/>
        </w:trPr>
        <w:tc>
          <w:tcPr>
            <w:tcW w:w="513" w:type="pct"/>
            <w:shd w:val="clear" w:color="auto" w:fill="auto"/>
            <w:vAlign w:val="center"/>
          </w:tcPr>
          <w:p w14:paraId="1B2C745F" w14:textId="77777777" w:rsidR="007F2A46" w:rsidRPr="007F2A46" w:rsidRDefault="007F2A46" w:rsidP="00EC19BC">
            <w:pPr>
              <w:pStyle w:val="ListParagraph"/>
              <w:numPr>
                <w:ilvl w:val="0"/>
                <w:numId w:val="25"/>
              </w:numPr>
              <w:rPr>
                <w:noProof/>
              </w:rPr>
            </w:pPr>
          </w:p>
        </w:tc>
        <w:tc>
          <w:tcPr>
            <w:tcW w:w="1947" w:type="pct"/>
            <w:shd w:val="clear" w:color="auto" w:fill="auto"/>
          </w:tcPr>
          <w:p w14:paraId="13790DEC" w14:textId="5A74466F" w:rsidR="007F2A46" w:rsidRPr="007F2A46" w:rsidRDefault="007F2A46" w:rsidP="00EC19BC">
            <w:pPr>
              <w:jc w:val="both"/>
              <w:rPr>
                <w:lang w:val="sr-Latn-CS"/>
              </w:rPr>
            </w:pPr>
            <w:r w:rsidRPr="007F2A46">
              <w:t xml:space="preserve">Понуђач </w:t>
            </w:r>
            <w:r w:rsidRPr="007F2A46">
              <w:rPr>
                <w:lang w:val="sr-Cyrl-RS"/>
              </w:rPr>
              <w:t>је</w:t>
            </w:r>
            <w:r w:rsidRPr="007F2A46">
              <w:t xml:space="preserve"> овлашћен за сервис и поправку предметних апарата.</w:t>
            </w:r>
          </w:p>
        </w:tc>
        <w:tc>
          <w:tcPr>
            <w:tcW w:w="2540" w:type="pct"/>
            <w:gridSpan w:val="2"/>
            <w:shd w:val="clear" w:color="auto" w:fill="auto"/>
          </w:tcPr>
          <w:p w14:paraId="3D3EF048" w14:textId="77777777" w:rsidR="007F2A46" w:rsidRPr="007F2A46" w:rsidRDefault="007F2A46" w:rsidP="00EC19BC">
            <w:pPr>
              <w:pStyle w:val="Default"/>
              <w:jc w:val="both"/>
              <w:rPr>
                <w:rFonts w:ascii="Times New Roman" w:hAnsi="Times New Roman" w:cs="Times New Roman"/>
                <w:b/>
                <w:iCs/>
                <w:color w:val="auto"/>
              </w:rPr>
            </w:pPr>
            <w:r w:rsidRPr="007F2A46">
              <w:rPr>
                <w:rFonts w:ascii="Times New Roman" w:hAnsi="Times New Roman" w:cs="Times New Roman"/>
                <w:iCs/>
                <w:color w:val="auto"/>
              </w:rPr>
              <w:t xml:space="preserve">Доказ за </w:t>
            </w:r>
            <w:r w:rsidRPr="007F2A46">
              <w:rPr>
                <w:rFonts w:ascii="Times New Roman" w:hAnsi="Times New Roman" w:cs="Times New Roman"/>
                <w:b/>
                <w:iCs/>
                <w:color w:val="auto"/>
              </w:rPr>
              <w:t>правна лица / предузетнике / физичка лица:</w:t>
            </w:r>
          </w:p>
          <w:p w14:paraId="2617CD0F" w14:textId="3294DF9C" w:rsidR="007F2A46" w:rsidRPr="007F2A46" w:rsidRDefault="007F2A46" w:rsidP="00EC19BC">
            <w:pPr>
              <w:pStyle w:val="Default"/>
              <w:jc w:val="both"/>
              <w:rPr>
                <w:rFonts w:ascii="Times New Roman" w:hAnsi="Times New Roman" w:cs="Times New Roman"/>
                <w:iCs/>
                <w:color w:val="auto"/>
              </w:rPr>
            </w:pPr>
            <w:r w:rsidRPr="007F2A46">
              <w:rPr>
                <w:rFonts w:ascii="Times New Roman" w:hAnsi="Times New Roman" w:cs="Times New Roman"/>
                <w:iCs/>
              </w:rPr>
              <w:t>Овлашћење произвођача опреме за сервис и поправку предметних апарата.</w:t>
            </w: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4DE091" w14:textId="77777777"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14:paraId="1BAD103E" w14:textId="77777777" w:rsidR="004F4808" w:rsidRDefault="004F4808" w:rsidP="004F4808">
      <w:pPr>
        <w:pStyle w:val="ListParagraph"/>
        <w:ind w:left="405"/>
        <w:jc w:val="both"/>
        <w:rPr>
          <w:noProof/>
        </w:rPr>
      </w:pPr>
    </w:p>
    <w:p w14:paraId="5954CDC6" w14:textId="02A09034" w:rsidR="00FC1E62" w:rsidRPr="007678BD"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w:t>
      </w:r>
      <w:r w:rsidRPr="002412A2">
        <w:rPr>
          <w:noProof/>
        </w:rPr>
        <w:t>УСЛОВ</w:t>
      </w:r>
      <w:r w:rsidRPr="002412A2">
        <w:rPr>
          <w:noProof/>
          <w:lang w:val="sr-Cyrl-CS"/>
        </w:rPr>
        <w:t>И</w:t>
      </w:r>
      <w:r w:rsidRPr="002412A2">
        <w:rPr>
          <w:noProof/>
        </w:rPr>
        <w:t xml:space="preserve"> ЗА УЧЕШЋЕ У ПОСТУПКУ ЈАВНЕ НАБАВКЕ ИЗ ЧЛАНА 75. ЗАКОНА о ЈН: </w:t>
      </w:r>
      <w:r w:rsidR="00FC1E62" w:rsidRPr="002412A2">
        <w:rPr>
          <w:noProof/>
          <w:lang w:val="sr-Cyrl-CS"/>
        </w:rPr>
        <w:t>И</w:t>
      </w:r>
      <w:r w:rsidR="00FC1E62" w:rsidRPr="002412A2">
        <w:rPr>
          <w:noProof/>
        </w:rPr>
        <w:t>спуњеност услова понуђач доказује достављањем доказа наведених у табели</w:t>
      </w:r>
      <w:r w:rsidR="004B0A93" w:rsidRPr="002412A2">
        <w:rPr>
          <w:noProof/>
        </w:rPr>
        <w:t>.</w:t>
      </w:r>
    </w:p>
    <w:p w14:paraId="25670810" w14:textId="77777777" w:rsidR="00C87537" w:rsidRPr="00FC1E62" w:rsidRDefault="00C87537" w:rsidP="007678BD">
      <w:pPr>
        <w:pStyle w:val="ListParagraph"/>
        <w:ind w:left="405"/>
        <w:jc w:val="both"/>
        <w:rPr>
          <w:noProof/>
          <w:highlight w:val="yellow"/>
        </w:rPr>
      </w:pPr>
    </w:p>
    <w:p w14:paraId="4F834FAC" w14:textId="64C8C6A6" w:rsidR="00113AEA" w:rsidRPr="007678BD" w:rsidRDefault="004F4808" w:rsidP="004F4808">
      <w:pPr>
        <w:pStyle w:val="ListParagraph"/>
        <w:numPr>
          <w:ilvl w:val="0"/>
          <w:numId w:val="1"/>
        </w:numPr>
        <w:jc w:val="both"/>
        <w:rPr>
          <w:noProof/>
        </w:rPr>
      </w:pPr>
      <w:r w:rsidRPr="007678BD">
        <w:rPr>
          <w:noProof/>
        </w:rPr>
        <w:t>ДОДАТНИ УСЛОВИ ЗА УЧЕШЋЕ У ПОСТУПКУ ЈАВНЕ НАБАВКЕ ИЗ ЧЛАНА 76. ЗАКОНА о ЈН</w:t>
      </w:r>
      <w:r w:rsidRPr="002412A2">
        <w:rPr>
          <w:noProof/>
        </w:rPr>
        <w:t xml:space="preserve">: </w:t>
      </w:r>
      <w:r w:rsidR="00113AEA" w:rsidRPr="002412A2">
        <w:rPr>
          <w:noProof/>
          <w:lang w:val="sr-Cyrl-CS"/>
        </w:rPr>
        <w:t>И</w:t>
      </w:r>
      <w:r w:rsidR="00113AEA" w:rsidRPr="002412A2">
        <w:rPr>
          <w:noProof/>
        </w:rPr>
        <w:t>спуњеност услова понуђач доказује достав</w:t>
      </w:r>
      <w:r w:rsidR="00875FBC" w:rsidRPr="002412A2">
        <w:rPr>
          <w:noProof/>
        </w:rPr>
        <w:t>љањем доказа наведених у табели</w:t>
      </w:r>
      <w:r w:rsidR="004B0A93" w:rsidRPr="002412A2">
        <w:rPr>
          <w:noProof/>
        </w:rPr>
        <w:t>.</w:t>
      </w:r>
    </w:p>
    <w:p w14:paraId="3EA1983A" w14:textId="77777777" w:rsidR="008B636C" w:rsidRDefault="008B636C" w:rsidP="008B636C">
      <w:pPr>
        <w:pStyle w:val="ListParagraph"/>
        <w:ind w:left="405"/>
        <w:jc w:val="both"/>
      </w:pPr>
    </w:p>
    <w:p w14:paraId="7907EA93" w14:textId="11C6F0DF"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377A85CC" w:rsidR="00ED153D" w:rsidRPr="00734936"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lastRenderedPageBreak/>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2BA3D7C9"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FF51CE" w:rsidRPr="009F696A">
        <w:rPr>
          <w:bCs/>
          <w:iCs/>
          <w:lang w:val="sr-Cyrl-CS"/>
        </w:rPr>
        <w:t>.</w:t>
      </w:r>
    </w:p>
    <w:p w14:paraId="6F06E6AC" w14:textId="6DFEE919"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2412A2"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3AB8503A" w:rsidR="00630A69" w:rsidRPr="009F696A"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2412A2">
        <w:rPr>
          <w:bCs/>
          <w:iCs/>
          <w:lang w:val="sr-Cyrl-CS"/>
        </w:rPr>
        <w:t>.</w:t>
      </w:r>
    </w:p>
    <w:p w14:paraId="110D0C2F" w14:textId="77777777" w:rsidR="004B0A93" w:rsidRDefault="004B0A93">
      <w:pPr>
        <w:rPr>
          <w:b/>
          <w:bCs/>
          <w:sz w:val="28"/>
          <w:szCs w:val="28"/>
          <w:lang w:val="hr-HR"/>
        </w:rPr>
      </w:pPr>
      <w:bookmarkStart w:id="35" w:name="_Toc375826007"/>
      <w:bookmarkStart w:id="36" w:name="_Toc389030814"/>
      <w:bookmarkStart w:id="37" w:name="_Toc448222238"/>
      <w:r>
        <w:rPr>
          <w:sz w:val="28"/>
          <w:szCs w:val="28"/>
        </w:rPr>
        <w:br w:type="page"/>
      </w:r>
    </w:p>
    <w:p w14:paraId="738B94CC" w14:textId="3AB814EF" w:rsidR="002D5B2C" w:rsidRPr="00CC366C" w:rsidRDefault="002D5B2C" w:rsidP="00E7066D">
      <w:pPr>
        <w:pStyle w:val="Heading1"/>
      </w:pPr>
      <w:bookmarkStart w:id="38" w:name="_Toc477327710"/>
      <w:bookmarkStart w:id="39" w:name="_Toc477327993"/>
      <w:bookmarkStart w:id="40" w:name="_Toc477328722"/>
      <w:bookmarkStart w:id="41" w:name="_Toc477329193"/>
      <w:bookmarkStart w:id="42" w:name="_Toc488843658"/>
      <w:r w:rsidRPr="00CC366C">
        <w:lastRenderedPageBreak/>
        <w:t>УПУТСТВО П</w:t>
      </w:r>
      <w:r w:rsidR="00343F79" w:rsidRPr="00CC366C">
        <w:t>ОНУЂАЧИМА КАКО ДА САЧИНЕ ПОНУДУ</w:t>
      </w:r>
      <w:bookmarkEnd w:id="35"/>
      <w:bookmarkEnd w:id="36"/>
      <w:bookmarkEnd w:id="37"/>
      <w:bookmarkEnd w:id="38"/>
      <w:bookmarkEnd w:id="39"/>
      <w:bookmarkEnd w:id="40"/>
      <w:bookmarkEnd w:id="41"/>
      <w:bookmarkEnd w:id="42"/>
    </w:p>
    <w:p w14:paraId="4CD8515E" w14:textId="77777777" w:rsidR="00937994" w:rsidRPr="00AE1407" w:rsidRDefault="00937994" w:rsidP="00937994">
      <w:pPr>
        <w:ind w:left="540"/>
        <w:jc w:val="both"/>
        <w:rPr>
          <w:noProof/>
        </w:rPr>
      </w:pPr>
    </w:p>
    <w:p w14:paraId="21B65559" w14:textId="77777777" w:rsidR="00A878F3" w:rsidRPr="0068551F" w:rsidRDefault="00A878F3" w:rsidP="00BD619D">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6AF4F4C5" w14:textId="77777777" w:rsidR="00A878F3" w:rsidRPr="00AE1407" w:rsidRDefault="00A878F3" w:rsidP="00A878F3">
      <w:pPr>
        <w:jc w:val="both"/>
        <w:rPr>
          <w:b/>
          <w:bCs/>
          <w:i/>
          <w:iCs/>
        </w:rPr>
      </w:pPr>
    </w:p>
    <w:p w14:paraId="525F27AC" w14:textId="77777777" w:rsidR="00545532" w:rsidRDefault="00545532" w:rsidP="00545532">
      <w:pPr>
        <w:jc w:val="both"/>
        <w:rPr>
          <w:noProof/>
        </w:rPr>
      </w:pPr>
      <w:r w:rsidRPr="00C35CDB">
        <w:rPr>
          <w:noProof/>
        </w:rPr>
        <w:t>Понуда се саставља на српском језику, ћириличним или латиничним писмом.</w:t>
      </w:r>
    </w:p>
    <w:p w14:paraId="37988A4A" w14:textId="77777777" w:rsidR="00516A4D" w:rsidRPr="00AE07FF" w:rsidRDefault="00516A4D" w:rsidP="00516A4D">
      <w:pPr>
        <w:jc w:val="both"/>
        <w:rPr>
          <w:lang w:val="sr-Cyrl-RS"/>
        </w:rPr>
      </w:pPr>
      <w:r w:rsidRPr="00AE07FF">
        <w:t xml:space="preserve">Дозвољено је да се понуде дају и на </w:t>
      </w:r>
      <w:r w:rsidRPr="00AE07FF">
        <w:rPr>
          <w:lang w:val="sr-Cyrl-RS"/>
        </w:rPr>
        <w:t xml:space="preserve">енглеском </w:t>
      </w:r>
      <w:r w:rsidRPr="00AE07FF">
        <w:t>језику делимично</w:t>
      </w:r>
      <w:r w:rsidRPr="00AE07FF">
        <w:rPr>
          <w:lang w:val="sr-Cyrl-RS"/>
        </w:rPr>
        <w:t>,</w:t>
      </w:r>
      <w:r w:rsidRPr="00AE07FF">
        <w:t xml:space="preserve"> и то у делу понуде</w:t>
      </w:r>
      <w:r w:rsidRPr="00AE07FF">
        <w:rPr>
          <w:lang w:val="sr-Cyrl-RS"/>
        </w:rPr>
        <w:t xml:space="preserve">: </w:t>
      </w:r>
    </w:p>
    <w:p w14:paraId="71FE1C76" w14:textId="77777777" w:rsidR="00516A4D" w:rsidRPr="00DD0361" w:rsidRDefault="00516A4D" w:rsidP="00516A4D">
      <w:pPr>
        <w:jc w:val="both"/>
        <w:rPr>
          <w:lang w:val="sr-Cyrl-RS"/>
        </w:rPr>
      </w:pPr>
      <w:r w:rsidRPr="00DD0361">
        <w:rPr>
          <w:noProof/>
          <w:lang w:val="sr-Cyrl-RS"/>
        </w:rPr>
        <w:sym w:font="Wingdings" w:char="F0E0"/>
      </w:r>
      <w:r w:rsidRPr="00DD0361">
        <w:rPr>
          <w:noProof/>
          <w:lang w:val="sr-Cyrl-RS"/>
        </w:rPr>
        <w:t xml:space="preserve"> </w:t>
      </w:r>
      <w:r w:rsidRPr="00DD0361">
        <w:rPr>
          <w:lang w:val="sr-Cyrl-RS"/>
        </w:rPr>
        <w:t>3. УСЛОВИ ЗА УЧЕШЋЕ У ПОСТУПКУ ЈАВНЕ НАБАВКЕ ИЗ ЧЛ. 75. И 76. ЗАКОНА И УПУТСТВО КАКО СЕ ДОКАЗУЈЕ ИСПУЊЕНОСТ ТИХ УСЛОВА</w:t>
      </w:r>
    </w:p>
    <w:p w14:paraId="3C96C411" w14:textId="77777777" w:rsidR="00516A4D" w:rsidRPr="00DD0361" w:rsidRDefault="00516A4D" w:rsidP="00516A4D">
      <w:pPr>
        <w:jc w:val="both"/>
        <w:rPr>
          <w:noProof/>
          <w:lang w:val="sr-Cyrl-RS"/>
        </w:rPr>
      </w:pPr>
      <w:r w:rsidRPr="00DD0361">
        <w:rPr>
          <w:lang w:val="sr-Cyrl-RS"/>
        </w:rPr>
        <w:tab/>
      </w:r>
      <w:r w:rsidRPr="00DD0361">
        <w:rPr>
          <w:lang w:val="sr-Cyrl-RS"/>
        </w:rPr>
        <w:sym w:font="Wingdings" w:char="F0E0"/>
      </w:r>
      <w:r w:rsidRPr="00DD0361">
        <w:rPr>
          <w:noProof/>
        </w:rPr>
        <w:t xml:space="preserve"> ДОДАТНИ УСЛОВИ ЗА УЧЕШЋЕ У ПОСТУПКУ ЈАВНЕ НАБАВКЕ ИЗ </w:t>
      </w:r>
      <w:r w:rsidRPr="00DD0361">
        <w:rPr>
          <w:noProof/>
        </w:rPr>
        <w:tab/>
        <w:t>ЧЛАНА 76. ЗАКОНА</w:t>
      </w:r>
      <w:r w:rsidRPr="00DD0361">
        <w:rPr>
          <w:noProof/>
          <w:lang w:val="sr-Cyrl-RS"/>
        </w:rPr>
        <w:t xml:space="preserve"> </w:t>
      </w:r>
    </w:p>
    <w:p w14:paraId="158C91EC" w14:textId="77777777" w:rsidR="00027CD0" w:rsidRPr="001A6E52" w:rsidRDefault="00516A4D" w:rsidP="00027CD0">
      <w:pPr>
        <w:jc w:val="both"/>
        <w:rPr>
          <w:noProof/>
          <w:lang w:val="sr-Cyrl-RS"/>
        </w:rPr>
      </w:pPr>
      <w:r w:rsidRPr="00DD0361">
        <w:rPr>
          <w:lang w:val="sr-Cyrl-RS"/>
        </w:rPr>
        <w:tab/>
      </w:r>
      <w:r w:rsidRPr="00DD0361">
        <w:rPr>
          <w:lang w:val="sr-Cyrl-RS"/>
        </w:rPr>
        <w:tab/>
      </w:r>
      <w:r w:rsidR="00027CD0" w:rsidRPr="001A6E52">
        <w:rPr>
          <w:lang w:val="sr-Cyrl-RS"/>
        </w:rPr>
        <w:sym w:font="Wingdings" w:char="F0E0"/>
      </w:r>
      <w:r w:rsidR="00027CD0" w:rsidRPr="001A6E52">
        <w:rPr>
          <w:lang w:val="sr-Cyrl-RS"/>
        </w:rPr>
        <w:t xml:space="preserve"> </w:t>
      </w:r>
      <w:r w:rsidR="00027CD0">
        <w:rPr>
          <w:lang w:val="sr-Cyrl-RS"/>
        </w:rPr>
        <w:t xml:space="preserve">Услов 1 - </w:t>
      </w:r>
      <w:r w:rsidR="00027CD0" w:rsidRPr="001A6E52">
        <w:rPr>
          <w:lang w:val="sr-Cyrl-RS"/>
        </w:rPr>
        <w:t xml:space="preserve">Доказ </w:t>
      </w:r>
      <w:r w:rsidR="00027CD0">
        <w:rPr>
          <w:lang w:val="sr-Cyrl-RS"/>
        </w:rPr>
        <w:t>2.</w:t>
      </w:r>
    </w:p>
    <w:p w14:paraId="4CC6BB4A" w14:textId="77777777" w:rsidR="00027CD0" w:rsidRPr="001A6E52" w:rsidRDefault="00027CD0" w:rsidP="00027CD0">
      <w:pPr>
        <w:jc w:val="both"/>
        <w:rPr>
          <w:noProof/>
        </w:rPr>
      </w:pPr>
      <w:r w:rsidRPr="001A6E52">
        <w:rPr>
          <w:lang w:val="sr-Cyrl-RS"/>
        </w:rPr>
        <w:tab/>
      </w:r>
      <w:r w:rsidRPr="001A6E52">
        <w:rPr>
          <w:lang w:val="sr-Cyrl-RS"/>
        </w:rPr>
        <w:tab/>
      </w:r>
      <w:r w:rsidRPr="001A6E52">
        <w:rPr>
          <w:lang w:val="sr-Cyrl-RS"/>
        </w:rPr>
        <w:sym w:font="Wingdings" w:char="F0E0"/>
      </w:r>
      <w:r w:rsidRPr="001A6E52">
        <w:rPr>
          <w:lang w:val="sr-Cyrl-RS"/>
        </w:rPr>
        <w:t xml:space="preserve"> </w:t>
      </w:r>
      <w:r>
        <w:rPr>
          <w:lang w:val="sr-Cyrl-RS"/>
        </w:rPr>
        <w:t>Услов 3 - Доказ</w:t>
      </w:r>
    </w:p>
    <w:p w14:paraId="539764DA" w14:textId="77777777" w:rsidR="00516A4D" w:rsidRPr="007F6F85" w:rsidRDefault="00516A4D" w:rsidP="00516A4D">
      <w:pPr>
        <w:jc w:val="both"/>
      </w:pPr>
      <w:proofErr w:type="gramStart"/>
      <w:r w:rsidRPr="00DD0361">
        <w:t>Уколико Наручилац у поступку прегледа и оцене понуда утврди да би део понуде требало да буде преведен на српски</w:t>
      </w:r>
      <w:r w:rsidRPr="00AE07FF">
        <w:t xml:space="preserve"> језик, одредиће понуђачу примерен рок у којем је дужан да изврши превод тог дела понуде.</w:t>
      </w:r>
      <w:proofErr w:type="gramEnd"/>
      <w:r w:rsidRPr="00AE07FF">
        <w:t xml:space="preserve"> </w:t>
      </w:r>
      <w:proofErr w:type="gramStart"/>
      <w:r w:rsidRPr="00AE07FF">
        <w:t>У случају спора релевантна је верзија конкурсне документације, односно понуде, на српском језику.</w:t>
      </w:r>
      <w:proofErr w:type="gramEnd"/>
    </w:p>
    <w:p w14:paraId="05F798AA" w14:textId="77777777" w:rsidR="00A878F3" w:rsidRPr="00AE1407" w:rsidRDefault="00A878F3" w:rsidP="00A878F3">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lastRenderedPageBreak/>
        <w:t>ПАРТИЈЕ</w:t>
      </w:r>
    </w:p>
    <w:p w14:paraId="4A8E5BE0" w14:textId="77777777" w:rsidR="00C21A19" w:rsidRPr="00AE1407" w:rsidRDefault="00C21A19" w:rsidP="00A878F3">
      <w:pPr>
        <w:jc w:val="both"/>
      </w:pPr>
    </w:p>
    <w:p w14:paraId="52677378" w14:textId="2DDC4721" w:rsidR="00C21A19" w:rsidRPr="00AE1407" w:rsidRDefault="00C21A19" w:rsidP="00C21A19">
      <w:pPr>
        <w:rPr>
          <w:noProof/>
        </w:rPr>
      </w:pPr>
      <w:r w:rsidRPr="00AE1407">
        <w:rPr>
          <w:noProof/>
        </w:rPr>
        <w:t xml:space="preserve">Предмет јавне </w:t>
      </w:r>
      <w:r w:rsidRPr="00CC54C1">
        <w:rPr>
          <w:noProof/>
        </w:rPr>
        <w:t>набавке није обликован</w:t>
      </w:r>
      <w:r w:rsidRPr="00AE1407">
        <w:rPr>
          <w:noProof/>
        </w:rPr>
        <w:t xml:space="preserve">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5452A763" w:rsidR="00A878F3" w:rsidRPr="00CC54C1" w:rsidRDefault="00A878F3" w:rsidP="00A878F3">
      <w:pPr>
        <w:jc w:val="both"/>
        <w:rPr>
          <w:b/>
          <w:bCs/>
          <w:i/>
          <w:iCs/>
        </w:rPr>
      </w:pPr>
      <w:proofErr w:type="gramStart"/>
      <w:r w:rsidRPr="00CC54C1">
        <w:rPr>
          <w:bCs/>
          <w:iCs/>
        </w:rPr>
        <w:t>По</w:t>
      </w:r>
      <w:r w:rsidR="00705D76" w:rsidRPr="00CC54C1">
        <w:rPr>
          <w:bCs/>
          <w:iCs/>
        </w:rPr>
        <w:t xml:space="preserve">дношење понуде са варијантама </w:t>
      </w:r>
      <w:r w:rsidR="002238DC" w:rsidRPr="00CC54C1">
        <w:rPr>
          <w:bCs/>
          <w:iCs/>
          <w:lang w:val="sr-Cyrl-RS"/>
        </w:rPr>
        <w:t>ни</w:t>
      </w:r>
      <w:r w:rsidRPr="00CC54C1">
        <w:rPr>
          <w:bCs/>
          <w:iCs/>
        </w:rPr>
        <w:t>је дозвољено.</w:t>
      </w:r>
      <w:proofErr w:type="gramEnd"/>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51FA1816" w:rsidR="008B55B5" w:rsidRPr="00AE1407"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r w:rsidRPr="00AE1407">
        <w:rPr>
          <w:bCs/>
          <w:iCs/>
        </w:rPr>
        <w:t xml:space="preserve"> </w:t>
      </w:r>
    </w:p>
    <w:p w14:paraId="0BF8BC93" w14:textId="3F29DFB7" w:rsidR="008B55B5" w:rsidRPr="00AE1407" w:rsidRDefault="008B55B5" w:rsidP="008B55B5">
      <w:pPr>
        <w:jc w:val="both"/>
        <w:rPr>
          <w:iCs/>
        </w:rPr>
      </w:pPr>
      <w:proofErr w:type="gramStart"/>
      <w:r w:rsidRPr="00CC54C1">
        <w:rPr>
          <w:bCs/>
          <w:iCs/>
        </w:rPr>
        <w:t xml:space="preserve">Понуђач је дужан да за подизвођаче достави доказе о испуњености услова који су наведени у </w:t>
      </w:r>
      <w:r w:rsidRPr="00CC54C1">
        <w:rPr>
          <w:bCs/>
          <w:iCs/>
          <w:lang w:val="sr-Cyrl-CS"/>
        </w:rPr>
        <w:t>поглављу</w:t>
      </w:r>
      <w:r w:rsidRPr="00CC54C1">
        <w:rPr>
          <w:bCs/>
          <w:iCs/>
        </w:rPr>
        <w:t xml:space="preserve"> </w:t>
      </w:r>
      <w:r w:rsidR="00CC54C1" w:rsidRPr="00CC54C1">
        <w:rPr>
          <w:bCs/>
          <w:iCs/>
        </w:rPr>
        <w:t>3</w:t>
      </w:r>
      <w:r w:rsidRPr="00CC54C1">
        <w:rPr>
          <w:bCs/>
          <w:iCs/>
        </w:rPr>
        <w:t>.</w:t>
      </w:r>
      <w:proofErr w:type="gramEnd"/>
      <w:r w:rsidRPr="00CC54C1">
        <w:rPr>
          <w:bCs/>
          <w:iCs/>
        </w:rPr>
        <w:t xml:space="preserve"> </w:t>
      </w:r>
      <w:proofErr w:type="gramStart"/>
      <w:r w:rsidRPr="00CC54C1">
        <w:rPr>
          <w:bCs/>
          <w:iCs/>
        </w:rPr>
        <w:t>конкур</w:t>
      </w:r>
      <w:r w:rsidR="00CB5A79" w:rsidRPr="00CC54C1">
        <w:rPr>
          <w:bCs/>
          <w:iCs/>
        </w:rPr>
        <w:t>сне</w:t>
      </w:r>
      <w:proofErr w:type="gramEnd"/>
      <w:r w:rsidR="00CB5A79" w:rsidRPr="00CC54C1">
        <w:rPr>
          <w:bCs/>
          <w:iCs/>
        </w:rPr>
        <w:t xml:space="preserve"> документације, у складу са у</w:t>
      </w:r>
      <w:r w:rsidRPr="00CC54C1">
        <w:rPr>
          <w:bCs/>
          <w:iCs/>
        </w:rPr>
        <w:t>путством како се доказује испуњеност услова</w:t>
      </w:r>
      <w:r w:rsidRPr="00651D05">
        <w:rPr>
          <w:bCs/>
          <w:iCs/>
        </w:rPr>
        <w:t>.</w:t>
      </w:r>
    </w:p>
    <w:p w14:paraId="60671184" w14:textId="77777777" w:rsidR="008B55B5" w:rsidRPr="00AE1407" w:rsidRDefault="008B55B5" w:rsidP="008B55B5">
      <w:pPr>
        <w:jc w:val="both"/>
        <w:rPr>
          <w:iCs/>
        </w:rPr>
      </w:pPr>
      <w:proofErr w:type="gramStart"/>
      <w:r w:rsidRPr="00AE1407">
        <w:rPr>
          <w:iCs/>
        </w:rPr>
        <w:lastRenderedPageBreak/>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14:paraId="48BACD02" w14:textId="77777777" w:rsidR="00A878F3" w:rsidRPr="00AE1407" w:rsidRDefault="008B55B5" w:rsidP="00A878F3">
      <w:pPr>
        <w:jc w:val="both"/>
        <w:rPr>
          <w:iCs/>
        </w:rPr>
      </w:pPr>
      <w:proofErr w:type="gramStart"/>
      <w:r w:rsidRPr="00CC54C1">
        <w:rPr>
          <w:iCs/>
        </w:rPr>
        <w:t>Наручилац не дозвољава пренос доспелих потраживања директно подизвођачу у смислу члана 80.</w:t>
      </w:r>
      <w:proofErr w:type="gramEnd"/>
      <w:r w:rsidRPr="00CC54C1">
        <w:rPr>
          <w:iCs/>
        </w:rPr>
        <w:t xml:space="preserve"> </w:t>
      </w:r>
      <w:proofErr w:type="gramStart"/>
      <w:r w:rsidRPr="00CC54C1">
        <w:rPr>
          <w:iCs/>
        </w:rPr>
        <w:t>став</w:t>
      </w:r>
      <w:proofErr w:type="gramEnd"/>
      <w:r w:rsidRPr="00CC54C1">
        <w:rPr>
          <w:iCs/>
        </w:rPr>
        <w:t xml:space="preserve"> 9. </w:t>
      </w:r>
      <w:proofErr w:type="gramStart"/>
      <w:r w:rsidRPr="00CC54C1">
        <w:rPr>
          <w:iCs/>
        </w:rPr>
        <w:t>Закона о јавним набавкам</w:t>
      </w:r>
      <w:r w:rsidR="00E33AD1" w:rsidRPr="00CC54C1">
        <w:rPr>
          <w:iCs/>
        </w:rPr>
        <w:t>а</w:t>
      </w:r>
      <w:r w:rsidRPr="00CC54C1">
        <w:rPr>
          <w:iCs/>
        </w:rPr>
        <w:t>.</w:t>
      </w:r>
      <w:proofErr w:type="gramEnd"/>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CC54C1" w:rsidRDefault="00A878F3" w:rsidP="00A878F3">
      <w:pPr>
        <w:pStyle w:val="ListParagraph"/>
        <w:jc w:val="both"/>
        <w:rPr>
          <w:rFonts w:eastAsia="TimesNewRomanPSMT"/>
          <w:bCs/>
        </w:rPr>
      </w:pPr>
    </w:p>
    <w:p w14:paraId="307B05AA" w14:textId="540C69B3" w:rsidR="00A878F3" w:rsidRPr="00CC54C1" w:rsidRDefault="00A878F3" w:rsidP="00A878F3">
      <w:pPr>
        <w:jc w:val="both"/>
      </w:pPr>
      <w:proofErr w:type="gramStart"/>
      <w:r w:rsidRPr="00CC54C1">
        <w:rPr>
          <w:rFonts w:eastAsia="TimesNewRomanPSMT"/>
          <w:bCs/>
        </w:rPr>
        <w:t xml:space="preserve">Група понуђача је дужна да достави све доказе о испуњености услова који су наведени у </w:t>
      </w:r>
      <w:r w:rsidRPr="00CC54C1">
        <w:rPr>
          <w:rFonts w:eastAsia="TimesNewRomanPSMT"/>
          <w:bCs/>
          <w:lang w:val="sr-Cyrl-CS"/>
        </w:rPr>
        <w:t>поглављу</w:t>
      </w:r>
      <w:r w:rsidRPr="00CC54C1">
        <w:rPr>
          <w:rFonts w:eastAsia="TimesNewRomanPSMT"/>
          <w:bCs/>
        </w:rPr>
        <w:t xml:space="preserve"> </w:t>
      </w:r>
      <w:r w:rsidR="00CC54C1" w:rsidRPr="00CC54C1">
        <w:rPr>
          <w:rFonts w:eastAsia="TimesNewRomanPSMT"/>
          <w:bCs/>
        </w:rPr>
        <w:t>3</w:t>
      </w:r>
      <w:r w:rsidR="0084500F" w:rsidRPr="00CC54C1">
        <w:rPr>
          <w:rFonts w:eastAsia="TimesNewRomanPSMT"/>
          <w:bCs/>
        </w:rPr>
        <w:t>.</w:t>
      </w:r>
      <w:proofErr w:type="gramEnd"/>
      <w:r w:rsidRPr="00CC54C1">
        <w:rPr>
          <w:rFonts w:eastAsia="TimesNewRomanPSMT"/>
          <w:bCs/>
          <w:lang w:val="ru-RU"/>
        </w:rPr>
        <w:t xml:space="preserve"> </w:t>
      </w:r>
      <w:proofErr w:type="gramStart"/>
      <w:r w:rsidRPr="00CC54C1">
        <w:rPr>
          <w:rFonts w:eastAsia="TimesNewRomanPSMT"/>
          <w:bCs/>
        </w:rPr>
        <w:t>конкурсне</w:t>
      </w:r>
      <w:proofErr w:type="gramEnd"/>
      <w:r w:rsidRPr="00CC54C1">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6923933E" w14:textId="45A0EE9C" w:rsidR="00D641A2" w:rsidRPr="005246E5" w:rsidRDefault="00FC2837" w:rsidP="0068551F">
      <w:pPr>
        <w:jc w:val="both"/>
        <w:rPr>
          <w:noProof/>
          <w:lang w:val="sr-Cyrl-CS"/>
        </w:rPr>
      </w:pPr>
      <w:r w:rsidRPr="005246E5">
        <w:rPr>
          <w:noProof/>
          <w:lang w:val="sr-Cyrl-CS"/>
        </w:rPr>
        <w:t>Наручилац</w:t>
      </w:r>
      <w:r w:rsidR="005246E5" w:rsidRPr="005246E5">
        <w:rPr>
          <w:noProof/>
          <w:lang w:val="sr-Cyrl-CS"/>
        </w:rPr>
        <w:t xml:space="preserve"> захтева да рок плаћања буде</w:t>
      </w:r>
      <w:r w:rsidR="005246E5" w:rsidRPr="005246E5">
        <w:rPr>
          <w:noProof/>
        </w:rPr>
        <w:t xml:space="preserve"> </w:t>
      </w:r>
      <w:r w:rsidR="005246E5" w:rsidRPr="005246E5">
        <w:rPr>
          <w:noProof/>
          <w:lang w:val="sr-Cyrl-CS"/>
        </w:rPr>
        <w:t>90</w:t>
      </w:r>
      <w:r w:rsidRPr="005246E5">
        <w:rPr>
          <w:noProof/>
          <w:lang w:val="sr-Cyrl-CS"/>
        </w:rPr>
        <w:t xml:space="preserve"> дана, од дана </w:t>
      </w:r>
      <w:r w:rsidR="00D641A2" w:rsidRPr="005246E5">
        <w:rPr>
          <w:noProof/>
          <w:lang w:val="sr-Cyrl-CS"/>
        </w:rPr>
        <w:t>доставе исправног</w:t>
      </w:r>
      <w:r w:rsidR="0084325D" w:rsidRPr="005246E5">
        <w:rPr>
          <w:noProof/>
          <w:lang w:val="sr-Cyrl-CS"/>
        </w:rPr>
        <w:t xml:space="preserve"> </w:t>
      </w:r>
      <w:r w:rsidR="00D641A2" w:rsidRPr="005246E5">
        <w:rPr>
          <w:noProof/>
          <w:lang w:val="sr-Cyrl-CS"/>
        </w:rPr>
        <w:t>рачуна.</w:t>
      </w:r>
    </w:p>
    <w:p w14:paraId="1301D5A9" w14:textId="77777777" w:rsidR="0068551F" w:rsidRPr="005246E5" w:rsidRDefault="0068551F" w:rsidP="0068551F">
      <w:pPr>
        <w:jc w:val="both"/>
        <w:rPr>
          <w:iCs/>
        </w:rPr>
      </w:pPr>
      <w:proofErr w:type="gramStart"/>
      <w:r w:rsidRPr="005246E5">
        <w:rPr>
          <w:iCs/>
        </w:rPr>
        <w:t>Плаћање се врши уплатом на рачун понуђача.</w:t>
      </w:r>
      <w:proofErr w:type="gramEnd"/>
    </w:p>
    <w:p w14:paraId="486E6ADE" w14:textId="77777777" w:rsidR="0068551F" w:rsidRPr="005246E5" w:rsidRDefault="0068551F" w:rsidP="0068551F">
      <w:pPr>
        <w:jc w:val="both"/>
        <w:rPr>
          <w:iCs/>
        </w:rPr>
      </w:pPr>
      <w:proofErr w:type="gramStart"/>
      <w:r w:rsidRPr="005246E5">
        <w:rPr>
          <w:iCs/>
        </w:rPr>
        <w:t>Понуђачу није дозвољено да захтева аванс.</w:t>
      </w:r>
      <w:proofErr w:type="gramEnd"/>
    </w:p>
    <w:p w14:paraId="2EA28E2C" w14:textId="05C5CA34" w:rsidR="00D31C73" w:rsidRPr="005246E5" w:rsidRDefault="00D0725E" w:rsidP="007F6617">
      <w:pPr>
        <w:jc w:val="both"/>
        <w:rPr>
          <w:iCs/>
        </w:rPr>
      </w:pPr>
      <w:proofErr w:type="gramStart"/>
      <w:r w:rsidRPr="005246E5">
        <w:rPr>
          <w:iCs/>
        </w:rPr>
        <w:t xml:space="preserve">Рачун, </w:t>
      </w:r>
      <w:r w:rsidRPr="005246E5">
        <w:rPr>
          <w:iCs/>
          <w:lang w:val="sr-Cyrl-RS"/>
        </w:rPr>
        <w:t>односно рачун-о</w:t>
      </w:r>
      <w:r w:rsidR="00D122FD" w:rsidRPr="005246E5">
        <w:rPr>
          <w:iCs/>
          <w:lang w:val="sr-Cyrl-RS"/>
        </w:rPr>
        <w:t>т</w:t>
      </w:r>
      <w:r w:rsidRPr="005246E5">
        <w:rPr>
          <w:iCs/>
          <w:lang w:val="sr-Cyrl-RS"/>
        </w:rPr>
        <w:t>премница,</w:t>
      </w:r>
      <w:r w:rsidR="00D31C73" w:rsidRPr="005246E5">
        <w:rPr>
          <w:iCs/>
        </w:rPr>
        <w:t xml:space="preserve"> испоставља се </w:t>
      </w:r>
      <w:r w:rsidRPr="005246E5">
        <w:rPr>
          <w:iCs/>
        </w:rPr>
        <w:t xml:space="preserve">овлашћеном лицу </w:t>
      </w:r>
      <w:r w:rsidRPr="005246E5">
        <w:rPr>
          <w:bCs/>
          <w:noProof/>
        </w:rPr>
        <w:t>за техничк</w:t>
      </w:r>
      <w:r w:rsidRPr="005246E5">
        <w:rPr>
          <w:bCs/>
          <w:noProof/>
          <w:lang w:val="sr-Cyrl-RS"/>
        </w:rPr>
        <w:t xml:space="preserve">у </w:t>
      </w:r>
      <w:r w:rsidRPr="005246E5">
        <w:rPr>
          <w:bCs/>
          <w:noProof/>
        </w:rPr>
        <w:t>реализациј</w:t>
      </w:r>
      <w:r w:rsidRPr="005246E5">
        <w:rPr>
          <w:bCs/>
          <w:noProof/>
          <w:lang w:val="sr-Cyrl-RS"/>
        </w:rPr>
        <w:t xml:space="preserve">у </w:t>
      </w:r>
      <w:r w:rsidRPr="005246E5">
        <w:rPr>
          <w:iCs/>
          <w:lang w:val="sr-Cyrl-RS"/>
        </w:rPr>
        <w:t>уговора</w:t>
      </w:r>
      <w:r w:rsidRPr="005246E5">
        <w:rPr>
          <w:iCs/>
        </w:rPr>
        <w:t xml:space="preserve">, </w:t>
      </w:r>
      <w:r w:rsidR="00D31C73" w:rsidRPr="005246E5">
        <w:rPr>
          <w:iCs/>
        </w:rPr>
        <w:t xml:space="preserve">на основу </w:t>
      </w:r>
      <w:r w:rsidRPr="005246E5">
        <w:rPr>
          <w:iCs/>
        </w:rPr>
        <w:t xml:space="preserve">потписаног </w:t>
      </w:r>
      <w:r w:rsidR="00D31C73" w:rsidRPr="005246E5">
        <w:rPr>
          <w:iCs/>
        </w:rPr>
        <w:t>до</w:t>
      </w:r>
      <w:r w:rsidRPr="005246E5">
        <w:rPr>
          <w:iCs/>
        </w:rPr>
        <w:t>кумента-радног налога којим се верификује квалитет извршених услуга</w:t>
      </w:r>
      <w:r w:rsidRPr="005246E5">
        <w:rPr>
          <w:iCs/>
          <w:lang w:val="sr-Cyrl-RS"/>
        </w:rPr>
        <w:t>,</w:t>
      </w:r>
      <w:r w:rsidRPr="005246E5">
        <w:rPr>
          <w:iCs/>
        </w:rPr>
        <w:t xml:space="preserve"> односно </w:t>
      </w:r>
      <w:r w:rsidRPr="005246E5">
        <w:rPr>
          <w:iCs/>
          <w:lang w:val="sr-Cyrl-RS"/>
        </w:rPr>
        <w:t>уградња</w:t>
      </w:r>
      <w:r w:rsidRPr="005246E5">
        <w:rPr>
          <w:iCs/>
        </w:rPr>
        <w:t xml:space="preserve"> резервног дела</w:t>
      </w:r>
      <w:r w:rsidRPr="005246E5">
        <w:rPr>
          <w:iCs/>
          <w:lang w:val="sr-Cyrl-RS"/>
        </w:rPr>
        <w:t>.</w:t>
      </w:r>
      <w:proofErr w:type="gramEnd"/>
    </w:p>
    <w:p w14:paraId="2F0BA8DD" w14:textId="77777777" w:rsidR="007F6617" w:rsidRPr="00D31C73" w:rsidRDefault="007F6617" w:rsidP="00D31C73">
      <w:pPr>
        <w:ind w:firstLine="708"/>
        <w:jc w:val="both"/>
        <w:rPr>
          <w:iCs/>
          <w:highlight w:val="green"/>
        </w:rPr>
      </w:pPr>
    </w:p>
    <w:p w14:paraId="4C954997" w14:textId="77777777"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14:paraId="6CD5C3C3" w14:textId="47A999C4" w:rsidR="002A52DF" w:rsidRPr="002A52DF" w:rsidRDefault="002A52DF" w:rsidP="002A52DF">
      <w:pPr>
        <w:jc w:val="both"/>
        <w:rPr>
          <w:iCs/>
        </w:rPr>
      </w:pPr>
      <w:proofErr w:type="gramStart"/>
      <w:r w:rsidRPr="005246E5">
        <w:rPr>
          <w:iCs/>
        </w:rPr>
        <w:t xml:space="preserve">Наручилац захтева да гарантни рок на </w:t>
      </w:r>
      <w:r w:rsidRPr="005246E5">
        <w:rPr>
          <w:iCs/>
          <w:lang w:val="sr-Cyrl-RS"/>
        </w:rPr>
        <w:t>услугу буде годину дана, а на резервне делове по препоруци произвођача</w:t>
      </w:r>
      <w:r w:rsidR="00C47343" w:rsidRPr="005246E5">
        <w:rPr>
          <w:iCs/>
          <w:lang w:val="sr-Cyrl-RS"/>
        </w:rPr>
        <w:t>, од дана извршења</w:t>
      </w:r>
      <w:r w:rsidR="00037365" w:rsidRPr="005246E5">
        <w:rPr>
          <w:iCs/>
          <w:lang w:val="sr-Cyrl-RS"/>
        </w:rPr>
        <w:t>, односно уградње</w:t>
      </w:r>
      <w:r w:rsidRPr="005246E5">
        <w:rPr>
          <w:iCs/>
        </w:rPr>
        <w:t>.</w:t>
      </w:r>
      <w:proofErr w:type="gramEnd"/>
    </w:p>
    <w:p w14:paraId="0AC37B85" w14:textId="77777777" w:rsidR="0068551F" w:rsidRPr="005926FD" w:rsidRDefault="0068551F" w:rsidP="0068551F">
      <w:pPr>
        <w:jc w:val="both"/>
        <w:rPr>
          <w:iCs/>
        </w:rPr>
      </w:pPr>
    </w:p>
    <w:p w14:paraId="086656B7" w14:textId="77777777" w:rsidR="0068551F" w:rsidRDefault="0068551F" w:rsidP="00BD619D">
      <w:pPr>
        <w:pStyle w:val="ListParagraph"/>
        <w:numPr>
          <w:ilvl w:val="1"/>
          <w:numId w:val="12"/>
        </w:numPr>
        <w:rPr>
          <w:b/>
          <w:u w:val="single"/>
        </w:rPr>
      </w:pPr>
      <w:r w:rsidRPr="005926FD">
        <w:rPr>
          <w:b/>
          <w:u w:val="single"/>
        </w:rPr>
        <w:t>Захтев у погледу рока (испоруке добара, извршења услуге, извођења радова)</w:t>
      </w:r>
    </w:p>
    <w:p w14:paraId="2CD2CA72" w14:textId="21E8F448" w:rsidR="00D92487" w:rsidRPr="00D92487" w:rsidRDefault="00D92487" w:rsidP="00B46CCF">
      <w:pPr>
        <w:jc w:val="both"/>
      </w:pPr>
      <w:proofErr w:type="gramStart"/>
      <w:r w:rsidRPr="00D92487">
        <w:t xml:space="preserve">Наручилац захтева да рок извршења редовног сервиса буде максимално </w:t>
      </w:r>
      <w:r>
        <w:t>12</w:t>
      </w:r>
      <w:r w:rsidRPr="00D92487">
        <w:t xml:space="preserve"> радних дана од дана упућивања позива.</w:t>
      </w:r>
      <w:proofErr w:type="gramEnd"/>
    </w:p>
    <w:p w14:paraId="47F21314" w14:textId="1C37DC9F" w:rsidR="00D92487" w:rsidRPr="00D92487" w:rsidRDefault="00D92487" w:rsidP="00B46CCF">
      <w:pPr>
        <w:jc w:val="both"/>
      </w:pPr>
      <w:proofErr w:type="gramStart"/>
      <w:r w:rsidRPr="00D92487">
        <w:t xml:space="preserve">Наручилац захтева да рок извршења ванредног сервиса </w:t>
      </w:r>
      <w:r>
        <w:t>буде максимално 12</w:t>
      </w:r>
      <w:r w:rsidRPr="00D92487">
        <w:t xml:space="preserve"> радних дана од дана упућивања позива.</w:t>
      </w:r>
      <w:proofErr w:type="gramEnd"/>
    </w:p>
    <w:p w14:paraId="3C97F74F" w14:textId="77777777" w:rsidR="00193469" w:rsidRPr="005926FD" w:rsidRDefault="00193469" w:rsidP="00193469">
      <w:pPr>
        <w:jc w:val="both"/>
        <w:rPr>
          <w:bCs/>
          <w:lang w:val="sr-Latn-CS"/>
        </w:rPr>
      </w:pPr>
      <w:r w:rsidRPr="005926FD">
        <w:rPr>
          <w:bCs/>
          <w:lang w:val="sr-Latn-CS"/>
        </w:rPr>
        <w:t>Наручилац захтева да рок извршења са заменом оригиналног резервног дела којег понуђач нема на лагеру буде максимално 30 радних дана од дана упућивања позива.</w:t>
      </w:r>
    </w:p>
    <w:p w14:paraId="2CF75583" w14:textId="77777777" w:rsidR="00193469" w:rsidRPr="005926FD" w:rsidRDefault="00193469" w:rsidP="00193469">
      <w:pPr>
        <w:jc w:val="both"/>
        <w:rPr>
          <w:bCs/>
          <w:lang w:val="sr-Latn-CS"/>
        </w:rPr>
      </w:pPr>
      <w:r w:rsidRPr="005926FD">
        <w:rPr>
          <w:bCs/>
          <w:lang w:val="sr-Latn-CS"/>
        </w:rPr>
        <w:lastRenderedPageBreak/>
        <w:t>Рок мора бити изражен у данима као целом броју, и не може се изражавати у децималама или другим јединицама за мерење времена.</w:t>
      </w:r>
    </w:p>
    <w:p w14:paraId="2DBF0545" w14:textId="77777777" w:rsidR="00193469" w:rsidRPr="00C84078" w:rsidRDefault="00193469" w:rsidP="00193469">
      <w:pPr>
        <w:jc w:val="both"/>
        <w:rPr>
          <w:bCs/>
          <w:lang w:val="sr-Latn-CS"/>
        </w:rPr>
      </w:pPr>
      <w:r w:rsidRPr="005926FD">
        <w:rPr>
          <w:bCs/>
          <w:lang w:val="sr-Latn-CS"/>
        </w:rPr>
        <w:t>Наручилац упућује позив на контакте које понуђач достави у својој понуди.</w:t>
      </w:r>
    </w:p>
    <w:p w14:paraId="0F292796" w14:textId="77777777" w:rsidR="0068551F" w:rsidRPr="005926FD" w:rsidRDefault="0068551F" w:rsidP="0068551F">
      <w:pPr>
        <w:jc w:val="both"/>
        <w:rPr>
          <w:iCs/>
        </w:rPr>
      </w:pPr>
    </w:p>
    <w:p w14:paraId="58542845" w14:textId="77777777" w:rsidR="0068551F" w:rsidRPr="005926FD" w:rsidRDefault="0068551F" w:rsidP="00BD619D">
      <w:pPr>
        <w:pStyle w:val="ListParagraph"/>
        <w:numPr>
          <w:ilvl w:val="1"/>
          <w:numId w:val="12"/>
        </w:numPr>
        <w:rPr>
          <w:b/>
          <w:u w:val="single"/>
        </w:rPr>
      </w:pPr>
      <w:r w:rsidRPr="005926FD">
        <w:rPr>
          <w:b/>
          <w:u w:val="single"/>
        </w:rPr>
        <w:t>Захтев у погледу рока важења понуде</w:t>
      </w:r>
    </w:p>
    <w:p w14:paraId="2FDECA1F" w14:textId="77777777" w:rsidR="002A52DF" w:rsidRPr="005926FD" w:rsidRDefault="002A52DF" w:rsidP="002A52DF">
      <w:pPr>
        <w:jc w:val="both"/>
        <w:rPr>
          <w:iCs/>
        </w:rPr>
      </w:pPr>
      <w:proofErr w:type="gramStart"/>
      <w:r w:rsidRPr="005926FD">
        <w:rPr>
          <w:iCs/>
        </w:rPr>
        <w:t xml:space="preserve">Наручилац захтева </w:t>
      </w:r>
      <w:r w:rsidRPr="005926FD">
        <w:rPr>
          <w:iCs/>
          <w:lang w:val="sr-Cyrl-RS"/>
        </w:rPr>
        <w:t>да р</w:t>
      </w:r>
      <w:r w:rsidRPr="005926FD">
        <w:rPr>
          <w:iCs/>
        </w:rPr>
        <w:t xml:space="preserve">ок важења понуде </w:t>
      </w:r>
      <w:r w:rsidRPr="005926FD">
        <w:rPr>
          <w:iCs/>
          <w:lang w:val="sr-Cyrl-RS"/>
        </w:rPr>
        <w:t>буде најмање</w:t>
      </w:r>
      <w:r w:rsidRPr="005926FD">
        <w:rPr>
          <w:iCs/>
        </w:rPr>
        <w:t xml:space="preserve"> 60 дана од дана отварања понуда.</w:t>
      </w:r>
      <w:proofErr w:type="gramEnd"/>
    </w:p>
    <w:p w14:paraId="10FCE1A1" w14:textId="77777777" w:rsidR="002A52DF" w:rsidRPr="005926FD" w:rsidRDefault="002A52DF" w:rsidP="002A52DF">
      <w:pPr>
        <w:jc w:val="both"/>
        <w:rPr>
          <w:iCs/>
        </w:rPr>
      </w:pPr>
      <w:proofErr w:type="gramStart"/>
      <w:r w:rsidRPr="005926FD">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2A52DF" w:rsidRDefault="002A52DF" w:rsidP="002A52DF">
      <w:pPr>
        <w:jc w:val="both"/>
        <w:rPr>
          <w:iCs/>
        </w:rPr>
      </w:pPr>
      <w:proofErr w:type="gramStart"/>
      <w:r w:rsidRPr="005926FD">
        <w:rPr>
          <w:iCs/>
        </w:rPr>
        <w:t>Понуђач који прихвати захтев за продужење рока важења понуде на може мењати понуду.</w:t>
      </w:r>
      <w:proofErr w:type="gramEnd"/>
    </w:p>
    <w:p w14:paraId="1BAB9696" w14:textId="77777777" w:rsidR="0068551F" w:rsidRPr="00C35CDB" w:rsidRDefault="0068551F" w:rsidP="0068551F">
      <w:pPr>
        <w:jc w:val="both"/>
        <w:rPr>
          <w:iCs/>
        </w:rPr>
      </w:pPr>
    </w:p>
    <w:p w14:paraId="1C77FCC2" w14:textId="77777777" w:rsidR="00A878F3" w:rsidRPr="00105906" w:rsidRDefault="00A878F3" w:rsidP="00BD619D">
      <w:pPr>
        <w:pStyle w:val="ListParagraph"/>
        <w:numPr>
          <w:ilvl w:val="0"/>
          <w:numId w:val="13"/>
        </w:numPr>
        <w:jc w:val="both"/>
        <w:rPr>
          <w:b/>
          <w:bCs/>
          <w:i/>
          <w:iCs/>
        </w:rPr>
      </w:pPr>
      <w:r w:rsidRPr="00105906">
        <w:rPr>
          <w:b/>
          <w:bCs/>
          <w:i/>
          <w:iCs/>
        </w:rPr>
        <w:t>ВАЛУТА И НАЧИН НА КОЈИ МОРА ДА БУДЕ НАВЕДЕНА И ИЗРАЖЕНА ЦЕНА У ПОНУДИ</w:t>
      </w:r>
    </w:p>
    <w:p w14:paraId="42285F11" w14:textId="77777777" w:rsidR="00A878F3" w:rsidRPr="00105906" w:rsidRDefault="00A878F3" w:rsidP="00A878F3">
      <w:pPr>
        <w:jc w:val="both"/>
        <w:rPr>
          <w:b/>
          <w:bCs/>
          <w:i/>
          <w:iCs/>
        </w:rPr>
      </w:pPr>
    </w:p>
    <w:p w14:paraId="21D3D8AF" w14:textId="77777777" w:rsidR="00A878F3" w:rsidRPr="00105906" w:rsidRDefault="00A878F3" w:rsidP="00A878F3">
      <w:pPr>
        <w:jc w:val="both"/>
        <w:rPr>
          <w:iCs/>
        </w:rPr>
      </w:pPr>
      <w:proofErr w:type="gramStart"/>
      <w:r w:rsidRPr="00105906">
        <w:rPr>
          <w:iCs/>
        </w:rPr>
        <w:t>Цена мора бити исказана у динарима, са и без пореза на додату вредност,</w:t>
      </w:r>
      <w:r w:rsidRPr="00105906">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1BC1FB2D" w14:textId="77777777" w:rsidR="00B03FFD" w:rsidRPr="00105906" w:rsidRDefault="00A878F3" w:rsidP="00A878F3">
      <w:pPr>
        <w:jc w:val="both"/>
        <w:rPr>
          <w:iCs/>
        </w:rPr>
      </w:pPr>
      <w:proofErr w:type="gramStart"/>
      <w:r w:rsidRPr="00105906">
        <w:rPr>
          <w:iCs/>
        </w:rPr>
        <w:t>Цена је фиксна и не може се мењати</w:t>
      </w:r>
      <w:r w:rsidR="000803D2" w:rsidRPr="00105906">
        <w:rPr>
          <w:iCs/>
          <w:lang w:val="sr-Cyrl-RS"/>
        </w:rPr>
        <w:t xml:space="preserve">, осим </w:t>
      </w:r>
      <w:r w:rsidR="00284225" w:rsidRPr="00105906">
        <w:rPr>
          <w:iCs/>
          <w:lang w:val="sr-Cyrl-RS"/>
        </w:rPr>
        <w:t>у случајевима наведеним у делу ИЗМЕНЕ ТОКОМ ТРАЈАЊА УГОВОРА овог упутства</w:t>
      </w:r>
      <w:r w:rsidRPr="00105906">
        <w:rPr>
          <w:iCs/>
        </w:rPr>
        <w:t>.</w:t>
      </w:r>
      <w:proofErr w:type="gramEnd"/>
    </w:p>
    <w:p w14:paraId="1F68193C" w14:textId="77777777" w:rsidR="00B03FFD" w:rsidRPr="00105906" w:rsidRDefault="00B03FFD" w:rsidP="00B03FFD">
      <w:pPr>
        <w:rPr>
          <w:iCs/>
          <w:noProof/>
          <w:lang w:val="sr-Cyrl-RS"/>
        </w:rPr>
      </w:pPr>
      <w:r w:rsidRPr="00105906">
        <w:rPr>
          <w:iCs/>
          <w:noProof/>
          <w:lang w:val="sr-Cyrl-RS"/>
        </w:rPr>
        <w:t>У цену редовног сервиса је урачунат и радни сат.</w:t>
      </w:r>
    </w:p>
    <w:p w14:paraId="5E9EC085" w14:textId="77777777" w:rsidR="00A878F3" w:rsidRDefault="00A878F3" w:rsidP="00A878F3">
      <w:pPr>
        <w:jc w:val="both"/>
      </w:pPr>
      <w:proofErr w:type="gramStart"/>
      <w:r w:rsidRPr="00105906">
        <w:t>Ако је у понуди исказана неуобичајено ниска цена, наручилац ће поступити у складу са чланом 92.</w:t>
      </w:r>
      <w:proofErr w:type="gramEnd"/>
      <w:r w:rsidRPr="00105906">
        <w:t xml:space="preserve"> </w:t>
      </w:r>
      <w:proofErr w:type="gramStart"/>
      <w:r w:rsidRPr="00105906">
        <w:t>Закона.</w:t>
      </w:r>
      <w:proofErr w:type="gramEnd"/>
    </w:p>
    <w:p w14:paraId="584205BC" w14:textId="77777777" w:rsidR="0046199D" w:rsidRPr="00AE1407" w:rsidRDefault="0046199D" w:rsidP="00A878F3">
      <w:pPr>
        <w:jc w:val="both"/>
        <w:rPr>
          <w:iCs/>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0E6DDFA" w14:textId="44F39E08" w:rsidR="006E6A7C" w:rsidRPr="00105906" w:rsidRDefault="006E6A7C" w:rsidP="007D5B55">
      <w:pPr>
        <w:jc w:val="both"/>
        <w:rPr>
          <w:noProof/>
        </w:rPr>
      </w:pPr>
      <w:r w:rsidRPr="00105906">
        <w:rPr>
          <w:noProof/>
        </w:rPr>
        <w:t>Понуђач који је изабран као најповољнији је дужан да, приликом потписивања уговора, достави:</w:t>
      </w:r>
    </w:p>
    <w:p w14:paraId="4E71B1CA" w14:textId="6BE9EB5D" w:rsidR="006E6A7C" w:rsidRPr="00105906" w:rsidRDefault="006E6A7C" w:rsidP="00095073">
      <w:pPr>
        <w:pStyle w:val="ListParagraph"/>
        <w:numPr>
          <w:ilvl w:val="0"/>
          <w:numId w:val="9"/>
        </w:numPr>
        <w:jc w:val="both"/>
        <w:rPr>
          <w:noProof/>
        </w:rPr>
      </w:pPr>
      <w:r w:rsidRPr="00105906">
        <w:rPr>
          <w:b/>
        </w:rPr>
        <w:t>регистровану бланко меницу и менично овлашћење</w:t>
      </w:r>
      <w:r w:rsidRPr="00105906">
        <w:rPr>
          <w:b/>
          <w:noProof/>
        </w:rPr>
        <w:t xml:space="preserve"> за извршење уговорне обавезе</w:t>
      </w:r>
      <w:r w:rsidRPr="00105906">
        <w:rPr>
          <w:noProof/>
        </w:rPr>
        <w:t xml:space="preserve">, </w:t>
      </w:r>
      <w:r w:rsidR="00144E77" w:rsidRPr="00105906">
        <w:rPr>
          <w:noProof/>
        </w:rPr>
        <w:t>попуњено</w:t>
      </w:r>
      <w:r w:rsidRPr="00105906">
        <w:rPr>
          <w:noProof/>
        </w:rPr>
        <w:t xml:space="preserve"> на износ од 10% од укупне вредности уговора</w:t>
      </w:r>
      <w:r w:rsidR="001C4F8E" w:rsidRPr="00105906">
        <w:rPr>
          <w:noProof/>
          <w:lang w:val="sr-Cyrl-RS"/>
        </w:rPr>
        <w:t xml:space="preserve"> без ПДВ-а</w:t>
      </w:r>
      <w:r w:rsidRPr="0010590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07F7348B" w:rsidR="006E6A7C" w:rsidRPr="00105906" w:rsidRDefault="006E6A7C" w:rsidP="006E6A7C">
      <w:pPr>
        <w:pStyle w:val="ListParagraph"/>
        <w:numPr>
          <w:ilvl w:val="0"/>
          <w:numId w:val="9"/>
        </w:numPr>
        <w:jc w:val="both"/>
        <w:rPr>
          <w:noProof/>
        </w:rPr>
      </w:pPr>
      <w:r w:rsidRPr="00105906">
        <w:rPr>
          <w:b/>
        </w:rPr>
        <w:t>регистровану бланко меницу и менично овлашћење</w:t>
      </w:r>
      <w:r w:rsidRPr="00105906">
        <w:rPr>
          <w:b/>
          <w:noProof/>
        </w:rPr>
        <w:t xml:space="preserve"> за отклањање недостатака у гарантном року</w:t>
      </w:r>
      <w:r w:rsidRPr="00105906">
        <w:rPr>
          <w:noProof/>
        </w:rPr>
        <w:t>,</w:t>
      </w:r>
      <w:r w:rsidR="00095073" w:rsidRPr="00105906">
        <w:rPr>
          <w:noProof/>
          <w:lang w:val="sr-Cyrl-RS"/>
        </w:rPr>
        <w:t xml:space="preserve"> </w:t>
      </w:r>
      <w:r w:rsidR="00144E77" w:rsidRPr="00105906">
        <w:rPr>
          <w:noProof/>
        </w:rPr>
        <w:t>попуњено</w:t>
      </w:r>
      <w:r w:rsidRPr="00105906">
        <w:rPr>
          <w:noProof/>
        </w:rPr>
        <w:t xml:space="preserve"> на износ од 10% од укупне вредности </w:t>
      </w:r>
      <w:r w:rsidR="001C4F8E" w:rsidRPr="00105906">
        <w:rPr>
          <w:noProof/>
        </w:rPr>
        <w:t>у</w:t>
      </w:r>
      <w:r w:rsidRPr="00105906">
        <w:rPr>
          <w:noProof/>
        </w:rPr>
        <w:t>говора</w:t>
      </w:r>
      <w:r w:rsidR="001C4F8E" w:rsidRPr="00105906">
        <w:rPr>
          <w:noProof/>
          <w:lang w:val="sr-Cyrl-RS"/>
        </w:rPr>
        <w:t xml:space="preserve"> без ПДВ-а</w:t>
      </w:r>
      <w:r w:rsidR="00144E77" w:rsidRPr="00105906">
        <w:rPr>
          <w:noProof/>
          <w:lang w:val="sr-Cyrl-RS"/>
        </w:rPr>
        <w:t xml:space="preserve">, </w:t>
      </w:r>
      <w:r w:rsidRPr="00105906">
        <w:rPr>
          <w:noProof/>
        </w:rPr>
        <w:t>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7D082B6" w14:textId="77777777" w:rsidR="009F1D17" w:rsidRPr="00105906" w:rsidRDefault="009F1D17" w:rsidP="009F1D17">
      <w:pPr>
        <w:jc w:val="both"/>
        <w:rPr>
          <w:noProof/>
        </w:rPr>
      </w:pPr>
    </w:p>
    <w:p w14:paraId="1EB70C8D" w14:textId="4BE38924" w:rsidR="006E6A7C" w:rsidRPr="00105906" w:rsidRDefault="009E2746" w:rsidP="00BF2948">
      <w:pPr>
        <w:jc w:val="both"/>
        <w:rPr>
          <w:rFonts w:eastAsia="TimesNewRomanPSMT"/>
          <w:bCs/>
          <w:iCs/>
          <w:lang w:val="sr-Cyrl-CS"/>
        </w:rPr>
      </w:pPr>
      <w:r w:rsidRPr="00105906">
        <w:rPr>
          <w:rFonts w:eastAsia="TimesNewRomanPSMT"/>
          <w:bCs/>
          <w:iCs/>
          <w:lang w:val="sr-Cyrl-CS"/>
        </w:rPr>
        <w:t xml:space="preserve">Меница мора бити </w:t>
      </w:r>
      <w:r w:rsidRPr="00105906">
        <w:rPr>
          <w:rFonts w:eastAsia="TimesNewRomanPSMT"/>
          <w:b/>
          <w:bCs/>
          <w:iCs/>
          <w:lang w:val="sr-Cyrl-CS"/>
        </w:rPr>
        <w:t>оверена печатом и потписана</w:t>
      </w:r>
      <w:r w:rsidRPr="00105906">
        <w:rPr>
          <w:rFonts w:eastAsia="TimesNewRomanPSMT"/>
          <w:bCs/>
          <w:iCs/>
          <w:lang w:val="sr-Cyrl-CS"/>
        </w:rPr>
        <w:t xml:space="preserve"> од стране лица овлашћеног за заступање, а уз исту мора бити достављено попуњено и оверено </w:t>
      </w:r>
      <w:r w:rsidRPr="00105906">
        <w:rPr>
          <w:rFonts w:eastAsia="TimesNewRomanPSMT"/>
          <w:b/>
          <w:bCs/>
          <w:iCs/>
          <w:lang w:val="sr-Cyrl-CS"/>
        </w:rPr>
        <w:t>менично овлашћење – писмо</w:t>
      </w:r>
      <w:r w:rsidRPr="00105906">
        <w:rPr>
          <w:rFonts w:eastAsia="TimesNewRomanPSMT"/>
          <w:bCs/>
          <w:iCs/>
          <w:lang w:val="sr-Cyrl-CS"/>
        </w:rPr>
        <w:t xml:space="preserve">, са назначеним износом, </w:t>
      </w:r>
      <w:r w:rsidRPr="00105906">
        <w:rPr>
          <w:rFonts w:eastAsia="TimesNewRomanPSMT"/>
          <w:b/>
          <w:bCs/>
          <w:iCs/>
          <w:lang w:val="sr-Cyrl-CS"/>
        </w:rPr>
        <w:t>копија картона депонованих потписа</w:t>
      </w:r>
      <w:r w:rsidRPr="00105906">
        <w:rPr>
          <w:rFonts w:eastAsia="TimesNewRomanPSMT"/>
          <w:bCs/>
          <w:iCs/>
          <w:lang w:val="sr-Cyrl-CS"/>
        </w:rPr>
        <w:t xml:space="preserve"> који је издат од стране пословне банке коју понуђач наводи у меничном овлашћењу – писму и </w:t>
      </w:r>
      <w:r w:rsidRPr="00105906">
        <w:rPr>
          <w:rFonts w:eastAsia="TimesNewRomanPSMT"/>
          <w:b/>
          <w:bCs/>
          <w:iCs/>
          <w:lang w:val="sr-Cyrl-CS"/>
        </w:rPr>
        <w:t>образац овере потписа лица овлашћених за заступање  - ОП образац</w:t>
      </w:r>
      <w:r w:rsidRPr="00105906">
        <w:rPr>
          <w:rFonts w:eastAsia="TimesNewRomanPSMT"/>
          <w:bCs/>
          <w:iCs/>
          <w:lang w:val="sr-Cyrl-CS"/>
        </w:rPr>
        <w:t>.</w:t>
      </w:r>
    </w:p>
    <w:p w14:paraId="6F694381" w14:textId="77777777" w:rsidR="006E6A7C" w:rsidRDefault="006E6A7C" w:rsidP="006E6A7C">
      <w:pPr>
        <w:jc w:val="both"/>
        <w:rPr>
          <w:noProof/>
        </w:rPr>
      </w:pPr>
      <w:r w:rsidRPr="00105906">
        <w:rPr>
          <w:noProof/>
        </w:rPr>
        <w:t xml:space="preserve">Понуђач је дужан да достави и </w:t>
      </w:r>
      <w:r w:rsidRPr="00105906">
        <w:rPr>
          <w:b/>
          <w:noProof/>
        </w:rPr>
        <w:t xml:space="preserve">копију извода из Регистра </w:t>
      </w:r>
      <w:r w:rsidRPr="00105906">
        <w:rPr>
          <w:noProof/>
        </w:rPr>
        <w:t xml:space="preserve"> </w:t>
      </w:r>
      <w:r w:rsidRPr="00105906">
        <w:rPr>
          <w:b/>
          <w:noProof/>
        </w:rPr>
        <w:t>меница и овлашћења</w:t>
      </w:r>
      <w:r w:rsidRPr="0010590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F09FAE0" w14:textId="77777777" w:rsidR="00BF2948" w:rsidRDefault="00BF2948" w:rsidP="006E6A7C">
      <w:pPr>
        <w:jc w:val="both"/>
        <w:rPr>
          <w:noProof/>
        </w:rPr>
      </w:pPr>
    </w:p>
    <w:p w14:paraId="2FE4FDA3" w14:textId="42A5ED4A" w:rsidR="006E6A7C" w:rsidRPr="002C4BE3" w:rsidRDefault="006E6A7C" w:rsidP="006E6A7C">
      <w:pPr>
        <w:jc w:val="both"/>
      </w:pPr>
      <w:proofErr w:type="gramStart"/>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roofErr w:type="gramEnd"/>
    </w:p>
    <w:p w14:paraId="094462E4" w14:textId="1AF33D7A" w:rsidR="00B17BE5" w:rsidRDefault="006E6A7C" w:rsidP="00105906">
      <w:pPr>
        <w:jc w:val="both"/>
        <w:rPr>
          <w:sz w:val="22"/>
          <w:szCs w:val="22"/>
          <w:highlight w:val="yellow"/>
          <w:lang w:val="sr-Cyrl-CS"/>
        </w:rPr>
      </w:pPr>
      <w:proofErr w:type="gramStart"/>
      <w:r w:rsidRPr="002C4BE3">
        <w:t>Средство обезбеђења не може се вратити понуђачу пре истека рока трајања.</w:t>
      </w:r>
      <w:proofErr w:type="gramEnd"/>
      <w:r w:rsidR="00105906">
        <w:rPr>
          <w:sz w:val="22"/>
          <w:szCs w:val="22"/>
          <w:highlight w:val="yellow"/>
          <w:lang w:val="sr-Cyrl-CS"/>
        </w:rPr>
        <w:t xml:space="preserve"> </w:t>
      </w:r>
    </w:p>
    <w:p w14:paraId="54235738" w14:textId="77777777" w:rsidR="00B17BE5" w:rsidRDefault="00B17BE5">
      <w:pPr>
        <w:rPr>
          <w:sz w:val="22"/>
          <w:szCs w:val="22"/>
          <w:highlight w:val="yellow"/>
          <w:lang w:val="sr-Cyrl-CS"/>
        </w:rPr>
      </w:pPr>
      <w:r>
        <w:rPr>
          <w:sz w:val="22"/>
          <w:szCs w:val="22"/>
          <w:highlight w:val="yellow"/>
          <w:lang w:val="sr-Cyrl-CS"/>
        </w:rPr>
        <w:br w:type="page"/>
      </w:r>
    </w:p>
    <w:p w14:paraId="4AA1E191" w14:textId="1F928C76" w:rsidR="00915894" w:rsidRPr="00105906" w:rsidRDefault="00915894" w:rsidP="003E1502">
      <w:pPr>
        <w:ind w:firstLine="720"/>
        <w:jc w:val="both"/>
        <w:rPr>
          <w:sz w:val="22"/>
          <w:szCs w:val="22"/>
          <w:lang w:val="sr-Cyrl-CS"/>
        </w:rPr>
      </w:pPr>
      <w:r w:rsidRPr="00105906">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105906"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105906" w14:paraId="40C91762" w14:textId="77777777" w:rsidTr="004B0A93">
        <w:tc>
          <w:tcPr>
            <w:tcW w:w="1548" w:type="dxa"/>
            <w:shd w:val="clear" w:color="auto" w:fill="auto"/>
          </w:tcPr>
          <w:p w14:paraId="45054636" w14:textId="77777777" w:rsidR="00915894" w:rsidRPr="00105906" w:rsidRDefault="00915894" w:rsidP="004B0A93">
            <w:pPr>
              <w:rPr>
                <w:b/>
                <w:sz w:val="22"/>
                <w:szCs w:val="22"/>
                <w:lang w:val="sr-Cyrl-CS"/>
              </w:rPr>
            </w:pPr>
            <w:r w:rsidRPr="00105906">
              <w:rPr>
                <w:b/>
                <w:sz w:val="22"/>
                <w:szCs w:val="22"/>
                <w:lang w:val="sr-Cyrl-CS"/>
              </w:rPr>
              <w:t>ДУЖНИК:</w:t>
            </w:r>
          </w:p>
        </w:tc>
        <w:tc>
          <w:tcPr>
            <w:tcW w:w="8100" w:type="dxa"/>
            <w:shd w:val="clear" w:color="auto" w:fill="auto"/>
          </w:tcPr>
          <w:p w14:paraId="76636081" w14:textId="77777777" w:rsidR="00915894" w:rsidRPr="00105906" w:rsidRDefault="00915894" w:rsidP="004B0A93">
            <w:pPr>
              <w:rPr>
                <w:b/>
                <w:sz w:val="22"/>
                <w:szCs w:val="22"/>
                <w:lang w:val="sr-Cyrl-CS"/>
              </w:rPr>
            </w:pPr>
            <w:r w:rsidRPr="00105906">
              <w:rPr>
                <w:b/>
                <w:sz w:val="22"/>
                <w:szCs w:val="22"/>
                <w:lang w:val="sr-Cyrl-CS"/>
              </w:rPr>
              <w:t>Пун назив и седиште:__________________________________________________</w:t>
            </w:r>
          </w:p>
          <w:p w14:paraId="5D7A1B5D" w14:textId="77777777" w:rsidR="00915894" w:rsidRPr="00105906" w:rsidRDefault="00915894" w:rsidP="004B0A93">
            <w:pPr>
              <w:rPr>
                <w:b/>
                <w:sz w:val="22"/>
                <w:szCs w:val="22"/>
                <w:lang w:val="sr-Cyrl-CS"/>
              </w:rPr>
            </w:pPr>
            <w:r w:rsidRPr="00105906">
              <w:rPr>
                <w:b/>
                <w:sz w:val="22"/>
                <w:szCs w:val="22"/>
                <w:lang w:val="sr-Cyrl-CS"/>
              </w:rPr>
              <w:t>ПИБ</w:t>
            </w:r>
            <w:r w:rsidRPr="00105906">
              <w:rPr>
                <w:b/>
                <w:sz w:val="22"/>
                <w:szCs w:val="22"/>
                <w:lang w:val="sr-Latn-CS"/>
              </w:rPr>
              <w:t>:</w:t>
            </w:r>
            <w:r w:rsidRPr="00105906">
              <w:rPr>
                <w:b/>
                <w:sz w:val="22"/>
                <w:szCs w:val="22"/>
                <w:lang w:val="sr-Cyrl-CS"/>
              </w:rPr>
              <w:t xml:space="preserve"> </w:t>
            </w:r>
            <w:r w:rsidRPr="00105906">
              <w:rPr>
                <w:b/>
                <w:sz w:val="22"/>
                <w:szCs w:val="22"/>
                <w:lang w:val="sr-Latn-CS"/>
              </w:rPr>
              <w:t>_________________</w:t>
            </w:r>
            <w:r w:rsidRPr="00105906">
              <w:rPr>
                <w:b/>
                <w:sz w:val="22"/>
                <w:szCs w:val="22"/>
                <w:lang w:val="sr-Cyrl-CS"/>
              </w:rPr>
              <w:t>______  Матични број:___________________________</w:t>
            </w:r>
          </w:p>
          <w:p w14:paraId="3078AB35" w14:textId="77777777" w:rsidR="00915894" w:rsidRPr="00105906" w:rsidRDefault="00915894" w:rsidP="004B0A93">
            <w:pPr>
              <w:rPr>
                <w:b/>
                <w:sz w:val="22"/>
                <w:szCs w:val="22"/>
                <w:lang w:val="sr-Cyrl-CS"/>
              </w:rPr>
            </w:pPr>
            <w:r w:rsidRPr="00105906">
              <w:rPr>
                <w:b/>
                <w:sz w:val="22"/>
                <w:szCs w:val="22"/>
                <w:lang w:val="sr-Cyrl-CS"/>
              </w:rPr>
              <w:t>Текући рачун:____________________код: _____________________(назив банке),</w:t>
            </w:r>
          </w:p>
          <w:p w14:paraId="204CE3BA" w14:textId="77777777" w:rsidR="00915894" w:rsidRPr="00105906" w:rsidRDefault="00915894" w:rsidP="004B0A93">
            <w:pPr>
              <w:rPr>
                <w:b/>
                <w:sz w:val="22"/>
                <w:szCs w:val="22"/>
                <w:lang w:val="sr-Cyrl-CS"/>
              </w:rPr>
            </w:pPr>
          </w:p>
        </w:tc>
      </w:tr>
      <w:tr w:rsidR="00915894" w:rsidRPr="00105906" w14:paraId="4CE79200" w14:textId="77777777" w:rsidTr="004B0A93">
        <w:tc>
          <w:tcPr>
            <w:tcW w:w="9648" w:type="dxa"/>
            <w:gridSpan w:val="2"/>
            <w:shd w:val="clear" w:color="auto" w:fill="auto"/>
          </w:tcPr>
          <w:p w14:paraId="0801ECD6" w14:textId="77777777" w:rsidR="00915894" w:rsidRPr="00105906" w:rsidRDefault="00915894" w:rsidP="004B0A93">
            <w:pPr>
              <w:jc w:val="center"/>
              <w:rPr>
                <w:b/>
                <w:sz w:val="22"/>
                <w:szCs w:val="22"/>
                <w:lang w:val="sr-Cyrl-CS"/>
              </w:rPr>
            </w:pPr>
            <w:r w:rsidRPr="00105906">
              <w:rPr>
                <w:b/>
                <w:sz w:val="22"/>
                <w:szCs w:val="22"/>
                <w:lang w:val="sr-Cyrl-CS"/>
              </w:rPr>
              <w:t>И з д а ј е</w:t>
            </w:r>
          </w:p>
        </w:tc>
      </w:tr>
    </w:tbl>
    <w:p w14:paraId="2064015A" w14:textId="77777777" w:rsidR="00915894" w:rsidRPr="00105906" w:rsidRDefault="00915894" w:rsidP="00915894">
      <w:pPr>
        <w:rPr>
          <w:b/>
          <w:sz w:val="22"/>
          <w:szCs w:val="22"/>
          <w:lang w:val="sr-Cyrl-CS"/>
        </w:rPr>
      </w:pPr>
    </w:p>
    <w:p w14:paraId="3794AF30" w14:textId="77777777" w:rsidR="00915894" w:rsidRPr="00105906" w:rsidRDefault="00915894" w:rsidP="00915894">
      <w:pPr>
        <w:jc w:val="center"/>
        <w:rPr>
          <w:b/>
          <w:sz w:val="28"/>
          <w:szCs w:val="28"/>
          <w:lang w:val="sr-Cyrl-CS"/>
        </w:rPr>
      </w:pPr>
      <w:r w:rsidRPr="00105906">
        <w:rPr>
          <w:b/>
          <w:sz w:val="28"/>
          <w:szCs w:val="28"/>
          <w:lang w:val="sr-Cyrl-CS"/>
        </w:rPr>
        <w:t>МЕНИЧНО ПИСМО – ОВЛАШЋЕЊЕ</w:t>
      </w:r>
    </w:p>
    <w:p w14:paraId="5E11A7F1" w14:textId="77777777" w:rsidR="00915894" w:rsidRPr="00105906" w:rsidRDefault="00915894" w:rsidP="00915894">
      <w:pPr>
        <w:jc w:val="center"/>
        <w:rPr>
          <w:b/>
          <w:sz w:val="22"/>
          <w:szCs w:val="22"/>
          <w:lang w:val="sr-Cyrl-CS"/>
        </w:rPr>
      </w:pPr>
      <w:r w:rsidRPr="00105906">
        <w:rPr>
          <w:b/>
          <w:sz w:val="22"/>
          <w:szCs w:val="22"/>
          <w:lang w:val="sr-Cyrl-CS"/>
        </w:rPr>
        <w:t>ЗА КОРИСНИКА БЛАНКО СОЛО МЕНИЦЕ</w:t>
      </w:r>
    </w:p>
    <w:p w14:paraId="6664AAC8" w14:textId="77777777" w:rsidR="00915894" w:rsidRPr="00105906"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105906" w14:paraId="49734CC2" w14:textId="77777777" w:rsidTr="000B6016">
        <w:tc>
          <w:tcPr>
            <w:tcW w:w="1587" w:type="dxa"/>
            <w:shd w:val="clear" w:color="auto" w:fill="auto"/>
          </w:tcPr>
          <w:p w14:paraId="3EF89984" w14:textId="77777777" w:rsidR="00915894" w:rsidRPr="00105906" w:rsidRDefault="00915894" w:rsidP="004B0A93">
            <w:pPr>
              <w:rPr>
                <w:b/>
                <w:sz w:val="22"/>
                <w:szCs w:val="22"/>
                <w:lang w:val="sr-Cyrl-CS"/>
              </w:rPr>
            </w:pPr>
            <w:r w:rsidRPr="00105906">
              <w:rPr>
                <w:b/>
                <w:sz w:val="22"/>
                <w:szCs w:val="22"/>
                <w:lang w:val="sr-Cyrl-CS"/>
              </w:rPr>
              <w:t>КОРИСНИК:</w:t>
            </w:r>
          </w:p>
          <w:p w14:paraId="62263524" w14:textId="77777777" w:rsidR="00915894" w:rsidRPr="00105906" w:rsidRDefault="00915894" w:rsidP="004B0A93">
            <w:pPr>
              <w:rPr>
                <w:b/>
                <w:sz w:val="22"/>
                <w:szCs w:val="22"/>
                <w:lang w:val="sr-Cyrl-CS"/>
              </w:rPr>
            </w:pPr>
            <w:r w:rsidRPr="00105906">
              <w:rPr>
                <w:b/>
                <w:sz w:val="22"/>
                <w:szCs w:val="22"/>
                <w:lang w:val="sr-Cyrl-CS"/>
              </w:rPr>
              <w:t>(поверилац)</w:t>
            </w:r>
          </w:p>
        </w:tc>
        <w:tc>
          <w:tcPr>
            <w:tcW w:w="7699" w:type="dxa"/>
            <w:shd w:val="clear" w:color="auto" w:fill="auto"/>
          </w:tcPr>
          <w:p w14:paraId="6ED19E43" w14:textId="77777777" w:rsidR="00915894" w:rsidRPr="00105906" w:rsidRDefault="00915894" w:rsidP="004B0A93">
            <w:pPr>
              <w:jc w:val="both"/>
              <w:rPr>
                <w:sz w:val="22"/>
                <w:szCs w:val="22"/>
                <w:lang w:val="sr-Cyrl-CS"/>
              </w:rPr>
            </w:pPr>
            <w:r w:rsidRPr="00105906">
              <w:rPr>
                <w:b/>
                <w:sz w:val="22"/>
                <w:szCs w:val="22"/>
                <w:lang w:val="sr-Cyrl-CS"/>
              </w:rPr>
              <w:t>Пун назив и седиште:</w:t>
            </w:r>
            <w:r w:rsidRPr="00105906">
              <w:rPr>
                <w:sz w:val="22"/>
                <w:szCs w:val="22"/>
              </w:rPr>
              <w:t xml:space="preserve"> </w:t>
            </w:r>
            <w:r w:rsidRPr="00105906">
              <w:rPr>
                <w:sz w:val="22"/>
                <w:szCs w:val="22"/>
                <w:lang w:val="sr-Cyrl-CS"/>
              </w:rPr>
              <w:t>КЛИНИЧКИ ЦЕНТАР ВОЈВОДИНЕ, ул. Хајдук Вељкова бр. 1, Нови Сад</w:t>
            </w:r>
          </w:p>
          <w:p w14:paraId="7AB157AA" w14:textId="77777777" w:rsidR="00915894" w:rsidRPr="00105906" w:rsidRDefault="00915894" w:rsidP="004B0A93">
            <w:pPr>
              <w:jc w:val="both"/>
              <w:rPr>
                <w:b/>
                <w:sz w:val="22"/>
                <w:szCs w:val="22"/>
                <w:lang w:val="sr-Cyrl-CS"/>
              </w:rPr>
            </w:pPr>
            <w:r w:rsidRPr="00105906">
              <w:rPr>
                <w:b/>
                <w:sz w:val="22"/>
                <w:szCs w:val="22"/>
                <w:lang w:val="sr-Cyrl-CS"/>
              </w:rPr>
              <w:t>ПИБ</w:t>
            </w:r>
            <w:r w:rsidRPr="00105906">
              <w:rPr>
                <w:b/>
                <w:sz w:val="22"/>
                <w:szCs w:val="22"/>
                <w:lang w:val="sr-Latn-CS"/>
              </w:rPr>
              <w:t>:</w:t>
            </w:r>
            <w:r w:rsidRPr="00105906">
              <w:rPr>
                <w:b/>
                <w:sz w:val="22"/>
                <w:szCs w:val="22"/>
                <w:lang w:val="sr-Cyrl-CS"/>
              </w:rPr>
              <w:t xml:space="preserve"> </w:t>
            </w:r>
            <w:r w:rsidRPr="00105906">
              <w:rPr>
                <w:sz w:val="22"/>
                <w:szCs w:val="22"/>
                <w:lang w:val="sr-Latn-CS"/>
              </w:rPr>
              <w:t>101696893</w:t>
            </w:r>
            <w:r w:rsidRPr="00105906">
              <w:rPr>
                <w:b/>
                <w:sz w:val="22"/>
                <w:szCs w:val="22"/>
                <w:lang w:val="sr-Cyrl-CS"/>
              </w:rPr>
              <w:t xml:space="preserve">  Матични број:</w:t>
            </w:r>
            <w:r w:rsidRPr="00105906">
              <w:rPr>
                <w:sz w:val="22"/>
                <w:szCs w:val="22"/>
              </w:rPr>
              <w:t xml:space="preserve"> </w:t>
            </w:r>
            <w:r w:rsidRPr="00105906">
              <w:rPr>
                <w:sz w:val="22"/>
                <w:szCs w:val="22"/>
                <w:lang w:val="sr-Cyrl-CS"/>
              </w:rPr>
              <w:t>08664161</w:t>
            </w:r>
          </w:p>
          <w:p w14:paraId="007D012F" w14:textId="77777777" w:rsidR="00915894" w:rsidRPr="00105906" w:rsidRDefault="00915894" w:rsidP="004B0A93">
            <w:pPr>
              <w:jc w:val="both"/>
              <w:rPr>
                <w:sz w:val="22"/>
                <w:szCs w:val="22"/>
                <w:lang w:val="sr-Cyrl-CS"/>
              </w:rPr>
            </w:pPr>
            <w:r w:rsidRPr="00105906">
              <w:rPr>
                <w:b/>
                <w:sz w:val="22"/>
                <w:szCs w:val="22"/>
                <w:lang w:val="sr-Cyrl-CS"/>
              </w:rPr>
              <w:t xml:space="preserve">Текући рачун: </w:t>
            </w:r>
            <w:r w:rsidRPr="00105906">
              <w:rPr>
                <w:sz w:val="22"/>
                <w:szCs w:val="22"/>
                <w:lang w:val="sr-Cyrl-CS"/>
              </w:rPr>
              <w:t>840-577661-50,</w:t>
            </w:r>
            <w:r w:rsidRPr="00105906">
              <w:rPr>
                <w:b/>
                <w:sz w:val="22"/>
                <w:szCs w:val="22"/>
                <w:lang w:val="sr-Cyrl-CS"/>
              </w:rPr>
              <w:t xml:space="preserve">  код : </w:t>
            </w:r>
            <w:r w:rsidRPr="00105906">
              <w:rPr>
                <w:sz w:val="22"/>
                <w:szCs w:val="22"/>
                <w:lang w:val="sr-Cyrl-CS"/>
              </w:rPr>
              <w:t>Управа за трезор –Република Србија,</w:t>
            </w:r>
          </w:p>
          <w:p w14:paraId="3494EE20" w14:textId="77777777" w:rsidR="00915894" w:rsidRPr="00105906" w:rsidRDefault="00915894" w:rsidP="004B0A93">
            <w:pPr>
              <w:jc w:val="both"/>
              <w:rPr>
                <w:sz w:val="22"/>
                <w:szCs w:val="22"/>
                <w:lang w:val="sr-Cyrl-CS"/>
              </w:rPr>
            </w:pPr>
            <w:r w:rsidRPr="00105906">
              <w:rPr>
                <w:sz w:val="22"/>
                <w:szCs w:val="22"/>
                <w:lang w:val="sr-Cyrl-CS"/>
              </w:rPr>
              <w:t xml:space="preserve">Министарство финансија, </w:t>
            </w:r>
          </w:p>
          <w:p w14:paraId="56A31541" w14:textId="77777777" w:rsidR="003E1502" w:rsidRPr="00105906" w:rsidRDefault="003E1502" w:rsidP="004B0A93">
            <w:pPr>
              <w:jc w:val="both"/>
              <w:rPr>
                <w:b/>
                <w:sz w:val="22"/>
                <w:szCs w:val="22"/>
                <w:lang w:val="sr-Cyrl-CS"/>
              </w:rPr>
            </w:pPr>
          </w:p>
        </w:tc>
      </w:tr>
    </w:tbl>
    <w:p w14:paraId="187BFD6D" w14:textId="008A2DF1" w:rsidR="00915894" w:rsidRPr="00105906" w:rsidRDefault="000B6016" w:rsidP="0041105F">
      <w:pPr>
        <w:ind w:firstLine="720"/>
        <w:jc w:val="both"/>
        <w:rPr>
          <w:sz w:val="22"/>
          <w:szCs w:val="22"/>
          <w:lang w:val="sr-Cyrl-CS"/>
        </w:rPr>
      </w:pPr>
      <w:r w:rsidRPr="00105906">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05906">
        <w:rPr>
          <w:b/>
          <w:noProof/>
          <w:sz w:val="22"/>
          <w:szCs w:val="22"/>
        </w:rPr>
        <w:t>за извршење уговорне обавезе</w:t>
      </w:r>
      <w:r w:rsidRPr="00105906">
        <w:rPr>
          <w:b/>
          <w:noProof/>
          <w:sz w:val="22"/>
          <w:szCs w:val="22"/>
          <w:lang w:val="sr-Cyrl-RS"/>
        </w:rPr>
        <w:t>,</w:t>
      </w:r>
      <w:r w:rsidRPr="00105906">
        <w:rPr>
          <w:sz w:val="22"/>
          <w:szCs w:val="22"/>
          <w:lang w:val="sr-Cyrl-CS"/>
        </w:rPr>
        <w:t xml:space="preserve"> и овлашћује меничног повериоца да предату меницу може попунити </w:t>
      </w:r>
      <w:r w:rsidRPr="00105906">
        <w:rPr>
          <w:b/>
          <w:sz w:val="22"/>
          <w:szCs w:val="22"/>
          <w:lang w:val="sr-Cyrl-CS"/>
        </w:rPr>
        <w:t xml:space="preserve">на износ од 10% од уговорене вредности без ПДВ-а </w:t>
      </w:r>
      <w:r w:rsidR="00915894" w:rsidRPr="00105906">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105906">
        <w:rPr>
          <w:sz w:val="22"/>
          <w:szCs w:val="22"/>
          <w:lang w:val="sr-Latn-RS"/>
        </w:rPr>
        <w:t xml:space="preserve">, </w:t>
      </w:r>
      <w:r w:rsidR="00915894" w:rsidRPr="00105906">
        <w:rPr>
          <w:sz w:val="22"/>
          <w:szCs w:val="22"/>
          <w:lang w:val="sr-Cyrl-CS"/>
        </w:rPr>
        <w:t>назив јавне набавке _________________________________________________</w:t>
      </w:r>
      <w:r w:rsidR="00673D33" w:rsidRPr="00105906">
        <w:rPr>
          <w:sz w:val="22"/>
          <w:szCs w:val="22"/>
          <w:lang w:val="sr-Cyrl-RS"/>
        </w:rPr>
        <w:t xml:space="preserve"> </w:t>
      </w:r>
      <w:r w:rsidR="00915894" w:rsidRPr="00105906">
        <w:rPr>
          <w:sz w:val="22"/>
          <w:szCs w:val="22"/>
          <w:lang w:val="sr-Cyrl-CS"/>
        </w:rPr>
        <w:t>заведен код наручиоца–повериоца под бројем</w:t>
      </w:r>
      <w:r w:rsidR="0041105F" w:rsidRPr="00105906">
        <w:rPr>
          <w:sz w:val="22"/>
          <w:szCs w:val="22"/>
          <w:lang w:val="sr-Cyrl-CS"/>
        </w:rPr>
        <w:t xml:space="preserve"> </w:t>
      </w:r>
      <w:r w:rsidR="00915894" w:rsidRPr="00105906">
        <w:rPr>
          <w:sz w:val="22"/>
          <w:szCs w:val="22"/>
          <w:lang w:val="sr-Cyrl-CS"/>
        </w:rPr>
        <w:t>____________ дана _________________, уколико као</w:t>
      </w:r>
      <w:r w:rsidR="0041105F" w:rsidRPr="00105906">
        <w:rPr>
          <w:sz w:val="22"/>
          <w:szCs w:val="22"/>
          <w:lang w:val="sr-Cyrl-CS"/>
        </w:rPr>
        <w:t xml:space="preserve"> </w:t>
      </w:r>
      <w:r w:rsidR="00915894" w:rsidRPr="00105906">
        <w:rPr>
          <w:sz w:val="22"/>
          <w:szCs w:val="22"/>
          <w:lang w:val="sr-Cyrl-CS"/>
        </w:rPr>
        <w:t xml:space="preserve">дужник не изврши </w:t>
      </w:r>
      <w:r w:rsidR="00B11D31" w:rsidRPr="00105906">
        <w:rPr>
          <w:sz w:val="22"/>
          <w:szCs w:val="22"/>
          <w:lang w:val="sr-Cyrl-CS"/>
        </w:rPr>
        <w:t>предвиђене обавезе</w:t>
      </w:r>
      <w:r w:rsidR="00915894" w:rsidRPr="00105906">
        <w:rPr>
          <w:sz w:val="22"/>
          <w:szCs w:val="22"/>
          <w:lang w:val="sr-Cyrl-CS"/>
        </w:rPr>
        <w:t>.</w:t>
      </w:r>
    </w:p>
    <w:p w14:paraId="3EBADF8F" w14:textId="278B57D7" w:rsidR="004A5D81" w:rsidRPr="00105906" w:rsidRDefault="004A5D81" w:rsidP="004A5D81">
      <w:pPr>
        <w:ind w:firstLine="720"/>
        <w:jc w:val="both"/>
        <w:rPr>
          <w:sz w:val="22"/>
          <w:szCs w:val="22"/>
          <w:lang w:val="sr-Cyrl-CS"/>
        </w:rPr>
      </w:pPr>
      <w:r w:rsidRPr="00105906">
        <w:rPr>
          <w:sz w:val="22"/>
          <w:szCs w:val="22"/>
          <w:lang w:val="sr-Cyrl-CS"/>
        </w:rPr>
        <w:t xml:space="preserve">Рок важности менице и меничног овлашћења _________________ (најмање </w:t>
      </w:r>
      <w:r w:rsidR="0041105F" w:rsidRPr="00105906">
        <w:rPr>
          <w:sz w:val="22"/>
          <w:szCs w:val="22"/>
        </w:rPr>
        <w:t>3</w:t>
      </w:r>
      <w:r w:rsidRPr="00105906">
        <w:rPr>
          <w:sz w:val="22"/>
          <w:szCs w:val="22"/>
          <w:lang w:val="sr-Latn-RS"/>
        </w:rPr>
        <w:t>0</w:t>
      </w:r>
      <w:r w:rsidRPr="00105906">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105906" w:rsidRDefault="00915894" w:rsidP="00915894">
      <w:pPr>
        <w:ind w:firstLine="720"/>
        <w:jc w:val="both"/>
        <w:rPr>
          <w:sz w:val="22"/>
          <w:szCs w:val="22"/>
          <w:lang w:val="sr-Cyrl-CS"/>
        </w:rPr>
      </w:pPr>
      <w:r w:rsidRPr="00105906">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105906" w:rsidRDefault="00915894" w:rsidP="00915894">
      <w:pPr>
        <w:ind w:firstLine="720"/>
        <w:jc w:val="both"/>
        <w:rPr>
          <w:sz w:val="22"/>
          <w:szCs w:val="22"/>
          <w:lang w:val="ru-RU"/>
        </w:rPr>
      </w:pPr>
      <w:r w:rsidRPr="00105906">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105906" w:rsidRDefault="00915894" w:rsidP="00915894">
      <w:pPr>
        <w:ind w:firstLine="720"/>
        <w:jc w:val="both"/>
        <w:rPr>
          <w:sz w:val="22"/>
          <w:szCs w:val="22"/>
          <w:lang w:val="ru-RU"/>
        </w:rPr>
      </w:pPr>
      <w:r w:rsidRPr="00105906">
        <w:rPr>
          <w:sz w:val="22"/>
          <w:szCs w:val="22"/>
          <w:lang w:val="ru-RU"/>
        </w:rPr>
        <w:t>Ово менично писмо – овлашћење сачињено је у 2 (два) истоветна</w:t>
      </w:r>
      <w:r w:rsidRPr="00105906">
        <w:rPr>
          <w:b/>
          <w:sz w:val="22"/>
          <w:szCs w:val="22"/>
          <w:lang w:val="ru-RU"/>
        </w:rPr>
        <w:t xml:space="preserve"> </w:t>
      </w:r>
      <w:r w:rsidRPr="00105906">
        <w:rPr>
          <w:sz w:val="22"/>
          <w:szCs w:val="22"/>
          <w:lang w:val="ru-RU"/>
        </w:rPr>
        <w:t>примерка, од којих је 1 (један) примерак за Повериоца, а 1 (један) задржава Дужник.</w:t>
      </w:r>
    </w:p>
    <w:p w14:paraId="12149139" w14:textId="77777777" w:rsidR="00915894" w:rsidRPr="00105906" w:rsidRDefault="00915894" w:rsidP="00915894">
      <w:pPr>
        <w:jc w:val="both"/>
        <w:rPr>
          <w:sz w:val="22"/>
          <w:szCs w:val="22"/>
          <w:lang w:val="sr-Cyrl-CS"/>
        </w:rPr>
      </w:pPr>
    </w:p>
    <w:p w14:paraId="53851D5C" w14:textId="77777777" w:rsidR="00F134F3" w:rsidRPr="00105906" w:rsidRDefault="00F134F3" w:rsidP="00F134F3">
      <w:pPr>
        <w:jc w:val="both"/>
        <w:rPr>
          <w:sz w:val="22"/>
          <w:szCs w:val="22"/>
          <w:lang w:val="sr-Cyrl-CS"/>
        </w:rPr>
      </w:pPr>
      <w:r w:rsidRPr="00105906">
        <w:rPr>
          <w:sz w:val="22"/>
          <w:szCs w:val="22"/>
          <w:lang w:val="ru-RU"/>
        </w:rPr>
        <w:t xml:space="preserve">Прилог: - Меница серијски број </w:t>
      </w:r>
      <w:r w:rsidRPr="00105906">
        <w:rPr>
          <w:sz w:val="22"/>
          <w:szCs w:val="22"/>
          <w:lang w:val="sr-Cyrl-CS"/>
        </w:rPr>
        <w:t xml:space="preserve">_____________________  </w:t>
      </w:r>
    </w:p>
    <w:p w14:paraId="34C4352E" w14:textId="77777777" w:rsidR="00F134F3" w:rsidRPr="00105906" w:rsidRDefault="00F134F3" w:rsidP="00F134F3">
      <w:pPr>
        <w:jc w:val="both"/>
        <w:rPr>
          <w:sz w:val="22"/>
          <w:szCs w:val="22"/>
          <w:lang w:val="sr-Cyrl-CS"/>
        </w:rPr>
      </w:pPr>
      <w:r w:rsidRPr="00105906">
        <w:rPr>
          <w:sz w:val="22"/>
          <w:szCs w:val="22"/>
          <w:lang w:val="sr-Cyrl-CS"/>
        </w:rPr>
        <w:t xml:space="preserve">               - Копија картона депонованих потписа</w:t>
      </w:r>
    </w:p>
    <w:p w14:paraId="6638E89F" w14:textId="77777777" w:rsidR="00F134F3" w:rsidRPr="00105906" w:rsidRDefault="00F134F3" w:rsidP="00F134F3">
      <w:pPr>
        <w:jc w:val="both"/>
        <w:rPr>
          <w:sz w:val="22"/>
          <w:szCs w:val="22"/>
          <w:lang w:val="sr-Cyrl-CS"/>
        </w:rPr>
      </w:pPr>
      <w:r w:rsidRPr="00105906">
        <w:rPr>
          <w:sz w:val="22"/>
          <w:szCs w:val="22"/>
          <w:lang w:val="sr-Cyrl-CS"/>
        </w:rPr>
        <w:t xml:space="preserve">               - </w:t>
      </w:r>
      <w:r w:rsidRPr="00105906">
        <w:rPr>
          <w:rFonts w:eastAsia="TimesNewRomanPSMT"/>
          <w:bCs/>
          <w:iCs/>
          <w:sz w:val="22"/>
          <w:szCs w:val="22"/>
          <w:lang w:val="sr-Cyrl-CS"/>
        </w:rPr>
        <w:t>ОП образац</w:t>
      </w:r>
    </w:p>
    <w:p w14:paraId="3040FD78" w14:textId="77777777" w:rsidR="00F134F3" w:rsidRPr="00105906" w:rsidRDefault="00F134F3" w:rsidP="00F134F3">
      <w:pPr>
        <w:jc w:val="both"/>
        <w:rPr>
          <w:sz w:val="22"/>
          <w:szCs w:val="22"/>
          <w:lang w:val="sr-Cyrl-CS"/>
        </w:rPr>
      </w:pPr>
      <w:r w:rsidRPr="00105906">
        <w:rPr>
          <w:sz w:val="22"/>
          <w:szCs w:val="22"/>
          <w:lang w:val="sr-Cyrl-CS"/>
        </w:rPr>
        <w:t xml:space="preserve">               - </w:t>
      </w:r>
      <w:r w:rsidRPr="00105906">
        <w:rPr>
          <w:noProof/>
          <w:sz w:val="22"/>
          <w:szCs w:val="22"/>
        </w:rPr>
        <w:t>Копија извода из Регистра  меница и овлашћења</w:t>
      </w:r>
    </w:p>
    <w:p w14:paraId="0D115E1E" w14:textId="29010BFF" w:rsidR="00915894" w:rsidRPr="00105906" w:rsidRDefault="00915894" w:rsidP="003E1502">
      <w:pPr>
        <w:ind w:firstLine="720"/>
        <w:jc w:val="both"/>
        <w:rPr>
          <w:sz w:val="22"/>
          <w:szCs w:val="22"/>
          <w:lang w:val="sr-Cyrl-CS"/>
        </w:rPr>
      </w:pPr>
      <w:r w:rsidRPr="00105906">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105906" w14:paraId="00FF5A90" w14:textId="77777777" w:rsidTr="00345B33">
        <w:tc>
          <w:tcPr>
            <w:tcW w:w="4428" w:type="dxa"/>
            <w:shd w:val="clear" w:color="auto" w:fill="auto"/>
          </w:tcPr>
          <w:p w14:paraId="465D1002" w14:textId="77777777" w:rsidR="00345B33" w:rsidRPr="00105906" w:rsidRDefault="00345B33" w:rsidP="003E149E">
            <w:pPr>
              <w:jc w:val="both"/>
              <w:rPr>
                <w:b/>
                <w:sz w:val="22"/>
                <w:szCs w:val="22"/>
                <w:lang w:val="sr-Cyrl-CS"/>
              </w:rPr>
            </w:pPr>
          </w:p>
        </w:tc>
        <w:tc>
          <w:tcPr>
            <w:tcW w:w="1260" w:type="dxa"/>
            <w:shd w:val="clear" w:color="auto" w:fill="auto"/>
          </w:tcPr>
          <w:p w14:paraId="7B3BEC72" w14:textId="77777777" w:rsidR="00064F9A" w:rsidRPr="00105906" w:rsidRDefault="00064F9A" w:rsidP="003E149E">
            <w:pPr>
              <w:jc w:val="both"/>
              <w:rPr>
                <w:b/>
                <w:sz w:val="22"/>
                <w:szCs w:val="22"/>
                <w:lang w:val="sr-Cyrl-CS"/>
              </w:rPr>
            </w:pPr>
          </w:p>
        </w:tc>
        <w:tc>
          <w:tcPr>
            <w:tcW w:w="4140" w:type="dxa"/>
            <w:shd w:val="clear" w:color="auto" w:fill="auto"/>
          </w:tcPr>
          <w:p w14:paraId="44EADBCF" w14:textId="77777777" w:rsidR="00064F9A" w:rsidRPr="00105906" w:rsidRDefault="00064F9A" w:rsidP="003E149E">
            <w:pPr>
              <w:jc w:val="center"/>
              <w:rPr>
                <w:b/>
                <w:sz w:val="22"/>
                <w:szCs w:val="22"/>
                <w:lang w:val="sr-Cyrl-CS"/>
              </w:rPr>
            </w:pPr>
          </w:p>
        </w:tc>
      </w:tr>
      <w:tr w:rsidR="00064F9A" w:rsidRPr="00105906" w14:paraId="13AC61BC" w14:textId="77777777" w:rsidTr="00345B33">
        <w:trPr>
          <w:trHeight w:val="212"/>
        </w:trPr>
        <w:tc>
          <w:tcPr>
            <w:tcW w:w="4428" w:type="dxa"/>
            <w:shd w:val="clear" w:color="auto" w:fill="auto"/>
          </w:tcPr>
          <w:p w14:paraId="5F41E8EE" w14:textId="77777777" w:rsidR="00064F9A" w:rsidRPr="00105906" w:rsidRDefault="00064F9A" w:rsidP="003E149E">
            <w:pPr>
              <w:jc w:val="center"/>
              <w:rPr>
                <w:b/>
                <w:sz w:val="22"/>
                <w:szCs w:val="22"/>
                <w:lang w:val="sr-Cyrl-CS"/>
              </w:rPr>
            </w:pPr>
            <w:r w:rsidRPr="00105906">
              <w:rPr>
                <w:b/>
                <w:sz w:val="22"/>
                <w:szCs w:val="22"/>
                <w:lang w:val="sr-Cyrl-CS"/>
              </w:rPr>
              <w:t>Место и датум издавања Овлашћења:</w:t>
            </w:r>
          </w:p>
        </w:tc>
        <w:tc>
          <w:tcPr>
            <w:tcW w:w="1260" w:type="dxa"/>
            <w:shd w:val="clear" w:color="auto" w:fill="auto"/>
          </w:tcPr>
          <w:p w14:paraId="7E91C927" w14:textId="77777777" w:rsidR="00064F9A" w:rsidRPr="00105906" w:rsidRDefault="00064F9A" w:rsidP="003E149E">
            <w:pPr>
              <w:jc w:val="both"/>
              <w:rPr>
                <w:b/>
                <w:sz w:val="22"/>
                <w:szCs w:val="22"/>
                <w:lang w:val="sr-Cyrl-CS"/>
              </w:rPr>
            </w:pPr>
          </w:p>
        </w:tc>
        <w:tc>
          <w:tcPr>
            <w:tcW w:w="4140" w:type="dxa"/>
            <w:shd w:val="clear" w:color="auto" w:fill="auto"/>
          </w:tcPr>
          <w:p w14:paraId="39DEC88A" w14:textId="77777777" w:rsidR="00064F9A" w:rsidRPr="00105906" w:rsidRDefault="00064F9A" w:rsidP="003E149E">
            <w:pPr>
              <w:rPr>
                <w:b/>
                <w:sz w:val="22"/>
                <w:szCs w:val="22"/>
                <w:lang w:val="sr-Cyrl-CS"/>
              </w:rPr>
            </w:pPr>
            <w:r w:rsidRPr="00105906">
              <w:rPr>
                <w:b/>
                <w:sz w:val="22"/>
                <w:szCs w:val="22"/>
                <w:lang w:val="sr-Cyrl-CS"/>
              </w:rPr>
              <w:t>ДУЖНИК – ИЗДАВАЛАЦ МЕНИЦЕ</w:t>
            </w:r>
          </w:p>
          <w:p w14:paraId="32C03B36" w14:textId="77777777" w:rsidR="00064F9A" w:rsidRPr="00105906" w:rsidRDefault="00064F9A" w:rsidP="003E149E">
            <w:pPr>
              <w:jc w:val="center"/>
              <w:rPr>
                <w:b/>
                <w:sz w:val="22"/>
                <w:szCs w:val="22"/>
                <w:lang w:val="sr-Cyrl-CS"/>
              </w:rPr>
            </w:pPr>
          </w:p>
        </w:tc>
      </w:tr>
      <w:tr w:rsidR="00064F9A" w:rsidRPr="00105906" w14:paraId="3CAC6E7E" w14:textId="77777777" w:rsidTr="00345B33">
        <w:tc>
          <w:tcPr>
            <w:tcW w:w="4428" w:type="dxa"/>
            <w:tcBorders>
              <w:bottom w:val="single" w:sz="4" w:space="0" w:color="auto"/>
            </w:tcBorders>
            <w:shd w:val="clear" w:color="auto" w:fill="auto"/>
          </w:tcPr>
          <w:p w14:paraId="572E17FA" w14:textId="77777777" w:rsidR="00064F9A" w:rsidRPr="00105906" w:rsidRDefault="00064F9A" w:rsidP="003E149E">
            <w:pPr>
              <w:rPr>
                <w:sz w:val="22"/>
                <w:szCs w:val="22"/>
                <w:lang w:val="sr-Cyrl-CS"/>
              </w:rPr>
            </w:pPr>
          </w:p>
        </w:tc>
        <w:tc>
          <w:tcPr>
            <w:tcW w:w="1260" w:type="dxa"/>
            <w:shd w:val="clear" w:color="auto" w:fill="auto"/>
          </w:tcPr>
          <w:p w14:paraId="1E5AB1E1" w14:textId="77777777" w:rsidR="00064F9A" w:rsidRPr="00105906" w:rsidRDefault="00064F9A" w:rsidP="003E149E">
            <w:pPr>
              <w:jc w:val="center"/>
              <w:rPr>
                <w:b/>
                <w:sz w:val="22"/>
                <w:szCs w:val="22"/>
                <w:lang w:val="sr-Cyrl-CS"/>
              </w:rPr>
            </w:pPr>
            <w:r w:rsidRPr="00105906">
              <w:rPr>
                <w:sz w:val="22"/>
                <w:szCs w:val="22"/>
                <w:lang w:val="sr-Cyrl-CS"/>
              </w:rPr>
              <w:t>МП</w:t>
            </w:r>
          </w:p>
        </w:tc>
        <w:tc>
          <w:tcPr>
            <w:tcW w:w="4140" w:type="dxa"/>
            <w:tcBorders>
              <w:bottom w:val="single" w:sz="4" w:space="0" w:color="auto"/>
            </w:tcBorders>
            <w:shd w:val="clear" w:color="auto" w:fill="auto"/>
          </w:tcPr>
          <w:p w14:paraId="1866D956" w14:textId="77777777" w:rsidR="00064F9A" w:rsidRPr="00105906" w:rsidRDefault="00064F9A" w:rsidP="003E149E">
            <w:pPr>
              <w:rPr>
                <w:b/>
                <w:sz w:val="22"/>
                <w:szCs w:val="22"/>
                <w:lang w:val="sr-Cyrl-CS"/>
              </w:rPr>
            </w:pPr>
          </w:p>
        </w:tc>
      </w:tr>
      <w:tr w:rsidR="00064F9A" w:rsidRPr="00252BAC" w14:paraId="0DEE79E4" w14:textId="77777777" w:rsidTr="00345B33">
        <w:tc>
          <w:tcPr>
            <w:tcW w:w="4428" w:type="dxa"/>
            <w:tcBorders>
              <w:top w:val="single" w:sz="4" w:space="0" w:color="auto"/>
            </w:tcBorders>
            <w:shd w:val="clear" w:color="auto" w:fill="auto"/>
          </w:tcPr>
          <w:p w14:paraId="3E179EBB" w14:textId="77777777" w:rsidR="00064F9A" w:rsidRPr="00105906" w:rsidRDefault="00064F9A" w:rsidP="003E149E">
            <w:pPr>
              <w:jc w:val="both"/>
              <w:rPr>
                <w:b/>
                <w:sz w:val="22"/>
                <w:szCs w:val="22"/>
                <w:lang w:val="sr-Cyrl-CS"/>
              </w:rPr>
            </w:pPr>
          </w:p>
        </w:tc>
        <w:tc>
          <w:tcPr>
            <w:tcW w:w="1260" w:type="dxa"/>
            <w:shd w:val="clear" w:color="auto" w:fill="auto"/>
          </w:tcPr>
          <w:p w14:paraId="2B31464C" w14:textId="77777777" w:rsidR="00064F9A" w:rsidRPr="00105906" w:rsidRDefault="00064F9A" w:rsidP="003E149E">
            <w:pPr>
              <w:jc w:val="right"/>
              <w:rPr>
                <w:sz w:val="22"/>
                <w:szCs w:val="22"/>
                <w:lang w:val="sr-Cyrl-CS"/>
              </w:rPr>
            </w:pPr>
          </w:p>
          <w:p w14:paraId="1C62ADB3" w14:textId="77777777" w:rsidR="00064F9A" w:rsidRPr="00105906"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105906" w:rsidRDefault="00064F9A" w:rsidP="003E149E">
            <w:pPr>
              <w:jc w:val="center"/>
              <w:rPr>
                <w:b/>
                <w:sz w:val="22"/>
                <w:szCs w:val="22"/>
                <w:lang w:val="sr-Cyrl-CS"/>
              </w:rPr>
            </w:pPr>
            <w:r w:rsidRPr="00105906">
              <w:rPr>
                <w:sz w:val="22"/>
                <w:szCs w:val="22"/>
                <w:lang w:val="sr-Cyrl-CS"/>
              </w:rPr>
              <w:t>Потпис овлашћеног лица</w:t>
            </w:r>
          </w:p>
        </w:tc>
      </w:tr>
    </w:tbl>
    <w:p w14:paraId="3A9568AB" w14:textId="4A8AF6FD" w:rsidR="00F134F3" w:rsidRDefault="00F134F3"/>
    <w:tbl>
      <w:tblPr>
        <w:tblW w:w="9286" w:type="dxa"/>
        <w:tblLook w:val="01E0" w:firstRow="1" w:lastRow="1" w:firstColumn="1" w:lastColumn="1" w:noHBand="0" w:noVBand="0"/>
      </w:tblPr>
      <w:tblGrid>
        <w:gridCol w:w="9286"/>
      </w:tblGrid>
      <w:tr w:rsidR="00915894" w:rsidRPr="00105906" w14:paraId="3112EDD7" w14:textId="77777777" w:rsidTr="00F134F3">
        <w:tc>
          <w:tcPr>
            <w:tcW w:w="9286" w:type="dxa"/>
            <w:shd w:val="clear" w:color="auto" w:fill="auto"/>
          </w:tcPr>
          <w:p w14:paraId="01F133B0" w14:textId="2835FF71" w:rsidR="007556AB" w:rsidRPr="00105906" w:rsidRDefault="007556AB" w:rsidP="007556AB">
            <w:pPr>
              <w:ind w:firstLine="720"/>
              <w:jc w:val="both"/>
              <w:rPr>
                <w:sz w:val="22"/>
                <w:szCs w:val="22"/>
                <w:lang w:val="sr-Cyrl-CS"/>
              </w:rPr>
            </w:pPr>
            <w:r w:rsidRPr="00105906">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D588F40" w14:textId="77777777" w:rsidR="007556AB" w:rsidRPr="00105906"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105906" w14:paraId="07D38BBD" w14:textId="77777777" w:rsidTr="003E149E">
              <w:tc>
                <w:tcPr>
                  <w:tcW w:w="1548" w:type="dxa"/>
                  <w:shd w:val="clear" w:color="auto" w:fill="auto"/>
                </w:tcPr>
                <w:p w14:paraId="697C5973" w14:textId="77777777" w:rsidR="007556AB" w:rsidRPr="00105906" w:rsidRDefault="007556AB" w:rsidP="007556AB">
                  <w:pPr>
                    <w:rPr>
                      <w:b/>
                      <w:sz w:val="22"/>
                      <w:szCs w:val="22"/>
                      <w:lang w:val="sr-Cyrl-CS"/>
                    </w:rPr>
                  </w:pPr>
                  <w:r w:rsidRPr="00105906">
                    <w:rPr>
                      <w:b/>
                      <w:sz w:val="22"/>
                      <w:szCs w:val="22"/>
                      <w:lang w:val="sr-Cyrl-CS"/>
                    </w:rPr>
                    <w:t>ДУЖНИК:</w:t>
                  </w:r>
                </w:p>
              </w:tc>
              <w:tc>
                <w:tcPr>
                  <w:tcW w:w="8100" w:type="dxa"/>
                  <w:shd w:val="clear" w:color="auto" w:fill="auto"/>
                </w:tcPr>
                <w:p w14:paraId="62808165" w14:textId="77777777" w:rsidR="007556AB" w:rsidRPr="00105906" w:rsidRDefault="007556AB" w:rsidP="007556AB">
                  <w:pPr>
                    <w:rPr>
                      <w:b/>
                      <w:sz w:val="22"/>
                      <w:szCs w:val="22"/>
                      <w:lang w:val="sr-Cyrl-CS"/>
                    </w:rPr>
                  </w:pPr>
                  <w:r w:rsidRPr="00105906">
                    <w:rPr>
                      <w:b/>
                      <w:sz w:val="22"/>
                      <w:szCs w:val="22"/>
                      <w:lang w:val="sr-Cyrl-CS"/>
                    </w:rPr>
                    <w:t>Пун назив и седиште:__________________________________________________</w:t>
                  </w:r>
                </w:p>
                <w:p w14:paraId="76F0D9C1" w14:textId="77777777" w:rsidR="007556AB" w:rsidRPr="00105906" w:rsidRDefault="007556AB" w:rsidP="007556AB">
                  <w:pPr>
                    <w:rPr>
                      <w:b/>
                      <w:sz w:val="22"/>
                      <w:szCs w:val="22"/>
                      <w:lang w:val="sr-Cyrl-CS"/>
                    </w:rPr>
                  </w:pPr>
                  <w:r w:rsidRPr="00105906">
                    <w:rPr>
                      <w:b/>
                      <w:sz w:val="22"/>
                      <w:szCs w:val="22"/>
                      <w:lang w:val="sr-Cyrl-CS"/>
                    </w:rPr>
                    <w:t>ПИБ</w:t>
                  </w:r>
                  <w:r w:rsidRPr="00105906">
                    <w:rPr>
                      <w:b/>
                      <w:sz w:val="22"/>
                      <w:szCs w:val="22"/>
                      <w:lang w:val="sr-Latn-CS"/>
                    </w:rPr>
                    <w:t>:</w:t>
                  </w:r>
                  <w:r w:rsidRPr="00105906">
                    <w:rPr>
                      <w:b/>
                      <w:sz w:val="22"/>
                      <w:szCs w:val="22"/>
                      <w:lang w:val="sr-Cyrl-CS"/>
                    </w:rPr>
                    <w:t xml:space="preserve"> </w:t>
                  </w:r>
                  <w:r w:rsidRPr="00105906">
                    <w:rPr>
                      <w:b/>
                      <w:sz w:val="22"/>
                      <w:szCs w:val="22"/>
                      <w:lang w:val="sr-Latn-CS"/>
                    </w:rPr>
                    <w:t>_________________</w:t>
                  </w:r>
                  <w:r w:rsidRPr="00105906">
                    <w:rPr>
                      <w:b/>
                      <w:sz w:val="22"/>
                      <w:szCs w:val="22"/>
                      <w:lang w:val="sr-Cyrl-CS"/>
                    </w:rPr>
                    <w:t>______  Матични број:___________________________</w:t>
                  </w:r>
                </w:p>
                <w:p w14:paraId="10DEA7B1" w14:textId="77777777" w:rsidR="007556AB" w:rsidRPr="00105906" w:rsidRDefault="007556AB" w:rsidP="007556AB">
                  <w:pPr>
                    <w:rPr>
                      <w:b/>
                      <w:sz w:val="22"/>
                      <w:szCs w:val="22"/>
                      <w:lang w:val="sr-Cyrl-CS"/>
                    </w:rPr>
                  </w:pPr>
                  <w:r w:rsidRPr="00105906">
                    <w:rPr>
                      <w:b/>
                      <w:sz w:val="22"/>
                      <w:szCs w:val="22"/>
                      <w:lang w:val="sr-Cyrl-CS"/>
                    </w:rPr>
                    <w:t>Текући рачун:____________________код: _____________________(назив банке),</w:t>
                  </w:r>
                </w:p>
                <w:p w14:paraId="48D3FE67" w14:textId="77777777" w:rsidR="007556AB" w:rsidRPr="00105906" w:rsidRDefault="007556AB" w:rsidP="007556AB">
                  <w:pPr>
                    <w:rPr>
                      <w:b/>
                      <w:sz w:val="22"/>
                      <w:szCs w:val="22"/>
                      <w:lang w:val="sr-Cyrl-CS"/>
                    </w:rPr>
                  </w:pPr>
                </w:p>
              </w:tc>
            </w:tr>
          </w:tbl>
          <w:p w14:paraId="1F4EE77A" w14:textId="77777777" w:rsidR="00915894" w:rsidRPr="00105906" w:rsidRDefault="00915894" w:rsidP="004B0A93">
            <w:pPr>
              <w:jc w:val="center"/>
              <w:rPr>
                <w:b/>
                <w:sz w:val="22"/>
                <w:szCs w:val="22"/>
                <w:lang w:val="sr-Cyrl-CS"/>
              </w:rPr>
            </w:pPr>
            <w:r w:rsidRPr="00105906">
              <w:rPr>
                <w:b/>
                <w:sz w:val="22"/>
                <w:szCs w:val="22"/>
                <w:lang w:val="sr-Cyrl-CS"/>
              </w:rPr>
              <w:t>И з д а ј е</w:t>
            </w:r>
          </w:p>
        </w:tc>
      </w:tr>
    </w:tbl>
    <w:p w14:paraId="7E1F40C4" w14:textId="77777777" w:rsidR="00915894" w:rsidRPr="00105906" w:rsidRDefault="00915894" w:rsidP="00915894">
      <w:pPr>
        <w:rPr>
          <w:b/>
          <w:sz w:val="22"/>
          <w:szCs w:val="22"/>
          <w:lang w:val="sr-Cyrl-CS"/>
        </w:rPr>
      </w:pPr>
    </w:p>
    <w:p w14:paraId="100490A6" w14:textId="77777777" w:rsidR="00915894" w:rsidRPr="00105906" w:rsidRDefault="00915894" w:rsidP="00915894">
      <w:pPr>
        <w:jc w:val="center"/>
        <w:rPr>
          <w:b/>
          <w:sz w:val="28"/>
          <w:szCs w:val="28"/>
          <w:lang w:val="sr-Cyrl-CS"/>
        </w:rPr>
      </w:pPr>
      <w:r w:rsidRPr="00105906">
        <w:rPr>
          <w:b/>
          <w:sz w:val="28"/>
          <w:szCs w:val="28"/>
          <w:lang w:val="sr-Cyrl-CS"/>
        </w:rPr>
        <w:t>МЕНИЧНО ПИСМО – ОВЛАШЋЕЊЕ</w:t>
      </w:r>
    </w:p>
    <w:p w14:paraId="1A2DE3EF" w14:textId="77777777" w:rsidR="00915894" w:rsidRPr="00105906" w:rsidRDefault="00915894" w:rsidP="00915894">
      <w:pPr>
        <w:jc w:val="center"/>
        <w:rPr>
          <w:b/>
          <w:sz w:val="22"/>
          <w:szCs w:val="22"/>
          <w:lang w:val="sr-Cyrl-CS"/>
        </w:rPr>
      </w:pPr>
      <w:r w:rsidRPr="00105906">
        <w:rPr>
          <w:b/>
          <w:sz w:val="22"/>
          <w:szCs w:val="22"/>
          <w:lang w:val="sr-Cyrl-CS"/>
        </w:rPr>
        <w:t>ЗА КОРИСНИКА БЛАНКО СОЛО МЕНИЦЕ</w:t>
      </w:r>
    </w:p>
    <w:p w14:paraId="6D8E0111" w14:textId="77777777" w:rsidR="00915894" w:rsidRPr="00105906"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105906" w14:paraId="0560AB15" w14:textId="77777777" w:rsidTr="004B0A93">
        <w:tc>
          <w:tcPr>
            <w:tcW w:w="1548" w:type="dxa"/>
            <w:shd w:val="clear" w:color="auto" w:fill="auto"/>
          </w:tcPr>
          <w:p w14:paraId="7BCBE0AF" w14:textId="77777777" w:rsidR="00915894" w:rsidRPr="00105906" w:rsidRDefault="00915894" w:rsidP="004B0A93">
            <w:pPr>
              <w:rPr>
                <w:b/>
                <w:sz w:val="22"/>
                <w:szCs w:val="22"/>
                <w:lang w:val="sr-Cyrl-CS"/>
              </w:rPr>
            </w:pPr>
            <w:r w:rsidRPr="00105906">
              <w:rPr>
                <w:b/>
                <w:sz w:val="22"/>
                <w:szCs w:val="22"/>
                <w:lang w:val="sr-Cyrl-CS"/>
              </w:rPr>
              <w:t>КОРИСНИК:</w:t>
            </w:r>
          </w:p>
          <w:p w14:paraId="57778EFC" w14:textId="77777777" w:rsidR="00915894" w:rsidRPr="00105906" w:rsidRDefault="00915894" w:rsidP="004B0A93">
            <w:pPr>
              <w:rPr>
                <w:b/>
                <w:sz w:val="22"/>
                <w:szCs w:val="22"/>
                <w:lang w:val="sr-Cyrl-CS"/>
              </w:rPr>
            </w:pPr>
            <w:r w:rsidRPr="00105906">
              <w:rPr>
                <w:b/>
                <w:sz w:val="22"/>
                <w:szCs w:val="22"/>
                <w:lang w:val="sr-Cyrl-CS"/>
              </w:rPr>
              <w:t>(поверилац)</w:t>
            </w:r>
          </w:p>
        </w:tc>
        <w:tc>
          <w:tcPr>
            <w:tcW w:w="8100" w:type="dxa"/>
            <w:shd w:val="clear" w:color="auto" w:fill="auto"/>
          </w:tcPr>
          <w:p w14:paraId="20B54BAA" w14:textId="77777777" w:rsidR="00915894" w:rsidRPr="00105906" w:rsidRDefault="00915894" w:rsidP="004B0A93">
            <w:pPr>
              <w:jc w:val="both"/>
              <w:rPr>
                <w:sz w:val="22"/>
                <w:szCs w:val="22"/>
                <w:lang w:val="sr-Cyrl-CS"/>
              </w:rPr>
            </w:pPr>
            <w:r w:rsidRPr="00105906">
              <w:rPr>
                <w:b/>
                <w:sz w:val="22"/>
                <w:szCs w:val="22"/>
                <w:lang w:val="sr-Cyrl-CS"/>
              </w:rPr>
              <w:t>Пун назив и седиште:</w:t>
            </w:r>
            <w:r w:rsidRPr="00105906">
              <w:rPr>
                <w:sz w:val="22"/>
                <w:szCs w:val="22"/>
              </w:rPr>
              <w:t xml:space="preserve"> </w:t>
            </w:r>
            <w:r w:rsidRPr="00105906">
              <w:rPr>
                <w:sz w:val="22"/>
                <w:szCs w:val="22"/>
                <w:lang w:val="sr-Cyrl-CS"/>
              </w:rPr>
              <w:t>КЛИНИЧКИ ЦЕНТАР ВОЈВОДИНЕ, ул. Хајдук Вељкова бр. 1, Нови Сад</w:t>
            </w:r>
          </w:p>
          <w:p w14:paraId="662484BC" w14:textId="77777777" w:rsidR="00915894" w:rsidRPr="00105906" w:rsidRDefault="00915894" w:rsidP="004B0A93">
            <w:pPr>
              <w:jc w:val="both"/>
              <w:rPr>
                <w:b/>
                <w:sz w:val="22"/>
                <w:szCs w:val="22"/>
                <w:lang w:val="sr-Cyrl-CS"/>
              </w:rPr>
            </w:pPr>
            <w:r w:rsidRPr="00105906">
              <w:rPr>
                <w:b/>
                <w:sz w:val="22"/>
                <w:szCs w:val="22"/>
                <w:lang w:val="sr-Cyrl-CS"/>
              </w:rPr>
              <w:t>ПИБ</w:t>
            </w:r>
            <w:r w:rsidRPr="00105906">
              <w:rPr>
                <w:b/>
                <w:sz w:val="22"/>
                <w:szCs w:val="22"/>
                <w:lang w:val="sr-Latn-CS"/>
              </w:rPr>
              <w:t>:</w:t>
            </w:r>
            <w:r w:rsidRPr="00105906">
              <w:rPr>
                <w:b/>
                <w:sz w:val="22"/>
                <w:szCs w:val="22"/>
                <w:lang w:val="sr-Cyrl-CS"/>
              </w:rPr>
              <w:t xml:space="preserve"> </w:t>
            </w:r>
            <w:r w:rsidRPr="00105906">
              <w:rPr>
                <w:sz w:val="22"/>
                <w:szCs w:val="22"/>
                <w:lang w:val="sr-Latn-CS"/>
              </w:rPr>
              <w:t>101696893</w:t>
            </w:r>
            <w:r w:rsidRPr="00105906">
              <w:rPr>
                <w:b/>
                <w:sz w:val="22"/>
                <w:szCs w:val="22"/>
                <w:lang w:val="sr-Cyrl-CS"/>
              </w:rPr>
              <w:t xml:space="preserve">  Матични број:</w:t>
            </w:r>
            <w:r w:rsidRPr="00105906">
              <w:rPr>
                <w:sz w:val="22"/>
                <w:szCs w:val="22"/>
              </w:rPr>
              <w:t xml:space="preserve"> </w:t>
            </w:r>
            <w:r w:rsidRPr="00105906">
              <w:rPr>
                <w:sz w:val="22"/>
                <w:szCs w:val="22"/>
                <w:lang w:val="sr-Cyrl-CS"/>
              </w:rPr>
              <w:t>08664161</w:t>
            </w:r>
          </w:p>
          <w:p w14:paraId="2205012E" w14:textId="77777777" w:rsidR="00915894" w:rsidRPr="00105906" w:rsidRDefault="00915894" w:rsidP="004B0A93">
            <w:pPr>
              <w:jc w:val="both"/>
              <w:rPr>
                <w:sz w:val="22"/>
                <w:szCs w:val="22"/>
                <w:lang w:val="sr-Cyrl-CS"/>
              </w:rPr>
            </w:pPr>
            <w:r w:rsidRPr="00105906">
              <w:rPr>
                <w:b/>
                <w:sz w:val="22"/>
                <w:szCs w:val="22"/>
                <w:lang w:val="sr-Cyrl-CS"/>
              </w:rPr>
              <w:t xml:space="preserve">Текући рачун: </w:t>
            </w:r>
            <w:r w:rsidRPr="00105906">
              <w:rPr>
                <w:sz w:val="22"/>
                <w:szCs w:val="22"/>
                <w:lang w:val="sr-Cyrl-CS"/>
              </w:rPr>
              <w:t>840-577661-50,</w:t>
            </w:r>
            <w:r w:rsidRPr="00105906">
              <w:rPr>
                <w:b/>
                <w:sz w:val="22"/>
                <w:szCs w:val="22"/>
                <w:lang w:val="sr-Cyrl-CS"/>
              </w:rPr>
              <w:t xml:space="preserve">  код : </w:t>
            </w:r>
            <w:r w:rsidRPr="00105906">
              <w:rPr>
                <w:sz w:val="22"/>
                <w:szCs w:val="22"/>
                <w:lang w:val="sr-Cyrl-CS"/>
              </w:rPr>
              <w:t>Управа за трезор –Република Србија,</w:t>
            </w:r>
          </w:p>
          <w:p w14:paraId="350B163B" w14:textId="77777777" w:rsidR="00915894" w:rsidRPr="00105906" w:rsidRDefault="00915894" w:rsidP="004B0A93">
            <w:pPr>
              <w:jc w:val="both"/>
              <w:rPr>
                <w:b/>
                <w:sz w:val="22"/>
                <w:szCs w:val="22"/>
                <w:lang w:val="sr-Cyrl-CS"/>
              </w:rPr>
            </w:pPr>
            <w:r w:rsidRPr="00105906">
              <w:rPr>
                <w:sz w:val="22"/>
                <w:szCs w:val="22"/>
                <w:lang w:val="sr-Cyrl-CS"/>
              </w:rPr>
              <w:t xml:space="preserve">Министарство финансија, </w:t>
            </w:r>
          </w:p>
        </w:tc>
      </w:tr>
    </w:tbl>
    <w:p w14:paraId="73F7AEF4" w14:textId="77777777" w:rsidR="00915894" w:rsidRPr="00105906" w:rsidRDefault="00915894" w:rsidP="00915894">
      <w:pPr>
        <w:jc w:val="both"/>
        <w:rPr>
          <w:sz w:val="22"/>
          <w:szCs w:val="22"/>
          <w:lang w:val="sr-Cyrl-CS"/>
        </w:rPr>
      </w:pPr>
    </w:p>
    <w:p w14:paraId="13597430" w14:textId="50112801" w:rsidR="00915894" w:rsidRPr="00105906" w:rsidRDefault="00A3038D" w:rsidP="003E1502">
      <w:pPr>
        <w:ind w:firstLine="720"/>
        <w:jc w:val="both"/>
        <w:rPr>
          <w:sz w:val="22"/>
          <w:szCs w:val="22"/>
          <w:lang w:val="sr-Cyrl-CS"/>
        </w:rPr>
      </w:pPr>
      <w:r w:rsidRPr="00105906">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105906">
        <w:rPr>
          <w:b/>
          <w:noProof/>
          <w:sz w:val="22"/>
          <w:szCs w:val="22"/>
        </w:rPr>
        <w:t>за отклањање недостатака у гарантном року</w:t>
      </w:r>
      <w:r w:rsidRPr="00105906">
        <w:rPr>
          <w:b/>
          <w:noProof/>
          <w:sz w:val="22"/>
          <w:szCs w:val="22"/>
          <w:lang w:val="sr-Cyrl-RS"/>
        </w:rPr>
        <w:t>,</w:t>
      </w:r>
      <w:r w:rsidRPr="00105906">
        <w:rPr>
          <w:sz w:val="22"/>
          <w:szCs w:val="22"/>
          <w:lang w:val="sr-Cyrl-CS"/>
        </w:rPr>
        <w:t xml:space="preserve"> и овлашћује меничног повериоца да предату меницу може попунити </w:t>
      </w:r>
      <w:r w:rsidRPr="00105906">
        <w:rPr>
          <w:b/>
          <w:sz w:val="22"/>
          <w:szCs w:val="22"/>
          <w:lang w:val="sr-Cyrl-CS"/>
        </w:rPr>
        <w:t xml:space="preserve">на износ од 10% од уговорене вредности без ПДВ-а </w:t>
      </w:r>
      <w:r w:rsidR="002872AF" w:rsidRPr="00105906">
        <w:rPr>
          <w:sz w:val="22"/>
          <w:szCs w:val="22"/>
          <w:lang w:val="sr-Cyrl-CS"/>
        </w:rPr>
        <w:t xml:space="preserve">и наплатити до максималног износа од </w:t>
      </w:r>
      <w:r w:rsidR="00915894" w:rsidRPr="00105906">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105906">
        <w:rPr>
          <w:sz w:val="22"/>
          <w:szCs w:val="22"/>
          <w:lang w:val="sr-Cyrl-RS"/>
        </w:rPr>
        <w:t xml:space="preserve"> </w:t>
      </w:r>
      <w:r w:rsidR="00915894" w:rsidRPr="00105906">
        <w:rPr>
          <w:sz w:val="22"/>
          <w:szCs w:val="22"/>
          <w:lang w:val="sr-Cyrl-CS"/>
        </w:rPr>
        <w:t xml:space="preserve">заведен код наручиоца–повериоца под бројем____________ дана _________________, уколико као дужник </w:t>
      </w:r>
      <w:r w:rsidR="002872AF" w:rsidRPr="00105906">
        <w:rPr>
          <w:sz w:val="22"/>
          <w:szCs w:val="22"/>
          <w:lang w:val="sr-Cyrl-CS"/>
        </w:rPr>
        <w:t>не изврши предвиђене обавезе</w:t>
      </w:r>
      <w:r w:rsidR="00915894" w:rsidRPr="00105906">
        <w:rPr>
          <w:sz w:val="22"/>
          <w:szCs w:val="22"/>
          <w:lang w:val="sr-Cyrl-CS"/>
        </w:rPr>
        <w:t>.</w:t>
      </w:r>
    </w:p>
    <w:p w14:paraId="2CCD6DF9" w14:textId="2302AB23" w:rsidR="0076305D" w:rsidRPr="00105906" w:rsidRDefault="0076305D" w:rsidP="0076305D">
      <w:pPr>
        <w:ind w:firstLine="720"/>
        <w:jc w:val="both"/>
        <w:rPr>
          <w:sz w:val="22"/>
          <w:szCs w:val="22"/>
          <w:lang w:val="sr-Cyrl-CS"/>
        </w:rPr>
      </w:pPr>
      <w:r w:rsidRPr="00105906">
        <w:rPr>
          <w:sz w:val="22"/>
          <w:szCs w:val="22"/>
          <w:lang w:val="sr-Cyrl-CS"/>
        </w:rPr>
        <w:t xml:space="preserve">Рок важности менице и меничног овлашћења _________________ (најмање </w:t>
      </w:r>
      <w:r w:rsidR="0041105F" w:rsidRPr="00105906">
        <w:rPr>
          <w:sz w:val="22"/>
          <w:szCs w:val="22"/>
          <w:lang w:val="sr-Latn-RS"/>
        </w:rPr>
        <w:t>3</w:t>
      </w:r>
      <w:r w:rsidR="005662CF" w:rsidRPr="00105906">
        <w:rPr>
          <w:sz w:val="22"/>
          <w:szCs w:val="22"/>
          <w:lang w:val="sr-Latn-RS"/>
        </w:rPr>
        <w:t>0</w:t>
      </w:r>
      <w:r w:rsidRPr="00105906">
        <w:rPr>
          <w:sz w:val="22"/>
          <w:szCs w:val="22"/>
          <w:lang w:val="sr-Cyrl-CS"/>
        </w:rPr>
        <w:t xml:space="preserve"> дана дужи од дана рока за коначно извршење обавеза за које се меница и менично овлашћење  издаје).</w:t>
      </w:r>
    </w:p>
    <w:p w14:paraId="2B83DD4E" w14:textId="77777777" w:rsidR="00915894" w:rsidRPr="00105906" w:rsidRDefault="00915894" w:rsidP="00915894">
      <w:pPr>
        <w:ind w:firstLine="720"/>
        <w:jc w:val="both"/>
        <w:rPr>
          <w:sz w:val="22"/>
          <w:szCs w:val="22"/>
          <w:lang w:val="sr-Cyrl-CS"/>
        </w:rPr>
      </w:pPr>
      <w:r w:rsidRPr="00105906">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CCDBE57" w14:textId="77777777" w:rsidR="00915894" w:rsidRPr="00105906" w:rsidRDefault="00915894" w:rsidP="00915894">
      <w:pPr>
        <w:ind w:firstLine="720"/>
        <w:jc w:val="both"/>
        <w:rPr>
          <w:sz w:val="22"/>
          <w:szCs w:val="22"/>
          <w:lang w:val="ru-RU"/>
        </w:rPr>
      </w:pPr>
      <w:r w:rsidRPr="00105906">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0C1AF8" w14:textId="77777777" w:rsidR="00915894" w:rsidRPr="00105906" w:rsidRDefault="00915894" w:rsidP="00915894">
      <w:pPr>
        <w:ind w:firstLine="720"/>
        <w:jc w:val="both"/>
        <w:rPr>
          <w:sz w:val="22"/>
          <w:szCs w:val="22"/>
          <w:lang w:val="ru-RU"/>
        </w:rPr>
      </w:pPr>
      <w:r w:rsidRPr="00105906">
        <w:rPr>
          <w:sz w:val="22"/>
          <w:szCs w:val="22"/>
          <w:lang w:val="ru-RU"/>
        </w:rPr>
        <w:t>Ово менично писмо – овлашћење сачињено је у 2 (два) истоветна</w:t>
      </w:r>
      <w:r w:rsidRPr="00105906">
        <w:rPr>
          <w:b/>
          <w:sz w:val="22"/>
          <w:szCs w:val="22"/>
          <w:lang w:val="ru-RU"/>
        </w:rPr>
        <w:t xml:space="preserve"> </w:t>
      </w:r>
      <w:r w:rsidRPr="00105906">
        <w:rPr>
          <w:sz w:val="22"/>
          <w:szCs w:val="22"/>
          <w:lang w:val="ru-RU"/>
        </w:rPr>
        <w:t>примерка, од којих је 1 (један) примерак за Повериоца, а 1 (један) задржава Дужник.</w:t>
      </w:r>
    </w:p>
    <w:p w14:paraId="77739699" w14:textId="77777777" w:rsidR="00915894" w:rsidRPr="00105906" w:rsidRDefault="00915894" w:rsidP="00915894">
      <w:pPr>
        <w:jc w:val="both"/>
        <w:rPr>
          <w:color w:val="FF0000"/>
          <w:sz w:val="22"/>
          <w:szCs w:val="22"/>
          <w:lang w:val="sr-Cyrl-CS"/>
        </w:rPr>
      </w:pPr>
    </w:p>
    <w:p w14:paraId="1315CD98" w14:textId="77777777" w:rsidR="00F134F3" w:rsidRPr="00105906" w:rsidRDefault="00F134F3" w:rsidP="00673D33">
      <w:pPr>
        <w:jc w:val="both"/>
        <w:rPr>
          <w:sz w:val="22"/>
          <w:szCs w:val="22"/>
          <w:lang w:val="sr-Cyrl-CS"/>
        </w:rPr>
      </w:pPr>
      <w:r w:rsidRPr="00105906">
        <w:rPr>
          <w:sz w:val="22"/>
          <w:szCs w:val="22"/>
          <w:lang w:val="ru-RU"/>
        </w:rPr>
        <w:t xml:space="preserve">Прилог: - Меница серијски број </w:t>
      </w:r>
      <w:r w:rsidRPr="00105906">
        <w:rPr>
          <w:sz w:val="22"/>
          <w:szCs w:val="22"/>
          <w:lang w:val="sr-Cyrl-CS"/>
        </w:rPr>
        <w:t xml:space="preserve">_____________________  </w:t>
      </w:r>
    </w:p>
    <w:p w14:paraId="467CFE56" w14:textId="77777777" w:rsidR="00F134F3" w:rsidRPr="00105906" w:rsidRDefault="00F134F3" w:rsidP="00673D33">
      <w:pPr>
        <w:jc w:val="both"/>
        <w:rPr>
          <w:sz w:val="22"/>
          <w:szCs w:val="22"/>
          <w:lang w:val="sr-Cyrl-CS"/>
        </w:rPr>
      </w:pPr>
      <w:r w:rsidRPr="00105906">
        <w:rPr>
          <w:sz w:val="22"/>
          <w:szCs w:val="22"/>
          <w:lang w:val="sr-Cyrl-CS"/>
        </w:rPr>
        <w:t xml:space="preserve">               - Копија картона депонованих потписа</w:t>
      </w:r>
    </w:p>
    <w:p w14:paraId="4435F2F9" w14:textId="77777777" w:rsidR="00F134F3" w:rsidRPr="00105906" w:rsidRDefault="00F134F3" w:rsidP="00673D33">
      <w:pPr>
        <w:jc w:val="both"/>
        <w:rPr>
          <w:sz w:val="22"/>
          <w:szCs w:val="22"/>
          <w:lang w:val="sr-Cyrl-CS"/>
        </w:rPr>
      </w:pPr>
      <w:r w:rsidRPr="00105906">
        <w:rPr>
          <w:sz w:val="22"/>
          <w:szCs w:val="22"/>
          <w:lang w:val="sr-Cyrl-CS"/>
        </w:rPr>
        <w:t xml:space="preserve">               - </w:t>
      </w:r>
      <w:r w:rsidRPr="00105906">
        <w:rPr>
          <w:rFonts w:eastAsia="TimesNewRomanPSMT"/>
          <w:bCs/>
          <w:iCs/>
          <w:sz w:val="22"/>
          <w:szCs w:val="22"/>
          <w:lang w:val="sr-Cyrl-CS"/>
        </w:rPr>
        <w:t>ОП образац</w:t>
      </w:r>
    </w:p>
    <w:p w14:paraId="64B70A1B" w14:textId="77777777" w:rsidR="00F134F3" w:rsidRPr="00105906" w:rsidRDefault="00F134F3" w:rsidP="00F134F3">
      <w:pPr>
        <w:jc w:val="both"/>
        <w:rPr>
          <w:sz w:val="22"/>
          <w:szCs w:val="22"/>
          <w:lang w:val="sr-Cyrl-CS"/>
        </w:rPr>
      </w:pPr>
      <w:r w:rsidRPr="00105906">
        <w:rPr>
          <w:sz w:val="22"/>
          <w:szCs w:val="22"/>
          <w:lang w:val="sr-Cyrl-CS"/>
        </w:rPr>
        <w:t xml:space="preserve">               - </w:t>
      </w:r>
      <w:r w:rsidRPr="00105906">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105906" w14:paraId="16D5D3C7" w14:textId="77777777" w:rsidTr="003E1502">
        <w:tc>
          <w:tcPr>
            <w:tcW w:w="4428" w:type="dxa"/>
            <w:shd w:val="clear" w:color="auto" w:fill="auto"/>
          </w:tcPr>
          <w:p w14:paraId="2F150E44" w14:textId="77777777" w:rsidR="00064F9A" w:rsidRPr="00105906" w:rsidRDefault="00064F9A" w:rsidP="004B0A93">
            <w:pPr>
              <w:jc w:val="both"/>
              <w:rPr>
                <w:b/>
                <w:sz w:val="22"/>
                <w:szCs w:val="22"/>
                <w:lang w:val="sr-Cyrl-CS"/>
              </w:rPr>
            </w:pPr>
          </w:p>
        </w:tc>
        <w:tc>
          <w:tcPr>
            <w:tcW w:w="1260" w:type="dxa"/>
            <w:shd w:val="clear" w:color="auto" w:fill="auto"/>
          </w:tcPr>
          <w:p w14:paraId="55D12004" w14:textId="77777777" w:rsidR="00915894" w:rsidRPr="00105906" w:rsidRDefault="00915894" w:rsidP="004B0A93">
            <w:pPr>
              <w:jc w:val="both"/>
              <w:rPr>
                <w:b/>
                <w:sz w:val="22"/>
                <w:szCs w:val="22"/>
                <w:lang w:val="sr-Cyrl-CS"/>
              </w:rPr>
            </w:pPr>
          </w:p>
        </w:tc>
        <w:tc>
          <w:tcPr>
            <w:tcW w:w="4140" w:type="dxa"/>
            <w:shd w:val="clear" w:color="auto" w:fill="auto"/>
          </w:tcPr>
          <w:p w14:paraId="52C62713" w14:textId="77777777" w:rsidR="00915894" w:rsidRPr="00105906" w:rsidRDefault="00915894" w:rsidP="004B0A93">
            <w:pPr>
              <w:jc w:val="center"/>
              <w:rPr>
                <w:b/>
                <w:sz w:val="22"/>
                <w:szCs w:val="22"/>
                <w:lang w:val="sr-Cyrl-CS"/>
              </w:rPr>
            </w:pPr>
          </w:p>
        </w:tc>
      </w:tr>
      <w:tr w:rsidR="003E1502" w:rsidRPr="00105906" w14:paraId="4655E4BD" w14:textId="77777777" w:rsidTr="003E1502">
        <w:trPr>
          <w:trHeight w:val="212"/>
        </w:trPr>
        <w:tc>
          <w:tcPr>
            <w:tcW w:w="4428" w:type="dxa"/>
            <w:shd w:val="clear" w:color="auto" w:fill="auto"/>
          </w:tcPr>
          <w:p w14:paraId="242A44E6" w14:textId="77777777" w:rsidR="003E1502" w:rsidRPr="00105906" w:rsidRDefault="003E1502" w:rsidP="003E1502">
            <w:pPr>
              <w:jc w:val="center"/>
              <w:rPr>
                <w:b/>
                <w:sz w:val="22"/>
                <w:szCs w:val="22"/>
                <w:lang w:val="sr-Cyrl-CS"/>
              </w:rPr>
            </w:pPr>
            <w:r w:rsidRPr="00105906">
              <w:rPr>
                <w:b/>
                <w:sz w:val="22"/>
                <w:szCs w:val="22"/>
                <w:lang w:val="sr-Cyrl-CS"/>
              </w:rPr>
              <w:t>Место и датум издавања Овлашћења:</w:t>
            </w:r>
          </w:p>
        </w:tc>
        <w:tc>
          <w:tcPr>
            <w:tcW w:w="1260" w:type="dxa"/>
            <w:shd w:val="clear" w:color="auto" w:fill="auto"/>
          </w:tcPr>
          <w:p w14:paraId="04A1E999" w14:textId="77777777" w:rsidR="003E1502" w:rsidRPr="00105906" w:rsidRDefault="003E1502" w:rsidP="003E1502">
            <w:pPr>
              <w:jc w:val="both"/>
              <w:rPr>
                <w:b/>
                <w:sz w:val="22"/>
                <w:szCs w:val="22"/>
                <w:lang w:val="sr-Cyrl-CS"/>
              </w:rPr>
            </w:pPr>
          </w:p>
        </w:tc>
        <w:tc>
          <w:tcPr>
            <w:tcW w:w="4140" w:type="dxa"/>
            <w:shd w:val="clear" w:color="auto" w:fill="auto"/>
          </w:tcPr>
          <w:p w14:paraId="4F96E461" w14:textId="464CB180" w:rsidR="003E1502" w:rsidRPr="00105906" w:rsidRDefault="003E1502" w:rsidP="003E1502">
            <w:pPr>
              <w:rPr>
                <w:b/>
                <w:sz w:val="22"/>
                <w:szCs w:val="22"/>
                <w:lang w:val="sr-Cyrl-CS"/>
              </w:rPr>
            </w:pPr>
            <w:r w:rsidRPr="00105906">
              <w:rPr>
                <w:b/>
                <w:sz w:val="22"/>
                <w:szCs w:val="22"/>
                <w:lang w:val="sr-Cyrl-CS"/>
              </w:rPr>
              <w:t>ДУЖНИК – ИЗДАВАЛАЦ МЕНИЦЕ</w:t>
            </w:r>
          </w:p>
          <w:p w14:paraId="528B5558" w14:textId="4CB13BB7" w:rsidR="003E1502" w:rsidRPr="00105906" w:rsidRDefault="003E1502" w:rsidP="003E1502">
            <w:pPr>
              <w:jc w:val="center"/>
              <w:rPr>
                <w:b/>
                <w:sz w:val="22"/>
                <w:szCs w:val="22"/>
                <w:lang w:val="sr-Cyrl-CS"/>
              </w:rPr>
            </w:pPr>
          </w:p>
        </w:tc>
      </w:tr>
      <w:tr w:rsidR="003E1502" w:rsidRPr="00105906" w14:paraId="52AD2F38" w14:textId="77777777" w:rsidTr="003E1502">
        <w:tc>
          <w:tcPr>
            <w:tcW w:w="4428" w:type="dxa"/>
            <w:tcBorders>
              <w:bottom w:val="single" w:sz="4" w:space="0" w:color="auto"/>
            </w:tcBorders>
            <w:shd w:val="clear" w:color="auto" w:fill="auto"/>
          </w:tcPr>
          <w:p w14:paraId="68350358" w14:textId="77777777" w:rsidR="003E1502" w:rsidRPr="00105906" w:rsidRDefault="003E1502" w:rsidP="003E1502">
            <w:pPr>
              <w:rPr>
                <w:sz w:val="22"/>
                <w:szCs w:val="22"/>
                <w:lang w:val="sr-Cyrl-CS"/>
              </w:rPr>
            </w:pPr>
          </w:p>
        </w:tc>
        <w:tc>
          <w:tcPr>
            <w:tcW w:w="1260" w:type="dxa"/>
            <w:shd w:val="clear" w:color="auto" w:fill="auto"/>
          </w:tcPr>
          <w:p w14:paraId="54CE3B42" w14:textId="131D6CD4" w:rsidR="003E1502" w:rsidRPr="00105906" w:rsidRDefault="003E1502" w:rsidP="003E1502">
            <w:pPr>
              <w:jc w:val="center"/>
              <w:rPr>
                <w:b/>
                <w:sz w:val="22"/>
                <w:szCs w:val="22"/>
                <w:lang w:val="sr-Cyrl-CS"/>
              </w:rPr>
            </w:pPr>
            <w:r w:rsidRPr="00105906">
              <w:rPr>
                <w:sz w:val="22"/>
                <w:szCs w:val="22"/>
                <w:lang w:val="sr-Cyrl-CS"/>
              </w:rPr>
              <w:t>МП</w:t>
            </w:r>
          </w:p>
        </w:tc>
        <w:tc>
          <w:tcPr>
            <w:tcW w:w="4140" w:type="dxa"/>
            <w:tcBorders>
              <w:bottom w:val="single" w:sz="4" w:space="0" w:color="auto"/>
            </w:tcBorders>
            <w:shd w:val="clear" w:color="auto" w:fill="auto"/>
          </w:tcPr>
          <w:p w14:paraId="2E6E25CF" w14:textId="17B8EF73" w:rsidR="003E1502" w:rsidRPr="00105906" w:rsidRDefault="003E1502" w:rsidP="003E1502">
            <w:pPr>
              <w:rPr>
                <w:b/>
                <w:sz w:val="22"/>
                <w:szCs w:val="22"/>
                <w:lang w:val="sr-Cyrl-CS"/>
              </w:rPr>
            </w:pPr>
          </w:p>
        </w:tc>
      </w:tr>
      <w:tr w:rsidR="003E1502" w:rsidRPr="00252BAC" w14:paraId="406BED3E" w14:textId="77777777" w:rsidTr="003E1502">
        <w:tc>
          <w:tcPr>
            <w:tcW w:w="4428" w:type="dxa"/>
            <w:tcBorders>
              <w:top w:val="single" w:sz="4" w:space="0" w:color="auto"/>
            </w:tcBorders>
            <w:shd w:val="clear" w:color="auto" w:fill="auto"/>
          </w:tcPr>
          <w:p w14:paraId="58F959F3" w14:textId="77777777" w:rsidR="003E1502" w:rsidRPr="00105906" w:rsidRDefault="003E1502" w:rsidP="003E1502">
            <w:pPr>
              <w:jc w:val="both"/>
              <w:rPr>
                <w:b/>
                <w:sz w:val="22"/>
                <w:szCs w:val="22"/>
                <w:lang w:val="sr-Cyrl-CS"/>
              </w:rPr>
            </w:pPr>
          </w:p>
        </w:tc>
        <w:tc>
          <w:tcPr>
            <w:tcW w:w="1260" w:type="dxa"/>
            <w:shd w:val="clear" w:color="auto" w:fill="auto"/>
          </w:tcPr>
          <w:p w14:paraId="70FC9A9D" w14:textId="77777777" w:rsidR="003E1502" w:rsidRPr="00105906" w:rsidRDefault="003E1502" w:rsidP="003E1502">
            <w:pPr>
              <w:jc w:val="right"/>
              <w:rPr>
                <w:sz w:val="22"/>
                <w:szCs w:val="22"/>
                <w:lang w:val="sr-Cyrl-CS"/>
              </w:rPr>
            </w:pPr>
          </w:p>
          <w:p w14:paraId="25C462FC" w14:textId="45B6DBDC" w:rsidR="003E1502" w:rsidRPr="00105906" w:rsidRDefault="003E1502" w:rsidP="003E1502">
            <w:pPr>
              <w:jc w:val="right"/>
              <w:rPr>
                <w:sz w:val="22"/>
                <w:szCs w:val="22"/>
                <w:lang w:val="sr-Cyrl-CS"/>
              </w:rPr>
            </w:pPr>
          </w:p>
        </w:tc>
        <w:tc>
          <w:tcPr>
            <w:tcW w:w="4140" w:type="dxa"/>
            <w:tcBorders>
              <w:top w:val="single" w:sz="4" w:space="0" w:color="auto"/>
            </w:tcBorders>
            <w:shd w:val="clear" w:color="auto" w:fill="auto"/>
          </w:tcPr>
          <w:p w14:paraId="7A16313D" w14:textId="7A4BF50B" w:rsidR="003E1502" w:rsidRPr="00105906" w:rsidRDefault="003E1502" w:rsidP="003E1502">
            <w:pPr>
              <w:jc w:val="center"/>
              <w:rPr>
                <w:b/>
                <w:sz w:val="22"/>
                <w:szCs w:val="22"/>
                <w:lang w:val="sr-Cyrl-CS"/>
              </w:rPr>
            </w:pPr>
            <w:r w:rsidRPr="00105906">
              <w:rPr>
                <w:sz w:val="22"/>
                <w:szCs w:val="22"/>
                <w:lang w:val="sr-Cyrl-CS"/>
              </w:rPr>
              <w:t>Потпис овлашћеног лица</w:t>
            </w:r>
          </w:p>
        </w:tc>
      </w:tr>
    </w:tbl>
    <w:p w14:paraId="622B05E4" w14:textId="77777777" w:rsidR="00345B33" w:rsidRDefault="00345B33">
      <w:pPr>
        <w:rPr>
          <w:sz w:val="22"/>
          <w:szCs w:val="22"/>
          <w:highlight w:val="yellow"/>
          <w:lang w:val="sr-Cyrl-CS"/>
        </w:rPr>
      </w:pPr>
      <w:r>
        <w:rPr>
          <w:sz w:val="22"/>
          <w:szCs w:val="22"/>
          <w:highlight w:val="yellow"/>
          <w:lang w:val="sr-Cyrl-CS"/>
        </w:rPr>
        <w:br w:type="page"/>
      </w:r>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AE1407">
        <w:t xml:space="preserve">Предметна </w:t>
      </w:r>
      <w:r w:rsidRPr="00105906">
        <w:t>набавка не садржи поверљиве</w:t>
      </w:r>
      <w:r w:rsidRPr="00AE1407">
        <w:t xml:space="preserve"> информације које наручилац ставља на располагање.</w:t>
      </w:r>
      <w:proofErr w:type="gramEnd"/>
    </w:p>
    <w:p w14:paraId="035E3644" w14:textId="77777777" w:rsidR="008B55B5" w:rsidRDefault="008B55B5" w:rsidP="00A878F3">
      <w:pPr>
        <w:jc w:val="both"/>
        <w:rPr>
          <w:b/>
          <w:bCs/>
          <w:lang w:val="sr-Cyrl-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3C2197C9"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07BF01BA" w:rsidR="00A878F3" w:rsidRPr="00105906" w:rsidRDefault="00A878F3" w:rsidP="00A878F3">
      <w:pPr>
        <w:jc w:val="both"/>
        <w:rPr>
          <w:b/>
          <w:bCs/>
          <w:i/>
          <w:iCs/>
        </w:rPr>
      </w:pPr>
      <w:proofErr w:type="gramStart"/>
      <w:r w:rsidRPr="00105906">
        <w:t>Избор најповољније понуде ће се извршити применом критеријума</w:t>
      </w:r>
      <w:r w:rsidR="00A43FB2" w:rsidRPr="00105906">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105906" w:rsidRPr="00105906">
            <w:rPr>
              <w:b/>
            </w:rPr>
            <w:t>„економски најповољнија понуда“.</w:t>
          </w:r>
          <w:proofErr w:type="gramEnd"/>
          <w:r w:rsidR="00105906" w:rsidRPr="00105906">
            <w:rPr>
              <w:b/>
            </w:rPr>
            <w:t xml:space="preserve"> </w:t>
          </w:r>
        </w:sdtContent>
      </w:sdt>
      <w:r w:rsidRPr="00105906">
        <w:rPr>
          <w:b/>
          <w:bCs/>
        </w:rPr>
        <w:t xml:space="preserve"> </w:t>
      </w:r>
    </w:p>
    <w:p w14:paraId="6C26BA40" w14:textId="543C2616" w:rsidR="0072089F" w:rsidRPr="00105906" w:rsidRDefault="00FC4113" w:rsidP="00A878F3">
      <w:pPr>
        <w:jc w:val="both"/>
        <w:rPr>
          <w:rFonts w:eastAsia="TimesNewRomanPSMT"/>
          <w:bCs/>
        </w:rPr>
      </w:pPr>
      <w:proofErr w:type="gramStart"/>
      <w:r w:rsidRPr="00105906">
        <w:rPr>
          <w:bCs/>
          <w:iCs/>
        </w:rPr>
        <w:t>Разрада критеријума</w:t>
      </w:r>
      <w:r w:rsidR="009C505A" w:rsidRPr="00105906">
        <w:rPr>
          <w:bCs/>
          <w:iCs/>
        </w:rPr>
        <w:t xml:space="preserve"> је </w:t>
      </w:r>
      <w:r w:rsidR="0072089F" w:rsidRPr="00105906">
        <w:rPr>
          <w:rFonts w:eastAsia="TimesNewRomanPSMT"/>
          <w:bCs/>
        </w:rPr>
        <w:t xml:space="preserve">у </w:t>
      </w:r>
      <w:r w:rsidR="0072089F" w:rsidRPr="00105906">
        <w:rPr>
          <w:rFonts w:eastAsia="TimesNewRomanPSMT"/>
          <w:bCs/>
          <w:lang w:val="sr-Cyrl-CS"/>
        </w:rPr>
        <w:t>поглављу</w:t>
      </w:r>
      <w:r w:rsidR="0072089F" w:rsidRPr="00105906">
        <w:rPr>
          <w:rFonts w:eastAsia="TimesNewRomanPSMT"/>
          <w:bCs/>
        </w:rPr>
        <w:t xml:space="preserve"> </w:t>
      </w:r>
      <w:r w:rsidR="00105906" w:rsidRPr="00105906">
        <w:rPr>
          <w:rFonts w:eastAsia="TimesNewRomanPSMT"/>
          <w:bCs/>
        </w:rPr>
        <w:t>5</w:t>
      </w:r>
      <w:r w:rsidR="0072089F" w:rsidRPr="00105906">
        <w:rPr>
          <w:rFonts w:eastAsia="TimesNewRomanPSMT"/>
          <w:bCs/>
        </w:rPr>
        <w:t>.</w:t>
      </w:r>
      <w:proofErr w:type="gramEnd"/>
      <w:r w:rsidR="0072089F" w:rsidRPr="00105906">
        <w:rPr>
          <w:rFonts w:eastAsia="TimesNewRomanPSMT"/>
          <w:bCs/>
          <w:lang w:val="ru-RU"/>
        </w:rPr>
        <w:t xml:space="preserve"> </w:t>
      </w:r>
      <w:proofErr w:type="gramStart"/>
      <w:r w:rsidR="0072089F" w:rsidRPr="00105906">
        <w:rPr>
          <w:rFonts w:eastAsia="TimesNewRomanPSMT"/>
          <w:bCs/>
        </w:rPr>
        <w:t>конкурсне</w:t>
      </w:r>
      <w:proofErr w:type="gramEnd"/>
      <w:r w:rsidR="0072089F" w:rsidRPr="00105906">
        <w:rPr>
          <w:rFonts w:eastAsia="TimesNewRomanPSMT"/>
          <w:bCs/>
        </w:rPr>
        <w:t xml:space="preserve"> документације</w:t>
      </w:r>
      <w:r w:rsidR="009C505A" w:rsidRPr="00105906">
        <w:rPr>
          <w:rFonts w:eastAsia="TimesNewRomanPSMT"/>
          <w:bCs/>
        </w:rPr>
        <w:t>.</w:t>
      </w:r>
    </w:p>
    <w:p w14:paraId="1D7FB774" w14:textId="77777777" w:rsidR="0085346B" w:rsidRDefault="0085346B" w:rsidP="0085346B">
      <w:pPr>
        <w:jc w:val="both"/>
        <w:rPr>
          <w:rFonts w:ascii="Arial" w:hAnsi="Arial" w:cs="Arial"/>
          <w:b/>
          <w:bCs/>
          <w:i/>
          <w:iCs/>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105906" w:rsidRDefault="00A878F3" w:rsidP="00A878F3">
      <w:pPr>
        <w:jc w:val="both"/>
        <w:rPr>
          <w:b/>
          <w:bCs/>
        </w:rPr>
      </w:pPr>
    </w:p>
    <w:p w14:paraId="1A855359" w14:textId="1A29E594" w:rsidR="00597475" w:rsidRPr="00312AD1" w:rsidRDefault="00597475" w:rsidP="00597475">
      <w:pPr>
        <w:jc w:val="both"/>
        <w:rPr>
          <w:noProof/>
          <w:color w:val="FF0000"/>
        </w:rPr>
      </w:pPr>
      <w:r w:rsidRPr="00105906">
        <w:rPr>
          <w:iCs/>
        </w:rPr>
        <w:t xml:space="preserve">Уколико две или више понуда имају </w:t>
      </w:r>
      <w:r w:rsidR="00E116CA" w:rsidRPr="00105906">
        <w:rPr>
          <w:iCs/>
        </w:rPr>
        <w:t>исти број пондера,</w:t>
      </w:r>
      <w:r w:rsidR="00E116CA" w:rsidRPr="00105906">
        <w:rPr>
          <w:noProof/>
        </w:rPr>
        <w:t xml:space="preserve"> </w:t>
      </w:r>
      <w:r w:rsidRPr="00105906">
        <w:rPr>
          <w:iCs/>
        </w:rPr>
        <w:t xml:space="preserve">као најповољнија биће изабрана понуда оног понуђача </w:t>
      </w:r>
      <w:r w:rsidRPr="00105906">
        <w:rPr>
          <w:iCs/>
          <w:lang w:val="sr-Cyrl-RS"/>
        </w:rPr>
        <w:t xml:space="preserve">који </w:t>
      </w:r>
      <w:r w:rsidR="00E116CA" w:rsidRPr="00105906">
        <w:rPr>
          <w:noProof/>
        </w:rPr>
        <w:t xml:space="preserve">понуди дужи гарантни рок; уколико је и то </w:t>
      </w:r>
      <w:r w:rsidR="00E116CA" w:rsidRPr="00105906">
        <w:rPr>
          <w:noProof/>
          <w:lang w:val="sr-Cyrl-RS"/>
        </w:rPr>
        <w:t>исто</w:t>
      </w:r>
      <w:r w:rsidR="00E116CA" w:rsidRPr="00105906">
        <w:rPr>
          <w:iCs/>
        </w:rPr>
        <w:t xml:space="preserve"> као најповољнија биће изабрана понуда оног понуђача </w:t>
      </w:r>
      <w:r w:rsidR="00E116CA" w:rsidRPr="00105906">
        <w:rPr>
          <w:iCs/>
          <w:lang w:val="sr-Cyrl-RS"/>
        </w:rPr>
        <w:t xml:space="preserve">који </w:t>
      </w:r>
      <w:r w:rsidR="00E116CA" w:rsidRPr="00105906">
        <w:rPr>
          <w:noProof/>
        </w:rPr>
        <w:t>понуди</w:t>
      </w:r>
      <w:r w:rsidR="00E116CA" w:rsidRPr="00105906">
        <w:rPr>
          <w:noProof/>
          <w:lang w:val="sr-Cyrl-RS"/>
        </w:rPr>
        <w:t xml:space="preserve"> краћи рок извршења; </w:t>
      </w:r>
      <w:r w:rsidRPr="00105906">
        <w:rPr>
          <w:noProof/>
        </w:rPr>
        <w:t xml:space="preserve">уколико је и то </w:t>
      </w:r>
      <w:r w:rsidRPr="00105906">
        <w:rPr>
          <w:noProof/>
          <w:lang w:val="sr-Cyrl-RS"/>
        </w:rPr>
        <w:t xml:space="preserve">исто </w:t>
      </w:r>
      <w:r w:rsidR="00E116CA" w:rsidRPr="00105906">
        <w:rPr>
          <w:iCs/>
        </w:rPr>
        <w:t xml:space="preserve">најповољнија понуда биће изабрана </w:t>
      </w:r>
      <w:r w:rsidRPr="00105906">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46A09690" w:rsidR="00FF2101" w:rsidRPr="006A0AB2" w:rsidRDefault="000C068C"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840-30678845-06, шифра плаћања: 153,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r w:rsidR="00FF2101">
        <w:rPr>
          <w:rFonts w:eastAsia="TimesNewRomanPSMT"/>
          <w:bCs/>
        </w:rPr>
        <w:t>:</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6E3ABDE5" w14:textId="443BDD4E" w:rsidR="009C1D52" w:rsidRPr="000803D2" w:rsidRDefault="00AD5A07" w:rsidP="00876440">
      <w:pPr>
        <w:jc w:val="both"/>
        <w:rPr>
          <w:lang w:val="en-US"/>
        </w:rPr>
      </w:pPr>
      <w:r>
        <w:rPr>
          <w:shd w:val="clear" w:color="auto" w:fill="FFFFFF"/>
          <w:lang w:val="sr-Cyrl-RS"/>
        </w:rPr>
        <w:t>Н</w:t>
      </w:r>
      <w:r w:rsidR="00D77283" w:rsidRPr="00881021">
        <w:rPr>
          <w:shd w:val="clear" w:color="auto" w:fill="FFFFFF"/>
        </w:rPr>
        <w:t xml:space="preserve">акон закључења уговора о јавној набавци </w:t>
      </w:r>
      <w:r w:rsidR="009C1D52">
        <w:t>н</w:t>
      </w:r>
      <w:r w:rsidR="009C1D52" w:rsidRPr="00111B15">
        <w:t>аручилац ће дозволи</w:t>
      </w:r>
      <w:r w:rsidR="00CE13E5">
        <w:rPr>
          <w:lang w:val="sr-Cyrl-RS"/>
        </w:rPr>
        <w:t>ти</w:t>
      </w:r>
      <w:r w:rsidR="009C1D52" w:rsidRPr="00111B15">
        <w:t xml:space="preserve"> </w:t>
      </w:r>
      <w:r>
        <w:rPr>
          <w:lang w:val="sr-Cyrl-RS"/>
        </w:rPr>
        <w:t>измене уговора у</w:t>
      </w:r>
      <w:r w:rsidR="009C1D52" w:rsidRPr="00AD5A07">
        <w:rPr>
          <w:lang w:val="sr-Cyrl-RS"/>
        </w:rPr>
        <w:t xml:space="preserve">колико се повећа обим предмета јавне набавке, због непредвиђених околности, с тим да </w:t>
      </w:r>
      <w:r w:rsidR="009C1D52" w:rsidRPr="00111B15">
        <w:t>се вредност уговора може повећати максимално до 5% од укупне вредности</w:t>
      </w:r>
      <w:r w:rsidR="009C1D52" w:rsidRPr="00AD5A07">
        <w:rPr>
          <w:lang w:val="en-US"/>
        </w:rPr>
        <w:t xml:space="preserve"> </w:t>
      </w:r>
      <w:r w:rsidR="009C1D52" w:rsidRPr="00111B15">
        <w:t>првобитно закљученог уговора, при чему укупна вредност повећања уг</w:t>
      </w:r>
      <w:r w:rsidR="009C1D52" w:rsidRPr="000803D2">
        <w:t xml:space="preserve">овора не може да буде већа од вредности из члана 39. </w:t>
      </w:r>
      <w:proofErr w:type="gramStart"/>
      <w:r w:rsidR="009C1D52" w:rsidRPr="000803D2">
        <w:t>став</w:t>
      </w:r>
      <w:proofErr w:type="gramEnd"/>
      <w:r w:rsidR="009C1D52" w:rsidRPr="000803D2">
        <w:t xml:space="preserve"> 1. </w:t>
      </w:r>
      <w:proofErr w:type="gramStart"/>
      <w:r w:rsidR="009C1D52" w:rsidRPr="000803D2">
        <w:t>Закона</w:t>
      </w:r>
      <w:r w:rsidR="009C1D52" w:rsidRPr="000803D2">
        <w:rPr>
          <w:lang w:val="en-US"/>
        </w:rPr>
        <w:t>.</w:t>
      </w:r>
      <w:proofErr w:type="gramEnd"/>
    </w:p>
    <w:p w14:paraId="58436192" w14:textId="77777777" w:rsidR="00AD5A07" w:rsidRPr="000803D2" w:rsidRDefault="00AD5A07" w:rsidP="00876440">
      <w:pPr>
        <w:jc w:val="both"/>
        <w:rPr>
          <w:lang w:val="sr-Cyrl-RS"/>
        </w:rPr>
      </w:pPr>
      <w:r w:rsidRPr="000803D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0803D2">
        <w:rPr>
          <w:shd w:val="clear" w:color="auto" w:fill="FFFFFF"/>
          <w:lang w:val="sr-Cyrl-RS"/>
        </w:rPr>
        <w:t>:</w:t>
      </w:r>
    </w:p>
    <w:p w14:paraId="5E93F30D" w14:textId="0E5D58A6" w:rsidR="009C1D52" w:rsidRPr="000803D2" w:rsidRDefault="00D77283" w:rsidP="00AD5A07">
      <w:pPr>
        <w:pStyle w:val="ListParagraph"/>
        <w:numPr>
          <w:ilvl w:val="0"/>
          <w:numId w:val="29"/>
        </w:numPr>
        <w:jc w:val="both"/>
        <w:rPr>
          <w:lang w:val="sr-Cyrl-RS"/>
        </w:rPr>
      </w:pPr>
      <w:r w:rsidRPr="000803D2">
        <w:rPr>
          <w:lang w:val="sr-Cyrl-RS"/>
        </w:rPr>
        <w:t xml:space="preserve">Уколико </w:t>
      </w:r>
      <w:r w:rsidR="009C1D52" w:rsidRPr="000803D2">
        <w:rPr>
          <w:lang w:val="sr-Cyrl-RS"/>
        </w:rPr>
        <w:t>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003E149E" w:rsidRPr="000803D2">
        <w:t>говором преузете обавезе.</w:t>
      </w:r>
    </w:p>
    <w:p w14:paraId="6CE0131C" w14:textId="77777777" w:rsidR="009C1D52" w:rsidRPr="000803D2" w:rsidRDefault="009C1D52" w:rsidP="009C1D52">
      <w:pPr>
        <w:pStyle w:val="ListParagraph"/>
        <w:numPr>
          <w:ilvl w:val="0"/>
          <w:numId w:val="29"/>
        </w:numPr>
        <w:jc w:val="both"/>
        <w:rPr>
          <w:lang w:val="sr-Cyrl-RS"/>
        </w:rPr>
      </w:pPr>
      <w:r w:rsidRPr="000803D2">
        <w:rPr>
          <w:lang w:val="sr-Cyrl-RS"/>
        </w:rPr>
        <w:t xml:space="preserve">Уколико наступе оне околности дефинисане као виша сила </w:t>
      </w:r>
      <w:r w:rsidRPr="000803D2">
        <w:t xml:space="preserve">(поплаве, позар, земљотрес...), </w:t>
      </w:r>
      <w:proofErr w:type="gramStart"/>
      <w:r w:rsidRPr="000803D2">
        <w:t>а</w:t>
      </w:r>
      <w:proofErr w:type="gramEnd"/>
      <w:r w:rsidRPr="000803D2">
        <w:t xml:space="preserve"> које су проузроковале немогућност испуњења уговорених обавеза уговорних страна у </w:t>
      </w:r>
      <w:r w:rsidRPr="000803D2">
        <w:rPr>
          <w:lang w:val="sr-Cyrl-RS"/>
        </w:rPr>
        <w:t>у</w:t>
      </w:r>
      <w:r w:rsidRPr="000803D2">
        <w:t>говором одређеном року.</w:t>
      </w:r>
    </w:p>
    <w:p w14:paraId="6B4A0DC2" w14:textId="04994306" w:rsidR="009C1D52" w:rsidRPr="000803D2" w:rsidRDefault="00D77283" w:rsidP="009C1D52">
      <w:pPr>
        <w:pStyle w:val="ListParagraph"/>
        <w:numPr>
          <w:ilvl w:val="0"/>
          <w:numId w:val="29"/>
        </w:numPr>
        <w:jc w:val="both"/>
        <w:rPr>
          <w:lang w:val="sr-Cyrl-RS"/>
        </w:rPr>
      </w:pPr>
      <w:r w:rsidRPr="000803D2">
        <w:rPr>
          <w:lang w:val="sr-Cyrl-RS"/>
        </w:rPr>
        <w:t>У</w:t>
      </w:r>
      <w:r w:rsidR="009C1D52" w:rsidRPr="000803D2">
        <w:rPr>
          <w:lang w:val="sr-Cyrl-RS"/>
        </w:rPr>
        <w:t>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6637BAD1" w14:textId="7A46B367" w:rsidR="00AD5A07" w:rsidRPr="007A0DD0" w:rsidRDefault="00AD5A07" w:rsidP="009C1D52">
      <w:pPr>
        <w:pStyle w:val="ListParagraph"/>
        <w:numPr>
          <w:ilvl w:val="0"/>
          <w:numId w:val="29"/>
        </w:numPr>
        <w:jc w:val="both"/>
        <w:rPr>
          <w:lang w:val="sr-Cyrl-RS"/>
        </w:rPr>
      </w:pPr>
      <w:r w:rsidRPr="000803D2">
        <w:rPr>
          <w:lang w:val="sr-Cyrl-RS"/>
        </w:rPr>
        <w:t>Уколико наступе све оне околности</w:t>
      </w:r>
      <w:r w:rsidRPr="000803D2">
        <w:rPr>
          <w:shd w:val="clear" w:color="auto" w:fill="FFFFFF"/>
        </w:rPr>
        <w:t xml:space="preserve"> </w:t>
      </w:r>
      <w:r w:rsidRPr="000803D2">
        <w:rPr>
          <w:shd w:val="clear" w:color="auto" w:fill="FFFFFF"/>
          <w:lang w:val="sr-Cyrl-RS"/>
        </w:rPr>
        <w:t xml:space="preserve">предвиђене </w:t>
      </w:r>
      <w:r w:rsidRPr="000803D2">
        <w:rPr>
          <w:shd w:val="clear" w:color="auto" w:fill="FFFFFF"/>
        </w:rPr>
        <w:t>посебним прописима</w:t>
      </w:r>
      <w:r w:rsidRPr="000803D2">
        <w:rPr>
          <w:shd w:val="clear" w:color="auto" w:fill="FFFFFF"/>
          <w:lang w:val="sr-Cyrl-RS"/>
        </w:rPr>
        <w:t>.</w:t>
      </w:r>
    </w:p>
    <w:p w14:paraId="48EC380A" w14:textId="77777777" w:rsidR="007A0DD0" w:rsidRDefault="007A0DD0" w:rsidP="007A0DD0">
      <w:pPr>
        <w:ind w:left="36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75DEED1A" w14:textId="28F8E883" w:rsidR="00AD0C56" w:rsidRPr="00873A1F" w:rsidRDefault="00806C68" w:rsidP="00E7066D">
      <w:pPr>
        <w:pStyle w:val="Heading1"/>
      </w:pPr>
      <w:bookmarkStart w:id="43" w:name="_Toc311016791"/>
      <w:bookmarkStart w:id="44" w:name="_Toc311017143"/>
      <w:bookmarkStart w:id="45" w:name="_Toc311017332"/>
      <w:bookmarkStart w:id="46" w:name="_Toc312747151"/>
      <w:bookmarkStart w:id="47" w:name="_Toc312747210"/>
      <w:bookmarkStart w:id="48" w:name="_Toc375826008"/>
      <w:bookmarkStart w:id="49" w:name="_Toc389030815"/>
      <w:bookmarkStart w:id="50" w:name="_Toc448222239"/>
      <w:bookmarkStart w:id="51" w:name="_Toc477327711"/>
      <w:bookmarkStart w:id="52" w:name="_Toc477327994"/>
      <w:bookmarkStart w:id="53" w:name="_Toc477328723"/>
      <w:bookmarkStart w:id="54" w:name="_Toc477329194"/>
      <w:bookmarkStart w:id="55" w:name="_Toc488843659"/>
      <w:r w:rsidRPr="00873A1F">
        <w:lastRenderedPageBreak/>
        <w:t>РАЗРАДА КРИТЕРИЈУМА</w:t>
      </w:r>
      <w:bookmarkEnd w:id="43"/>
      <w:bookmarkEnd w:id="44"/>
      <w:bookmarkEnd w:id="45"/>
      <w:bookmarkEnd w:id="46"/>
      <w:bookmarkEnd w:id="47"/>
      <w:bookmarkEnd w:id="48"/>
      <w:bookmarkEnd w:id="49"/>
      <w:bookmarkEnd w:id="50"/>
      <w:bookmarkEnd w:id="51"/>
      <w:bookmarkEnd w:id="52"/>
      <w:bookmarkEnd w:id="53"/>
      <w:bookmarkEnd w:id="54"/>
      <w:bookmarkEnd w:id="55"/>
    </w:p>
    <w:p w14:paraId="54C8589D" w14:textId="77777777" w:rsidR="00300477" w:rsidRPr="00873A1F" w:rsidRDefault="00300477" w:rsidP="00AD0C56">
      <w:pPr>
        <w:pStyle w:val="ListParagraph"/>
        <w:ind w:left="0"/>
        <w:jc w:val="center"/>
        <w:rPr>
          <w:sz w:val="28"/>
          <w:szCs w:val="28"/>
          <w:lang w:val="sr-Latn-CS"/>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200FD9" w:rsidRPr="00873A1F" w14:paraId="06993753" w14:textId="77777777" w:rsidTr="00376230">
        <w:trPr>
          <w:trHeight w:val="1076"/>
          <w:jc w:val="center"/>
        </w:trPr>
        <w:tc>
          <w:tcPr>
            <w:tcW w:w="549" w:type="dxa"/>
            <w:vAlign w:val="center"/>
          </w:tcPr>
          <w:p w14:paraId="71D9A0C1" w14:textId="77777777" w:rsidR="00200FD9" w:rsidRPr="00873A1F" w:rsidRDefault="00200FD9" w:rsidP="00376230">
            <w:pPr>
              <w:rPr>
                <w:b/>
                <w:sz w:val="22"/>
                <w:szCs w:val="22"/>
                <w:lang w:val="sr-Cyrl-RS"/>
              </w:rPr>
            </w:pPr>
            <w:r w:rsidRPr="00873A1F">
              <w:rPr>
                <w:b/>
                <w:sz w:val="22"/>
                <w:szCs w:val="22"/>
                <w:lang w:val="sr-Cyrl-RS"/>
              </w:rPr>
              <w:t>РБ</w:t>
            </w:r>
          </w:p>
        </w:tc>
        <w:tc>
          <w:tcPr>
            <w:tcW w:w="3403" w:type="dxa"/>
            <w:vAlign w:val="center"/>
          </w:tcPr>
          <w:p w14:paraId="44F9026D" w14:textId="77777777" w:rsidR="00200FD9" w:rsidRPr="00873A1F" w:rsidRDefault="00200FD9" w:rsidP="00376230">
            <w:pPr>
              <w:jc w:val="center"/>
              <w:rPr>
                <w:b/>
                <w:sz w:val="22"/>
                <w:szCs w:val="22"/>
              </w:rPr>
            </w:pPr>
            <w:r w:rsidRPr="00873A1F">
              <w:rPr>
                <w:b/>
                <w:sz w:val="22"/>
                <w:szCs w:val="22"/>
              </w:rPr>
              <w:t>КРИТЕРИЈУМ</w:t>
            </w:r>
          </w:p>
        </w:tc>
        <w:tc>
          <w:tcPr>
            <w:tcW w:w="1276" w:type="dxa"/>
            <w:shd w:val="clear" w:color="auto" w:fill="auto"/>
            <w:vAlign w:val="center"/>
          </w:tcPr>
          <w:p w14:paraId="1FDEE23F" w14:textId="77777777" w:rsidR="00200FD9" w:rsidRPr="00873A1F" w:rsidRDefault="00200FD9" w:rsidP="00376230">
            <w:pPr>
              <w:jc w:val="center"/>
              <w:rPr>
                <w:b/>
                <w:sz w:val="22"/>
                <w:szCs w:val="22"/>
              </w:rPr>
            </w:pPr>
            <w:r w:rsidRPr="00873A1F">
              <w:rPr>
                <w:b/>
                <w:sz w:val="22"/>
                <w:szCs w:val="22"/>
              </w:rPr>
              <w:t>ОЗНАКА</w:t>
            </w:r>
          </w:p>
        </w:tc>
        <w:tc>
          <w:tcPr>
            <w:tcW w:w="1417" w:type="dxa"/>
            <w:shd w:val="clear" w:color="auto" w:fill="auto"/>
            <w:vAlign w:val="center"/>
          </w:tcPr>
          <w:p w14:paraId="449A4BC6" w14:textId="77777777" w:rsidR="00200FD9" w:rsidRPr="00873A1F" w:rsidRDefault="00200FD9" w:rsidP="00376230">
            <w:pPr>
              <w:jc w:val="center"/>
              <w:rPr>
                <w:b/>
                <w:sz w:val="22"/>
                <w:szCs w:val="22"/>
              </w:rPr>
            </w:pPr>
            <w:r w:rsidRPr="00873A1F">
              <w:rPr>
                <w:b/>
                <w:sz w:val="22"/>
                <w:szCs w:val="22"/>
              </w:rPr>
              <w:t>МАКС. БР. ПОНДЕРА</w:t>
            </w:r>
          </w:p>
        </w:tc>
        <w:tc>
          <w:tcPr>
            <w:tcW w:w="4091" w:type="dxa"/>
            <w:shd w:val="clear" w:color="auto" w:fill="auto"/>
            <w:vAlign w:val="center"/>
          </w:tcPr>
          <w:p w14:paraId="6E59D04E" w14:textId="77777777" w:rsidR="00200FD9" w:rsidRPr="00873A1F" w:rsidRDefault="00200FD9" w:rsidP="00376230">
            <w:pPr>
              <w:jc w:val="center"/>
              <w:rPr>
                <w:b/>
                <w:sz w:val="22"/>
                <w:szCs w:val="22"/>
              </w:rPr>
            </w:pPr>
            <w:r w:rsidRPr="00873A1F">
              <w:rPr>
                <w:b/>
                <w:sz w:val="22"/>
                <w:szCs w:val="22"/>
              </w:rPr>
              <w:t>ФОРМУЛА</w:t>
            </w:r>
          </w:p>
        </w:tc>
      </w:tr>
      <w:tr w:rsidR="00200FD9" w:rsidRPr="00873A1F" w14:paraId="31F422BA" w14:textId="77777777" w:rsidTr="00B6417A">
        <w:trPr>
          <w:trHeight w:val="731"/>
          <w:jc w:val="center"/>
        </w:trPr>
        <w:tc>
          <w:tcPr>
            <w:tcW w:w="549" w:type="dxa"/>
            <w:vAlign w:val="center"/>
          </w:tcPr>
          <w:p w14:paraId="3EEC2FB6" w14:textId="77777777" w:rsidR="00200FD9" w:rsidRPr="00873A1F" w:rsidRDefault="00200FD9" w:rsidP="00200FD9">
            <w:pPr>
              <w:pStyle w:val="ListParagraph"/>
              <w:numPr>
                <w:ilvl w:val="0"/>
                <w:numId w:val="24"/>
              </w:numPr>
              <w:jc w:val="center"/>
              <w:rPr>
                <w:b/>
                <w:noProof/>
                <w:sz w:val="22"/>
                <w:szCs w:val="22"/>
              </w:rPr>
            </w:pPr>
          </w:p>
        </w:tc>
        <w:tc>
          <w:tcPr>
            <w:tcW w:w="3403" w:type="dxa"/>
            <w:vAlign w:val="center"/>
          </w:tcPr>
          <w:p w14:paraId="05EF3AAD" w14:textId="77777777" w:rsidR="00200FD9" w:rsidRPr="00873A1F" w:rsidRDefault="00200FD9" w:rsidP="00376230">
            <w:pPr>
              <w:pStyle w:val="ListParagraph"/>
              <w:ind w:left="0"/>
              <w:jc w:val="both"/>
              <w:rPr>
                <w:b/>
                <w:noProof/>
                <w:sz w:val="22"/>
                <w:szCs w:val="22"/>
                <w:lang w:val="sr-Cyrl-RS"/>
              </w:rPr>
            </w:pPr>
            <w:r w:rsidRPr="00873A1F">
              <w:rPr>
                <w:b/>
                <w:noProof/>
                <w:lang w:val="sr-Cyrl-RS"/>
              </w:rPr>
              <w:t>Укупна цена редовног сервиса</w:t>
            </w:r>
          </w:p>
        </w:tc>
        <w:tc>
          <w:tcPr>
            <w:tcW w:w="1276" w:type="dxa"/>
            <w:shd w:val="clear" w:color="auto" w:fill="auto"/>
            <w:vAlign w:val="center"/>
          </w:tcPr>
          <w:p w14:paraId="45AAC55B" w14:textId="171B71F6" w:rsidR="00200FD9" w:rsidRPr="00873A1F" w:rsidRDefault="00E764A1" w:rsidP="00376230">
            <w:pPr>
              <w:jc w:val="center"/>
              <w:rPr>
                <w:sz w:val="22"/>
                <w:szCs w:val="22"/>
                <w:lang w:val="sr-Cyrl-RS"/>
              </w:rPr>
            </w:pPr>
            <w:r w:rsidRPr="00873A1F">
              <w:rPr>
                <w:sz w:val="22"/>
                <w:szCs w:val="22"/>
                <w:lang w:val="sr-Cyrl-RS"/>
              </w:rPr>
              <w:t>РС</w:t>
            </w:r>
          </w:p>
        </w:tc>
        <w:tc>
          <w:tcPr>
            <w:tcW w:w="1417" w:type="dxa"/>
            <w:shd w:val="clear" w:color="auto" w:fill="auto"/>
            <w:vAlign w:val="center"/>
          </w:tcPr>
          <w:p w14:paraId="43620AFA" w14:textId="266888A9" w:rsidR="00200FD9" w:rsidRPr="00873A1F" w:rsidRDefault="00873A1F" w:rsidP="00376230">
            <w:pPr>
              <w:jc w:val="center"/>
              <w:rPr>
                <w:sz w:val="22"/>
                <w:szCs w:val="22"/>
                <w:lang w:val="sr-Cyrl-RS"/>
              </w:rPr>
            </w:pPr>
            <w:r w:rsidRPr="00873A1F">
              <w:rPr>
                <w:sz w:val="22"/>
                <w:szCs w:val="22"/>
                <w:lang w:val="sr-Cyrl-RS"/>
              </w:rPr>
              <w:t>10</w:t>
            </w:r>
          </w:p>
        </w:tc>
        <w:tc>
          <w:tcPr>
            <w:tcW w:w="4091" w:type="dxa"/>
            <w:shd w:val="clear" w:color="auto" w:fill="auto"/>
            <w:vAlign w:val="center"/>
          </w:tcPr>
          <w:p w14:paraId="234BE746" w14:textId="3C683A84" w:rsidR="00200FD9" w:rsidRPr="00873A1F" w:rsidRDefault="000C720E" w:rsidP="00873A1F">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*10</m:t>
                </m:r>
              </m:oMath>
            </m:oMathPara>
          </w:p>
        </w:tc>
      </w:tr>
      <w:tr w:rsidR="009127AD" w:rsidRPr="00873A1F" w14:paraId="5700057A" w14:textId="77777777" w:rsidTr="00B6417A">
        <w:trPr>
          <w:trHeight w:val="731"/>
          <w:jc w:val="center"/>
        </w:trPr>
        <w:tc>
          <w:tcPr>
            <w:tcW w:w="549" w:type="dxa"/>
            <w:vAlign w:val="center"/>
          </w:tcPr>
          <w:p w14:paraId="40CD1132" w14:textId="77777777" w:rsidR="009127AD" w:rsidRPr="00873A1F" w:rsidRDefault="009127AD" w:rsidP="009127AD">
            <w:pPr>
              <w:pStyle w:val="ListParagraph"/>
              <w:numPr>
                <w:ilvl w:val="0"/>
                <w:numId w:val="24"/>
              </w:numPr>
              <w:jc w:val="center"/>
              <w:rPr>
                <w:b/>
                <w:noProof/>
                <w:sz w:val="22"/>
                <w:szCs w:val="22"/>
              </w:rPr>
            </w:pPr>
          </w:p>
        </w:tc>
        <w:tc>
          <w:tcPr>
            <w:tcW w:w="3403" w:type="dxa"/>
            <w:vAlign w:val="center"/>
          </w:tcPr>
          <w:p w14:paraId="161972B9" w14:textId="3AAF4CA7" w:rsidR="009127AD" w:rsidRPr="00E503A0" w:rsidRDefault="009127AD" w:rsidP="009127AD">
            <w:pPr>
              <w:pStyle w:val="ListParagraph"/>
              <w:ind w:left="0"/>
              <w:jc w:val="both"/>
              <w:rPr>
                <w:b/>
                <w:noProof/>
              </w:rPr>
            </w:pPr>
            <w:r w:rsidRPr="00873A1F">
              <w:rPr>
                <w:b/>
                <w:noProof/>
                <w:lang w:val="sr-Cyrl-RS"/>
              </w:rPr>
              <w:t>Укупна цена великe експрес репаратурe видео колоноскопа</w:t>
            </w:r>
            <w:r w:rsidR="00E503A0">
              <w:rPr>
                <w:b/>
                <w:noProof/>
              </w:rPr>
              <w:t xml:space="preserve"> </w:t>
            </w:r>
            <w:r w:rsidR="00E503A0" w:rsidRPr="00B6417A">
              <w:rPr>
                <w:b/>
                <w:noProof/>
                <w:lang w:val="sr-Cyrl-RS"/>
              </w:rPr>
              <w:t>CF-Q165L</w:t>
            </w:r>
          </w:p>
        </w:tc>
        <w:tc>
          <w:tcPr>
            <w:tcW w:w="1276" w:type="dxa"/>
            <w:shd w:val="clear" w:color="auto" w:fill="auto"/>
            <w:vAlign w:val="center"/>
          </w:tcPr>
          <w:p w14:paraId="6952E897" w14:textId="7901F5BF" w:rsidR="009127AD" w:rsidRPr="00873A1F" w:rsidRDefault="009127AD" w:rsidP="009127AD">
            <w:pPr>
              <w:jc w:val="center"/>
              <w:rPr>
                <w:sz w:val="22"/>
                <w:szCs w:val="22"/>
                <w:lang w:val="sr-Cyrl-RS"/>
              </w:rPr>
            </w:pPr>
            <w:r w:rsidRPr="00873A1F">
              <w:rPr>
                <w:sz w:val="22"/>
                <w:szCs w:val="22"/>
                <w:lang w:val="sr-Cyrl-RS"/>
              </w:rPr>
              <w:t>ЕР</w:t>
            </w:r>
          </w:p>
        </w:tc>
        <w:tc>
          <w:tcPr>
            <w:tcW w:w="1417" w:type="dxa"/>
            <w:shd w:val="clear" w:color="auto" w:fill="auto"/>
            <w:vAlign w:val="center"/>
          </w:tcPr>
          <w:p w14:paraId="2CB1CA57" w14:textId="720F6162" w:rsidR="009127AD" w:rsidRPr="00873A1F" w:rsidRDefault="00107A31" w:rsidP="009127AD">
            <w:pPr>
              <w:jc w:val="center"/>
              <w:rPr>
                <w:sz w:val="22"/>
                <w:szCs w:val="22"/>
                <w:lang w:val="sr-Cyrl-RS"/>
              </w:rPr>
            </w:pPr>
            <w:r w:rsidRPr="00873A1F">
              <w:rPr>
                <w:sz w:val="22"/>
                <w:szCs w:val="22"/>
                <w:lang w:val="sr-Cyrl-RS"/>
              </w:rPr>
              <w:t>5</w:t>
            </w:r>
            <w:r w:rsidR="00873A1F" w:rsidRPr="00873A1F">
              <w:rPr>
                <w:sz w:val="22"/>
                <w:szCs w:val="22"/>
                <w:lang w:val="sr-Cyrl-RS"/>
              </w:rPr>
              <w:t>5</w:t>
            </w:r>
          </w:p>
        </w:tc>
        <w:tc>
          <w:tcPr>
            <w:tcW w:w="4091" w:type="dxa"/>
            <w:shd w:val="clear" w:color="auto" w:fill="auto"/>
            <w:vAlign w:val="center"/>
          </w:tcPr>
          <w:p w14:paraId="3BAC2B25" w14:textId="582F2938" w:rsidR="009127AD" w:rsidRPr="00873A1F" w:rsidRDefault="000C720E" w:rsidP="00873A1F">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*55</m:t>
                </m:r>
              </m:oMath>
            </m:oMathPara>
          </w:p>
        </w:tc>
      </w:tr>
      <w:tr w:rsidR="00645A46" w:rsidRPr="00873A1F" w14:paraId="11BB20B7" w14:textId="77777777" w:rsidTr="00B6417A">
        <w:trPr>
          <w:trHeight w:val="731"/>
          <w:jc w:val="center"/>
        </w:trPr>
        <w:tc>
          <w:tcPr>
            <w:tcW w:w="549" w:type="dxa"/>
            <w:vAlign w:val="center"/>
          </w:tcPr>
          <w:p w14:paraId="10229B63" w14:textId="77777777" w:rsidR="00645A46" w:rsidRPr="00873A1F" w:rsidRDefault="00645A46" w:rsidP="0032039D">
            <w:pPr>
              <w:pStyle w:val="ListParagraph"/>
              <w:numPr>
                <w:ilvl w:val="0"/>
                <w:numId w:val="24"/>
              </w:numPr>
              <w:jc w:val="center"/>
              <w:rPr>
                <w:b/>
                <w:noProof/>
                <w:sz w:val="22"/>
                <w:szCs w:val="22"/>
              </w:rPr>
            </w:pPr>
          </w:p>
        </w:tc>
        <w:tc>
          <w:tcPr>
            <w:tcW w:w="3403" w:type="dxa"/>
            <w:vAlign w:val="center"/>
          </w:tcPr>
          <w:p w14:paraId="1AAFDB71" w14:textId="0947345B" w:rsidR="00645A46" w:rsidRPr="00873A1F" w:rsidRDefault="00645A46" w:rsidP="0032039D">
            <w:pPr>
              <w:jc w:val="both"/>
              <w:rPr>
                <w:b/>
                <w:noProof/>
                <w:lang w:val="sr-Cyrl-RS"/>
              </w:rPr>
            </w:pPr>
            <w:r w:rsidRPr="00873A1F">
              <w:rPr>
                <w:b/>
                <w:noProof/>
                <w:lang w:val="sr-Cyrl-RS"/>
              </w:rPr>
              <w:t xml:space="preserve">Укупна вредност ценовника репаратура </w:t>
            </w:r>
            <w:r w:rsidR="00E503A0" w:rsidRPr="00B6417A">
              <w:rPr>
                <w:b/>
                <w:noProof/>
                <w:lang w:val="sr-Cyrl-RS"/>
              </w:rPr>
              <w:t>за видео колоноскоп CF-Q165L</w:t>
            </w:r>
          </w:p>
        </w:tc>
        <w:tc>
          <w:tcPr>
            <w:tcW w:w="1276" w:type="dxa"/>
            <w:shd w:val="clear" w:color="auto" w:fill="auto"/>
            <w:vAlign w:val="center"/>
          </w:tcPr>
          <w:p w14:paraId="6782338C" w14:textId="77777777" w:rsidR="00645A46" w:rsidRPr="00873A1F" w:rsidRDefault="00645A46" w:rsidP="0032039D">
            <w:pPr>
              <w:jc w:val="center"/>
              <w:rPr>
                <w:sz w:val="22"/>
                <w:szCs w:val="22"/>
                <w:lang w:val="sr-Cyrl-RS"/>
              </w:rPr>
            </w:pPr>
            <w:r w:rsidRPr="00873A1F">
              <w:rPr>
                <w:sz w:val="22"/>
                <w:szCs w:val="22"/>
                <w:lang w:val="sr-Cyrl-RS"/>
              </w:rPr>
              <w:t>РЕ</w:t>
            </w:r>
          </w:p>
        </w:tc>
        <w:tc>
          <w:tcPr>
            <w:tcW w:w="1417" w:type="dxa"/>
            <w:shd w:val="clear" w:color="auto" w:fill="auto"/>
            <w:vAlign w:val="center"/>
          </w:tcPr>
          <w:p w14:paraId="0900763A" w14:textId="1785B4AD" w:rsidR="00645A46" w:rsidRPr="00873A1F" w:rsidRDefault="00873A1F" w:rsidP="0032039D">
            <w:pPr>
              <w:jc w:val="center"/>
              <w:rPr>
                <w:sz w:val="22"/>
                <w:szCs w:val="22"/>
              </w:rPr>
            </w:pPr>
            <w:r w:rsidRPr="00873A1F">
              <w:rPr>
                <w:sz w:val="22"/>
                <w:szCs w:val="22"/>
                <w:lang w:val="sr-Cyrl-RS"/>
              </w:rPr>
              <w:t>15</w:t>
            </w:r>
          </w:p>
        </w:tc>
        <w:tc>
          <w:tcPr>
            <w:tcW w:w="4091" w:type="dxa"/>
            <w:shd w:val="clear" w:color="auto" w:fill="auto"/>
            <w:vAlign w:val="center"/>
          </w:tcPr>
          <w:p w14:paraId="71C445EA" w14:textId="229DCBF7" w:rsidR="00645A46" w:rsidRPr="00873A1F" w:rsidRDefault="000C720E" w:rsidP="00B6417A">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*15</m:t>
                </m:r>
              </m:oMath>
            </m:oMathPara>
          </w:p>
        </w:tc>
      </w:tr>
      <w:tr w:rsidR="00200FD9" w:rsidRPr="009127AD" w14:paraId="033E8FF6" w14:textId="77777777" w:rsidTr="00B6417A">
        <w:trPr>
          <w:trHeight w:val="731"/>
          <w:jc w:val="center"/>
        </w:trPr>
        <w:tc>
          <w:tcPr>
            <w:tcW w:w="549" w:type="dxa"/>
            <w:vAlign w:val="center"/>
          </w:tcPr>
          <w:p w14:paraId="7DE4F92E" w14:textId="77777777" w:rsidR="00200FD9" w:rsidRPr="00873A1F" w:rsidRDefault="00200FD9" w:rsidP="00200FD9">
            <w:pPr>
              <w:pStyle w:val="ListParagraph"/>
              <w:numPr>
                <w:ilvl w:val="0"/>
                <w:numId w:val="24"/>
              </w:numPr>
              <w:jc w:val="center"/>
              <w:rPr>
                <w:b/>
                <w:noProof/>
                <w:sz w:val="22"/>
                <w:szCs w:val="22"/>
              </w:rPr>
            </w:pPr>
          </w:p>
        </w:tc>
        <w:tc>
          <w:tcPr>
            <w:tcW w:w="3403" w:type="dxa"/>
            <w:vAlign w:val="center"/>
          </w:tcPr>
          <w:p w14:paraId="54386214" w14:textId="77777777" w:rsidR="00200FD9" w:rsidRPr="00873A1F" w:rsidRDefault="00200FD9" w:rsidP="00376230">
            <w:pPr>
              <w:jc w:val="both"/>
              <w:rPr>
                <w:sz w:val="22"/>
                <w:szCs w:val="22"/>
              </w:rPr>
            </w:pPr>
            <w:r w:rsidRPr="00873A1F">
              <w:rPr>
                <w:b/>
                <w:noProof/>
                <w:lang w:val="sr-Cyrl-RS"/>
              </w:rPr>
              <w:t>Укупна вредност ценовника оригиналних резервних делова</w:t>
            </w:r>
          </w:p>
        </w:tc>
        <w:tc>
          <w:tcPr>
            <w:tcW w:w="1276" w:type="dxa"/>
            <w:shd w:val="clear" w:color="auto" w:fill="auto"/>
            <w:vAlign w:val="center"/>
          </w:tcPr>
          <w:p w14:paraId="12178996" w14:textId="5E8E4BE7" w:rsidR="00200FD9" w:rsidRPr="00873A1F" w:rsidRDefault="00E764A1" w:rsidP="00376230">
            <w:pPr>
              <w:jc w:val="center"/>
              <w:rPr>
                <w:sz w:val="22"/>
                <w:szCs w:val="22"/>
                <w:lang w:val="sr-Cyrl-RS"/>
              </w:rPr>
            </w:pPr>
            <w:r w:rsidRPr="00873A1F">
              <w:rPr>
                <w:sz w:val="22"/>
                <w:szCs w:val="22"/>
                <w:lang w:val="sr-Cyrl-RS"/>
              </w:rPr>
              <w:t>РД</w:t>
            </w:r>
          </w:p>
        </w:tc>
        <w:tc>
          <w:tcPr>
            <w:tcW w:w="1417" w:type="dxa"/>
            <w:shd w:val="clear" w:color="auto" w:fill="auto"/>
            <w:vAlign w:val="center"/>
          </w:tcPr>
          <w:p w14:paraId="2C05FDAF" w14:textId="0CA67C76" w:rsidR="00200FD9" w:rsidRPr="00873A1F" w:rsidRDefault="00873A1F" w:rsidP="00376230">
            <w:pPr>
              <w:jc w:val="center"/>
              <w:rPr>
                <w:sz w:val="22"/>
                <w:szCs w:val="22"/>
              </w:rPr>
            </w:pPr>
            <w:r w:rsidRPr="00873A1F">
              <w:rPr>
                <w:sz w:val="22"/>
                <w:szCs w:val="22"/>
              </w:rPr>
              <w:t>15</w:t>
            </w:r>
          </w:p>
        </w:tc>
        <w:tc>
          <w:tcPr>
            <w:tcW w:w="4091" w:type="dxa"/>
            <w:shd w:val="clear" w:color="auto" w:fill="auto"/>
            <w:vAlign w:val="center"/>
          </w:tcPr>
          <w:p w14:paraId="7CE1F345" w14:textId="59C30460" w:rsidR="00200FD9" w:rsidRPr="00873A1F" w:rsidRDefault="000C720E" w:rsidP="00B6417A">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*15</m:t>
                </m:r>
              </m:oMath>
            </m:oMathPara>
          </w:p>
        </w:tc>
      </w:tr>
      <w:tr w:rsidR="00200FD9" w:rsidRPr="00107A31" w14:paraId="336A5DE2" w14:textId="77777777" w:rsidTr="00B6417A">
        <w:trPr>
          <w:trHeight w:val="731"/>
          <w:jc w:val="center"/>
        </w:trPr>
        <w:tc>
          <w:tcPr>
            <w:tcW w:w="549" w:type="dxa"/>
            <w:vAlign w:val="center"/>
          </w:tcPr>
          <w:p w14:paraId="12258771" w14:textId="77777777" w:rsidR="00200FD9" w:rsidRPr="009127AD" w:rsidRDefault="00200FD9" w:rsidP="00200FD9">
            <w:pPr>
              <w:pStyle w:val="ListParagraph"/>
              <w:numPr>
                <w:ilvl w:val="0"/>
                <w:numId w:val="24"/>
              </w:numPr>
              <w:jc w:val="center"/>
              <w:rPr>
                <w:b/>
                <w:noProof/>
                <w:sz w:val="22"/>
                <w:szCs w:val="22"/>
              </w:rPr>
            </w:pPr>
          </w:p>
        </w:tc>
        <w:tc>
          <w:tcPr>
            <w:tcW w:w="3403" w:type="dxa"/>
            <w:vAlign w:val="center"/>
          </w:tcPr>
          <w:p w14:paraId="44C9C0EF" w14:textId="77777777" w:rsidR="00200FD9" w:rsidRPr="00107A31" w:rsidRDefault="00200FD9" w:rsidP="00376230">
            <w:pPr>
              <w:jc w:val="both"/>
              <w:rPr>
                <w:b/>
                <w:sz w:val="22"/>
                <w:szCs w:val="22"/>
                <w:lang w:val="sr-Cyrl-CS"/>
              </w:rPr>
            </w:pPr>
            <w:r w:rsidRPr="00107A31">
              <w:rPr>
                <w:b/>
                <w:sz w:val="22"/>
                <w:szCs w:val="22"/>
                <w:lang w:val="sr-Cyrl-CS"/>
              </w:rPr>
              <w:t>Маржа на резервне делове који нису у Обрасцу понуде</w:t>
            </w:r>
          </w:p>
        </w:tc>
        <w:tc>
          <w:tcPr>
            <w:tcW w:w="1276" w:type="dxa"/>
            <w:shd w:val="clear" w:color="auto" w:fill="auto"/>
            <w:vAlign w:val="center"/>
          </w:tcPr>
          <w:p w14:paraId="0AFB7B3A" w14:textId="77777777" w:rsidR="00200FD9" w:rsidRPr="00107A31" w:rsidRDefault="00200FD9" w:rsidP="00376230">
            <w:pPr>
              <w:jc w:val="center"/>
              <w:rPr>
                <w:sz w:val="22"/>
                <w:szCs w:val="22"/>
                <w:lang w:val="sr-Cyrl-RS"/>
              </w:rPr>
            </w:pPr>
            <w:r w:rsidRPr="00107A31">
              <w:rPr>
                <w:sz w:val="22"/>
                <w:szCs w:val="22"/>
                <w:lang w:val="sr-Cyrl-RS"/>
              </w:rPr>
              <w:t>МА</w:t>
            </w:r>
          </w:p>
        </w:tc>
        <w:tc>
          <w:tcPr>
            <w:tcW w:w="1417" w:type="dxa"/>
            <w:shd w:val="clear" w:color="auto" w:fill="auto"/>
            <w:vAlign w:val="center"/>
          </w:tcPr>
          <w:p w14:paraId="6CB310D9" w14:textId="1E79FF74" w:rsidR="00200FD9" w:rsidRPr="00107A31" w:rsidRDefault="00107A31" w:rsidP="00376230">
            <w:pPr>
              <w:jc w:val="center"/>
              <w:rPr>
                <w:sz w:val="22"/>
                <w:szCs w:val="22"/>
                <w:lang w:val="sr-Cyrl-RS"/>
              </w:rPr>
            </w:pPr>
            <w:r w:rsidRPr="00107A31">
              <w:rPr>
                <w:sz w:val="22"/>
                <w:szCs w:val="22"/>
                <w:lang w:val="sr-Cyrl-RS"/>
              </w:rPr>
              <w:t>5</w:t>
            </w:r>
          </w:p>
        </w:tc>
        <w:tc>
          <w:tcPr>
            <w:tcW w:w="4091" w:type="dxa"/>
            <w:shd w:val="clear" w:color="auto" w:fill="auto"/>
            <w:vAlign w:val="center"/>
          </w:tcPr>
          <w:p w14:paraId="2C9A3830" w14:textId="473B85BF" w:rsidR="00200FD9" w:rsidRPr="00107A31" w:rsidRDefault="000C720E" w:rsidP="00B6417A">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Најнижи понуђени проценат</m:t>
                    </m:r>
                  </m:num>
                  <m:den>
                    <m:r>
                      <w:rPr>
                        <w:rFonts w:ascii="Cambria Math" w:hAnsi="Cambria Math"/>
                        <w:sz w:val="22"/>
                        <w:szCs w:val="22"/>
                      </w:rPr>
                      <m:t>Понуђени проценат</m:t>
                    </m:r>
                  </m:den>
                </m:f>
                <m:r>
                  <w:rPr>
                    <w:rFonts w:ascii="Cambria Math" w:hAnsi="Cambria Math"/>
                    <w:sz w:val="22"/>
                    <w:szCs w:val="22"/>
                  </w:rPr>
                  <m:t>*5</m:t>
                </m:r>
              </m:oMath>
            </m:oMathPara>
          </w:p>
        </w:tc>
      </w:tr>
      <w:tr w:rsidR="00200FD9" w:rsidRPr="008E178A" w14:paraId="3C413079" w14:textId="77777777" w:rsidTr="00376230">
        <w:trPr>
          <w:trHeight w:val="332"/>
          <w:jc w:val="center"/>
        </w:trPr>
        <w:tc>
          <w:tcPr>
            <w:tcW w:w="3952" w:type="dxa"/>
            <w:gridSpan w:val="2"/>
            <w:vAlign w:val="center"/>
          </w:tcPr>
          <w:p w14:paraId="12A075C8" w14:textId="77777777" w:rsidR="00200FD9" w:rsidRPr="00107A31" w:rsidRDefault="00200FD9" w:rsidP="00376230">
            <w:pPr>
              <w:pStyle w:val="ListParagraph"/>
              <w:ind w:left="0"/>
              <w:jc w:val="center"/>
              <w:rPr>
                <w:b/>
                <w:noProof/>
                <w:sz w:val="22"/>
                <w:szCs w:val="22"/>
              </w:rPr>
            </w:pPr>
            <w:r w:rsidRPr="00107A31">
              <w:rPr>
                <w:b/>
                <w:noProof/>
                <w:sz w:val="22"/>
                <w:szCs w:val="22"/>
              </w:rPr>
              <w:t>УКУПНО</w:t>
            </w:r>
          </w:p>
        </w:tc>
        <w:tc>
          <w:tcPr>
            <w:tcW w:w="1276" w:type="dxa"/>
            <w:shd w:val="clear" w:color="auto" w:fill="auto"/>
            <w:vAlign w:val="center"/>
          </w:tcPr>
          <w:p w14:paraId="30D3227E" w14:textId="77777777" w:rsidR="00200FD9" w:rsidRPr="00107A31" w:rsidRDefault="00200FD9" w:rsidP="00376230">
            <w:pPr>
              <w:jc w:val="center"/>
              <w:rPr>
                <w:b/>
                <w:sz w:val="22"/>
                <w:szCs w:val="22"/>
              </w:rPr>
            </w:pPr>
            <w:r w:rsidRPr="00107A31">
              <w:rPr>
                <w:b/>
                <w:sz w:val="22"/>
                <w:szCs w:val="22"/>
              </w:rPr>
              <w:t>УК</w:t>
            </w:r>
          </w:p>
        </w:tc>
        <w:tc>
          <w:tcPr>
            <w:tcW w:w="1417" w:type="dxa"/>
            <w:shd w:val="clear" w:color="auto" w:fill="auto"/>
            <w:vAlign w:val="center"/>
          </w:tcPr>
          <w:p w14:paraId="2EDF1564" w14:textId="77777777" w:rsidR="00200FD9" w:rsidRPr="00107A31" w:rsidRDefault="00200FD9" w:rsidP="00376230">
            <w:pPr>
              <w:jc w:val="center"/>
              <w:rPr>
                <w:b/>
                <w:sz w:val="22"/>
                <w:szCs w:val="22"/>
              </w:rPr>
            </w:pPr>
            <w:r w:rsidRPr="00107A31">
              <w:rPr>
                <w:b/>
                <w:sz w:val="22"/>
                <w:szCs w:val="22"/>
              </w:rPr>
              <w:t>100</w:t>
            </w:r>
          </w:p>
        </w:tc>
        <w:tc>
          <w:tcPr>
            <w:tcW w:w="4091" w:type="dxa"/>
            <w:shd w:val="clear" w:color="auto" w:fill="auto"/>
            <w:vAlign w:val="center"/>
          </w:tcPr>
          <w:p w14:paraId="3F445A18" w14:textId="4CD8244C" w:rsidR="00200FD9" w:rsidRPr="00107A31" w:rsidRDefault="002C0BFB" w:rsidP="00376230">
            <w:pPr>
              <w:jc w:val="center"/>
              <w:rPr>
                <w:b/>
                <w:sz w:val="22"/>
                <w:szCs w:val="22"/>
              </w:rPr>
            </w:pPr>
            <w:r w:rsidRPr="00107A31">
              <w:rPr>
                <w:b/>
                <w:sz w:val="22"/>
                <w:szCs w:val="22"/>
                <w:lang w:val="sr-Cyrl-RS"/>
              </w:rPr>
              <w:t xml:space="preserve">РС + </w:t>
            </w:r>
            <w:r w:rsidR="007C40D4" w:rsidRPr="00107A31">
              <w:rPr>
                <w:b/>
                <w:sz w:val="22"/>
                <w:szCs w:val="22"/>
                <w:lang w:val="sr-Cyrl-RS"/>
              </w:rPr>
              <w:t xml:space="preserve">ЕР + </w:t>
            </w:r>
            <w:r w:rsidR="00873A1F">
              <w:rPr>
                <w:b/>
                <w:sz w:val="22"/>
                <w:szCs w:val="22"/>
                <w:lang w:val="sr-Cyrl-RS"/>
              </w:rPr>
              <w:t>Р</w:t>
            </w:r>
            <w:r w:rsidR="00873A1F">
              <w:rPr>
                <w:b/>
                <w:sz w:val="22"/>
                <w:szCs w:val="22"/>
                <w:lang w:val="sr-Cyrl-CS"/>
              </w:rPr>
              <w:t>Е</w:t>
            </w:r>
            <w:r w:rsidR="00873A1F">
              <w:rPr>
                <w:b/>
                <w:sz w:val="22"/>
                <w:szCs w:val="22"/>
                <w:lang w:val="sr-Cyrl-RS"/>
              </w:rPr>
              <w:t xml:space="preserve"> + РД</w:t>
            </w:r>
            <w:r w:rsidRPr="00107A31">
              <w:rPr>
                <w:b/>
                <w:sz w:val="22"/>
                <w:szCs w:val="22"/>
                <w:lang w:val="sr-Cyrl-RS"/>
              </w:rPr>
              <w:t xml:space="preserve"> + МА</w:t>
            </w:r>
          </w:p>
        </w:tc>
      </w:tr>
    </w:tbl>
    <w:p w14:paraId="45861E40" w14:textId="77777777" w:rsidR="00200FD9" w:rsidRDefault="00200FD9" w:rsidP="00AD0C56">
      <w:pPr>
        <w:pStyle w:val="ListParagraph"/>
        <w:ind w:left="0"/>
        <w:jc w:val="center"/>
        <w:rPr>
          <w:sz w:val="28"/>
          <w:szCs w:val="28"/>
          <w:highlight w:val="yellow"/>
          <w:lang w:val="sr-Latn-CS"/>
        </w:rPr>
      </w:pPr>
    </w:p>
    <w:p w14:paraId="3679986F" w14:textId="77777777" w:rsidR="00200FD9" w:rsidRPr="000C3EB7" w:rsidRDefault="00200FD9" w:rsidP="00AD0C56">
      <w:pPr>
        <w:pStyle w:val="ListParagraph"/>
        <w:ind w:left="0"/>
        <w:jc w:val="center"/>
        <w:rPr>
          <w:sz w:val="28"/>
          <w:szCs w:val="28"/>
          <w:highlight w:val="yellow"/>
          <w:lang w:val="sr-Latn-CS"/>
        </w:rPr>
      </w:pPr>
    </w:p>
    <w:p w14:paraId="0D71379A" w14:textId="2BA9A0ED" w:rsidR="003E71AC" w:rsidRDefault="003E71AC" w:rsidP="004B0A93">
      <w:pPr>
        <w:jc w:val="both"/>
        <w:rPr>
          <w:b/>
          <w:bCs/>
          <w:sz w:val="28"/>
          <w:szCs w:val="28"/>
          <w:lang w:val="hr-HR"/>
        </w:rPr>
      </w:pPr>
      <w:bookmarkStart w:id="56" w:name="_Toc375826009"/>
      <w:bookmarkStart w:id="57" w:name="_Toc389030816"/>
      <w:r>
        <w:rPr>
          <w:sz w:val="28"/>
          <w:szCs w:val="28"/>
        </w:rPr>
        <w:br w:type="page"/>
      </w:r>
    </w:p>
    <w:p w14:paraId="4B6ED753" w14:textId="53E8D9E2" w:rsidR="00B819C7" w:rsidRPr="00CC366C" w:rsidRDefault="00B819C7" w:rsidP="00E7066D">
      <w:pPr>
        <w:pStyle w:val="Heading1"/>
      </w:pPr>
      <w:bookmarkStart w:id="58" w:name="_Toc448222240"/>
      <w:bookmarkStart w:id="59" w:name="_Toc477327712"/>
      <w:bookmarkStart w:id="60" w:name="_Toc477327995"/>
      <w:bookmarkStart w:id="61" w:name="_Toc477328724"/>
      <w:bookmarkStart w:id="62" w:name="_Toc477329195"/>
      <w:bookmarkStart w:id="63" w:name="_Toc488843660"/>
      <w:r w:rsidRPr="00CC366C">
        <w:lastRenderedPageBreak/>
        <w:t>МОДЕЛ УГОВОРА</w:t>
      </w:r>
      <w:bookmarkEnd w:id="56"/>
      <w:bookmarkEnd w:id="57"/>
      <w:bookmarkEnd w:id="58"/>
      <w:bookmarkEnd w:id="59"/>
      <w:bookmarkEnd w:id="60"/>
      <w:bookmarkEnd w:id="61"/>
      <w:bookmarkEnd w:id="62"/>
      <w:bookmarkEnd w:id="63"/>
      <w:r w:rsidR="00804731" w:rsidRPr="00CC366C">
        <w:t xml:space="preserve"> </w:t>
      </w: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14:paraId="56230114" w14:textId="77777777" w:rsidTr="007B663B">
        <w:trPr>
          <w:trHeight w:val="359"/>
        </w:trPr>
        <w:tc>
          <w:tcPr>
            <w:tcW w:w="3168" w:type="dxa"/>
            <w:vAlign w:val="center"/>
          </w:tcPr>
          <w:p w14:paraId="3500C2FA" w14:textId="77777777" w:rsidR="007B663B" w:rsidRDefault="007B663B" w:rsidP="002B0C68">
            <w:pPr>
              <w:rPr>
                <w:i/>
                <w:noProof/>
                <w:color w:val="000000" w:themeColor="text1"/>
              </w:rPr>
            </w:pPr>
            <w:bookmarkStart w:id="64" w:name="_Toc375826010"/>
            <w:bookmarkStart w:id="65" w:name="_Toc389030817"/>
          </w:p>
        </w:tc>
        <w:tc>
          <w:tcPr>
            <w:tcW w:w="1992" w:type="dxa"/>
          </w:tcPr>
          <w:p w14:paraId="7944B47A" w14:textId="77777777" w:rsidR="007B663B" w:rsidRPr="002B0C68" w:rsidRDefault="007B663B" w:rsidP="007B663B">
            <w:pPr>
              <w:rPr>
                <w:i/>
                <w:noProof/>
                <w:color w:val="000000" w:themeColor="text1"/>
                <w:lang w:val="sr-Cyrl-RS"/>
              </w:rPr>
            </w:pPr>
          </w:p>
        </w:tc>
        <w:tc>
          <w:tcPr>
            <w:tcW w:w="3958" w:type="dxa"/>
            <w:vAlign w:val="center"/>
            <w:hideMark/>
          </w:tcPr>
          <w:p w14:paraId="5BCCAD58" w14:textId="77777777" w:rsidR="007B663B" w:rsidRDefault="007B663B" w:rsidP="007B663B">
            <w:pPr>
              <w:rPr>
                <w:i/>
                <w:noProof/>
                <w:color w:val="000000" w:themeColor="text1"/>
              </w:rPr>
            </w:pPr>
            <w:r>
              <w:rPr>
                <w:i/>
                <w:noProof/>
                <w:color w:val="000000" w:themeColor="text1"/>
              </w:rPr>
              <w:t xml:space="preserve">      </w:t>
            </w:r>
          </w:p>
        </w:tc>
      </w:tr>
    </w:tbl>
    <w:p w14:paraId="53D84DC9" w14:textId="77777777" w:rsidR="002B0C68" w:rsidRPr="00927127" w:rsidRDefault="002B0C68" w:rsidP="002B0C68">
      <w:pPr>
        <w:keepNext/>
        <w:outlineLvl w:val="0"/>
        <w:rPr>
          <w:b/>
          <w:bCs/>
          <w:noProof/>
          <w:lang w:val="sr-Cyrl-RS"/>
        </w:rPr>
      </w:pPr>
    </w:p>
    <w:p w14:paraId="2C2CF0F6" w14:textId="77777777" w:rsidR="002B0C68" w:rsidRPr="0051726B" w:rsidRDefault="002B0C68" w:rsidP="002B0C68">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5324D825" w14:textId="77777777" w:rsidR="002B0C68" w:rsidRPr="0051726B" w:rsidRDefault="002B0C68" w:rsidP="002B0C68">
      <w:pPr>
        <w:jc w:val="center"/>
        <w:rPr>
          <w:noProof/>
        </w:rPr>
      </w:pPr>
    </w:p>
    <w:p w14:paraId="4784E7EC" w14:textId="77777777" w:rsidR="002B0C68" w:rsidRPr="0051726B" w:rsidRDefault="002B0C68" w:rsidP="002B0C68">
      <w:pPr>
        <w:jc w:val="center"/>
        <w:rPr>
          <w:b/>
          <w:noProof/>
        </w:rPr>
      </w:pPr>
      <w:r w:rsidRPr="0051726B">
        <w:rPr>
          <w:b/>
          <w:noProof/>
        </w:rPr>
        <w:t>УГОВОР</w:t>
      </w:r>
    </w:p>
    <w:p w14:paraId="404B2EE1" w14:textId="3AD64AFC" w:rsidR="002B0C68" w:rsidRPr="002B0C68" w:rsidRDefault="002B0C68" w:rsidP="002B0C68">
      <w:pPr>
        <w:tabs>
          <w:tab w:val="left" w:pos="720"/>
          <w:tab w:val="center" w:pos="4320"/>
          <w:tab w:val="right" w:pos="8640"/>
        </w:tabs>
        <w:jc w:val="center"/>
        <w:rPr>
          <w:b/>
          <w:noProof/>
          <w:lang w:val="sr-Cyrl-RS"/>
        </w:rPr>
      </w:pPr>
      <w:r w:rsidRPr="0051726B">
        <w:rPr>
          <w:b/>
          <w:noProof/>
        </w:rPr>
        <w:t xml:space="preserve"> О ЈАВНОЈ НАБАВЦИ БРОЈ </w:t>
      </w:r>
      <w:r w:rsidRPr="0051726B">
        <w:rPr>
          <w:b/>
          <w:noProof/>
          <w:lang w:val="sr-Cyrl-RS"/>
        </w:rPr>
        <w:t>91-17</w:t>
      </w:r>
      <w:r w:rsidRPr="0051726B">
        <w:rPr>
          <w:b/>
          <w:noProof/>
          <w:lang w:val="sr-Latn-RS"/>
        </w:rPr>
        <w:t>-O</w:t>
      </w:r>
    </w:p>
    <w:p w14:paraId="1F524ACD" w14:textId="77777777" w:rsidR="002B0C68" w:rsidRPr="0051726B" w:rsidRDefault="002B0C68" w:rsidP="002B0C68">
      <w:pPr>
        <w:rPr>
          <w:noProof/>
        </w:rPr>
      </w:pPr>
      <w:r w:rsidRPr="0051726B">
        <w:rPr>
          <w:noProof/>
        </w:rPr>
        <w:t xml:space="preserve">Уговорне стране: </w:t>
      </w:r>
    </w:p>
    <w:p w14:paraId="330C64E1" w14:textId="77777777" w:rsidR="002B0C68" w:rsidRPr="0051726B" w:rsidRDefault="002B0C68" w:rsidP="002B0C68">
      <w:pPr>
        <w:rPr>
          <w:noProof/>
        </w:rPr>
      </w:pPr>
    </w:p>
    <w:p w14:paraId="7D86CD5F" w14:textId="77777777" w:rsidR="002B0C68" w:rsidRPr="0051726B" w:rsidRDefault="002B0C68" w:rsidP="002B0C68">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3781BA36" w14:textId="77777777" w:rsidR="002B0C68" w:rsidRPr="0051726B" w:rsidRDefault="002B0C68" w:rsidP="002B0C68">
      <w:pPr>
        <w:ind w:left="720"/>
        <w:jc w:val="both"/>
        <w:rPr>
          <w:noProof/>
        </w:rPr>
      </w:pPr>
      <w:r w:rsidRPr="0051726B">
        <w:rPr>
          <w:noProof/>
        </w:rPr>
        <w:t>ПИБ: 101696893 Матични број: 08664161,</w:t>
      </w:r>
    </w:p>
    <w:p w14:paraId="06D17779" w14:textId="77777777" w:rsidR="002B0C68" w:rsidRPr="0051726B" w:rsidRDefault="002B0C68" w:rsidP="002B0C68">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2CE105DF" w14:textId="77777777" w:rsidR="002B0C68" w:rsidRPr="0051726B" w:rsidRDefault="002B0C68" w:rsidP="002B0C68">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4FAAF63B" w14:textId="77777777" w:rsidR="002B0C68" w:rsidRPr="0051726B" w:rsidRDefault="002B0C68" w:rsidP="002B0C68">
      <w:pPr>
        <w:jc w:val="both"/>
        <w:rPr>
          <w:noProof/>
        </w:rPr>
      </w:pPr>
    </w:p>
    <w:p w14:paraId="6CB51471" w14:textId="77777777" w:rsidR="002B0C68" w:rsidRPr="0051726B" w:rsidRDefault="002B0C68" w:rsidP="002B0C68">
      <w:pPr>
        <w:numPr>
          <w:ilvl w:val="0"/>
          <w:numId w:val="3"/>
        </w:numPr>
        <w:jc w:val="both"/>
        <w:rPr>
          <w:noProof/>
        </w:rPr>
      </w:pPr>
      <w:r w:rsidRPr="0051726B">
        <w:rPr>
          <w:noProof/>
        </w:rPr>
        <w:t>____________________________________________________________________,</w:t>
      </w:r>
    </w:p>
    <w:p w14:paraId="79DE192D" w14:textId="77777777" w:rsidR="002B0C68" w:rsidRPr="0051726B" w:rsidRDefault="002B0C68" w:rsidP="002B0C68">
      <w:pPr>
        <w:jc w:val="center"/>
      </w:pPr>
      <w:r w:rsidRPr="0051726B">
        <w:rPr>
          <w:noProof/>
        </w:rPr>
        <w:t>(</w:t>
      </w:r>
      <w:r w:rsidRPr="0051726B">
        <w:rPr>
          <w:i/>
          <w:noProof/>
        </w:rPr>
        <w:t>назив и адреса)</w:t>
      </w:r>
    </w:p>
    <w:p w14:paraId="5878C35D" w14:textId="77777777" w:rsidR="002B0C68" w:rsidRPr="0051726B" w:rsidRDefault="002B0C68" w:rsidP="002B0C68">
      <w:pPr>
        <w:ind w:left="720"/>
        <w:jc w:val="both"/>
        <w:rPr>
          <w:noProof/>
        </w:rPr>
      </w:pPr>
      <w:r w:rsidRPr="0051726B">
        <w:rPr>
          <w:noProof/>
        </w:rPr>
        <w:t>ПИБ:.......................... Матични број: ........................................,</w:t>
      </w:r>
    </w:p>
    <w:p w14:paraId="2BEBB5E8" w14:textId="77777777" w:rsidR="002B0C68" w:rsidRPr="0051726B" w:rsidRDefault="002B0C68" w:rsidP="002B0C68">
      <w:pPr>
        <w:ind w:left="720"/>
        <w:jc w:val="both"/>
        <w:rPr>
          <w:noProof/>
        </w:rPr>
      </w:pPr>
      <w:r w:rsidRPr="0051726B">
        <w:rPr>
          <w:noProof/>
        </w:rPr>
        <w:t>Број рачуна: ............................................ Назив банке:......................................,</w:t>
      </w:r>
    </w:p>
    <w:p w14:paraId="0CAE4712" w14:textId="77777777" w:rsidR="002B0C68" w:rsidRPr="0051726B" w:rsidRDefault="002B0C68" w:rsidP="002B0C68">
      <w:pPr>
        <w:ind w:left="720"/>
        <w:jc w:val="both"/>
        <w:rPr>
          <w:noProof/>
        </w:rPr>
      </w:pPr>
      <w:r w:rsidRPr="0051726B">
        <w:rPr>
          <w:noProof/>
        </w:rPr>
        <w:t>Телефон:............................Телефакс:......................................</w:t>
      </w:r>
    </w:p>
    <w:p w14:paraId="14E94373" w14:textId="77777777" w:rsidR="002B0C68" w:rsidRPr="0051726B" w:rsidRDefault="002B0C68" w:rsidP="002B0C68">
      <w:pPr>
        <w:ind w:left="720"/>
        <w:jc w:val="both"/>
        <w:rPr>
          <w:noProof/>
        </w:rPr>
      </w:pPr>
      <w:r w:rsidRPr="0051726B">
        <w:rPr>
          <w:noProof/>
        </w:rPr>
        <w:t>(у даљем тексту: добављач), кога заступа ________________________________ .</w:t>
      </w:r>
    </w:p>
    <w:p w14:paraId="53CD584F" w14:textId="77777777" w:rsidR="002B0C68" w:rsidRPr="0051726B" w:rsidRDefault="002B0C68" w:rsidP="002B0C68">
      <w:pPr>
        <w:jc w:val="both"/>
        <w:rPr>
          <w:noProof/>
          <w:lang w:val="sr-Cyrl-RS"/>
        </w:rPr>
      </w:pPr>
    </w:p>
    <w:p w14:paraId="07C1BE1F" w14:textId="77777777" w:rsidR="002B0C68" w:rsidRPr="0051726B" w:rsidRDefault="002B0C68" w:rsidP="002B0C68">
      <w:pPr>
        <w:jc w:val="center"/>
        <w:outlineLvl w:val="0"/>
        <w:rPr>
          <w:noProof/>
        </w:rPr>
      </w:pPr>
      <w:r w:rsidRPr="0051726B">
        <w:rPr>
          <w:b/>
          <w:noProof/>
        </w:rPr>
        <w:t>Члан 1.</w:t>
      </w:r>
    </w:p>
    <w:p w14:paraId="2EA7628F" w14:textId="77777777" w:rsidR="002B0C68" w:rsidRPr="0051726B" w:rsidRDefault="002B0C68" w:rsidP="002B0C68">
      <w:pPr>
        <w:pStyle w:val="Footer"/>
        <w:jc w:val="both"/>
        <w:rPr>
          <w:b/>
          <w:noProof/>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Сервис и одржавање апарата произвођача „Olympus“</w:t>
      </w:r>
      <w:r w:rsidRPr="0051726B">
        <w:rPr>
          <w:b/>
          <w:noProof/>
          <w:lang w:val="sr-Latn-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sidRPr="0051726B">
        <w:rPr>
          <w:noProof/>
          <w:lang w:val="sr-Cyrl-RS"/>
        </w:rPr>
        <w:t>91-17</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667CE3BC" w14:textId="77777777" w:rsidR="002B0C68" w:rsidRPr="0051726B" w:rsidRDefault="002B0C68" w:rsidP="002B0C68">
      <w:pPr>
        <w:ind w:firstLine="720"/>
        <w:jc w:val="both"/>
        <w:rPr>
          <w:noProof/>
          <w:lang w:val="sr-Cyrl-RS"/>
        </w:rPr>
      </w:pPr>
    </w:p>
    <w:p w14:paraId="603990B1" w14:textId="77777777" w:rsidR="002B0C68" w:rsidRPr="0051726B" w:rsidRDefault="002B0C68" w:rsidP="002B0C68">
      <w:pPr>
        <w:jc w:val="center"/>
        <w:outlineLvl w:val="0"/>
        <w:rPr>
          <w:b/>
          <w:noProof/>
        </w:rPr>
      </w:pPr>
      <w:r w:rsidRPr="0051726B">
        <w:rPr>
          <w:b/>
          <w:noProof/>
        </w:rPr>
        <w:t>Члан 2.</w:t>
      </w:r>
    </w:p>
    <w:p w14:paraId="1B70B7A3" w14:textId="77777777" w:rsidR="002B0C68" w:rsidRPr="0051726B" w:rsidRDefault="002B0C68" w:rsidP="002B0C68">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4E4199D1" w14:textId="77777777" w:rsidR="002B0C68" w:rsidRPr="0051726B" w:rsidRDefault="002B0C68" w:rsidP="002B0C68">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sidRPr="0051726B">
        <w:rPr>
          <w:bCs w:val="0"/>
          <w:lang w:val="sr-Cyrl-RS"/>
        </w:rPr>
        <w:t>(попуњава наручилац )</w:t>
      </w:r>
      <w:r w:rsidRPr="0051726B">
        <w:rPr>
          <w:b w:val="0"/>
          <w:bCs w:val="0"/>
        </w:rPr>
        <w:t xml:space="preserve">,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sidRPr="0051726B">
        <w:rPr>
          <w:b w:val="0"/>
          <w:bCs w:val="0"/>
          <w:lang w:val="sr-Cyrl-RS"/>
        </w:rPr>
        <w:t xml:space="preserve"> </w:t>
      </w:r>
      <w:r w:rsidRPr="0051726B">
        <w:rPr>
          <w:bCs w:val="0"/>
          <w:lang w:val="sr-Cyrl-RS"/>
        </w:rPr>
        <w:t>(попуњава наручилац ).</w:t>
      </w:r>
    </w:p>
    <w:p w14:paraId="45B6CA35" w14:textId="77777777" w:rsidR="002B0C68" w:rsidRPr="0051726B" w:rsidRDefault="002B0C68" w:rsidP="002B0C68">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10782095" w14:textId="77777777" w:rsidR="002B0C68" w:rsidRPr="0051726B" w:rsidRDefault="002B0C68" w:rsidP="002B0C68">
      <w:pPr>
        <w:rPr>
          <w:noProof/>
          <w:lang w:val="sr-Cyrl-RS"/>
        </w:rPr>
      </w:pPr>
    </w:p>
    <w:p w14:paraId="6B86B8FC" w14:textId="77777777" w:rsidR="002B0C68" w:rsidRPr="0051726B" w:rsidRDefault="002B0C68" w:rsidP="002B0C68">
      <w:pPr>
        <w:jc w:val="center"/>
        <w:outlineLvl w:val="0"/>
        <w:rPr>
          <w:b/>
          <w:noProof/>
          <w:lang w:val="sr-Cyrl-RS"/>
        </w:rPr>
      </w:pPr>
      <w:r w:rsidRPr="0051726B">
        <w:rPr>
          <w:b/>
          <w:noProof/>
        </w:rPr>
        <w:t>Члан 3.</w:t>
      </w:r>
    </w:p>
    <w:p w14:paraId="2A7398FA" w14:textId="77777777" w:rsidR="002B0C68" w:rsidRPr="0051726B" w:rsidRDefault="002B0C68" w:rsidP="002B0C68">
      <w:pPr>
        <w:suppressAutoHyphens/>
        <w:spacing w:line="100" w:lineRule="atLeast"/>
        <w:jc w:val="both"/>
        <w:rPr>
          <w:noProof/>
          <w:lang w:val="sr-Cyrl-RS"/>
        </w:rPr>
      </w:pPr>
      <w:r w:rsidRPr="0051726B">
        <w:rPr>
          <w:noProof/>
          <w:lang w:val="sr-Cyrl-RS"/>
        </w:rPr>
        <w:t xml:space="preserve">          Добављач се</w:t>
      </w:r>
      <w:r w:rsidRPr="0051726B">
        <w:rPr>
          <w:noProof/>
        </w:rPr>
        <w:t xml:space="preserve"> </w:t>
      </w:r>
      <w:r w:rsidRPr="0051726B">
        <w:rPr>
          <w:noProof/>
          <w:lang w:val="sr-Cyrl-RS"/>
        </w:rPr>
        <w:t xml:space="preserve">обавезује да </w:t>
      </w:r>
      <w:r w:rsidRPr="0051726B">
        <w:rPr>
          <w:noProof/>
        </w:rPr>
        <w:t xml:space="preserve">изврши </w:t>
      </w:r>
      <w:r w:rsidRPr="0051726B">
        <w:rPr>
          <w:noProof/>
          <w:lang w:val="sr-Cyrl-RS"/>
        </w:rPr>
        <w:t xml:space="preserve">услугу </w:t>
      </w:r>
      <w:r w:rsidRPr="0051726B">
        <w:rPr>
          <w:noProof/>
        </w:rPr>
        <w:t xml:space="preserve">одржавањa </w:t>
      </w:r>
      <w:r w:rsidRPr="0051726B">
        <w:rPr>
          <w:noProof/>
          <w:lang w:val="sr-Cyrl-RS"/>
        </w:rPr>
        <w:t>и сервисирањ</w:t>
      </w:r>
      <w:r w:rsidRPr="0051726B">
        <w:rPr>
          <w:noProof/>
          <w:lang w:val="sr-Latn-RS"/>
        </w:rPr>
        <w:t>a</w:t>
      </w:r>
      <w:r w:rsidRPr="0051726B">
        <w:rPr>
          <w:noProof/>
          <w:lang w:val="sr-Cyrl-RS"/>
        </w:rPr>
        <w:t xml:space="preserve"> </w:t>
      </w:r>
      <w:r w:rsidRPr="0051726B">
        <w:rPr>
          <w:noProof/>
        </w:rPr>
        <w:t>апарата произвођача „Olympus“</w:t>
      </w:r>
      <w:r w:rsidRPr="0051726B">
        <w:rPr>
          <w:noProof/>
          <w:lang w:val="sr-Cyrl-RS"/>
        </w:rPr>
        <w:t xml:space="preserve"> (у даљем тексту: услуга), која обухвата </w:t>
      </w:r>
      <w:r w:rsidRPr="0051726B">
        <w:rPr>
          <w:noProof/>
          <w:lang w:val="sr-Cyrl-CS"/>
        </w:rPr>
        <w:t xml:space="preserve">редован и ванредни сервис </w:t>
      </w:r>
      <w:r w:rsidRPr="0051726B">
        <w:rPr>
          <w:bCs/>
          <w:iCs/>
          <w:lang w:val="sr-Cyrl-RS"/>
        </w:rPr>
        <w:t xml:space="preserve">по потреби наручиоца, </w:t>
      </w:r>
      <w:r w:rsidRPr="0051726B">
        <w:rPr>
          <w:noProof/>
          <w:lang w:val="sr-Cyrl-RS"/>
        </w:rPr>
        <w:t xml:space="preserve">а </w:t>
      </w:r>
      <w:r w:rsidRPr="0051726B">
        <w:rPr>
          <w:noProof/>
        </w:rPr>
        <w:t>у свему према захтевима наручиоца из конкурсне документације</w:t>
      </w:r>
      <w:r w:rsidRPr="0051726B">
        <w:rPr>
          <w:noProof/>
          <w:lang w:val="en-US"/>
        </w:rPr>
        <w:t>.</w:t>
      </w:r>
    </w:p>
    <w:p w14:paraId="2FC08B35" w14:textId="77777777" w:rsidR="002B0C68" w:rsidRPr="0051726B" w:rsidRDefault="002B0C68" w:rsidP="002B0C68">
      <w:pPr>
        <w:spacing w:before="40"/>
        <w:ind w:firstLine="426"/>
        <w:jc w:val="both"/>
        <w:rPr>
          <w:noProof/>
          <w:lang w:val="sr-Cyrl-RS"/>
        </w:rPr>
      </w:pPr>
      <w:r w:rsidRPr="0051726B">
        <w:rPr>
          <w:noProof/>
        </w:rPr>
        <w:t xml:space="preserve">Добављач се обавезује да услугу која је предмет овог уговора врши </w:t>
      </w:r>
      <w:r w:rsidRPr="0051726B">
        <w:rPr>
          <w:bCs/>
          <w:noProof/>
        </w:rPr>
        <w:t>савесно и благовремено, у циљу обезбеђивања непрекидног рада опреме и продужења њеног века трајања</w:t>
      </w:r>
      <w:r w:rsidRPr="0051726B">
        <w:rPr>
          <w:noProof/>
        </w:rPr>
        <w:t xml:space="preserve">, и то кроз редован </w:t>
      </w:r>
      <w:r w:rsidRPr="0051726B">
        <w:rPr>
          <w:noProof/>
          <w:lang w:val="sr-Cyrl-RS"/>
        </w:rPr>
        <w:t xml:space="preserve">и ванредан </w:t>
      </w:r>
      <w:r w:rsidRPr="0051726B">
        <w:rPr>
          <w:noProof/>
        </w:rPr>
        <w:t>сервис</w:t>
      </w:r>
      <w:r w:rsidRPr="0051726B">
        <w:rPr>
          <w:noProof/>
          <w:lang w:val="sr-Cyrl-CS"/>
        </w:rPr>
        <w:t xml:space="preserve">, </w:t>
      </w:r>
      <w:r w:rsidRPr="0051726B">
        <w:rPr>
          <w:noProof/>
        </w:rPr>
        <w:t xml:space="preserve">који </w:t>
      </w:r>
      <w:r w:rsidRPr="0051726B">
        <w:rPr>
          <w:noProof/>
          <w:lang w:val="sr-Cyrl-RS"/>
        </w:rPr>
        <w:t xml:space="preserve">обухвата и </w:t>
      </w:r>
      <w:r w:rsidRPr="0051726B">
        <w:rPr>
          <w:noProof/>
        </w:rPr>
        <w:t xml:space="preserve">замену </w:t>
      </w:r>
      <w:r w:rsidRPr="0051726B">
        <w:rPr>
          <w:bCs/>
          <w:noProof/>
        </w:rPr>
        <w:t>резервних делова</w:t>
      </w:r>
      <w:r w:rsidRPr="0051726B">
        <w:rPr>
          <w:noProof/>
        </w:rPr>
        <w:t xml:space="preserve"> по ценама датим </w:t>
      </w:r>
      <w:r w:rsidRPr="0051726B">
        <w:rPr>
          <w:noProof/>
          <w:lang w:val="sr-Cyrl-RS"/>
        </w:rPr>
        <w:t xml:space="preserve">из </w:t>
      </w:r>
      <w:r w:rsidRPr="0051726B">
        <w:rPr>
          <w:bCs/>
          <w:iCs/>
          <w:lang w:val="sr-Cyrl-RS"/>
        </w:rPr>
        <w:t>Образца понуде</w:t>
      </w:r>
      <w:r w:rsidRPr="0051726B">
        <w:rPr>
          <w:noProof/>
          <w:lang w:val="sr-Cyrl-RS"/>
        </w:rPr>
        <w:t xml:space="preserve">, </w:t>
      </w:r>
      <w:r w:rsidRPr="0051726B">
        <w:rPr>
          <w:noProof/>
        </w:rPr>
        <w:t xml:space="preserve">а до максималног износа цене </w:t>
      </w:r>
      <w:r w:rsidRPr="0051726B">
        <w:rPr>
          <w:noProof/>
          <w:lang w:val="sr-Cyrl-RS"/>
        </w:rPr>
        <w:t>из</w:t>
      </w:r>
      <w:r w:rsidRPr="0051726B">
        <w:rPr>
          <w:noProof/>
        </w:rPr>
        <w:t xml:space="preserve"> члан</w:t>
      </w:r>
      <w:r w:rsidRPr="0051726B">
        <w:rPr>
          <w:noProof/>
          <w:lang w:val="sr-Cyrl-RS"/>
        </w:rPr>
        <w:t>а</w:t>
      </w:r>
      <w:r w:rsidRPr="0051726B">
        <w:rPr>
          <w:noProof/>
        </w:rPr>
        <w:t xml:space="preserve"> 2. </w:t>
      </w:r>
      <w:r w:rsidRPr="0051726B">
        <w:rPr>
          <w:noProof/>
          <w:lang w:val="sr-Cyrl-RS"/>
        </w:rPr>
        <w:t xml:space="preserve">овог </w:t>
      </w:r>
      <w:r w:rsidRPr="0051726B">
        <w:rPr>
          <w:noProof/>
        </w:rPr>
        <w:t>уговора.</w:t>
      </w:r>
    </w:p>
    <w:p w14:paraId="08A948AC" w14:textId="77777777" w:rsidR="002B0C68" w:rsidRPr="0051726B" w:rsidRDefault="002B0C68" w:rsidP="002B0C68">
      <w:pPr>
        <w:ind w:firstLine="600"/>
        <w:jc w:val="both"/>
        <w:rPr>
          <w:bCs/>
          <w:noProof/>
        </w:rPr>
      </w:pPr>
      <w:r w:rsidRPr="0051726B">
        <w:rPr>
          <w:noProof/>
        </w:rPr>
        <w:lastRenderedPageBreak/>
        <w:t xml:space="preserve">Уколико за време трајања овог уговора </w:t>
      </w:r>
      <w:r w:rsidRPr="0051726B">
        <w:rPr>
          <w:bCs/>
          <w:noProof/>
        </w:rPr>
        <w:t>настане потреба за заменом резервног дела кој</w:t>
      </w:r>
      <w:r w:rsidRPr="0051726B">
        <w:rPr>
          <w:bCs/>
          <w:noProof/>
          <w:lang w:val="sr-Cyrl-RS"/>
        </w:rPr>
        <w:t>и</w:t>
      </w:r>
      <w:r w:rsidRPr="0051726B">
        <w:rPr>
          <w:bCs/>
          <w:noProof/>
        </w:rPr>
        <w:t xml:space="preserve"> се не налази у</w:t>
      </w:r>
      <w:r w:rsidRPr="0051726B">
        <w:rPr>
          <w:bCs/>
          <w:noProof/>
          <w:lang w:val="sr-Cyrl-RS"/>
        </w:rPr>
        <w:t xml:space="preserve"> </w:t>
      </w:r>
      <w:r w:rsidRPr="0051726B">
        <w:rPr>
          <w:noProof/>
          <w:lang w:val="sr-Cyrl-RS"/>
        </w:rPr>
        <w:t>Обрасцу понуде</w:t>
      </w:r>
      <w:r w:rsidRPr="0051726B">
        <w:rPr>
          <w:bCs/>
          <w:noProof/>
        </w:rPr>
        <w:t>, добављач се обавезује да у писаном извештају образложи неопходност замене баш тог дела у односу на оне делове кој</w:t>
      </w:r>
      <w:r w:rsidRPr="0051726B">
        <w:rPr>
          <w:bCs/>
          <w:noProof/>
          <w:lang w:val="sr-Cyrl-RS"/>
        </w:rPr>
        <w:t>и</w:t>
      </w:r>
      <w:r w:rsidRPr="0051726B">
        <w:rPr>
          <w:bCs/>
          <w:noProof/>
        </w:rPr>
        <w:t xml:space="preserve"> се налазе у </w:t>
      </w:r>
      <w:r w:rsidRPr="0051726B">
        <w:rPr>
          <w:noProof/>
          <w:lang w:val="sr-Cyrl-RS"/>
        </w:rPr>
        <w:t>Обрасцу понуде</w:t>
      </w:r>
      <w:r w:rsidRPr="0051726B">
        <w:rPr>
          <w:bCs/>
          <w:noProof/>
        </w:rPr>
        <w:t xml:space="preserve">, те да тај извештај достави </w:t>
      </w:r>
      <w:r w:rsidRPr="0051726B">
        <w:rPr>
          <w:bCs/>
          <w:noProof/>
          <w:lang w:val="sr-Cyrl-RS"/>
        </w:rPr>
        <w:t xml:space="preserve">овлашћеном </w:t>
      </w:r>
      <w:r w:rsidRPr="0051726B">
        <w:rPr>
          <w:bCs/>
          <w:noProof/>
        </w:rPr>
        <w:t xml:space="preserve">лицу 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 xml:space="preserve">из члана 11. овог уговора, и то </w:t>
      </w:r>
      <w:r w:rsidRPr="0051726B">
        <w:rPr>
          <w:lang w:val="sr-Cyrl-RS"/>
        </w:rPr>
        <w:t>лично или путем електронске поште.</w:t>
      </w:r>
    </w:p>
    <w:p w14:paraId="6155AED9" w14:textId="77777777" w:rsidR="002B0C68" w:rsidRPr="0051726B" w:rsidRDefault="002B0C68" w:rsidP="002B0C68">
      <w:pPr>
        <w:ind w:firstLine="720"/>
        <w:jc w:val="both"/>
        <w:rPr>
          <w:bCs/>
          <w:noProof/>
          <w:lang w:val="sr-Cyrl-RS"/>
        </w:rPr>
      </w:pPr>
      <w:r w:rsidRPr="0051726B">
        <w:rPr>
          <w:noProof/>
        </w:rPr>
        <w:t xml:space="preserve">Добављач се обавезује да замену </w:t>
      </w:r>
      <w:r w:rsidRPr="0051726B">
        <w:rPr>
          <w:bCs/>
          <w:noProof/>
        </w:rPr>
        <w:t xml:space="preserve">резервног дела изврши тек по добијању писаног налога и одобрења </w:t>
      </w:r>
      <w:r w:rsidRPr="0051726B">
        <w:rPr>
          <w:bCs/>
          <w:noProof/>
          <w:lang w:val="sr-Cyrl-RS"/>
        </w:rPr>
        <w:t xml:space="preserve">од стране овлашћеног </w:t>
      </w:r>
      <w:r w:rsidRPr="0051726B">
        <w:rPr>
          <w:bCs/>
          <w:noProof/>
        </w:rPr>
        <w:t>лиц</w:t>
      </w:r>
      <w:r w:rsidRPr="0051726B">
        <w:rPr>
          <w:bCs/>
          <w:noProof/>
          <w:lang w:val="sr-Cyrl-RS"/>
        </w:rPr>
        <w:t>а</w:t>
      </w:r>
      <w:r w:rsidRPr="0051726B">
        <w:rPr>
          <w:bCs/>
          <w:noProof/>
          <w:lang w:val="sr-Latn-RS"/>
        </w:rPr>
        <w:t xml:space="preserve"> </w:t>
      </w:r>
      <w:r w:rsidRPr="0051726B">
        <w:rPr>
          <w:bCs/>
          <w:noProof/>
        </w:rPr>
        <w:t xml:space="preserve">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из члана 11. овог уговора, у супротном наручилац нема обавезу да добављачу плати замењен резервни део</w:t>
      </w:r>
      <w:r w:rsidRPr="0051726B">
        <w:rPr>
          <w:bCs/>
          <w:noProof/>
        </w:rPr>
        <w:t>.</w:t>
      </w:r>
    </w:p>
    <w:p w14:paraId="2F2195CC" w14:textId="77777777" w:rsidR="002B0C68" w:rsidRPr="0051726B" w:rsidRDefault="002B0C68" w:rsidP="002B0C68">
      <w:pPr>
        <w:ind w:firstLine="708"/>
        <w:jc w:val="both"/>
        <w:rPr>
          <w:bCs/>
          <w:noProof/>
          <w:lang w:val="sr-Cyrl-RS"/>
        </w:rPr>
      </w:pPr>
      <w:r w:rsidRPr="0051726B">
        <w:rPr>
          <w:noProof/>
        </w:rPr>
        <w:t xml:space="preserve">Добављач се обавезује да </w:t>
      </w:r>
      <w:r w:rsidRPr="0051726B">
        <w:rPr>
          <w:bCs/>
          <w:noProof/>
          <w:lang w:val="sr-Cyrl-RS"/>
        </w:rPr>
        <w:t xml:space="preserve">пре </w:t>
      </w:r>
      <w:r w:rsidRPr="0051726B">
        <w:rPr>
          <w:noProof/>
        </w:rPr>
        <w:t>замен</w:t>
      </w:r>
      <w:r w:rsidRPr="0051726B">
        <w:rPr>
          <w:noProof/>
          <w:lang w:val="sr-Cyrl-RS"/>
        </w:rPr>
        <w:t xml:space="preserve">е </w:t>
      </w:r>
      <w:r w:rsidRPr="0051726B">
        <w:rPr>
          <w:bCs/>
          <w:noProof/>
        </w:rPr>
        <w:t>резервног дела кој</w:t>
      </w:r>
      <w:r w:rsidRPr="0051726B">
        <w:rPr>
          <w:bCs/>
          <w:noProof/>
          <w:lang w:val="sr-Cyrl-RS"/>
        </w:rPr>
        <w:t>и</w:t>
      </w:r>
      <w:r w:rsidRPr="0051726B">
        <w:rPr>
          <w:bCs/>
          <w:noProof/>
        </w:rPr>
        <w:t xml:space="preserve"> се не налази у </w:t>
      </w:r>
      <w:r w:rsidRPr="0051726B">
        <w:rPr>
          <w:noProof/>
          <w:lang w:val="sr-Cyrl-RS"/>
        </w:rPr>
        <w:t>Обрасцу понуде</w:t>
      </w:r>
      <w:r w:rsidRPr="0051726B">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обрачина ону маржу која је наведена у поглављу „10. Образац понуде, маржа за резервне делове који нису на списку резервних делова</w:t>
      </w:r>
      <w:r w:rsidRPr="0051726B">
        <w:rPr>
          <w:bCs/>
          <w:noProof/>
          <w:lang w:val="sr-Latn-RS"/>
        </w:rPr>
        <w:t xml:space="preserve"> </w:t>
      </w:r>
      <w:r w:rsidRPr="0051726B">
        <w:rPr>
          <w:bCs/>
          <w:noProof/>
          <w:lang w:val="sr-Cyrl-RS"/>
        </w:rPr>
        <w:t>у Обрасцу понуде“.</w:t>
      </w:r>
    </w:p>
    <w:p w14:paraId="367C7A38" w14:textId="77777777" w:rsidR="002B0C68" w:rsidRPr="0051726B" w:rsidRDefault="002B0C68" w:rsidP="002B0C68">
      <w:pPr>
        <w:ind w:firstLine="708"/>
        <w:jc w:val="both"/>
        <w:rPr>
          <w:noProof/>
          <w:lang w:val="sr-Cyrl-RS"/>
        </w:rPr>
      </w:pPr>
      <w:proofErr w:type="gramStart"/>
      <w:r w:rsidRPr="0051726B">
        <w:rPr>
          <w:noProof/>
        </w:rPr>
        <w:t xml:space="preserve">Добављач се обавезује да </w:t>
      </w:r>
      <w:r w:rsidRPr="0051726B">
        <w:rPr>
          <w:noProof/>
          <w:lang w:val="sr-Cyrl-RS"/>
        </w:rPr>
        <w:t>услугу редовног сервиса изврши у року од______(</w:t>
      </w:r>
      <w:r w:rsidRPr="0051726B">
        <w:rPr>
          <w:i/>
          <w:noProof/>
          <w:lang w:val="sr-Cyrl-RS"/>
        </w:rPr>
        <w:t xml:space="preserve">највише 12 радних дана), </w:t>
      </w:r>
      <w:r w:rsidRPr="0051726B">
        <w:rPr>
          <w:noProof/>
          <w:lang w:val="sr-Cyrl-RS"/>
        </w:rPr>
        <w:t>а услугу</w:t>
      </w:r>
      <w:r w:rsidRPr="0051726B">
        <w:rPr>
          <w:i/>
          <w:noProof/>
          <w:lang w:val="sr-Cyrl-RS"/>
        </w:rPr>
        <w:t xml:space="preserve"> </w:t>
      </w:r>
      <w:r w:rsidRPr="0051726B">
        <w:rPr>
          <w:bCs/>
          <w:lang w:val="sr-Cyrl-RS"/>
        </w:rPr>
        <w:t xml:space="preserve">ванредног сервиса </w:t>
      </w:r>
      <w:r w:rsidRPr="0051726B">
        <w:rPr>
          <w:noProof/>
          <w:lang w:val="sr-Cyrl-RS"/>
        </w:rPr>
        <w:t>у року од______(</w:t>
      </w:r>
      <w:r w:rsidRPr="0051726B">
        <w:rPr>
          <w:i/>
          <w:noProof/>
          <w:lang w:val="sr-Cyrl-RS"/>
        </w:rPr>
        <w:t>највише 12  радних дана),</w:t>
      </w:r>
      <w:r w:rsidRPr="0051726B">
        <w:rPr>
          <w:noProof/>
          <w:lang w:val="sr-Cyrl-RS"/>
        </w:rPr>
        <w:t xml:space="preserve">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sidRPr="0051726B">
        <w:rPr>
          <w:noProof/>
          <w:lang w:val="sr-Cyrl-RS"/>
        </w:rPr>
        <w:t>а.</w:t>
      </w:r>
      <w:proofErr w:type="gramEnd"/>
    </w:p>
    <w:p w14:paraId="60697847" w14:textId="77777777" w:rsidR="002B0C68" w:rsidRPr="0051726B" w:rsidRDefault="002B0C68" w:rsidP="002B0C68">
      <w:pPr>
        <w:ind w:firstLine="708"/>
        <w:jc w:val="both"/>
        <w:rPr>
          <w:noProof/>
          <w:lang w:val="sr-Cyrl-RS"/>
        </w:rPr>
      </w:pPr>
      <w:proofErr w:type="gramStart"/>
      <w:r w:rsidRPr="0051726B">
        <w:rPr>
          <w:noProof/>
        </w:rPr>
        <w:t xml:space="preserve">Добављач се обавезује да </w:t>
      </w:r>
      <w:r w:rsidRPr="0051726B">
        <w:rPr>
          <w:noProof/>
          <w:lang w:val="sr-Cyrl-RS"/>
        </w:rPr>
        <w:t xml:space="preserve">услугу која подразумева замену </w:t>
      </w:r>
      <w:r w:rsidRPr="0051726B">
        <w:rPr>
          <w:bCs/>
          <w:lang w:val="sr-Latn-CS"/>
        </w:rPr>
        <w:t xml:space="preserve">оригиналног резервног дела којег </w:t>
      </w:r>
      <w:r w:rsidRPr="0051726B">
        <w:rPr>
          <w:bCs/>
          <w:lang w:val="sr-Cyrl-RS"/>
        </w:rPr>
        <w:t>добављач</w:t>
      </w:r>
      <w:r w:rsidRPr="0051726B">
        <w:rPr>
          <w:bCs/>
          <w:lang w:val="sr-Latn-CS"/>
        </w:rPr>
        <w:t xml:space="preserve"> нема на лагеру</w:t>
      </w:r>
      <w:r w:rsidRPr="0051726B">
        <w:rPr>
          <w:bCs/>
          <w:lang w:val="sr-Cyrl-RS"/>
        </w:rPr>
        <w:t>,</w:t>
      </w:r>
      <w:r w:rsidRPr="0051726B">
        <w:rPr>
          <w:bCs/>
          <w:lang w:val="sr-Latn-CS"/>
        </w:rPr>
        <w:t xml:space="preserve"> </w:t>
      </w:r>
      <w:r w:rsidRPr="0051726B">
        <w:rPr>
          <w:noProof/>
          <w:lang w:val="sr-Cyrl-RS"/>
        </w:rPr>
        <w:t>изврши у року од______(</w:t>
      </w:r>
      <w:r w:rsidRPr="0051726B">
        <w:rPr>
          <w:i/>
          <w:noProof/>
          <w:lang w:val="sr-Cyrl-RS"/>
        </w:rPr>
        <w:t>највише 30 радних дана),</w:t>
      </w:r>
      <w:r w:rsidRPr="0051726B">
        <w:rPr>
          <w:noProof/>
        </w:rPr>
        <w:t xml:space="preserve"> од </w:t>
      </w:r>
      <w:r w:rsidRPr="0051726B">
        <w:rPr>
          <w:noProof/>
          <w:lang w:val="sr-Cyrl-RS"/>
        </w:rPr>
        <w:t>момента</w:t>
      </w:r>
      <w:r w:rsidRPr="0051726B">
        <w:rPr>
          <w:noProof/>
        </w:rPr>
        <w:t xml:space="preserve"> пријема </w:t>
      </w:r>
      <w:r w:rsidRPr="0051726B">
        <w:rPr>
          <w:noProof/>
          <w:lang w:val="sr-Cyrl-RS"/>
        </w:rPr>
        <w:t xml:space="preserve">писаног захтева </w:t>
      </w:r>
      <w:r w:rsidRPr="0051726B">
        <w:rPr>
          <w:noProof/>
        </w:rPr>
        <w:t>наручиоц</w:t>
      </w:r>
      <w:r w:rsidRPr="0051726B">
        <w:rPr>
          <w:noProof/>
          <w:lang w:val="sr-Cyrl-RS"/>
        </w:rPr>
        <w:t>а.</w:t>
      </w:r>
      <w:proofErr w:type="gramEnd"/>
    </w:p>
    <w:p w14:paraId="49383600" w14:textId="77777777" w:rsidR="002B0C68" w:rsidRPr="0051726B" w:rsidRDefault="002B0C68" w:rsidP="002B0C68">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0C7C81A8" w14:textId="77777777" w:rsidR="002B0C68" w:rsidRPr="0051726B" w:rsidRDefault="002B0C68" w:rsidP="002B0C68">
      <w:pPr>
        <w:ind w:firstLine="708"/>
        <w:jc w:val="both"/>
        <w:rPr>
          <w:iCs/>
          <w:lang w:val="sr-Cyrl-RS"/>
        </w:rPr>
      </w:pPr>
      <w:r w:rsidRPr="0051726B">
        <w:rPr>
          <w:noProof/>
        </w:rPr>
        <w:t xml:space="preserve">Добављач </w:t>
      </w:r>
      <w:r w:rsidRPr="0051726B">
        <w:rPr>
          <w:noProof/>
          <w:lang w:val="sr-Cyrl-RS"/>
        </w:rPr>
        <w:t>даје</w:t>
      </w:r>
      <w:r w:rsidRPr="0051726B">
        <w:rPr>
          <w:noProof/>
        </w:rPr>
        <w:t xml:space="preserve"> гарантни рок на </w:t>
      </w:r>
      <w:r w:rsidRPr="0051726B">
        <w:rPr>
          <w:iCs/>
          <w:lang w:val="sr-Cyrl-RS"/>
        </w:rPr>
        <w:t xml:space="preserve">извршену услугу </w:t>
      </w:r>
      <w:r w:rsidRPr="0051726B">
        <w:rPr>
          <w:i/>
          <w:iCs/>
          <w:lang w:val="sr-Cyrl-RS"/>
        </w:rPr>
        <w:t>____</w:t>
      </w:r>
      <w:proofErr w:type="gramStart"/>
      <w:r w:rsidRPr="0051726B">
        <w:rPr>
          <w:i/>
          <w:iCs/>
          <w:lang w:val="sr-Cyrl-RS"/>
        </w:rPr>
        <w:t>_(</w:t>
      </w:r>
      <w:proofErr w:type="gramEnd"/>
      <w:r w:rsidRPr="0051726B">
        <w:rPr>
          <w:i/>
          <w:iCs/>
          <w:lang w:val="sr-Cyrl-RS"/>
        </w:rPr>
        <w:t>најкраће</w:t>
      </w:r>
      <w:r w:rsidRPr="0051726B">
        <w:rPr>
          <w:i/>
          <w:iCs/>
          <w:lang w:val="sr-Latn-RS"/>
        </w:rPr>
        <w:t xml:space="preserve"> </w:t>
      </w:r>
      <w:r w:rsidRPr="0051726B">
        <w:rPr>
          <w:i/>
          <w:iCs/>
          <w:lang w:val="sr-Cyrl-RS"/>
        </w:rPr>
        <w:t>12 месеци),</w:t>
      </w:r>
      <w:r w:rsidRPr="0051726B">
        <w:rPr>
          <w:iCs/>
          <w:lang w:val="sr-Cyrl-RS"/>
        </w:rPr>
        <w:t xml:space="preserve"> а на резервне делове по препоруци произвођача, од дана извршења услуге, односно дана уградње резервног дела.</w:t>
      </w:r>
    </w:p>
    <w:p w14:paraId="1F86D3D7" w14:textId="77777777" w:rsidR="002B0C68" w:rsidRPr="0051726B" w:rsidRDefault="002B0C68" w:rsidP="002B0C68">
      <w:pPr>
        <w:ind w:firstLine="720"/>
        <w:jc w:val="both"/>
        <w:rPr>
          <w:bCs/>
          <w:noProof/>
          <w:lang w:val="sr-Cyrl-RS"/>
        </w:rPr>
      </w:pPr>
      <w:r w:rsidRPr="0051726B">
        <w:rPr>
          <w:bCs/>
          <w:noProof/>
        </w:rPr>
        <w:t>Добављач се обавезује да после сваког сервиса</w:t>
      </w:r>
      <w:r w:rsidRPr="0051726B">
        <w:rPr>
          <w:bCs/>
          <w:noProof/>
          <w:lang w:val="sr-Cyrl-RS"/>
        </w:rPr>
        <w:t>,</w:t>
      </w:r>
      <w:r w:rsidRPr="0051726B">
        <w:rPr>
          <w:bCs/>
          <w:noProof/>
        </w:rPr>
        <w:t xml:space="preserve"> евиден</w:t>
      </w:r>
      <w:r w:rsidRPr="0051726B">
        <w:rPr>
          <w:bCs/>
          <w:noProof/>
          <w:lang w:val="sr-Cyrl-RS"/>
        </w:rPr>
        <w:t>тира</w:t>
      </w:r>
      <w:r w:rsidRPr="0051726B">
        <w:rPr>
          <w:bCs/>
          <w:noProof/>
        </w:rPr>
        <w:t xml:space="preserve"> извршене услуге у сервисну књижицу </w:t>
      </w:r>
      <w:r w:rsidRPr="0051726B">
        <w:rPr>
          <w:bCs/>
          <w:noProof/>
          <w:lang w:val="sr-Cyrl-RS"/>
        </w:rPr>
        <w:t>апарата</w:t>
      </w:r>
      <w:r w:rsidRPr="0051726B">
        <w:rPr>
          <w:bCs/>
          <w:noProof/>
        </w:rPr>
        <w:t>,</w:t>
      </w:r>
      <w:r w:rsidRPr="0051726B">
        <w:rPr>
          <w:bCs/>
          <w:noProof/>
          <w:lang w:val="sr-Cyrl-RS"/>
        </w:rPr>
        <w:t xml:space="preserve"> и да уредно попуни и потпише</w:t>
      </w:r>
      <w:r w:rsidRPr="0051726B">
        <w:rPr>
          <w:bCs/>
          <w:noProof/>
        </w:rPr>
        <w:t xml:space="preserve"> </w:t>
      </w:r>
      <w:r w:rsidRPr="0051726B">
        <w:rPr>
          <w:bCs/>
          <w:noProof/>
          <w:lang w:val="sr-Cyrl-CS"/>
        </w:rPr>
        <w:t>радни налог</w:t>
      </w:r>
      <w:r w:rsidRPr="0051726B">
        <w:rPr>
          <w:bCs/>
          <w:noProof/>
        </w:rPr>
        <w:t xml:space="preserve"> </w:t>
      </w:r>
      <w:r w:rsidRPr="0051726B">
        <w:rPr>
          <w:bCs/>
          <w:noProof/>
          <w:lang w:val="sr-Cyrl-RS"/>
        </w:rPr>
        <w:t>и преда исти</w:t>
      </w:r>
      <w:r w:rsidRPr="0051726B">
        <w:rPr>
          <w:bCs/>
          <w:noProof/>
        </w:rPr>
        <w:t xml:space="preserve"> </w:t>
      </w:r>
      <w:r w:rsidRPr="0051726B">
        <w:rPr>
          <w:bCs/>
          <w:noProof/>
          <w:lang w:val="sr-Cyrl-RS"/>
        </w:rPr>
        <w:t xml:space="preserve">овлашћеном лицу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p>
    <w:p w14:paraId="12798F5D" w14:textId="77777777" w:rsidR="002B0C68" w:rsidRPr="0051726B" w:rsidRDefault="002B0C68" w:rsidP="002B0C68">
      <w:pPr>
        <w:jc w:val="both"/>
        <w:rPr>
          <w:b/>
          <w:noProof/>
          <w:lang w:val="sr-Cyrl-RS"/>
        </w:rPr>
      </w:pPr>
    </w:p>
    <w:p w14:paraId="5C7D955C" w14:textId="77777777" w:rsidR="002B0C68" w:rsidRPr="0051726B" w:rsidRDefault="002B0C68" w:rsidP="002B0C68">
      <w:pPr>
        <w:tabs>
          <w:tab w:val="center" w:pos="4536"/>
          <w:tab w:val="left" w:pos="5644"/>
        </w:tabs>
        <w:outlineLvl w:val="0"/>
        <w:rPr>
          <w:b/>
          <w:noProof/>
        </w:rPr>
      </w:pPr>
      <w:r w:rsidRPr="0051726B">
        <w:rPr>
          <w:b/>
          <w:noProof/>
        </w:rPr>
        <w:tab/>
        <w:t>Члан 4.</w:t>
      </w:r>
      <w:r w:rsidRPr="0051726B">
        <w:rPr>
          <w:b/>
          <w:noProof/>
        </w:rPr>
        <w:tab/>
      </w:r>
    </w:p>
    <w:p w14:paraId="58D7DB90" w14:textId="77777777" w:rsidR="002B0C68" w:rsidRPr="0051726B" w:rsidRDefault="002B0C68" w:rsidP="002B0C68">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6C0F07CA" w14:textId="77777777" w:rsidR="002B0C68" w:rsidRPr="0051726B" w:rsidRDefault="002B0C68" w:rsidP="002B0C68">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17AAC07A" w14:textId="77777777" w:rsidR="002B0C68" w:rsidRPr="0051726B" w:rsidRDefault="002B0C68" w:rsidP="002B0C68">
      <w:pPr>
        <w:jc w:val="both"/>
        <w:rPr>
          <w:bCs/>
          <w:noProof/>
          <w:lang w:val="sr-Cyrl-RS"/>
        </w:rPr>
      </w:pPr>
    </w:p>
    <w:p w14:paraId="0CA6D7F9" w14:textId="77777777" w:rsidR="002B0C68" w:rsidRPr="0051726B" w:rsidRDefault="002B0C68" w:rsidP="002B0C68">
      <w:pPr>
        <w:ind w:firstLine="708"/>
        <w:jc w:val="center"/>
        <w:rPr>
          <w:b/>
          <w:noProof/>
          <w:lang w:val="sr-Cyrl-RS"/>
        </w:rPr>
      </w:pPr>
      <w:r w:rsidRPr="0051726B">
        <w:rPr>
          <w:b/>
          <w:noProof/>
        </w:rPr>
        <w:t>Члан 5.</w:t>
      </w:r>
    </w:p>
    <w:p w14:paraId="77B82227" w14:textId="77777777" w:rsidR="002B0C68" w:rsidRPr="0051726B" w:rsidRDefault="002B0C68" w:rsidP="002B0C68">
      <w:pPr>
        <w:ind w:firstLine="708"/>
        <w:jc w:val="both"/>
        <w:rPr>
          <w:iCs/>
        </w:rPr>
      </w:pPr>
      <w:r w:rsidRPr="0051726B">
        <w:rPr>
          <w:iCs/>
        </w:rPr>
        <w:t xml:space="preserve"> </w:t>
      </w:r>
      <w:proofErr w:type="gramStart"/>
      <w:r w:rsidRPr="0051726B">
        <w:rPr>
          <w:iCs/>
        </w:rPr>
        <w:t>Рачун за извршене услуге и испоручене резервне делове испоставља се на основу потписаног документа-радног налога</w:t>
      </w:r>
      <w:r w:rsidRPr="0051726B">
        <w:rPr>
          <w:iCs/>
          <w:lang w:val="sr-Cyrl-RS"/>
        </w:rPr>
        <w:t>/ отпремнице,</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верификује квалитет извршених услуга односно испорука резервног дела. </w:t>
      </w:r>
    </w:p>
    <w:p w14:paraId="6E0322EF" w14:textId="77777777" w:rsidR="002B0C68" w:rsidRPr="0051726B" w:rsidRDefault="002B0C68" w:rsidP="002B0C68">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документ–радни налог/</w:t>
      </w:r>
      <w:r w:rsidRPr="0051726B">
        <w:rPr>
          <w:iCs/>
          <w:lang w:val="sr-Cyrl-RS"/>
        </w:rPr>
        <w:t xml:space="preserve"> отпремницу,</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096012E7" w14:textId="77777777" w:rsidR="002B0C68" w:rsidRPr="0051726B" w:rsidRDefault="002B0C68" w:rsidP="002B0C68">
      <w:pPr>
        <w:ind w:firstLine="708"/>
        <w:jc w:val="both"/>
        <w:outlineLvl w:val="0"/>
        <w:rPr>
          <w:noProof/>
          <w:lang w:val="sr-Cyrl-RS"/>
        </w:rPr>
      </w:pPr>
      <w:r w:rsidRPr="0051726B">
        <w:rPr>
          <w:noProof/>
          <w:lang w:val="sr-Cyrl-CS"/>
        </w:rPr>
        <w:lastRenderedPageBreak/>
        <w:t>Добављач се обавезује да рачун достави преко писарнице наручиоца, адресирано на седиште наручиоца.</w:t>
      </w:r>
    </w:p>
    <w:p w14:paraId="45C1E6EF" w14:textId="77777777" w:rsidR="002B0C68" w:rsidRPr="0051726B" w:rsidRDefault="002B0C68" w:rsidP="002B0C68">
      <w:pPr>
        <w:framePr w:hSpace="180" w:wrap="around" w:vAnchor="text" w:hAnchor="margin" w:y="1"/>
        <w:ind w:firstLine="720"/>
        <w:jc w:val="both"/>
        <w:rPr>
          <w:lang w:val="sr-Cyrl-RS"/>
        </w:rPr>
      </w:pPr>
      <w:proofErr w:type="gramStart"/>
      <w:r w:rsidRPr="0051726B">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14:paraId="3AC52F73" w14:textId="77777777" w:rsidR="002B0C68" w:rsidRPr="0051726B" w:rsidRDefault="002B0C68" w:rsidP="002B0C68">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14:paraId="39BA1356" w14:textId="77777777" w:rsidR="002B0C68" w:rsidRPr="0051726B" w:rsidRDefault="002B0C68" w:rsidP="002B0C68">
      <w:pPr>
        <w:outlineLvl w:val="0"/>
        <w:rPr>
          <w:b/>
          <w:noProof/>
          <w:lang w:val="sr-Cyrl-RS"/>
        </w:rPr>
      </w:pPr>
    </w:p>
    <w:p w14:paraId="3284ABCD" w14:textId="77777777" w:rsidR="002B0C68" w:rsidRPr="0051726B" w:rsidRDefault="002B0C68" w:rsidP="002B0C68">
      <w:pPr>
        <w:jc w:val="center"/>
        <w:outlineLvl w:val="0"/>
        <w:rPr>
          <w:noProof/>
          <w:lang w:val="sr-Cyrl-CS"/>
        </w:rPr>
      </w:pPr>
      <w:r w:rsidRPr="0051726B">
        <w:rPr>
          <w:b/>
          <w:noProof/>
          <w:lang w:val="en-US"/>
        </w:rPr>
        <w:t>Члан 6.</w:t>
      </w:r>
    </w:p>
    <w:p w14:paraId="26BF9DFB" w14:textId="77777777" w:rsidR="002B0C68" w:rsidRPr="0051726B" w:rsidRDefault="002B0C68" w:rsidP="002B0C68">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201C7D1A" w14:textId="77777777" w:rsidR="002B0C68" w:rsidRPr="0051726B" w:rsidRDefault="002B0C68" w:rsidP="002B0C68">
      <w:pPr>
        <w:pStyle w:val="ListParagraph"/>
        <w:numPr>
          <w:ilvl w:val="0"/>
          <w:numId w:val="47"/>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7FF81CE4" w14:textId="77777777" w:rsidR="002B0C68" w:rsidRPr="0051726B" w:rsidRDefault="002B0C68" w:rsidP="002B0C68">
      <w:pPr>
        <w:pStyle w:val="ListParagraph"/>
        <w:numPr>
          <w:ilvl w:val="0"/>
          <w:numId w:val="47"/>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6C795DD9" w14:textId="77777777" w:rsidR="002B0C68" w:rsidRPr="0051726B" w:rsidRDefault="002B0C68" w:rsidP="002B0C68">
      <w:pPr>
        <w:jc w:val="both"/>
        <w:rPr>
          <w:b/>
          <w:noProof/>
          <w:lang w:val="sr-Cyrl-RS"/>
        </w:rPr>
      </w:pPr>
    </w:p>
    <w:p w14:paraId="071233D0" w14:textId="77777777" w:rsidR="002B0C68" w:rsidRPr="0051726B" w:rsidRDefault="002B0C68" w:rsidP="002B0C68">
      <w:pPr>
        <w:pStyle w:val="BodyTextIndent"/>
        <w:ind w:left="0" w:firstLine="0"/>
        <w:jc w:val="center"/>
        <w:outlineLvl w:val="0"/>
        <w:rPr>
          <w:noProof/>
          <w:color w:val="000000" w:themeColor="text1"/>
        </w:rPr>
      </w:pPr>
      <w:bookmarkStart w:id="66" w:name="_Toc448141809"/>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66"/>
    </w:p>
    <w:p w14:paraId="605A6E47" w14:textId="77777777" w:rsidR="002B0C68" w:rsidRPr="0051726B" w:rsidRDefault="002B0C68" w:rsidP="002B0C68">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08459115" w14:textId="77777777" w:rsidR="002B0C68" w:rsidRPr="0051726B" w:rsidRDefault="002B0C68" w:rsidP="002B0C68">
      <w:pPr>
        <w:ind w:firstLine="720"/>
        <w:jc w:val="both"/>
        <w:rPr>
          <w:noProof/>
        </w:rPr>
      </w:pPr>
      <w:r w:rsidRPr="0051726B">
        <w:rPr>
          <w:noProof/>
        </w:rPr>
        <w:t>Сва обавештења која нису дата у писаном облику неће производити правно дејство.</w:t>
      </w:r>
    </w:p>
    <w:p w14:paraId="6FDB8CB2" w14:textId="77777777" w:rsidR="002B0C68" w:rsidRPr="0051726B" w:rsidRDefault="002B0C68" w:rsidP="002B0C68">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54B18019" w14:textId="77777777" w:rsidR="002B0C68" w:rsidRPr="0051726B" w:rsidRDefault="002B0C68" w:rsidP="002B0C68">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388C2D74" w14:textId="77777777" w:rsidR="002B0C68" w:rsidRPr="0051726B" w:rsidRDefault="002B0C68" w:rsidP="002B0C68">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74B883F8" w14:textId="77777777" w:rsidR="002B0C68" w:rsidRPr="0051726B" w:rsidRDefault="002B0C68" w:rsidP="002B0C68">
      <w:pPr>
        <w:jc w:val="both"/>
        <w:rPr>
          <w:b/>
          <w:noProof/>
          <w:color w:val="000000" w:themeColor="text1"/>
          <w:lang w:val="sr-Cyrl-RS"/>
        </w:rPr>
      </w:pPr>
    </w:p>
    <w:p w14:paraId="65ABB036" w14:textId="77777777" w:rsidR="002B0C68" w:rsidRPr="0051726B" w:rsidRDefault="002B0C68" w:rsidP="002B0C68">
      <w:pPr>
        <w:jc w:val="center"/>
        <w:outlineLvl w:val="0"/>
        <w:rPr>
          <w:b/>
          <w:noProof/>
          <w:color w:val="000000" w:themeColor="text1"/>
          <w:lang w:val="sr-Cyrl-RS"/>
        </w:rPr>
      </w:pPr>
      <w:bookmarkStart w:id="67" w:name="_Toc380740085"/>
      <w:bookmarkStart w:id="68" w:name="_Toc389742047"/>
      <w:bookmarkStart w:id="69"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67"/>
      <w:bookmarkEnd w:id="68"/>
      <w:bookmarkEnd w:id="69"/>
    </w:p>
    <w:p w14:paraId="0693EFD9" w14:textId="77777777" w:rsidR="002B0C68" w:rsidRPr="0051726B" w:rsidRDefault="002B0C68" w:rsidP="002B0C68">
      <w:pPr>
        <w:ind w:firstLine="708"/>
        <w:jc w:val="both"/>
        <w:rPr>
          <w:lang w:val="en-US"/>
        </w:rPr>
      </w:pPr>
      <w:r w:rsidRPr="0051726B">
        <w:rPr>
          <w:shd w:val="clear" w:color="auto" w:fill="FFFFFF"/>
          <w:lang w:val="sr-Cyrl-RS"/>
        </w:rPr>
        <w:t>Н</w:t>
      </w:r>
      <w:r w:rsidRPr="0051726B">
        <w:rPr>
          <w:shd w:val="clear" w:color="auto" w:fill="FFFFFF"/>
        </w:rPr>
        <w:t xml:space="preserve">акон закључења уговора о јавној набавци </w:t>
      </w:r>
      <w:r w:rsidRPr="0051726B">
        <w:t xml:space="preserve">наручилац ће дозволи </w:t>
      </w:r>
      <w:r w:rsidRPr="0051726B">
        <w:rPr>
          <w:lang w:val="sr-Cyrl-RS"/>
        </w:rPr>
        <w:t xml:space="preserve">измене уговора уколико се повећа обим предмета јавне набавке, због непредвиђених околности, с тим да </w:t>
      </w:r>
      <w:r w:rsidRPr="0051726B">
        <w:t>се вредност уговора може повећати максимално до 5% од укупне вредности</w:t>
      </w:r>
      <w:r w:rsidRPr="0051726B">
        <w:rPr>
          <w:lang w:val="en-US"/>
        </w:rPr>
        <w:t xml:space="preserve"> </w:t>
      </w:r>
      <w:r w:rsidRPr="0051726B">
        <w:t xml:space="preserve">првобитно закљученог уговора, при чему укупна вредност повећања уговора не може да буде већа од вредности из члана 39. </w:t>
      </w:r>
      <w:proofErr w:type="gramStart"/>
      <w:r w:rsidRPr="0051726B">
        <w:t>став</w:t>
      </w:r>
      <w:proofErr w:type="gramEnd"/>
      <w:r w:rsidRPr="0051726B">
        <w:t xml:space="preserve"> 1. </w:t>
      </w:r>
      <w:proofErr w:type="gramStart"/>
      <w:r w:rsidRPr="0051726B">
        <w:t>Закона</w:t>
      </w:r>
      <w:r w:rsidRPr="0051726B">
        <w:rPr>
          <w:lang w:val="sr-Cyrl-RS"/>
        </w:rPr>
        <w:t xml:space="preserve"> о јавним набавкама</w:t>
      </w:r>
      <w:r w:rsidRPr="0051726B">
        <w:rPr>
          <w:lang w:val="en-US"/>
        </w:rPr>
        <w:t>.</w:t>
      </w:r>
      <w:proofErr w:type="gramEnd"/>
    </w:p>
    <w:p w14:paraId="7464FE58" w14:textId="77777777" w:rsidR="002B0C68" w:rsidRPr="0051726B" w:rsidRDefault="002B0C68" w:rsidP="002B0C68">
      <w:pPr>
        <w:ind w:firstLine="708"/>
        <w:jc w:val="both"/>
        <w:rPr>
          <w:lang w:val="sr-Cyrl-RS"/>
        </w:rPr>
      </w:pPr>
      <w:r w:rsidRPr="0051726B">
        <w:rPr>
          <w:shd w:val="clear" w:color="auto" w:fill="FFFFFF"/>
        </w:rPr>
        <w:lastRenderedPageBreak/>
        <w:t>Након закључења уговора о јавној набавци наручилац може да дозволи промену цене и других битних елемената уговора из објективних разлога</w:t>
      </w:r>
      <w:r w:rsidRPr="0051726B">
        <w:rPr>
          <w:shd w:val="clear" w:color="auto" w:fill="FFFFFF"/>
          <w:lang w:val="sr-Cyrl-RS"/>
        </w:rPr>
        <w:t>:</w:t>
      </w:r>
    </w:p>
    <w:p w14:paraId="617E5DBE" w14:textId="77777777" w:rsidR="002B0C68" w:rsidRPr="0051726B" w:rsidRDefault="002B0C68" w:rsidP="002B0C68">
      <w:pPr>
        <w:pStyle w:val="ListParagraph"/>
        <w:numPr>
          <w:ilvl w:val="0"/>
          <w:numId w:val="29"/>
        </w:numPr>
        <w:jc w:val="both"/>
        <w:rPr>
          <w:lang w:val="sr-Cyrl-RS"/>
        </w:rPr>
      </w:pPr>
      <w:r w:rsidRPr="0051726B">
        <w:rPr>
          <w:lang w:val="sr-Cyrl-RS"/>
        </w:rPr>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Pr="0051726B">
        <w:t>говором преузете обавезе.</w:t>
      </w:r>
    </w:p>
    <w:p w14:paraId="47DF31E4" w14:textId="77777777" w:rsidR="002B0C68" w:rsidRPr="0051726B" w:rsidRDefault="002B0C68" w:rsidP="002B0C68">
      <w:pPr>
        <w:pStyle w:val="ListParagraph"/>
        <w:numPr>
          <w:ilvl w:val="0"/>
          <w:numId w:val="29"/>
        </w:numPr>
        <w:jc w:val="both"/>
        <w:rPr>
          <w:lang w:val="sr-Cyrl-RS"/>
        </w:rPr>
      </w:pPr>
      <w:r w:rsidRPr="0051726B">
        <w:rPr>
          <w:lang w:val="sr-Cyrl-RS"/>
        </w:rPr>
        <w:t xml:space="preserve">Уколико наступе оне околности дефинисане као виша сила </w:t>
      </w:r>
      <w:r w:rsidRPr="0051726B">
        <w:t xml:space="preserve">(поплаве, позар, земљотрес...), </w:t>
      </w:r>
      <w:proofErr w:type="gramStart"/>
      <w:r w:rsidRPr="0051726B">
        <w:t>а</w:t>
      </w:r>
      <w:proofErr w:type="gramEnd"/>
      <w:r w:rsidRPr="0051726B">
        <w:t xml:space="preserve"> које су проузроковале немогућност испуњења уговорених обавеза уговорних страна у </w:t>
      </w:r>
      <w:r w:rsidRPr="0051726B">
        <w:rPr>
          <w:lang w:val="sr-Cyrl-RS"/>
        </w:rPr>
        <w:t>у</w:t>
      </w:r>
      <w:r w:rsidRPr="0051726B">
        <w:t>говором одређеном року.</w:t>
      </w:r>
    </w:p>
    <w:p w14:paraId="5889D8EF" w14:textId="77777777" w:rsidR="002B0C68" w:rsidRPr="0051726B" w:rsidRDefault="002B0C68" w:rsidP="002B0C68">
      <w:pPr>
        <w:pStyle w:val="ListParagraph"/>
        <w:numPr>
          <w:ilvl w:val="0"/>
          <w:numId w:val="29"/>
        </w:numPr>
        <w:jc w:val="both"/>
        <w:rPr>
          <w:lang w:val="sr-Cyrl-RS"/>
        </w:rPr>
      </w:pPr>
      <w:r w:rsidRPr="0051726B">
        <w:rPr>
          <w:lang w:val="sr-Cyrl-RS"/>
        </w:rPr>
        <w:t>Уколико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3B543240" w14:textId="77777777" w:rsidR="002B0C68" w:rsidRPr="0051726B" w:rsidRDefault="002B0C68" w:rsidP="002B0C68">
      <w:pPr>
        <w:pStyle w:val="ListParagraph"/>
        <w:numPr>
          <w:ilvl w:val="0"/>
          <w:numId w:val="29"/>
        </w:numPr>
        <w:jc w:val="both"/>
        <w:rPr>
          <w:lang w:val="sr-Cyrl-RS"/>
        </w:rPr>
      </w:pPr>
      <w:r w:rsidRPr="0051726B">
        <w:rPr>
          <w:lang w:val="sr-Cyrl-RS"/>
        </w:rPr>
        <w:t>Уколико наступе све оне околности</w:t>
      </w:r>
      <w:r w:rsidRPr="0051726B">
        <w:rPr>
          <w:shd w:val="clear" w:color="auto" w:fill="FFFFFF"/>
        </w:rPr>
        <w:t xml:space="preserve"> </w:t>
      </w:r>
      <w:r w:rsidRPr="0051726B">
        <w:rPr>
          <w:shd w:val="clear" w:color="auto" w:fill="FFFFFF"/>
          <w:lang w:val="sr-Cyrl-RS"/>
        </w:rPr>
        <w:t xml:space="preserve">предвиђене </w:t>
      </w:r>
      <w:r w:rsidRPr="0051726B">
        <w:rPr>
          <w:shd w:val="clear" w:color="auto" w:fill="FFFFFF"/>
        </w:rPr>
        <w:t>посебним прописима</w:t>
      </w:r>
      <w:r w:rsidRPr="0051726B">
        <w:rPr>
          <w:shd w:val="clear" w:color="auto" w:fill="FFFFFF"/>
          <w:lang w:val="sr-Cyrl-RS"/>
        </w:rPr>
        <w:t>.</w:t>
      </w:r>
    </w:p>
    <w:p w14:paraId="28188A88" w14:textId="77777777" w:rsidR="002B0C68" w:rsidRPr="0051726B" w:rsidRDefault="002B0C68" w:rsidP="002B0C68">
      <w:pPr>
        <w:outlineLvl w:val="0"/>
        <w:rPr>
          <w:b/>
          <w:noProof/>
          <w:color w:val="000000" w:themeColor="text1"/>
          <w:lang w:val="sr-Cyrl-RS"/>
        </w:rPr>
      </w:pPr>
    </w:p>
    <w:p w14:paraId="50874F9C" w14:textId="77777777" w:rsidR="002B0C68" w:rsidRPr="0051726B" w:rsidRDefault="002B0C68" w:rsidP="002B0C68">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14:paraId="7205E318" w14:textId="77777777" w:rsidR="002B0C68" w:rsidRPr="0051726B" w:rsidRDefault="002B0C68" w:rsidP="002B0C68">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66E5FE3C" w14:textId="77777777" w:rsidR="002B0C68" w:rsidRPr="0051726B" w:rsidRDefault="002B0C68" w:rsidP="002B0C68">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20574101" w14:textId="77777777" w:rsidR="002B0C68" w:rsidRPr="0051726B" w:rsidRDefault="002B0C68" w:rsidP="002B0C68">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став 4.  алинија 1. овог уговора. </w:t>
      </w:r>
    </w:p>
    <w:p w14:paraId="4E658AD8" w14:textId="77777777" w:rsidR="002B0C68" w:rsidRPr="0051726B" w:rsidRDefault="002B0C68" w:rsidP="002B0C68">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14:paraId="288C6540" w14:textId="77777777" w:rsidR="002B0C68" w:rsidRPr="0051726B" w:rsidRDefault="002B0C68" w:rsidP="002B0C68">
      <w:pPr>
        <w:jc w:val="center"/>
        <w:outlineLvl w:val="0"/>
        <w:rPr>
          <w:b/>
          <w:noProof/>
          <w:color w:val="000000" w:themeColor="text1"/>
        </w:rPr>
      </w:pPr>
    </w:p>
    <w:p w14:paraId="2D15077E" w14:textId="77777777" w:rsidR="002B0C68" w:rsidRPr="0051726B" w:rsidRDefault="002B0C68" w:rsidP="002B0C68">
      <w:pPr>
        <w:jc w:val="center"/>
        <w:outlineLvl w:val="0"/>
        <w:rPr>
          <w:b/>
          <w:noProof/>
          <w:color w:val="000000" w:themeColor="text1"/>
          <w:lang w:val="sr-Cyrl-RS"/>
        </w:rPr>
      </w:pPr>
      <w:r w:rsidRPr="0051726B">
        <w:rPr>
          <w:b/>
          <w:noProof/>
          <w:color w:val="000000" w:themeColor="text1"/>
          <w:lang w:val="sr-Cyrl-RS"/>
        </w:rPr>
        <w:t>Члан 10.</w:t>
      </w:r>
    </w:p>
    <w:p w14:paraId="1ACD2BF1" w14:textId="77777777" w:rsidR="002B0C68" w:rsidRPr="0051726B" w:rsidRDefault="002B0C68" w:rsidP="002B0C68">
      <w:pPr>
        <w:ind w:firstLine="708"/>
        <w:jc w:val="both"/>
      </w:pPr>
      <w:proofErr w:type="gramStart"/>
      <w:r w:rsidRPr="0051726B">
        <w:t>Наручилац ће добављачу наплатити уговорну казну или средство обезбеђења из члана 6.</w:t>
      </w:r>
      <w:proofErr w:type="gramEnd"/>
      <w:r w:rsidRPr="0051726B">
        <w:rPr>
          <w:lang w:val="sr-Cyrl-RS"/>
        </w:rPr>
        <w:t xml:space="preserve"> став 1. алинеја 1.</w:t>
      </w:r>
      <w:r w:rsidRPr="0051726B">
        <w:t xml:space="preserve"> </w:t>
      </w:r>
      <w:proofErr w:type="gramStart"/>
      <w:r w:rsidRPr="0051726B">
        <w:t>овог</w:t>
      </w:r>
      <w:proofErr w:type="gramEnd"/>
      <w:r w:rsidRPr="0051726B">
        <w:t xml:space="preserve"> уговора, уколико добављач задоцни или неиспуњава своје oбавезе из уговора.</w:t>
      </w:r>
    </w:p>
    <w:p w14:paraId="4C1B74BF" w14:textId="77777777" w:rsidR="002B0C68" w:rsidRPr="0051726B" w:rsidRDefault="002B0C68" w:rsidP="002B0C68">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545AA611" w14:textId="77777777" w:rsidR="002B0C68" w:rsidRPr="0051726B" w:rsidRDefault="002B0C68" w:rsidP="002B0C68">
      <w:pPr>
        <w:pStyle w:val="NoSpacing"/>
        <w:numPr>
          <w:ilvl w:val="0"/>
          <w:numId w:val="48"/>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34A1BC7C" w14:textId="77777777" w:rsidR="002B0C68" w:rsidRPr="0051726B" w:rsidRDefault="002B0C68" w:rsidP="002B0C68">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алинeја 1. овог </w:t>
      </w:r>
      <w:r w:rsidRPr="0051726B">
        <w:rPr>
          <w:noProof/>
          <w:lang w:val="sr-Cyrl-RS"/>
        </w:rPr>
        <w:t>члана.</w:t>
      </w:r>
    </w:p>
    <w:p w14:paraId="3BC8A083" w14:textId="77777777" w:rsidR="002B0C68" w:rsidRPr="0051726B" w:rsidRDefault="002B0C68" w:rsidP="002B0C68">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1AC295A9" w14:textId="77777777" w:rsidR="002B0C68" w:rsidRPr="0051726B" w:rsidRDefault="002B0C68" w:rsidP="002B0C68">
      <w:pPr>
        <w:pStyle w:val="NoSpacing"/>
        <w:numPr>
          <w:ilvl w:val="0"/>
          <w:numId w:val="48"/>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p>
    <w:p w14:paraId="35F44698" w14:textId="77777777" w:rsidR="002B0C68" w:rsidRPr="0051726B" w:rsidRDefault="002B0C68" w:rsidP="002B0C68">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7744F2A8" w14:textId="77777777" w:rsidR="002B0C68" w:rsidRPr="0051726B" w:rsidRDefault="002B0C68" w:rsidP="002B0C68">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2B1E1523" w14:textId="77777777" w:rsidR="002B0C68" w:rsidRPr="0051726B" w:rsidRDefault="002B0C68" w:rsidP="002B0C68">
      <w:pPr>
        <w:pStyle w:val="NoSpacing"/>
        <w:ind w:firstLine="708"/>
        <w:jc w:val="both"/>
        <w:rPr>
          <w:noProof/>
          <w:lang w:val="sr-Cyrl-RS"/>
        </w:rPr>
      </w:pPr>
      <w:proofErr w:type="gramStart"/>
      <w:r w:rsidRPr="0051726B">
        <w:rPr>
          <w:noProof/>
        </w:rPr>
        <w:lastRenderedPageBreak/>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w:t>
      </w:r>
      <w:proofErr w:type="gramEnd"/>
      <w:r w:rsidRPr="0051726B">
        <w:rPr>
          <w:noProof/>
        </w:rPr>
        <w:t xml:space="preserve"> </w:t>
      </w:r>
      <w:r w:rsidRPr="0051726B">
        <w:rPr>
          <w:noProof/>
          <w:lang w:val="sr-Cyrl-RS"/>
        </w:rPr>
        <w:t>став 1. алинеја 1.</w:t>
      </w:r>
      <w:r w:rsidRPr="0051726B">
        <w:rPr>
          <w:noProof/>
        </w:rPr>
        <w:t>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14:paraId="3C1DAE2A" w14:textId="77777777" w:rsidR="002B0C68" w:rsidRPr="0051726B" w:rsidRDefault="002B0C68" w:rsidP="002B0C68">
      <w:pPr>
        <w:jc w:val="both"/>
        <w:rPr>
          <w:noProof/>
          <w:lang w:val="sr-Cyrl-RS"/>
        </w:rPr>
      </w:pPr>
    </w:p>
    <w:p w14:paraId="59AF61EA" w14:textId="77777777" w:rsidR="002B0C68" w:rsidRPr="0051726B" w:rsidRDefault="002B0C68" w:rsidP="002B0C68">
      <w:pPr>
        <w:jc w:val="center"/>
        <w:outlineLvl w:val="0"/>
        <w:rPr>
          <w:noProof/>
        </w:rPr>
      </w:pPr>
      <w:r w:rsidRPr="0051726B">
        <w:rPr>
          <w:b/>
          <w:noProof/>
        </w:rPr>
        <w:t xml:space="preserve">Члан </w:t>
      </w:r>
      <w:r w:rsidRPr="0051726B">
        <w:rPr>
          <w:b/>
          <w:noProof/>
          <w:lang w:val="sr-Cyrl-RS"/>
        </w:rPr>
        <w:t>11</w:t>
      </w:r>
      <w:r w:rsidRPr="0051726B">
        <w:rPr>
          <w:b/>
          <w:noProof/>
        </w:rPr>
        <w:t>.</w:t>
      </w:r>
    </w:p>
    <w:p w14:paraId="384C33FC" w14:textId="77777777" w:rsidR="002B0C68" w:rsidRPr="0051726B" w:rsidRDefault="002B0C68" w:rsidP="002B0C68">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5E732C8D" w14:textId="77777777" w:rsidR="002B0C68" w:rsidRPr="0051726B" w:rsidRDefault="002B0C68" w:rsidP="002B0C68">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03810D8B" w14:textId="77777777" w:rsidR="002B0C68" w:rsidRPr="0051726B" w:rsidRDefault="002B0C68" w:rsidP="002B0C68">
      <w:pPr>
        <w:jc w:val="center"/>
        <w:outlineLvl w:val="0"/>
        <w:rPr>
          <w:noProof/>
          <w:lang w:val="sr-Cyrl-RS"/>
        </w:rPr>
      </w:pPr>
    </w:p>
    <w:p w14:paraId="08F14BB1" w14:textId="77777777" w:rsidR="002B0C68" w:rsidRPr="0051726B" w:rsidRDefault="002B0C68" w:rsidP="002B0C68">
      <w:pPr>
        <w:jc w:val="center"/>
        <w:outlineLvl w:val="0"/>
        <w:rPr>
          <w:noProof/>
          <w:lang w:val="sr-Cyrl-CS"/>
        </w:rPr>
      </w:pPr>
      <w:r w:rsidRPr="0051726B">
        <w:rPr>
          <w:b/>
          <w:noProof/>
        </w:rPr>
        <w:t xml:space="preserve">Члан </w:t>
      </w:r>
      <w:r w:rsidRPr="0051726B">
        <w:rPr>
          <w:b/>
          <w:noProof/>
          <w:lang w:val="sr-Cyrl-RS"/>
        </w:rPr>
        <w:t>12</w:t>
      </w:r>
      <w:r w:rsidRPr="0051726B">
        <w:rPr>
          <w:b/>
          <w:noProof/>
        </w:rPr>
        <w:t>.</w:t>
      </w:r>
    </w:p>
    <w:p w14:paraId="2BF16FA3" w14:textId="77777777" w:rsidR="002B0C68" w:rsidRPr="0051726B" w:rsidRDefault="002B0C68" w:rsidP="002B0C68">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68548BBE" w14:textId="77777777" w:rsidR="002B0C68" w:rsidRPr="0051726B" w:rsidRDefault="002B0C68" w:rsidP="002B0C68">
      <w:pPr>
        <w:rPr>
          <w:noProof/>
        </w:rPr>
      </w:pPr>
    </w:p>
    <w:p w14:paraId="0E81D576" w14:textId="77777777" w:rsidR="002B0C68" w:rsidRPr="0051726B" w:rsidRDefault="002B0C68" w:rsidP="002B0C68">
      <w:pPr>
        <w:jc w:val="center"/>
        <w:outlineLvl w:val="0"/>
        <w:rPr>
          <w:noProof/>
        </w:rPr>
      </w:pPr>
      <w:r w:rsidRPr="0051726B">
        <w:rPr>
          <w:b/>
          <w:noProof/>
        </w:rPr>
        <w:t>Члан 1</w:t>
      </w:r>
      <w:r w:rsidRPr="0051726B">
        <w:rPr>
          <w:b/>
          <w:noProof/>
          <w:lang w:val="sr-Cyrl-RS"/>
        </w:rPr>
        <w:t>3</w:t>
      </w:r>
      <w:r w:rsidRPr="0051726B">
        <w:rPr>
          <w:b/>
          <w:noProof/>
        </w:rPr>
        <w:t>.</w:t>
      </w:r>
    </w:p>
    <w:p w14:paraId="25E6D6C0" w14:textId="77777777" w:rsidR="002B0C68" w:rsidRPr="0051726B" w:rsidRDefault="002B0C68" w:rsidP="002B0C68">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23C95726" w14:textId="77777777" w:rsidR="002B0C68" w:rsidRPr="0051726B" w:rsidRDefault="002B0C68" w:rsidP="002B0C68">
      <w:pPr>
        <w:jc w:val="center"/>
        <w:outlineLvl w:val="0"/>
        <w:rPr>
          <w:noProof/>
          <w:lang w:val="sr-Cyrl-RS"/>
        </w:rPr>
      </w:pPr>
    </w:p>
    <w:p w14:paraId="7E2106A5" w14:textId="77777777" w:rsidR="002B0C68" w:rsidRPr="0051726B" w:rsidRDefault="002B0C68" w:rsidP="002B0C68">
      <w:pPr>
        <w:jc w:val="center"/>
        <w:outlineLvl w:val="0"/>
        <w:rPr>
          <w:noProof/>
        </w:rPr>
      </w:pPr>
      <w:r w:rsidRPr="0051726B">
        <w:rPr>
          <w:b/>
          <w:noProof/>
        </w:rPr>
        <w:t>Члан 1</w:t>
      </w:r>
      <w:r w:rsidRPr="0051726B">
        <w:rPr>
          <w:b/>
          <w:noProof/>
          <w:lang w:val="sr-Cyrl-RS"/>
        </w:rPr>
        <w:t>4</w:t>
      </w:r>
      <w:r w:rsidRPr="0051726B">
        <w:rPr>
          <w:b/>
          <w:noProof/>
        </w:rPr>
        <w:t>.</w:t>
      </w:r>
    </w:p>
    <w:p w14:paraId="5408F0D6" w14:textId="77777777" w:rsidR="002B0C68" w:rsidRPr="0051726B" w:rsidRDefault="002B0C68" w:rsidP="002B0C68">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F106DBB" w14:textId="77777777" w:rsidR="002B0C68" w:rsidRPr="0051726B" w:rsidRDefault="002B0C68" w:rsidP="002B0C68">
      <w:pPr>
        <w:jc w:val="both"/>
        <w:rPr>
          <w:noProof/>
          <w:lang w:val="sr-Cyrl-RS"/>
        </w:rPr>
      </w:pPr>
    </w:p>
    <w:p w14:paraId="644E9EE9" w14:textId="77777777" w:rsidR="002B0C68" w:rsidRPr="0051726B" w:rsidRDefault="002B0C68" w:rsidP="002B0C68">
      <w:pPr>
        <w:jc w:val="center"/>
        <w:outlineLvl w:val="0"/>
        <w:rPr>
          <w:noProof/>
        </w:rPr>
      </w:pPr>
      <w:r w:rsidRPr="0051726B">
        <w:rPr>
          <w:b/>
          <w:noProof/>
        </w:rPr>
        <w:t>Члан 1</w:t>
      </w:r>
      <w:r w:rsidRPr="0051726B">
        <w:rPr>
          <w:b/>
          <w:noProof/>
          <w:lang w:val="sr-Cyrl-RS"/>
        </w:rPr>
        <w:t>5</w:t>
      </w:r>
      <w:r w:rsidRPr="0051726B">
        <w:rPr>
          <w:b/>
          <w:noProof/>
        </w:rPr>
        <w:t>.</w:t>
      </w:r>
    </w:p>
    <w:p w14:paraId="373333C7" w14:textId="77777777" w:rsidR="002B0C68" w:rsidRPr="0051726B" w:rsidRDefault="002B0C68" w:rsidP="002B0C68">
      <w:pPr>
        <w:ind w:firstLine="741"/>
        <w:jc w:val="both"/>
        <w:rPr>
          <w:noProof/>
        </w:rPr>
      </w:pPr>
      <w:r w:rsidRPr="0051726B">
        <w:rPr>
          <w:noProof/>
        </w:rPr>
        <w:t>Овај уговор је сачињен у шест истоветних примерака од којих наручилац задржава четири, а добављач два примерка.</w:t>
      </w:r>
    </w:p>
    <w:p w14:paraId="425618AF" w14:textId="77777777" w:rsidR="002B0C68" w:rsidRPr="0051726B" w:rsidRDefault="002B0C68" w:rsidP="002B0C68">
      <w:pPr>
        <w:rPr>
          <w:noProof/>
        </w:rPr>
      </w:pPr>
    </w:p>
    <w:p w14:paraId="7BFDBEAC" w14:textId="77777777" w:rsidR="002B0C68" w:rsidRPr="0051726B" w:rsidRDefault="002B0C68" w:rsidP="002B0C68">
      <w:pPr>
        <w:ind w:firstLine="741"/>
        <w:jc w:val="both"/>
        <w:rPr>
          <w:noProof/>
        </w:rPr>
      </w:pPr>
    </w:p>
    <w:p w14:paraId="5088C92A" w14:textId="77777777" w:rsidR="002B0C68" w:rsidRPr="0051726B" w:rsidRDefault="002B0C68" w:rsidP="002B0C68">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2B0C68" w:rsidRPr="0051726B" w14:paraId="20D6B01F" w14:textId="77777777" w:rsidTr="000C720E">
        <w:trPr>
          <w:trHeight w:val="347"/>
        </w:trPr>
        <w:tc>
          <w:tcPr>
            <w:tcW w:w="3216" w:type="dxa"/>
            <w:vAlign w:val="center"/>
          </w:tcPr>
          <w:p w14:paraId="2A9A33B0" w14:textId="77777777" w:rsidR="002B0C68" w:rsidRPr="0051726B" w:rsidRDefault="002B0C68" w:rsidP="000C720E">
            <w:pPr>
              <w:jc w:val="center"/>
              <w:rPr>
                <w:noProof/>
              </w:rPr>
            </w:pPr>
            <w:r w:rsidRPr="0051726B">
              <w:rPr>
                <w:noProof/>
              </w:rPr>
              <w:t>ЗА ДОБАВЉАЧА:</w:t>
            </w:r>
          </w:p>
        </w:tc>
        <w:tc>
          <w:tcPr>
            <w:tcW w:w="2279" w:type="dxa"/>
          </w:tcPr>
          <w:p w14:paraId="78BDC232" w14:textId="77777777" w:rsidR="002B0C68" w:rsidRPr="0051726B" w:rsidRDefault="002B0C68" w:rsidP="000C720E">
            <w:pPr>
              <w:jc w:val="center"/>
              <w:rPr>
                <w:noProof/>
              </w:rPr>
            </w:pPr>
          </w:p>
        </w:tc>
        <w:tc>
          <w:tcPr>
            <w:tcW w:w="3827" w:type="dxa"/>
            <w:vAlign w:val="center"/>
          </w:tcPr>
          <w:p w14:paraId="22D00182" w14:textId="77777777" w:rsidR="002B0C68" w:rsidRPr="0051726B" w:rsidRDefault="002B0C68" w:rsidP="000C720E">
            <w:pPr>
              <w:jc w:val="center"/>
              <w:rPr>
                <w:noProof/>
              </w:rPr>
            </w:pPr>
            <w:r w:rsidRPr="0051726B">
              <w:rPr>
                <w:noProof/>
              </w:rPr>
              <w:t>ЗА НАРУЧИОЦА:</w:t>
            </w:r>
          </w:p>
        </w:tc>
      </w:tr>
      <w:tr w:rsidR="002B0C68" w:rsidRPr="0051726B" w14:paraId="078AA5FD" w14:textId="77777777" w:rsidTr="000C720E">
        <w:trPr>
          <w:trHeight w:val="359"/>
        </w:trPr>
        <w:tc>
          <w:tcPr>
            <w:tcW w:w="3216" w:type="dxa"/>
            <w:vAlign w:val="center"/>
          </w:tcPr>
          <w:p w14:paraId="672F4B35" w14:textId="77777777" w:rsidR="002B0C68" w:rsidRPr="0051726B" w:rsidRDefault="002B0C68" w:rsidP="000C720E">
            <w:pPr>
              <w:jc w:val="center"/>
              <w:rPr>
                <w:noProof/>
              </w:rPr>
            </w:pPr>
            <w:r w:rsidRPr="0051726B">
              <w:rPr>
                <w:noProof/>
              </w:rPr>
              <w:t>ДИРЕКТОР</w:t>
            </w:r>
          </w:p>
        </w:tc>
        <w:tc>
          <w:tcPr>
            <w:tcW w:w="2279" w:type="dxa"/>
          </w:tcPr>
          <w:p w14:paraId="1C652811" w14:textId="77777777" w:rsidR="002B0C68" w:rsidRPr="0051726B" w:rsidRDefault="002B0C68" w:rsidP="000C720E">
            <w:pPr>
              <w:jc w:val="center"/>
              <w:rPr>
                <w:noProof/>
              </w:rPr>
            </w:pPr>
          </w:p>
        </w:tc>
        <w:tc>
          <w:tcPr>
            <w:tcW w:w="3827" w:type="dxa"/>
            <w:vAlign w:val="center"/>
          </w:tcPr>
          <w:p w14:paraId="6FBED8A8" w14:textId="77777777" w:rsidR="002B0C68" w:rsidRPr="0051726B" w:rsidRDefault="002B0C68" w:rsidP="000C720E">
            <w:pPr>
              <w:jc w:val="center"/>
              <w:rPr>
                <w:noProof/>
              </w:rPr>
            </w:pPr>
            <w:r w:rsidRPr="0051726B">
              <w:rPr>
                <w:noProof/>
                <w:lang w:val="sr-Cyrl-RS"/>
              </w:rPr>
              <w:t xml:space="preserve">В. Д. </w:t>
            </w:r>
            <w:r w:rsidRPr="0051726B">
              <w:rPr>
                <w:noProof/>
              </w:rPr>
              <w:t>ДИРЕКТОР</w:t>
            </w:r>
          </w:p>
        </w:tc>
      </w:tr>
      <w:tr w:rsidR="002B0C68" w:rsidRPr="002D5B2C" w14:paraId="0F7671FD" w14:textId="77777777" w:rsidTr="000C720E">
        <w:trPr>
          <w:trHeight w:val="347"/>
        </w:trPr>
        <w:tc>
          <w:tcPr>
            <w:tcW w:w="3216" w:type="dxa"/>
            <w:vAlign w:val="bottom"/>
          </w:tcPr>
          <w:p w14:paraId="6D0E7F3F" w14:textId="77777777" w:rsidR="002B0C68" w:rsidRPr="0051726B" w:rsidRDefault="002B0C68" w:rsidP="000C720E">
            <w:pPr>
              <w:jc w:val="center"/>
              <w:rPr>
                <w:noProof/>
              </w:rPr>
            </w:pPr>
          </w:p>
          <w:p w14:paraId="603497C2" w14:textId="77777777" w:rsidR="002B0C68" w:rsidRPr="0051726B" w:rsidRDefault="002B0C68" w:rsidP="000C720E">
            <w:pPr>
              <w:jc w:val="center"/>
              <w:rPr>
                <w:noProof/>
              </w:rPr>
            </w:pPr>
            <w:r w:rsidRPr="0051726B">
              <w:rPr>
                <w:noProof/>
              </w:rPr>
              <w:t>_________________________</w:t>
            </w:r>
          </w:p>
        </w:tc>
        <w:tc>
          <w:tcPr>
            <w:tcW w:w="2279" w:type="dxa"/>
            <w:vAlign w:val="bottom"/>
          </w:tcPr>
          <w:p w14:paraId="5CAEE1B0" w14:textId="77777777" w:rsidR="002B0C68" w:rsidRPr="0051726B" w:rsidRDefault="002B0C68" w:rsidP="000C720E">
            <w:pPr>
              <w:jc w:val="both"/>
              <w:rPr>
                <w:noProof/>
              </w:rPr>
            </w:pPr>
          </w:p>
        </w:tc>
        <w:tc>
          <w:tcPr>
            <w:tcW w:w="3827" w:type="dxa"/>
            <w:vAlign w:val="bottom"/>
          </w:tcPr>
          <w:p w14:paraId="3C151293" w14:textId="77777777" w:rsidR="002B0C68" w:rsidRPr="002D5B2C" w:rsidRDefault="002B0C68" w:rsidP="000C720E">
            <w:pPr>
              <w:jc w:val="center"/>
              <w:rPr>
                <w:noProof/>
              </w:rPr>
            </w:pPr>
            <w:r w:rsidRPr="0051726B">
              <w:rPr>
                <w:noProof/>
              </w:rPr>
              <w:t>___________________________</w:t>
            </w:r>
          </w:p>
        </w:tc>
      </w:tr>
      <w:tr w:rsidR="002B0C68" w:rsidRPr="002D5B2C" w14:paraId="10738587" w14:textId="77777777" w:rsidTr="000C720E">
        <w:trPr>
          <w:trHeight w:val="359"/>
        </w:trPr>
        <w:tc>
          <w:tcPr>
            <w:tcW w:w="3216" w:type="dxa"/>
            <w:vAlign w:val="center"/>
          </w:tcPr>
          <w:p w14:paraId="4DFFAF8E" w14:textId="77777777" w:rsidR="002B0C68" w:rsidRPr="002D5B2C" w:rsidRDefault="002B0C68" w:rsidP="000C720E">
            <w:pPr>
              <w:jc w:val="center"/>
              <w:rPr>
                <w:i/>
                <w:noProof/>
              </w:rPr>
            </w:pPr>
          </w:p>
        </w:tc>
        <w:tc>
          <w:tcPr>
            <w:tcW w:w="2279" w:type="dxa"/>
          </w:tcPr>
          <w:p w14:paraId="64FEC0B6" w14:textId="77777777" w:rsidR="002B0C68" w:rsidRPr="002D5B2C" w:rsidRDefault="002B0C68" w:rsidP="000C720E">
            <w:pPr>
              <w:jc w:val="both"/>
              <w:rPr>
                <w:i/>
                <w:noProof/>
              </w:rPr>
            </w:pPr>
          </w:p>
        </w:tc>
        <w:tc>
          <w:tcPr>
            <w:tcW w:w="3827" w:type="dxa"/>
            <w:vAlign w:val="center"/>
          </w:tcPr>
          <w:p w14:paraId="1C33F610" w14:textId="77777777" w:rsidR="002B0C68" w:rsidRPr="00C10102" w:rsidRDefault="002B0C68" w:rsidP="000C720E">
            <w:pPr>
              <w:jc w:val="center"/>
              <w:rPr>
                <w:i/>
                <w:noProof/>
              </w:rPr>
            </w:pPr>
          </w:p>
        </w:tc>
      </w:tr>
    </w:tbl>
    <w:p w14:paraId="033B903C" w14:textId="77777777" w:rsidR="007B663B" w:rsidRDefault="007B663B" w:rsidP="007B663B">
      <w:pPr>
        <w:rPr>
          <w:noProof/>
        </w:rPr>
      </w:pPr>
    </w:p>
    <w:p w14:paraId="1F18F390" w14:textId="77777777" w:rsidR="00573C8A" w:rsidRDefault="00573C8A" w:rsidP="007B663B">
      <w:pPr>
        <w:rPr>
          <w:noProof/>
        </w:rPr>
      </w:pPr>
    </w:p>
    <w:p w14:paraId="1B44A3C6" w14:textId="77777777" w:rsidR="00573C8A" w:rsidRDefault="00573C8A" w:rsidP="007B663B">
      <w:pPr>
        <w:rPr>
          <w:noProof/>
        </w:rPr>
      </w:pPr>
    </w:p>
    <w:p w14:paraId="334B9FD9" w14:textId="77777777" w:rsidR="00573C8A" w:rsidRDefault="00573C8A" w:rsidP="007B663B">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441AF049" w14:textId="77777777" w:rsidR="007B663B" w:rsidRDefault="007B663B" w:rsidP="007B663B">
      <w:pPr>
        <w:rPr>
          <w:noProof/>
          <w:lang w:val="sr-Cyrl-RS"/>
        </w:rPr>
      </w:pPr>
    </w:p>
    <w:p w14:paraId="4A076F33" w14:textId="77777777" w:rsidR="002B0C68" w:rsidRPr="002B0C68" w:rsidRDefault="002B0C68" w:rsidP="007B663B">
      <w:pPr>
        <w:rPr>
          <w:noProof/>
          <w:lang w:val="sr-Cyrl-RS"/>
        </w:rPr>
      </w:pPr>
    </w:p>
    <w:p w14:paraId="5880F26A" w14:textId="29EE220C" w:rsidR="002D5B2C" w:rsidRPr="00CC366C" w:rsidRDefault="002D5B2C" w:rsidP="00E7066D">
      <w:pPr>
        <w:pStyle w:val="Heading1"/>
      </w:pPr>
      <w:bookmarkStart w:id="70" w:name="_Toc448222241"/>
      <w:bookmarkStart w:id="71" w:name="_Toc477327713"/>
      <w:bookmarkStart w:id="72" w:name="_Toc477327996"/>
      <w:bookmarkStart w:id="73" w:name="_Toc477328725"/>
      <w:bookmarkStart w:id="74" w:name="_Toc477329196"/>
      <w:bookmarkStart w:id="75" w:name="_Toc488843661"/>
      <w:r w:rsidRPr="00CC366C">
        <w:lastRenderedPageBreak/>
        <w:t>ИЗЈАВА О НЕЗАВИСНОЈ ПОНУДИ</w:t>
      </w:r>
      <w:bookmarkEnd w:id="64"/>
      <w:bookmarkEnd w:id="65"/>
      <w:bookmarkEnd w:id="70"/>
      <w:bookmarkEnd w:id="71"/>
      <w:bookmarkEnd w:id="72"/>
      <w:bookmarkEnd w:id="73"/>
      <w:bookmarkEnd w:id="74"/>
      <w:bookmarkEnd w:id="75"/>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6" w:name="_Toc375826011"/>
      <w:bookmarkStart w:id="77" w:name="_Toc389030818"/>
      <w:bookmarkStart w:id="78"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79" w:name="_Toc477327714"/>
      <w:bookmarkStart w:id="80" w:name="_Toc477327997"/>
      <w:bookmarkStart w:id="81" w:name="_Toc477328726"/>
      <w:bookmarkStart w:id="82" w:name="_Toc477329197"/>
      <w:bookmarkStart w:id="83" w:name="_Toc488843662"/>
      <w:r w:rsidRPr="00CC366C">
        <w:lastRenderedPageBreak/>
        <w:t>ОБРАЗАЦ ИЗЈАВЕ О ПОШТОВАЊУ ОБАВЕЗА</w:t>
      </w:r>
      <w:bookmarkEnd w:id="76"/>
      <w:bookmarkEnd w:id="77"/>
      <w:bookmarkEnd w:id="79"/>
      <w:bookmarkEnd w:id="80"/>
      <w:bookmarkEnd w:id="81"/>
      <w:bookmarkEnd w:id="82"/>
      <w:bookmarkEnd w:id="83"/>
    </w:p>
    <w:bookmarkEnd w:id="78"/>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84" w:name="_Toc375826012"/>
      <w:bookmarkStart w:id="85" w:name="_Toc389030819"/>
      <w:bookmarkStart w:id="86" w:name="_Toc448222243"/>
      <w:r>
        <w:rPr>
          <w:sz w:val="28"/>
          <w:szCs w:val="28"/>
          <w:highlight w:val="lightGray"/>
        </w:rPr>
        <w:br w:type="page"/>
      </w:r>
    </w:p>
    <w:p w14:paraId="5BB1EFAB" w14:textId="336C0216" w:rsidR="00B819C7" w:rsidRPr="00CC366C" w:rsidRDefault="00B819C7" w:rsidP="00E7066D">
      <w:pPr>
        <w:pStyle w:val="Heading1"/>
      </w:pPr>
      <w:bookmarkStart w:id="87" w:name="_Toc375826013"/>
      <w:bookmarkStart w:id="88" w:name="_Toc389030820"/>
      <w:bookmarkStart w:id="89" w:name="_Toc448222244"/>
      <w:bookmarkStart w:id="90" w:name="_Toc477327716"/>
      <w:bookmarkStart w:id="91" w:name="_Toc477327999"/>
      <w:bookmarkStart w:id="92" w:name="_Toc477328728"/>
      <w:bookmarkStart w:id="93" w:name="_Toc477329199"/>
      <w:bookmarkStart w:id="94" w:name="_Toc488843663"/>
      <w:bookmarkEnd w:id="84"/>
      <w:bookmarkEnd w:id="85"/>
      <w:bookmarkEnd w:id="86"/>
      <w:r w:rsidRPr="00CC366C">
        <w:lastRenderedPageBreak/>
        <w:t>ОБРАЗАЦ ТРОШКОВА ПРИПРЕМЕ ПОНУДЕ</w:t>
      </w:r>
      <w:bookmarkEnd w:id="87"/>
      <w:bookmarkEnd w:id="88"/>
      <w:bookmarkEnd w:id="89"/>
      <w:bookmarkEnd w:id="90"/>
      <w:bookmarkEnd w:id="91"/>
      <w:bookmarkEnd w:id="92"/>
      <w:bookmarkEnd w:id="93"/>
      <w:bookmarkEnd w:id="94"/>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95" w:name="_Toc375826014"/>
      <w:bookmarkStart w:id="96" w:name="_Toc389030821"/>
      <w:bookmarkStart w:id="97" w:name="_Toc448222245"/>
      <w:bookmarkStart w:id="98" w:name="_Toc477327717"/>
      <w:bookmarkStart w:id="99" w:name="_Toc477328000"/>
      <w:bookmarkStart w:id="100" w:name="_Toc477328729"/>
      <w:bookmarkStart w:id="101" w:name="_Toc477329200"/>
      <w:bookmarkStart w:id="102" w:name="_Toc488843664"/>
      <w:r w:rsidRPr="00BD205C">
        <w:lastRenderedPageBreak/>
        <w:t>ОБРАЗАЦ ПОНУДЕ</w:t>
      </w:r>
      <w:bookmarkEnd w:id="95"/>
      <w:bookmarkEnd w:id="96"/>
      <w:bookmarkEnd w:id="97"/>
      <w:bookmarkEnd w:id="98"/>
      <w:bookmarkEnd w:id="99"/>
      <w:bookmarkEnd w:id="100"/>
      <w:bookmarkEnd w:id="101"/>
      <w:bookmarkEnd w:id="102"/>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51C58306" w:rsidR="005E2923" w:rsidRPr="00D51194" w:rsidRDefault="00CA65A7" w:rsidP="00D51194">
            <w:pPr>
              <w:rPr>
                <w:noProof/>
                <w:lang w:val="sr-Cyrl-RS"/>
              </w:rPr>
            </w:pPr>
            <w:r w:rsidRPr="00A27215">
              <w:rPr>
                <w:noProof/>
              </w:rPr>
              <w:t>91-17-O – Сервис и одржавање апарата произвођача „Olympus“</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21405AC4" w:rsidR="005E2923" w:rsidRPr="00AE1407" w:rsidRDefault="00380975" w:rsidP="00CA65A7">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E1407" w:rsidRDefault="00223DF2" w:rsidP="00EB6B00">
            <w:pPr>
              <w:rPr>
                <w:b/>
                <w:noProof/>
              </w:rPr>
            </w:pPr>
            <w:r w:rsidRPr="00AE1407">
              <w:rPr>
                <w:b/>
                <w:noProof/>
              </w:rPr>
              <w:br w:type="page"/>
            </w:r>
            <w:r w:rsidRPr="00CA65A7">
              <w:rPr>
                <w:noProof/>
              </w:rPr>
              <w:t xml:space="preserve">Рок важења понуде изражен у броју дана од дана отварања понуда, који не може бити краћи </w:t>
            </w:r>
            <w:r w:rsidR="00260A31" w:rsidRPr="00CA65A7">
              <w:rPr>
                <w:noProof/>
              </w:rPr>
              <w:t>од 6</w:t>
            </w:r>
            <w:r w:rsidRPr="00CA65A7">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3CE6E606" w:rsidR="005E2923" w:rsidRPr="00AE1407" w:rsidRDefault="005E2923" w:rsidP="00CA65A7">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CA65A7" w:rsidRPr="00BC262F" w14:paraId="078AED08" w14:textId="77777777" w:rsidTr="00376230">
        <w:trPr>
          <w:trHeight w:val="293"/>
        </w:trPr>
        <w:tc>
          <w:tcPr>
            <w:tcW w:w="5245" w:type="dxa"/>
          </w:tcPr>
          <w:p w14:paraId="68BDFCA3" w14:textId="77777777" w:rsidR="00CA65A7" w:rsidRPr="00BC262F" w:rsidRDefault="00CA65A7" w:rsidP="00376230">
            <w:pPr>
              <w:rPr>
                <w:noProof/>
              </w:rPr>
            </w:pPr>
            <w:r w:rsidRPr="00BC262F">
              <w:t>Начин, рок и услови плаћања</w:t>
            </w:r>
          </w:p>
        </w:tc>
        <w:tc>
          <w:tcPr>
            <w:tcW w:w="10065" w:type="dxa"/>
            <w:gridSpan w:val="5"/>
          </w:tcPr>
          <w:p w14:paraId="5B91E855" w14:textId="77777777" w:rsidR="00CA65A7" w:rsidRPr="00BC262F" w:rsidRDefault="00CA65A7" w:rsidP="00376230">
            <w:pPr>
              <w:rPr>
                <w:b/>
                <w:noProof/>
              </w:rPr>
            </w:pPr>
          </w:p>
        </w:tc>
      </w:tr>
      <w:tr w:rsidR="00CA65A7" w:rsidRPr="00BC262F" w14:paraId="217B2BED" w14:textId="77777777" w:rsidTr="00376230">
        <w:trPr>
          <w:trHeight w:val="283"/>
        </w:trPr>
        <w:tc>
          <w:tcPr>
            <w:tcW w:w="5245" w:type="dxa"/>
          </w:tcPr>
          <w:p w14:paraId="77B411D0" w14:textId="77777777" w:rsidR="00CA65A7" w:rsidRPr="00BC262F" w:rsidRDefault="00CA65A7" w:rsidP="00376230">
            <w:pPr>
              <w:rPr>
                <w:noProof/>
              </w:rPr>
            </w:pPr>
            <w:r w:rsidRPr="00BC262F">
              <w:t>Гарантни рок  на услугу</w:t>
            </w:r>
          </w:p>
        </w:tc>
        <w:tc>
          <w:tcPr>
            <w:tcW w:w="10065" w:type="dxa"/>
            <w:gridSpan w:val="5"/>
          </w:tcPr>
          <w:p w14:paraId="521C4475" w14:textId="77777777" w:rsidR="00CA65A7" w:rsidRPr="00BC262F" w:rsidRDefault="00CA65A7" w:rsidP="00376230">
            <w:pPr>
              <w:rPr>
                <w:b/>
                <w:noProof/>
              </w:rPr>
            </w:pPr>
          </w:p>
        </w:tc>
      </w:tr>
      <w:tr w:rsidR="00CA65A7" w:rsidRPr="00BC262F" w14:paraId="676BA5B7" w14:textId="77777777" w:rsidTr="00376230">
        <w:trPr>
          <w:trHeight w:val="283"/>
        </w:trPr>
        <w:tc>
          <w:tcPr>
            <w:tcW w:w="5245" w:type="dxa"/>
          </w:tcPr>
          <w:p w14:paraId="0D50DA66" w14:textId="77777777" w:rsidR="00CA65A7" w:rsidRPr="00BC262F" w:rsidRDefault="00CA65A7" w:rsidP="00376230">
            <w:r w:rsidRPr="00BC262F">
              <w:t>Гарантни рок  на оригиналне резервне делове</w:t>
            </w:r>
          </w:p>
        </w:tc>
        <w:tc>
          <w:tcPr>
            <w:tcW w:w="10065" w:type="dxa"/>
            <w:gridSpan w:val="5"/>
          </w:tcPr>
          <w:p w14:paraId="71D7307A" w14:textId="77777777" w:rsidR="00CA65A7" w:rsidRPr="00BC262F" w:rsidRDefault="00CA65A7" w:rsidP="00376230">
            <w:pPr>
              <w:rPr>
                <w:b/>
                <w:noProof/>
              </w:rPr>
            </w:pPr>
          </w:p>
        </w:tc>
      </w:tr>
      <w:tr w:rsidR="00CA65A7" w:rsidRPr="00BC262F" w14:paraId="260FE353" w14:textId="77777777" w:rsidTr="00376230">
        <w:trPr>
          <w:trHeight w:val="283"/>
        </w:trPr>
        <w:tc>
          <w:tcPr>
            <w:tcW w:w="5245" w:type="dxa"/>
          </w:tcPr>
          <w:p w14:paraId="27C13ED0" w14:textId="1DF535AE" w:rsidR="00CA65A7" w:rsidRPr="00D61287" w:rsidRDefault="00CA65A7" w:rsidP="00376230">
            <w:pPr>
              <w:rPr>
                <w:noProof/>
                <w:lang w:val="sr-Cyrl-RS"/>
              </w:rPr>
            </w:pPr>
            <w:r w:rsidRPr="00BC262F">
              <w:t>Рок извршења</w:t>
            </w:r>
            <w:r w:rsidR="00D61287">
              <w:t xml:space="preserve"> </w:t>
            </w:r>
            <w:r w:rsidR="00D61287">
              <w:rPr>
                <w:lang w:val="sr-Cyrl-RS"/>
              </w:rPr>
              <w:t>редовног сервиса</w:t>
            </w:r>
          </w:p>
        </w:tc>
        <w:tc>
          <w:tcPr>
            <w:tcW w:w="10065" w:type="dxa"/>
            <w:gridSpan w:val="5"/>
          </w:tcPr>
          <w:p w14:paraId="3B938987" w14:textId="77777777" w:rsidR="00CA65A7" w:rsidRPr="00BC262F" w:rsidRDefault="00CA65A7" w:rsidP="00376230">
            <w:pPr>
              <w:rPr>
                <w:b/>
                <w:noProof/>
              </w:rPr>
            </w:pPr>
          </w:p>
        </w:tc>
      </w:tr>
      <w:tr w:rsidR="00D61287" w:rsidRPr="00BC262F" w14:paraId="295F8A4E" w14:textId="77777777" w:rsidTr="00376230">
        <w:trPr>
          <w:trHeight w:val="283"/>
        </w:trPr>
        <w:tc>
          <w:tcPr>
            <w:tcW w:w="5245" w:type="dxa"/>
          </w:tcPr>
          <w:p w14:paraId="0F7086D0" w14:textId="5B5C9CF5" w:rsidR="00D61287" w:rsidRPr="00BC262F" w:rsidRDefault="00D61287" w:rsidP="00D61287">
            <w:r w:rsidRPr="00BC262F">
              <w:t>Рок извршења</w:t>
            </w:r>
            <w:r>
              <w:t xml:space="preserve"> </w:t>
            </w:r>
            <w:r>
              <w:rPr>
                <w:lang w:val="sr-Cyrl-RS"/>
              </w:rPr>
              <w:t>ванредног сервиса</w:t>
            </w:r>
          </w:p>
        </w:tc>
        <w:tc>
          <w:tcPr>
            <w:tcW w:w="10065" w:type="dxa"/>
            <w:gridSpan w:val="5"/>
          </w:tcPr>
          <w:p w14:paraId="6AF08D09" w14:textId="77777777" w:rsidR="00D61287" w:rsidRPr="00BC262F" w:rsidRDefault="00D61287" w:rsidP="00376230">
            <w:pPr>
              <w:rPr>
                <w:b/>
                <w:noProof/>
              </w:rPr>
            </w:pPr>
          </w:p>
        </w:tc>
      </w:tr>
      <w:tr w:rsidR="000E2A8F" w:rsidRPr="00BC262F" w14:paraId="71029179" w14:textId="77777777" w:rsidTr="00376230">
        <w:trPr>
          <w:trHeight w:val="283"/>
        </w:trPr>
        <w:tc>
          <w:tcPr>
            <w:tcW w:w="5245" w:type="dxa"/>
          </w:tcPr>
          <w:p w14:paraId="67AFE64C" w14:textId="249259B3" w:rsidR="000E2A8F" w:rsidRPr="00BC262F" w:rsidRDefault="000E2A8F" w:rsidP="00376230">
            <w:r>
              <w:rPr>
                <w:bCs/>
                <w:lang w:val="sr-Latn-CS"/>
              </w:rPr>
              <w:t>Ро</w:t>
            </w:r>
            <w:r w:rsidRPr="005926FD">
              <w:rPr>
                <w:bCs/>
                <w:lang w:val="sr-Latn-CS"/>
              </w:rPr>
              <w:t>к извршења са заменом оригиналног резервног дела којег понуђач нема на лагеру</w:t>
            </w:r>
          </w:p>
        </w:tc>
        <w:tc>
          <w:tcPr>
            <w:tcW w:w="10065" w:type="dxa"/>
            <w:gridSpan w:val="5"/>
          </w:tcPr>
          <w:p w14:paraId="6222ED9D" w14:textId="77777777" w:rsidR="000E2A8F" w:rsidRPr="00BC262F" w:rsidRDefault="000E2A8F" w:rsidP="00376230">
            <w:pPr>
              <w:rPr>
                <w:b/>
                <w:noProof/>
              </w:rPr>
            </w:pPr>
          </w:p>
        </w:tc>
      </w:tr>
      <w:tr w:rsidR="00882182" w:rsidRPr="00AE1407" w14:paraId="05826697" w14:textId="77777777" w:rsidTr="005E2923">
        <w:trPr>
          <w:trHeight w:val="283"/>
        </w:trPr>
        <w:tc>
          <w:tcPr>
            <w:tcW w:w="5245" w:type="dxa"/>
          </w:tcPr>
          <w:p w14:paraId="11E8D325" w14:textId="0E175C73" w:rsidR="00F75D9E" w:rsidRPr="00DA76D5" w:rsidRDefault="006720C1" w:rsidP="00ED4A8D">
            <w:pPr>
              <w:jc w:val="both"/>
              <w:rPr>
                <w:bCs/>
                <w:noProof/>
                <w:lang w:val="sr-Cyrl-RS"/>
              </w:rPr>
            </w:pPr>
            <w:r w:rsidRPr="00CA65A7">
              <w:rPr>
                <w:bCs/>
                <w:noProof/>
                <w:lang w:val="sr-Cyrl-RS"/>
              </w:rPr>
              <w:t>Маржа на</w:t>
            </w:r>
            <w:r w:rsidR="00F75D9E" w:rsidRPr="00CA65A7">
              <w:rPr>
                <w:bCs/>
                <w:noProof/>
                <w:lang w:val="sr-Cyrl-RS"/>
              </w:rPr>
              <w:t xml:space="preserve"> резервне делове који</w:t>
            </w:r>
            <w:r w:rsidR="008017BD">
              <w:rPr>
                <w:bCs/>
                <w:noProof/>
                <w:lang w:val="sr-Cyrl-RS"/>
              </w:rPr>
              <w:t xml:space="preserve"> нису</w:t>
            </w:r>
            <w:r w:rsidR="00F75D9E" w:rsidRPr="00CA65A7">
              <w:rPr>
                <w:bCs/>
                <w:noProof/>
                <w:lang w:val="sr-Cyrl-RS"/>
              </w:rPr>
              <w:t xml:space="preserve"> у </w:t>
            </w:r>
            <w:r w:rsidR="00F75D9E" w:rsidRPr="00CA65A7">
              <w:rPr>
                <w:noProof/>
                <w:lang w:val="sr-Cyrl-RS"/>
              </w:rPr>
              <w:t>Обрасцу понуде</w:t>
            </w:r>
            <w:r w:rsidR="008E178A" w:rsidRPr="00CA65A7">
              <w:rPr>
                <w:noProof/>
                <w:lang w:val="sr-Cyrl-RS"/>
              </w:rPr>
              <w:t xml:space="preserve"> (%)</w:t>
            </w:r>
          </w:p>
        </w:tc>
        <w:tc>
          <w:tcPr>
            <w:tcW w:w="10065" w:type="dxa"/>
            <w:gridSpan w:val="5"/>
          </w:tcPr>
          <w:p w14:paraId="2BF8DEA7" w14:textId="77777777" w:rsidR="00882182" w:rsidRPr="00AE1407" w:rsidRDefault="00882182" w:rsidP="005E2923">
            <w:pPr>
              <w:rPr>
                <w:b/>
                <w:noProof/>
              </w:rPr>
            </w:pPr>
          </w:p>
        </w:tc>
      </w:tr>
    </w:tbl>
    <w:p w14:paraId="24B57B85" w14:textId="77777777" w:rsidR="00191EBE" w:rsidRPr="00AE1407" w:rsidRDefault="00191EBE" w:rsidP="002D5B2C">
      <w:pPr>
        <w:pStyle w:val="BodyText"/>
        <w:rPr>
          <w:noProof/>
          <w:szCs w:val="24"/>
        </w:rPr>
      </w:pPr>
    </w:p>
    <w:p w14:paraId="615059DB" w14:textId="5788C9C5" w:rsidR="00443424" w:rsidRDefault="00443424">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443424" w:rsidRPr="009127AD" w14:paraId="07C5E127" w14:textId="77777777" w:rsidTr="00A27215">
        <w:trPr>
          <w:trHeight w:val="262"/>
        </w:trPr>
        <w:tc>
          <w:tcPr>
            <w:tcW w:w="5000" w:type="pct"/>
            <w:gridSpan w:val="9"/>
            <w:shd w:val="clear" w:color="auto" w:fill="C4BC96" w:themeFill="background2" w:themeFillShade="BF"/>
            <w:vAlign w:val="center"/>
          </w:tcPr>
          <w:p w14:paraId="749EB655" w14:textId="77777777" w:rsidR="00443424" w:rsidRPr="009127AD" w:rsidRDefault="00443424" w:rsidP="00A27215">
            <w:pPr>
              <w:pStyle w:val="BodyText"/>
              <w:jc w:val="center"/>
              <w:rPr>
                <w:b/>
                <w:noProof/>
                <w:szCs w:val="24"/>
                <w:lang w:val="sr-Cyrl-RS"/>
              </w:rPr>
            </w:pPr>
            <w:r w:rsidRPr="009127AD">
              <w:rPr>
                <w:b/>
                <w:noProof/>
                <w:szCs w:val="24"/>
                <w:lang w:val="sr-Cyrl-RS"/>
              </w:rPr>
              <w:lastRenderedPageBreak/>
              <w:t>РЕДОВАН СЕРВИС</w:t>
            </w:r>
          </w:p>
        </w:tc>
      </w:tr>
      <w:tr w:rsidR="00443424" w:rsidRPr="009127AD" w14:paraId="79DDE555" w14:textId="77777777" w:rsidTr="00A27215">
        <w:trPr>
          <w:trHeight w:val="262"/>
        </w:trPr>
        <w:tc>
          <w:tcPr>
            <w:tcW w:w="187" w:type="pct"/>
            <w:vAlign w:val="center"/>
          </w:tcPr>
          <w:p w14:paraId="4D5B5BD3" w14:textId="77777777" w:rsidR="00443424" w:rsidRPr="009127AD" w:rsidRDefault="00443424" w:rsidP="00A27215">
            <w:pPr>
              <w:autoSpaceDE w:val="0"/>
              <w:autoSpaceDN w:val="0"/>
              <w:adjustRightInd w:val="0"/>
              <w:jc w:val="center"/>
              <w:rPr>
                <w:noProof/>
                <w:lang w:val="en-US"/>
              </w:rPr>
            </w:pPr>
            <w:r w:rsidRPr="009127AD">
              <w:rPr>
                <w:noProof/>
              </w:rPr>
              <w:t>РБ</w:t>
            </w:r>
          </w:p>
        </w:tc>
        <w:tc>
          <w:tcPr>
            <w:tcW w:w="1020" w:type="pct"/>
            <w:vAlign w:val="center"/>
          </w:tcPr>
          <w:p w14:paraId="44DE9281" w14:textId="77777777" w:rsidR="00443424" w:rsidRPr="009127AD" w:rsidRDefault="00443424" w:rsidP="00A27215">
            <w:pPr>
              <w:autoSpaceDE w:val="0"/>
              <w:autoSpaceDN w:val="0"/>
              <w:adjustRightInd w:val="0"/>
              <w:jc w:val="center"/>
              <w:rPr>
                <w:noProof/>
                <w:lang w:val="en-US"/>
              </w:rPr>
            </w:pPr>
            <w:r w:rsidRPr="009127AD">
              <w:rPr>
                <w:noProof/>
                <w:lang w:val="en-US"/>
              </w:rPr>
              <w:t>Назив</w:t>
            </w:r>
          </w:p>
        </w:tc>
        <w:tc>
          <w:tcPr>
            <w:tcW w:w="444" w:type="pct"/>
            <w:vAlign w:val="center"/>
          </w:tcPr>
          <w:p w14:paraId="29A74B70" w14:textId="77777777" w:rsidR="00443424" w:rsidRPr="009127AD" w:rsidRDefault="00443424" w:rsidP="00A27215">
            <w:pPr>
              <w:autoSpaceDE w:val="0"/>
              <w:autoSpaceDN w:val="0"/>
              <w:adjustRightInd w:val="0"/>
              <w:jc w:val="center"/>
              <w:rPr>
                <w:noProof/>
                <w:lang w:val="en-US"/>
              </w:rPr>
            </w:pPr>
            <w:r w:rsidRPr="009127AD">
              <w:rPr>
                <w:noProof/>
                <w:lang w:val="en-US"/>
              </w:rPr>
              <w:t>Јединица мере</w:t>
            </w:r>
          </w:p>
        </w:tc>
        <w:tc>
          <w:tcPr>
            <w:tcW w:w="412" w:type="pct"/>
            <w:vAlign w:val="center"/>
          </w:tcPr>
          <w:p w14:paraId="1205C2BC" w14:textId="77777777" w:rsidR="00443424" w:rsidRPr="009127AD" w:rsidRDefault="00443424" w:rsidP="00A27215">
            <w:pPr>
              <w:autoSpaceDE w:val="0"/>
              <w:autoSpaceDN w:val="0"/>
              <w:adjustRightInd w:val="0"/>
              <w:jc w:val="center"/>
              <w:rPr>
                <w:noProof/>
                <w:lang w:val="en-US"/>
              </w:rPr>
            </w:pPr>
            <w:r w:rsidRPr="009127AD">
              <w:rPr>
                <w:noProof/>
                <w:lang w:val="en-US"/>
              </w:rPr>
              <w:t>Количина</w:t>
            </w:r>
          </w:p>
        </w:tc>
        <w:tc>
          <w:tcPr>
            <w:tcW w:w="671" w:type="pct"/>
            <w:vAlign w:val="center"/>
          </w:tcPr>
          <w:p w14:paraId="020C5EDF" w14:textId="77777777" w:rsidR="00443424" w:rsidRPr="009127AD" w:rsidRDefault="00443424" w:rsidP="00A27215">
            <w:pPr>
              <w:autoSpaceDE w:val="0"/>
              <w:autoSpaceDN w:val="0"/>
              <w:adjustRightInd w:val="0"/>
              <w:jc w:val="center"/>
              <w:rPr>
                <w:noProof/>
                <w:lang w:val="en-US"/>
              </w:rPr>
            </w:pPr>
            <w:r w:rsidRPr="009127AD">
              <w:rPr>
                <w:noProof/>
                <w:lang w:val="en-US"/>
              </w:rPr>
              <w:t>Јединична цена без ПДВ-а</w:t>
            </w:r>
          </w:p>
        </w:tc>
        <w:tc>
          <w:tcPr>
            <w:tcW w:w="657" w:type="pct"/>
            <w:vAlign w:val="center"/>
          </w:tcPr>
          <w:p w14:paraId="2FA049CF" w14:textId="77777777" w:rsidR="00443424" w:rsidRPr="009127AD" w:rsidRDefault="00443424" w:rsidP="00A27215">
            <w:pPr>
              <w:autoSpaceDE w:val="0"/>
              <w:autoSpaceDN w:val="0"/>
              <w:adjustRightInd w:val="0"/>
              <w:jc w:val="center"/>
              <w:rPr>
                <w:noProof/>
                <w:lang w:val="sr-Cyrl-RS"/>
              </w:rPr>
            </w:pPr>
            <w:r w:rsidRPr="009127AD">
              <w:rPr>
                <w:noProof/>
                <w:lang w:val="en-US"/>
              </w:rPr>
              <w:t xml:space="preserve">Јединична цена </w:t>
            </w:r>
            <w:r w:rsidRPr="009127AD">
              <w:rPr>
                <w:noProof/>
                <w:lang w:val="sr-Cyrl-RS"/>
              </w:rPr>
              <w:t>са</w:t>
            </w:r>
            <w:r w:rsidRPr="009127AD">
              <w:rPr>
                <w:noProof/>
                <w:lang w:val="en-US"/>
              </w:rPr>
              <w:t xml:space="preserve"> ПДВ-ом</w:t>
            </w:r>
          </w:p>
        </w:tc>
        <w:tc>
          <w:tcPr>
            <w:tcW w:w="713" w:type="pct"/>
            <w:vAlign w:val="center"/>
          </w:tcPr>
          <w:p w14:paraId="333C57E7" w14:textId="77777777" w:rsidR="00443424" w:rsidRPr="009127AD" w:rsidRDefault="00443424" w:rsidP="00A27215">
            <w:pPr>
              <w:autoSpaceDE w:val="0"/>
              <w:autoSpaceDN w:val="0"/>
              <w:adjustRightInd w:val="0"/>
              <w:jc w:val="center"/>
              <w:rPr>
                <w:noProof/>
                <w:lang w:val="en-US"/>
              </w:rPr>
            </w:pPr>
            <w:r w:rsidRPr="009127AD">
              <w:rPr>
                <w:noProof/>
                <w:lang w:val="en-US"/>
              </w:rPr>
              <w:t>Укупна цена без ПДВ-а</w:t>
            </w:r>
          </w:p>
        </w:tc>
        <w:tc>
          <w:tcPr>
            <w:tcW w:w="617" w:type="pct"/>
            <w:vAlign w:val="center"/>
          </w:tcPr>
          <w:p w14:paraId="2D051143" w14:textId="77777777" w:rsidR="00443424" w:rsidRPr="009127AD" w:rsidRDefault="00443424" w:rsidP="00A27215">
            <w:pPr>
              <w:autoSpaceDE w:val="0"/>
              <w:autoSpaceDN w:val="0"/>
              <w:adjustRightInd w:val="0"/>
              <w:jc w:val="center"/>
              <w:rPr>
                <w:noProof/>
              </w:rPr>
            </w:pPr>
            <w:r w:rsidRPr="009127AD">
              <w:rPr>
                <w:noProof/>
                <w:lang w:val="en-US"/>
              </w:rPr>
              <w:t xml:space="preserve">Укупна цена </w:t>
            </w:r>
            <w:r w:rsidRPr="009127AD">
              <w:rPr>
                <w:noProof/>
                <w:lang w:val="sr-Cyrl-RS"/>
              </w:rPr>
              <w:t>са</w:t>
            </w:r>
            <w:r w:rsidRPr="009127AD">
              <w:rPr>
                <w:noProof/>
                <w:lang w:val="en-US"/>
              </w:rPr>
              <w:t xml:space="preserve"> ПДВ-ом</w:t>
            </w:r>
          </w:p>
        </w:tc>
        <w:tc>
          <w:tcPr>
            <w:tcW w:w="279" w:type="pct"/>
            <w:vAlign w:val="center"/>
          </w:tcPr>
          <w:p w14:paraId="3673F0BC" w14:textId="77777777" w:rsidR="00443424" w:rsidRPr="009127AD" w:rsidRDefault="00443424" w:rsidP="00A27215">
            <w:pPr>
              <w:pStyle w:val="BodyText"/>
              <w:jc w:val="center"/>
              <w:rPr>
                <w:noProof/>
                <w:szCs w:val="24"/>
              </w:rPr>
            </w:pPr>
            <w:r w:rsidRPr="009127AD">
              <w:rPr>
                <w:noProof/>
                <w:szCs w:val="24"/>
              </w:rPr>
              <w:t>Стопа</w:t>
            </w:r>
          </w:p>
          <w:p w14:paraId="18E73B62" w14:textId="77777777" w:rsidR="00443424" w:rsidRPr="009127AD" w:rsidRDefault="00443424" w:rsidP="00A27215">
            <w:pPr>
              <w:autoSpaceDE w:val="0"/>
              <w:autoSpaceDN w:val="0"/>
              <w:adjustRightInd w:val="0"/>
              <w:jc w:val="center"/>
              <w:rPr>
                <w:noProof/>
                <w:lang w:val="sr-Cyrl-RS"/>
              </w:rPr>
            </w:pPr>
            <w:r w:rsidRPr="009127AD">
              <w:rPr>
                <w:noProof/>
              </w:rPr>
              <w:t>ПДВ-а</w:t>
            </w:r>
          </w:p>
        </w:tc>
      </w:tr>
      <w:tr w:rsidR="00443424" w:rsidRPr="009127AD" w14:paraId="3E5D8533" w14:textId="77777777" w:rsidTr="00A27215">
        <w:trPr>
          <w:trHeight w:val="288"/>
        </w:trPr>
        <w:tc>
          <w:tcPr>
            <w:tcW w:w="187" w:type="pct"/>
          </w:tcPr>
          <w:p w14:paraId="50B3D9B3" w14:textId="77777777" w:rsidR="00443424" w:rsidRPr="009127AD" w:rsidRDefault="00443424" w:rsidP="00A27215">
            <w:pPr>
              <w:autoSpaceDE w:val="0"/>
              <w:autoSpaceDN w:val="0"/>
              <w:adjustRightInd w:val="0"/>
              <w:jc w:val="center"/>
              <w:rPr>
                <w:noProof/>
              </w:rPr>
            </w:pPr>
            <w:r w:rsidRPr="009127AD">
              <w:rPr>
                <w:noProof/>
              </w:rPr>
              <w:t>1</w:t>
            </w:r>
          </w:p>
        </w:tc>
        <w:tc>
          <w:tcPr>
            <w:tcW w:w="1020" w:type="pct"/>
          </w:tcPr>
          <w:p w14:paraId="1EB3908E" w14:textId="77777777" w:rsidR="00443424" w:rsidRPr="009127AD" w:rsidRDefault="00443424" w:rsidP="00A27215">
            <w:pPr>
              <w:autoSpaceDE w:val="0"/>
              <w:autoSpaceDN w:val="0"/>
              <w:adjustRightInd w:val="0"/>
              <w:jc w:val="center"/>
              <w:rPr>
                <w:noProof/>
                <w:lang w:val="en-US"/>
              </w:rPr>
            </w:pPr>
            <w:r w:rsidRPr="009127AD">
              <w:rPr>
                <w:noProof/>
                <w:lang w:val="en-US"/>
              </w:rPr>
              <w:t>2</w:t>
            </w:r>
          </w:p>
        </w:tc>
        <w:tc>
          <w:tcPr>
            <w:tcW w:w="444" w:type="pct"/>
          </w:tcPr>
          <w:p w14:paraId="69BD59F8" w14:textId="77777777" w:rsidR="00443424" w:rsidRPr="009127AD" w:rsidRDefault="00443424" w:rsidP="00A27215">
            <w:pPr>
              <w:autoSpaceDE w:val="0"/>
              <w:autoSpaceDN w:val="0"/>
              <w:adjustRightInd w:val="0"/>
              <w:jc w:val="center"/>
              <w:rPr>
                <w:noProof/>
                <w:lang w:val="en-US"/>
              </w:rPr>
            </w:pPr>
            <w:r w:rsidRPr="009127AD">
              <w:rPr>
                <w:noProof/>
                <w:lang w:val="en-US"/>
              </w:rPr>
              <w:t>3</w:t>
            </w:r>
          </w:p>
        </w:tc>
        <w:tc>
          <w:tcPr>
            <w:tcW w:w="412" w:type="pct"/>
          </w:tcPr>
          <w:p w14:paraId="20317CC0" w14:textId="77777777" w:rsidR="00443424" w:rsidRPr="009127AD" w:rsidRDefault="00443424" w:rsidP="00A27215">
            <w:pPr>
              <w:autoSpaceDE w:val="0"/>
              <w:autoSpaceDN w:val="0"/>
              <w:adjustRightInd w:val="0"/>
              <w:jc w:val="center"/>
              <w:rPr>
                <w:noProof/>
                <w:lang w:val="en-US"/>
              </w:rPr>
            </w:pPr>
            <w:r w:rsidRPr="009127AD">
              <w:rPr>
                <w:noProof/>
                <w:lang w:val="en-US"/>
              </w:rPr>
              <w:t>4</w:t>
            </w:r>
          </w:p>
        </w:tc>
        <w:tc>
          <w:tcPr>
            <w:tcW w:w="671" w:type="pct"/>
          </w:tcPr>
          <w:p w14:paraId="258B9CAE" w14:textId="77777777" w:rsidR="00443424" w:rsidRPr="009127AD" w:rsidRDefault="00443424" w:rsidP="00A27215">
            <w:pPr>
              <w:autoSpaceDE w:val="0"/>
              <w:autoSpaceDN w:val="0"/>
              <w:adjustRightInd w:val="0"/>
              <w:jc w:val="center"/>
              <w:rPr>
                <w:noProof/>
                <w:lang w:val="en-US"/>
              </w:rPr>
            </w:pPr>
            <w:r w:rsidRPr="009127AD">
              <w:rPr>
                <w:noProof/>
                <w:lang w:val="en-US"/>
              </w:rPr>
              <w:t>5</w:t>
            </w:r>
          </w:p>
        </w:tc>
        <w:tc>
          <w:tcPr>
            <w:tcW w:w="657" w:type="pct"/>
          </w:tcPr>
          <w:p w14:paraId="78068B43" w14:textId="77777777" w:rsidR="00443424" w:rsidRPr="009127AD" w:rsidRDefault="00443424" w:rsidP="00A27215">
            <w:pPr>
              <w:autoSpaceDE w:val="0"/>
              <w:autoSpaceDN w:val="0"/>
              <w:adjustRightInd w:val="0"/>
              <w:jc w:val="center"/>
              <w:rPr>
                <w:noProof/>
                <w:lang w:val="en-US"/>
              </w:rPr>
            </w:pPr>
            <w:r w:rsidRPr="009127AD">
              <w:rPr>
                <w:noProof/>
                <w:lang w:val="en-US"/>
              </w:rPr>
              <w:t>6</w:t>
            </w:r>
          </w:p>
        </w:tc>
        <w:tc>
          <w:tcPr>
            <w:tcW w:w="713" w:type="pct"/>
          </w:tcPr>
          <w:p w14:paraId="2E197131" w14:textId="77777777" w:rsidR="00443424" w:rsidRPr="009127AD" w:rsidRDefault="00443424" w:rsidP="00A27215">
            <w:pPr>
              <w:autoSpaceDE w:val="0"/>
              <w:autoSpaceDN w:val="0"/>
              <w:adjustRightInd w:val="0"/>
              <w:jc w:val="center"/>
              <w:rPr>
                <w:noProof/>
                <w:lang w:val="en-US"/>
              </w:rPr>
            </w:pPr>
            <w:r w:rsidRPr="009127AD">
              <w:rPr>
                <w:noProof/>
                <w:lang w:val="en-US"/>
              </w:rPr>
              <w:t>7</w:t>
            </w:r>
          </w:p>
        </w:tc>
        <w:tc>
          <w:tcPr>
            <w:tcW w:w="617" w:type="pct"/>
          </w:tcPr>
          <w:p w14:paraId="2118355A" w14:textId="77777777" w:rsidR="00443424" w:rsidRPr="009127AD" w:rsidRDefault="00443424" w:rsidP="00A27215">
            <w:pPr>
              <w:autoSpaceDE w:val="0"/>
              <w:autoSpaceDN w:val="0"/>
              <w:adjustRightInd w:val="0"/>
              <w:jc w:val="center"/>
              <w:rPr>
                <w:noProof/>
              </w:rPr>
            </w:pPr>
            <w:r w:rsidRPr="009127AD">
              <w:rPr>
                <w:noProof/>
              </w:rPr>
              <w:t>8</w:t>
            </w:r>
          </w:p>
        </w:tc>
        <w:tc>
          <w:tcPr>
            <w:tcW w:w="279" w:type="pct"/>
          </w:tcPr>
          <w:p w14:paraId="38C37B4A" w14:textId="77777777" w:rsidR="00443424" w:rsidRPr="009127AD" w:rsidRDefault="00443424" w:rsidP="00A27215">
            <w:pPr>
              <w:autoSpaceDE w:val="0"/>
              <w:autoSpaceDN w:val="0"/>
              <w:adjustRightInd w:val="0"/>
              <w:jc w:val="center"/>
              <w:rPr>
                <w:noProof/>
              </w:rPr>
            </w:pPr>
            <w:r w:rsidRPr="009127AD">
              <w:rPr>
                <w:noProof/>
              </w:rPr>
              <w:t>9</w:t>
            </w:r>
          </w:p>
        </w:tc>
      </w:tr>
      <w:tr w:rsidR="00CD20AD" w:rsidRPr="009127AD" w14:paraId="2D3121C7" w14:textId="77777777" w:rsidTr="00A27215">
        <w:trPr>
          <w:trHeight w:val="288"/>
        </w:trPr>
        <w:tc>
          <w:tcPr>
            <w:tcW w:w="187" w:type="pct"/>
          </w:tcPr>
          <w:p w14:paraId="3358207E" w14:textId="77777777" w:rsidR="00CD20AD" w:rsidRPr="009127AD" w:rsidRDefault="00CD20AD" w:rsidP="00CD20AD">
            <w:pPr>
              <w:pStyle w:val="ListParagraph"/>
              <w:numPr>
                <w:ilvl w:val="0"/>
                <w:numId w:val="43"/>
              </w:numPr>
              <w:autoSpaceDE w:val="0"/>
              <w:autoSpaceDN w:val="0"/>
              <w:adjustRightInd w:val="0"/>
              <w:jc w:val="center"/>
              <w:rPr>
                <w:noProof/>
              </w:rPr>
            </w:pPr>
          </w:p>
        </w:tc>
        <w:tc>
          <w:tcPr>
            <w:tcW w:w="1020" w:type="pct"/>
          </w:tcPr>
          <w:p w14:paraId="56E33F97" w14:textId="61AC9196" w:rsidR="00CD20AD" w:rsidRPr="009127AD" w:rsidRDefault="0016255E" w:rsidP="00CD20AD">
            <w:pPr>
              <w:autoSpaceDE w:val="0"/>
              <w:autoSpaceDN w:val="0"/>
              <w:adjustRightInd w:val="0"/>
              <w:rPr>
                <w:noProof/>
                <w:lang w:val="en-US"/>
              </w:rPr>
            </w:pPr>
            <w:r>
              <w:t>Извор</w:t>
            </w:r>
            <w:r w:rsidR="00CD20AD" w:rsidRPr="009127AD">
              <w:t xml:space="preserve"> </w:t>
            </w:r>
            <w:r>
              <w:t>хладног</w:t>
            </w:r>
            <w:r w:rsidR="00CD20AD" w:rsidRPr="009127AD">
              <w:t xml:space="preserve"> </w:t>
            </w:r>
            <w:r>
              <w:t>светла</w:t>
            </w:r>
          </w:p>
        </w:tc>
        <w:tc>
          <w:tcPr>
            <w:tcW w:w="444" w:type="pct"/>
          </w:tcPr>
          <w:p w14:paraId="670B5813" w14:textId="34DC3F19" w:rsidR="00CD20AD" w:rsidRPr="009127AD" w:rsidRDefault="00CD20AD" w:rsidP="00CD20AD">
            <w:pPr>
              <w:autoSpaceDE w:val="0"/>
              <w:autoSpaceDN w:val="0"/>
              <w:adjustRightInd w:val="0"/>
              <w:jc w:val="center"/>
              <w:rPr>
                <w:noProof/>
                <w:lang w:val="sr-Cyrl-RS"/>
              </w:rPr>
            </w:pPr>
            <w:r w:rsidRPr="009127AD">
              <w:rPr>
                <w:noProof/>
                <w:lang w:val="sr-Cyrl-RS"/>
              </w:rPr>
              <w:t>сервис</w:t>
            </w:r>
          </w:p>
        </w:tc>
        <w:tc>
          <w:tcPr>
            <w:tcW w:w="412" w:type="pct"/>
          </w:tcPr>
          <w:p w14:paraId="393EB109" w14:textId="480315B4" w:rsidR="00CD20AD" w:rsidRPr="009127AD" w:rsidRDefault="009127AD" w:rsidP="00CD20AD">
            <w:pPr>
              <w:autoSpaceDE w:val="0"/>
              <w:autoSpaceDN w:val="0"/>
              <w:adjustRightInd w:val="0"/>
              <w:jc w:val="center"/>
              <w:rPr>
                <w:noProof/>
                <w:lang w:val="en-US"/>
              </w:rPr>
            </w:pPr>
            <w:r>
              <w:t>7</w:t>
            </w:r>
          </w:p>
        </w:tc>
        <w:tc>
          <w:tcPr>
            <w:tcW w:w="671" w:type="pct"/>
          </w:tcPr>
          <w:p w14:paraId="351A81D5" w14:textId="77777777" w:rsidR="00CD20AD" w:rsidRPr="009127AD" w:rsidRDefault="00CD20AD" w:rsidP="00CD20AD">
            <w:pPr>
              <w:autoSpaceDE w:val="0"/>
              <w:autoSpaceDN w:val="0"/>
              <w:adjustRightInd w:val="0"/>
              <w:jc w:val="center"/>
              <w:rPr>
                <w:noProof/>
                <w:lang w:val="en-US"/>
              </w:rPr>
            </w:pPr>
          </w:p>
        </w:tc>
        <w:tc>
          <w:tcPr>
            <w:tcW w:w="657" w:type="pct"/>
          </w:tcPr>
          <w:p w14:paraId="54F3A0DE" w14:textId="77777777" w:rsidR="00CD20AD" w:rsidRPr="009127AD" w:rsidRDefault="00CD20AD" w:rsidP="00CD20AD">
            <w:pPr>
              <w:autoSpaceDE w:val="0"/>
              <w:autoSpaceDN w:val="0"/>
              <w:adjustRightInd w:val="0"/>
              <w:jc w:val="center"/>
              <w:rPr>
                <w:noProof/>
                <w:lang w:val="en-US"/>
              </w:rPr>
            </w:pPr>
          </w:p>
        </w:tc>
        <w:tc>
          <w:tcPr>
            <w:tcW w:w="713" w:type="pct"/>
          </w:tcPr>
          <w:p w14:paraId="216F5258" w14:textId="77777777" w:rsidR="00CD20AD" w:rsidRPr="009127AD" w:rsidRDefault="00CD20AD" w:rsidP="00CD20AD">
            <w:pPr>
              <w:autoSpaceDE w:val="0"/>
              <w:autoSpaceDN w:val="0"/>
              <w:adjustRightInd w:val="0"/>
              <w:jc w:val="center"/>
              <w:rPr>
                <w:noProof/>
                <w:lang w:val="en-US"/>
              </w:rPr>
            </w:pPr>
          </w:p>
        </w:tc>
        <w:tc>
          <w:tcPr>
            <w:tcW w:w="617" w:type="pct"/>
          </w:tcPr>
          <w:p w14:paraId="46B6D0D0" w14:textId="77777777" w:rsidR="00CD20AD" w:rsidRPr="009127AD" w:rsidRDefault="00CD20AD" w:rsidP="00CD20AD">
            <w:pPr>
              <w:autoSpaceDE w:val="0"/>
              <w:autoSpaceDN w:val="0"/>
              <w:adjustRightInd w:val="0"/>
              <w:jc w:val="center"/>
              <w:rPr>
                <w:noProof/>
              </w:rPr>
            </w:pPr>
          </w:p>
        </w:tc>
        <w:tc>
          <w:tcPr>
            <w:tcW w:w="279" w:type="pct"/>
          </w:tcPr>
          <w:p w14:paraId="6E75830B" w14:textId="77777777" w:rsidR="00CD20AD" w:rsidRPr="009127AD" w:rsidRDefault="00CD20AD" w:rsidP="00CD20AD">
            <w:pPr>
              <w:autoSpaceDE w:val="0"/>
              <w:autoSpaceDN w:val="0"/>
              <w:adjustRightInd w:val="0"/>
              <w:jc w:val="center"/>
              <w:rPr>
                <w:noProof/>
              </w:rPr>
            </w:pPr>
          </w:p>
        </w:tc>
      </w:tr>
      <w:tr w:rsidR="00CD20AD" w:rsidRPr="009127AD" w14:paraId="32E4A691" w14:textId="77777777" w:rsidTr="00CD20AD">
        <w:trPr>
          <w:trHeight w:val="288"/>
        </w:trPr>
        <w:tc>
          <w:tcPr>
            <w:tcW w:w="187" w:type="pct"/>
            <w:tcBorders>
              <w:top w:val="single" w:sz="8" w:space="0" w:color="auto"/>
              <w:left w:val="single" w:sz="8" w:space="0" w:color="auto"/>
              <w:bottom w:val="single" w:sz="8" w:space="0" w:color="auto"/>
              <w:right w:val="single" w:sz="8" w:space="0" w:color="auto"/>
            </w:tcBorders>
          </w:tcPr>
          <w:p w14:paraId="5D33DB9B" w14:textId="77777777" w:rsidR="00CD20AD" w:rsidRPr="009127AD" w:rsidRDefault="00CD20AD" w:rsidP="00CD20AD">
            <w:pPr>
              <w:pStyle w:val="ListParagraph"/>
              <w:numPr>
                <w:ilvl w:val="0"/>
                <w:numId w:val="43"/>
              </w:num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297CB8F4" w14:textId="2C8845B7" w:rsidR="00CD20AD" w:rsidRPr="009127AD" w:rsidRDefault="0016255E" w:rsidP="00CD20AD">
            <w:pPr>
              <w:autoSpaceDE w:val="0"/>
              <w:autoSpaceDN w:val="0"/>
              <w:adjustRightInd w:val="0"/>
              <w:rPr>
                <w:noProof/>
                <w:lang w:val="en-US"/>
              </w:rPr>
            </w:pPr>
            <w:r>
              <w:t>Микроскоп</w:t>
            </w:r>
          </w:p>
        </w:tc>
        <w:tc>
          <w:tcPr>
            <w:tcW w:w="444" w:type="pct"/>
            <w:tcBorders>
              <w:top w:val="single" w:sz="8" w:space="0" w:color="auto"/>
              <w:left w:val="single" w:sz="8" w:space="0" w:color="auto"/>
              <w:bottom w:val="single" w:sz="8" w:space="0" w:color="auto"/>
              <w:right w:val="single" w:sz="8" w:space="0" w:color="auto"/>
            </w:tcBorders>
          </w:tcPr>
          <w:p w14:paraId="30D034D8" w14:textId="54B00DC2" w:rsidR="00CD20AD" w:rsidRPr="009127AD" w:rsidRDefault="00CD20AD" w:rsidP="00CD20AD">
            <w:pPr>
              <w:autoSpaceDE w:val="0"/>
              <w:autoSpaceDN w:val="0"/>
              <w:adjustRightInd w:val="0"/>
              <w:jc w:val="center"/>
              <w:rPr>
                <w:noProof/>
                <w:lang w:val="en-US"/>
              </w:rPr>
            </w:pPr>
            <w:r w:rsidRPr="009127AD">
              <w:rPr>
                <w:noProof/>
                <w:lang w:val="sr-Cyrl-RS"/>
              </w:rPr>
              <w:t>сервис</w:t>
            </w:r>
          </w:p>
        </w:tc>
        <w:tc>
          <w:tcPr>
            <w:tcW w:w="412" w:type="pct"/>
            <w:tcBorders>
              <w:top w:val="single" w:sz="8" w:space="0" w:color="auto"/>
              <w:left w:val="single" w:sz="8" w:space="0" w:color="auto"/>
              <w:bottom w:val="single" w:sz="8" w:space="0" w:color="auto"/>
              <w:right w:val="single" w:sz="8" w:space="0" w:color="auto"/>
            </w:tcBorders>
          </w:tcPr>
          <w:p w14:paraId="3E8811E5" w14:textId="1B48DB1C" w:rsidR="00CD20AD" w:rsidRPr="009127AD" w:rsidRDefault="00CD20AD" w:rsidP="00CD20AD">
            <w:pPr>
              <w:autoSpaceDE w:val="0"/>
              <w:autoSpaceDN w:val="0"/>
              <w:adjustRightInd w:val="0"/>
              <w:jc w:val="center"/>
              <w:rPr>
                <w:noProof/>
                <w:lang w:val="en-US"/>
              </w:rPr>
            </w:pPr>
            <w:r w:rsidRPr="009127AD">
              <w:t>8</w:t>
            </w:r>
          </w:p>
        </w:tc>
        <w:tc>
          <w:tcPr>
            <w:tcW w:w="671" w:type="pct"/>
            <w:tcBorders>
              <w:top w:val="single" w:sz="8" w:space="0" w:color="auto"/>
              <w:left w:val="single" w:sz="8" w:space="0" w:color="auto"/>
              <w:bottom w:val="single" w:sz="8" w:space="0" w:color="auto"/>
              <w:right w:val="single" w:sz="8" w:space="0" w:color="auto"/>
            </w:tcBorders>
          </w:tcPr>
          <w:p w14:paraId="0523465A" w14:textId="77777777" w:rsidR="00CD20AD" w:rsidRPr="009127AD" w:rsidRDefault="00CD20AD" w:rsidP="00CD20AD">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354E9B1A" w14:textId="77777777" w:rsidR="00CD20AD" w:rsidRPr="009127AD" w:rsidRDefault="00CD20AD" w:rsidP="00CD20AD">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23A0F4F6" w14:textId="77777777" w:rsidR="00CD20AD" w:rsidRPr="009127AD" w:rsidRDefault="00CD20AD" w:rsidP="00CD20AD">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70E243E7" w14:textId="77777777" w:rsidR="00CD20AD" w:rsidRPr="009127AD" w:rsidRDefault="00CD20AD" w:rsidP="00CD20AD">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3353DA26" w14:textId="77777777" w:rsidR="00CD20AD" w:rsidRPr="009127AD" w:rsidRDefault="00CD20AD" w:rsidP="00CD20AD">
            <w:pPr>
              <w:autoSpaceDE w:val="0"/>
              <w:autoSpaceDN w:val="0"/>
              <w:adjustRightInd w:val="0"/>
              <w:jc w:val="center"/>
              <w:rPr>
                <w:noProof/>
              </w:rPr>
            </w:pPr>
          </w:p>
        </w:tc>
      </w:tr>
      <w:tr w:rsidR="00CD20AD" w:rsidRPr="009127AD" w14:paraId="75C29368" w14:textId="77777777" w:rsidTr="00CD20AD">
        <w:trPr>
          <w:trHeight w:val="288"/>
        </w:trPr>
        <w:tc>
          <w:tcPr>
            <w:tcW w:w="187" w:type="pct"/>
            <w:tcBorders>
              <w:top w:val="single" w:sz="8" w:space="0" w:color="auto"/>
              <w:left w:val="single" w:sz="8" w:space="0" w:color="auto"/>
              <w:bottom w:val="single" w:sz="8" w:space="0" w:color="auto"/>
              <w:right w:val="single" w:sz="8" w:space="0" w:color="auto"/>
            </w:tcBorders>
          </w:tcPr>
          <w:p w14:paraId="68EA557A" w14:textId="77777777" w:rsidR="00CD20AD" w:rsidRPr="009127AD" w:rsidRDefault="00CD20AD" w:rsidP="00CD20AD">
            <w:pPr>
              <w:pStyle w:val="ListParagraph"/>
              <w:numPr>
                <w:ilvl w:val="0"/>
                <w:numId w:val="43"/>
              </w:num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00DE21BC" w14:textId="53310D79" w:rsidR="00CD20AD" w:rsidRPr="009127AD" w:rsidRDefault="0016255E" w:rsidP="00CD20AD">
            <w:pPr>
              <w:autoSpaceDE w:val="0"/>
              <w:autoSpaceDN w:val="0"/>
              <w:adjustRightInd w:val="0"/>
              <w:rPr>
                <w:noProof/>
                <w:lang w:val="en-US"/>
              </w:rPr>
            </w:pPr>
            <w:r>
              <w:t>Стереомикроскоп</w:t>
            </w:r>
          </w:p>
        </w:tc>
        <w:tc>
          <w:tcPr>
            <w:tcW w:w="444" w:type="pct"/>
            <w:tcBorders>
              <w:top w:val="single" w:sz="8" w:space="0" w:color="auto"/>
              <w:left w:val="single" w:sz="8" w:space="0" w:color="auto"/>
              <w:bottom w:val="single" w:sz="8" w:space="0" w:color="auto"/>
              <w:right w:val="single" w:sz="8" w:space="0" w:color="auto"/>
            </w:tcBorders>
          </w:tcPr>
          <w:p w14:paraId="64C0D8CD" w14:textId="5EC433DC" w:rsidR="00CD20AD" w:rsidRPr="009127AD" w:rsidRDefault="00CD20AD" w:rsidP="00CD20AD">
            <w:pPr>
              <w:autoSpaceDE w:val="0"/>
              <w:autoSpaceDN w:val="0"/>
              <w:adjustRightInd w:val="0"/>
              <w:jc w:val="center"/>
              <w:rPr>
                <w:noProof/>
                <w:lang w:val="en-US"/>
              </w:rPr>
            </w:pPr>
            <w:r w:rsidRPr="009127AD">
              <w:rPr>
                <w:noProof/>
                <w:lang w:val="sr-Cyrl-RS"/>
              </w:rPr>
              <w:t>сервис</w:t>
            </w:r>
          </w:p>
        </w:tc>
        <w:tc>
          <w:tcPr>
            <w:tcW w:w="412" w:type="pct"/>
            <w:tcBorders>
              <w:top w:val="single" w:sz="8" w:space="0" w:color="auto"/>
              <w:left w:val="single" w:sz="8" w:space="0" w:color="auto"/>
              <w:bottom w:val="single" w:sz="8" w:space="0" w:color="auto"/>
              <w:right w:val="single" w:sz="8" w:space="0" w:color="auto"/>
            </w:tcBorders>
          </w:tcPr>
          <w:p w14:paraId="554A1075" w14:textId="0E99C56D" w:rsidR="00CD20AD" w:rsidRPr="009127AD" w:rsidRDefault="00CD20AD" w:rsidP="00CD20AD">
            <w:pPr>
              <w:autoSpaceDE w:val="0"/>
              <w:autoSpaceDN w:val="0"/>
              <w:adjustRightInd w:val="0"/>
              <w:jc w:val="center"/>
              <w:rPr>
                <w:noProof/>
                <w:lang w:val="en-US"/>
              </w:rPr>
            </w:pPr>
            <w:r w:rsidRPr="009127AD">
              <w:t>1</w:t>
            </w:r>
          </w:p>
        </w:tc>
        <w:tc>
          <w:tcPr>
            <w:tcW w:w="671" w:type="pct"/>
            <w:tcBorders>
              <w:top w:val="single" w:sz="8" w:space="0" w:color="auto"/>
              <w:left w:val="single" w:sz="8" w:space="0" w:color="auto"/>
              <w:bottom w:val="single" w:sz="8" w:space="0" w:color="auto"/>
              <w:right w:val="single" w:sz="8" w:space="0" w:color="auto"/>
            </w:tcBorders>
          </w:tcPr>
          <w:p w14:paraId="15663199" w14:textId="77777777" w:rsidR="00CD20AD" w:rsidRPr="009127AD" w:rsidRDefault="00CD20AD" w:rsidP="00CD20AD">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0C896CF0" w14:textId="77777777" w:rsidR="00CD20AD" w:rsidRPr="009127AD" w:rsidRDefault="00CD20AD" w:rsidP="00CD20AD">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0F24E910" w14:textId="77777777" w:rsidR="00CD20AD" w:rsidRPr="009127AD" w:rsidRDefault="00CD20AD" w:rsidP="00CD20AD">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160DD54B" w14:textId="77777777" w:rsidR="00CD20AD" w:rsidRPr="009127AD" w:rsidRDefault="00CD20AD" w:rsidP="00CD20AD">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2BBC66DA" w14:textId="77777777" w:rsidR="00CD20AD" w:rsidRPr="009127AD" w:rsidRDefault="00CD20AD" w:rsidP="00CD20AD">
            <w:pPr>
              <w:autoSpaceDE w:val="0"/>
              <w:autoSpaceDN w:val="0"/>
              <w:adjustRightInd w:val="0"/>
              <w:jc w:val="center"/>
              <w:rPr>
                <w:noProof/>
              </w:rPr>
            </w:pPr>
          </w:p>
        </w:tc>
      </w:tr>
      <w:tr w:rsidR="00CD20AD" w:rsidRPr="009127AD" w14:paraId="6D2E97DE" w14:textId="77777777" w:rsidTr="00CD20AD">
        <w:trPr>
          <w:trHeight w:val="288"/>
        </w:trPr>
        <w:tc>
          <w:tcPr>
            <w:tcW w:w="187" w:type="pct"/>
            <w:tcBorders>
              <w:top w:val="single" w:sz="8" w:space="0" w:color="auto"/>
              <w:left w:val="single" w:sz="8" w:space="0" w:color="auto"/>
              <w:bottom w:val="single" w:sz="8" w:space="0" w:color="auto"/>
              <w:right w:val="single" w:sz="8" w:space="0" w:color="auto"/>
            </w:tcBorders>
          </w:tcPr>
          <w:p w14:paraId="449DF14B" w14:textId="77777777" w:rsidR="00CD20AD" w:rsidRPr="009127AD" w:rsidRDefault="00CD20AD" w:rsidP="00CD20AD">
            <w:pPr>
              <w:pStyle w:val="ListParagraph"/>
              <w:numPr>
                <w:ilvl w:val="0"/>
                <w:numId w:val="43"/>
              </w:num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7A3EB577" w14:textId="48AB54B7" w:rsidR="00CD20AD" w:rsidRPr="009127AD" w:rsidRDefault="0016255E" w:rsidP="00CD20AD">
            <w:pPr>
              <w:autoSpaceDE w:val="0"/>
              <w:autoSpaceDN w:val="0"/>
              <w:adjustRightInd w:val="0"/>
              <w:rPr>
                <w:noProof/>
                <w:lang w:val="en-US"/>
              </w:rPr>
            </w:pPr>
            <w:r>
              <w:t>Гастроскоп</w:t>
            </w:r>
          </w:p>
        </w:tc>
        <w:tc>
          <w:tcPr>
            <w:tcW w:w="444" w:type="pct"/>
            <w:tcBorders>
              <w:top w:val="single" w:sz="8" w:space="0" w:color="auto"/>
              <w:left w:val="single" w:sz="8" w:space="0" w:color="auto"/>
              <w:bottom w:val="single" w:sz="8" w:space="0" w:color="auto"/>
              <w:right w:val="single" w:sz="8" w:space="0" w:color="auto"/>
            </w:tcBorders>
          </w:tcPr>
          <w:p w14:paraId="52C493A9" w14:textId="2806790F" w:rsidR="00CD20AD" w:rsidRPr="009127AD" w:rsidRDefault="00CD20AD" w:rsidP="00CD20AD">
            <w:pPr>
              <w:autoSpaceDE w:val="0"/>
              <w:autoSpaceDN w:val="0"/>
              <w:adjustRightInd w:val="0"/>
              <w:jc w:val="center"/>
              <w:rPr>
                <w:noProof/>
                <w:lang w:val="en-US"/>
              </w:rPr>
            </w:pPr>
            <w:r w:rsidRPr="009127AD">
              <w:rPr>
                <w:noProof/>
                <w:lang w:val="sr-Cyrl-RS"/>
              </w:rPr>
              <w:t>сервис</w:t>
            </w:r>
          </w:p>
        </w:tc>
        <w:tc>
          <w:tcPr>
            <w:tcW w:w="412" w:type="pct"/>
            <w:tcBorders>
              <w:top w:val="single" w:sz="8" w:space="0" w:color="auto"/>
              <w:left w:val="single" w:sz="8" w:space="0" w:color="auto"/>
              <w:bottom w:val="single" w:sz="8" w:space="0" w:color="auto"/>
              <w:right w:val="single" w:sz="8" w:space="0" w:color="auto"/>
            </w:tcBorders>
          </w:tcPr>
          <w:p w14:paraId="5A6196EE" w14:textId="27DC65BC" w:rsidR="00CD20AD" w:rsidRPr="009127AD" w:rsidRDefault="00A66578" w:rsidP="00CD20AD">
            <w:pPr>
              <w:autoSpaceDE w:val="0"/>
              <w:autoSpaceDN w:val="0"/>
              <w:adjustRightInd w:val="0"/>
              <w:jc w:val="center"/>
              <w:rPr>
                <w:noProof/>
                <w:lang w:val="en-US"/>
              </w:rPr>
            </w:pPr>
            <w:r>
              <w:t>6</w:t>
            </w:r>
          </w:p>
        </w:tc>
        <w:tc>
          <w:tcPr>
            <w:tcW w:w="671" w:type="pct"/>
            <w:tcBorders>
              <w:top w:val="single" w:sz="8" w:space="0" w:color="auto"/>
              <w:left w:val="single" w:sz="8" w:space="0" w:color="auto"/>
              <w:bottom w:val="single" w:sz="8" w:space="0" w:color="auto"/>
              <w:right w:val="single" w:sz="8" w:space="0" w:color="auto"/>
            </w:tcBorders>
          </w:tcPr>
          <w:p w14:paraId="6CE80ED0" w14:textId="77777777" w:rsidR="00CD20AD" w:rsidRPr="009127AD" w:rsidRDefault="00CD20AD" w:rsidP="00CD20AD">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1D8D200D" w14:textId="77777777" w:rsidR="00CD20AD" w:rsidRPr="009127AD" w:rsidRDefault="00CD20AD" w:rsidP="00CD20AD">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4A134825" w14:textId="77777777" w:rsidR="00CD20AD" w:rsidRPr="009127AD" w:rsidRDefault="00CD20AD" w:rsidP="00CD20AD">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60C3A0D6" w14:textId="77777777" w:rsidR="00CD20AD" w:rsidRPr="009127AD" w:rsidRDefault="00CD20AD" w:rsidP="00CD20AD">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4BFE1313" w14:textId="77777777" w:rsidR="00CD20AD" w:rsidRPr="009127AD" w:rsidRDefault="00CD20AD" w:rsidP="00CD20AD">
            <w:pPr>
              <w:autoSpaceDE w:val="0"/>
              <w:autoSpaceDN w:val="0"/>
              <w:adjustRightInd w:val="0"/>
              <w:jc w:val="center"/>
              <w:rPr>
                <w:noProof/>
              </w:rPr>
            </w:pPr>
          </w:p>
        </w:tc>
      </w:tr>
      <w:tr w:rsidR="00CD20AD" w:rsidRPr="009127AD" w14:paraId="3FDBC85B" w14:textId="77777777" w:rsidTr="00CD20AD">
        <w:trPr>
          <w:trHeight w:val="288"/>
        </w:trPr>
        <w:tc>
          <w:tcPr>
            <w:tcW w:w="187" w:type="pct"/>
            <w:tcBorders>
              <w:top w:val="single" w:sz="8" w:space="0" w:color="auto"/>
              <w:left w:val="single" w:sz="8" w:space="0" w:color="auto"/>
              <w:bottom w:val="single" w:sz="8" w:space="0" w:color="auto"/>
              <w:right w:val="single" w:sz="8" w:space="0" w:color="auto"/>
            </w:tcBorders>
          </w:tcPr>
          <w:p w14:paraId="2F8502EE" w14:textId="77777777" w:rsidR="00CD20AD" w:rsidRPr="009127AD" w:rsidRDefault="00CD20AD" w:rsidP="00CD20AD">
            <w:pPr>
              <w:pStyle w:val="ListParagraph"/>
              <w:numPr>
                <w:ilvl w:val="0"/>
                <w:numId w:val="43"/>
              </w:num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1CCE31DD" w14:textId="291ACF4F" w:rsidR="00CD20AD" w:rsidRPr="009127AD" w:rsidRDefault="0016255E" w:rsidP="00CD20AD">
            <w:pPr>
              <w:autoSpaceDE w:val="0"/>
              <w:autoSpaceDN w:val="0"/>
              <w:adjustRightInd w:val="0"/>
              <w:rPr>
                <w:noProof/>
                <w:lang w:val="en-US"/>
              </w:rPr>
            </w:pPr>
            <w:r>
              <w:t>Колоноскоп</w:t>
            </w:r>
          </w:p>
        </w:tc>
        <w:tc>
          <w:tcPr>
            <w:tcW w:w="444" w:type="pct"/>
            <w:tcBorders>
              <w:top w:val="single" w:sz="8" w:space="0" w:color="auto"/>
              <w:left w:val="single" w:sz="8" w:space="0" w:color="auto"/>
              <w:bottom w:val="single" w:sz="8" w:space="0" w:color="auto"/>
              <w:right w:val="single" w:sz="8" w:space="0" w:color="auto"/>
            </w:tcBorders>
          </w:tcPr>
          <w:p w14:paraId="2D5BB71D" w14:textId="1B5EF63D" w:rsidR="00CD20AD" w:rsidRPr="009127AD" w:rsidRDefault="00CD20AD" w:rsidP="00CD20AD">
            <w:pPr>
              <w:autoSpaceDE w:val="0"/>
              <w:autoSpaceDN w:val="0"/>
              <w:adjustRightInd w:val="0"/>
              <w:jc w:val="center"/>
              <w:rPr>
                <w:noProof/>
                <w:lang w:val="en-US"/>
              </w:rPr>
            </w:pPr>
            <w:r w:rsidRPr="009127AD">
              <w:rPr>
                <w:noProof/>
                <w:lang w:val="sr-Cyrl-RS"/>
              </w:rPr>
              <w:t>сервис</w:t>
            </w:r>
          </w:p>
        </w:tc>
        <w:tc>
          <w:tcPr>
            <w:tcW w:w="412" w:type="pct"/>
            <w:tcBorders>
              <w:top w:val="single" w:sz="8" w:space="0" w:color="auto"/>
              <w:left w:val="single" w:sz="8" w:space="0" w:color="auto"/>
              <w:bottom w:val="single" w:sz="8" w:space="0" w:color="auto"/>
              <w:right w:val="single" w:sz="8" w:space="0" w:color="auto"/>
            </w:tcBorders>
          </w:tcPr>
          <w:p w14:paraId="328CA67B" w14:textId="3D7D4CCC" w:rsidR="00CD20AD" w:rsidRPr="009127AD" w:rsidRDefault="00CD20AD" w:rsidP="00CD20AD">
            <w:pPr>
              <w:autoSpaceDE w:val="0"/>
              <w:autoSpaceDN w:val="0"/>
              <w:adjustRightInd w:val="0"/>
              <w:jc w:val="center"/>
              <w:rPr>
                <w:noProof/>
                <w:lang w:val="en-US"/>
              </w:rPr>
            </w:pPr>
            <w:r w:rsidRPr="009127AD">
              <w:t>3</w:t>
            </w:r>
          </w:p>
        </w:tc>
        <w:tc>
          <w:tcPr>
            <w:tcW w:w="671" w:type="pct"/>
            <w:tcBorders>
              <w:top w:val="single" w:sz="8" w:space="0" w:color="auto"/>
              <w:left w:val="single" w:sz="8" w:space="0" w:color="auto"/>
              <w:bottom w:val="single" w:sz="8" w:space="0" w:color="auto"/>
              <w:right w:val="single" w:sz="8" w:space="0" w:color="auto"/>
            </w:tcBorders>
          </w:tcPr>
          <w:p w14:paraId="58DB9972" w14:textId="77777777" w:rsidR="00CD20AD" w:rsidRPr="009127AD" w:rsidRDefault="00CD20AD" w:rsidP="00CD20AD">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7B9A7F4E" w14:textId="77777777" w:rsidR="00CD20AD" w:rsidRPr="009127AD" w:rsidRDefault="00CD20AD" w:rsidP="00CD20AD">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7112CBD1" w14:textId="77777777" w:rsidR="00CD20AD" w:rsidRPr="009127AD" w:rsidRDefault="00CD20AD" w:rsidP="00CD20AD">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7922141F" w14:textId="77777777" w:rsidR="00CD20AD" w:rsidRPr="009127AD" w:rsidRDefault="00CD20AD" w:rsidP="00CD20AD">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2B6AEB90" w14:textId="77777777" w:rsidR="00CD20AD" w:rsidRPr="009127AD" w:rsidRDefault="00CD20AD" w:rsidP="00CD20AD">
            <w:pPr>
              <w:autoSpaceDE w:val="0"/>
              <w:autoSpaceDN w:val="0"/>
              <w:adjustRightInd w:val="0"/>
              <w:jc w:val="center"/>
              <w:rPr>
                <w:noProof/>
              </w:rPr>
            </w:pPr>
          </w:p>
        </w:tc>
      </w:tr>
      <w:tr w:rsidR="00CD20AD" w:rsidRPr="009127AD" w14:paraId="2505DE0D" w14:textId="77777777" w:rsidTr="00CD20AD">
        <w:trPr>
          <w:trHeight w:val="288"/>
        </w:trPr>
        <w:tc>
          <w:tcPr>
            <w:tcW w:w="187" w:type="pct"/>
            <w:tcBorders>
              <w:top w:val="single" w:sz="8" w:space="0" w:color="auto"/>
              <w:left w:val="single" w:sz="8" w:space="0" w:color="auto"/>
              <w:bottom w:val="single" w:sz="8" w:space="0" w:color="auto"/>
              <w:right w:val="single" w:sz="8" w:space="0" w:color="auto"/>
            </w:tcBorders>
          </w:tcPr>
          <w:p w14:paraId="6DA22B1D" w14:textId="77777777" w:rsidR="00CD20AD" w:rsidRPr="009127AD" w:rsidRDefault="00CD20AD" w:rsidP="00CD20AD">
            <w:pPr>
              <w:pStyle w:val="ListParagraph"/>
              <w:numPr>
                <w:ilvl w:val="0"/>
                <w:numId w:val="43"/>
              </w:num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015CF27F" w14:textId="1E050339" w:rsidR="00CD20AD" w:rsidRPr="009127AD" w:rsidRDefault="0016255E" w:rsidP="00CD20AD">
            <w:pPr>
              <w:autoSpaceDE w:val="0"/>
              <w:autoSpaceDN w:val="0"/>
              <w:adjustRightInd w:val="0"/>
              <w:rPr>
                <w:noProof/>
                <w:lang w:val="en-US"/>
              </w:rPr>
            </w:pPr>
            <w:r>
              <w:t>Апарат</w:t>
            </w:r>
            <w:r w:rsidR="00CD20AD" w:rsidRPr="009127AD">
              <w:t xml:space="preserve"> </w:t>
            </w:r>
            <w:r>
              <w:t>за</w:t>
            </w:r>
            <w:r w:rsidR="00CD20AD" w:rsidRPr="009127AD">
              <w:t xml:space="preserve"> </w:t>
            </w:r>
            <w:r>
              <w:t>заустављање</w:t>
            </w:r>
            <w:r w:rsidR="00CD20AD" w:rsidRPr="009127AD">
              <w:t xml:space="preserve"> </w:t>
            </w:r>
            <w:r>
              <w:t>крварења</w:t>
            </w:r>
          </w:p>
        </w:tc>
        <w:tc>
          <w:tcPr>
            <w:tcW w:w="444" w:type="pct"/>
            <w:tcBorders>
              <w:top w:val="single" w:sz="8" w:space="0" w:color="auto"/>
              <w:left w:val="single" w:sz="8" w:space="0" w:color="auto"/>
              <w:bottom w:val="single" w:sz="8" w:space="0" w:color="auto"/>
              <w:right w:val="single" w:sz="8" w:space="0" w:color="auto"/>
            </w:tcBorders>
          </w:tcPr>
          <w:p w14:paraId="65CFA875" w14:textId="25194812" w:rsidR="00CD20AD" w:rsidRPr="009127AD" w:rsidRDefault="00CD20AD" w:rsidP="00CD20AD">
            <w:pPr>
              <w:autoSpaceDE w:val="0"/>
              <w:autoSpaceDN w:val="0"/>
              <w:adjustRightInd w:val="0"/>
              <w:jc w:val="center"/>
              <w:rPr>
                <w:noProof/>
                <w:lang w:val="en-US"/>
              </w:rPr>
            </w:pPr>
            <w:r w:rsidRPr="009127AD">
              <w:rPr>
                <w:noProof/>
                <w:lang w:val="sr-Cyrl-RS"/>
              </w:rPr>
              <w:t>сервис</w:t>
            </w:r>
          </w:p>
        </w:tc>
        <w:tc>
          <w:tcPr>
            <w:tcW w:w="412" w:type="pct"/>
            <w:tcBorders>
              <w:top w:val="single" w:sz="8" w:space="0" w:color="auto"/>
              <w:left w:val="single" w:sz="8" w:space="0" w:color="auto"/>
              <w:bottom w:val="single" w:sz="8" w:space="0" w:color="auto"/>
              <w:right w:val="single" w:sz="8" w:space="0" w:color="auto"/>
            </w:tcBorders>
          </w:tcPr>
          <w:p w14:paraId="6A7E84CB" w14:textId="0AF80375" w:rsidR="00CD20AD" w:rsidRPr="009127AD" w:rsidRDefault="00CD20AD" w:rsidP="00CD20AD">
            <w:pPr>
              <w:autoSpaceDE w:val="0"/>
              <w:autoSpaceDN w:val="0"/>
              <w:adjustRightInd w:val="0"/>
              <w:jc w:val="center"/>
              <w:rPr>
                <w:noProof/>
                <w:lang w:val="en-US"/>
              </w:rPr>
            </w:pPr>
            <w:r w:rsidRPr="009127AD">
              <w:t>1</w:t>
            </w:r>
          </w:p>
        </w:tc>
        <w:tc>
          <w:tcPr>
            <w:tcW w:w="671" w:type="pct"/>
            <w:tcBorders>
              <w:top w:val="single" w:sz="8" w:space="0" w:color="auto"/>
              <w:left w:val="single" w:sz="8" w:space="0" w:color="auto"/>
              <w:bottom w:val="single" w:sz="8" w:space="0" w:color="auto"/>
              <w:right w:val="single" w:sz="8" w:space="0" w:color="auto"/>
            </w:tcBorders>
          </w:tcPr>
          <w:p w14:paraId="12B94175" w14:textId="77777777" w:rsidR="00CD20AD" w:rsidRPr="009127AD" w:rsidRDefault="00CD20AD" w:rsidP="00CD20AD">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6810D395" w14:textId="77777777" w:rsidR="00CD20AD" w:rsidRPr="009127AD" w:rsidRDefault="00CD20AD" w:rsidP="00CD20AD">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6891F02A" w14:textId="77777777" w:rsidR="00CD20AD" w:rsidRPr="009127AD" w:rsidRDefault="00CD20AD" w:rsidP="00CD20AD">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41B770D2" w14:textId="77777777" w:rsidR="00CD20AD" w:rsidRPr="009127AD" w:rsidRDefault="00CD20AD" w:rsidP="00CD20AD">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357001E7" w14:textId="77777777" w:rsidR="00CD20AD" w:rsidRPr="009127AD" w:rsidRDefault="00CD20AD" w:rsidP="00CD20AD">
            <w:pPr>
              <w:autoSpaceDE w:val="0"/>
              <w:autoSpaceDN w:val="0"/>
              <w:adjustRightInd w:val="0"/>
              <w:jc w:val="center"/>
              <w:rPr>
                <w:noProof/>
              </w:rPr>
            </w:pPr>
          </w:p>
        </w:tc>
      </w:tr>
      <w:tr w:rsidR="00CD20AD" w:rsidRPr="009127AD" w14:paraId="5E1A7E17" w14:textId="77777777" w:rsidTr="00CD20AD">
        <w:trPr>
          <w:trHeight w:val="288"/>
        </w:trPr>
        <w:tc>
          <w:tcPr>
            <w:tcW w:w="187" w:type="pct"/>
            <w:tcBorders>
              <w:top w:val="single" w:sz="8" w:space="0" w:color="auto"/>
              <w:left w:val="single" w:sz="8" w:space="0" w:color="auto"/>
              <w:bottom w:val="single" w:sz="8" w:space="0" w:color="auto"/>
              <w:right w:val="single" w:sz="8" w:space="0" w:color="auto"/>
            </w:tcBorders>
          </w:tcPr>
          <w:p w14:paraId="6D24581C" w14:textId="77777777" w:rsidR="00CD20AD" w:rsidRPr="009127AD" w:rsidRDefault="00CD20AD" w:rsidP="00CD20AD">
            <w:pPr>
              <w:pStyle w:val="ListParagraph"/>
              <w:numPr>
                <w:ilvl w:val="0"/>
                <w:numId w:val="43"/>
              </w:num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26551DA3" w14:textId="1CE069D5" w:rsidR="00CD20AD" w:rsidRPr="009127AD" w:rsidRDefault="0016255E" w:rsidP="00CD20AD">
            <w:pPr>
              <w:autoSpaceDE w:val="0"/>
              <w:autoSpaceDN w:val="0"/>
              <w:adjustRightInd w:val="0"/>
              <w:rPr>
                <w:noProof/>
                <w:lang w:val="en-US"/>
              </w:rPr>
            </w:pPr>
            <w:r>
              <w:t>Дуоденоскоп</w:t>
            </w:r>
          </w:p>
        </w:tc>
        <w:tc>
          <w:tcPr>
            <w:tcW w:w="444" w:type="pct"/>
            <w:tcBorders>
              <w:top w:val="single" w:sz="8" w:space="0" w:color="auto"/>
              <w:left w:val="single" w:sz="8" w:space="0" w:color="auto"/>
              <w:bottom w:val="single" w:sz="8" w:space="0" w:color="auto"/>
              <w:right w:val="single" w:sz="8" w:space="0" w:color="auto"/>
            </w:tcBorders>
          </w:tcPr>
          <w:p w14:paraId="2A5ECC9C" w14:textId="55EEA012" w:rsidR="00CD20AD" w:rsidRPr="009127AD" w:rsidRDefault="00CD20AD" w:rsidP="00CD20AD">
            <w:pPr>
              <w:autoSpaceDE w:val="0"/>
              <w:autoSpaceDN w:val="0"/>
              <w:adjustRightInd w:val="0"/>
              <w:jc w:val="center"/>
              <w:rPr>
                <w:noProof/>
                <w:lang w:val="en-US"/>
              </w:rPr>
            </w:pPr>
            <w:r w:rsidRPr="009127AD">
              <w:rPr>
                <w:noProof/>
                <w:lang w:val="sr-Cyrl-RS"/>
              </w:rPr>
              <w:t>сервис</w:t>
            </w:r>
          </w:p>
        </w:tc>
        <w:tc>
          <w:tcPr>
            <w:tcW w:w="412" w:type="pct"/>
            <w:tcBorders>
              <w:top w:val="single" w:sz="8" w:space="0" w:color="auto"/>
              <w:left w:val="single" w:sz="8" w:space="0" w:color="auto"/>
              <w:bottom w:val="single" w:sz="8" w:space="0" w:color="auto"/>
              <w:right w:val="single" w:sz="8" w:space="0" w:color="auto"/>
            </w:tcBorders>
          </w:tcPr>
          <w:p w14:paraId="11DC40B6" w14:textId="67A94EB5" w:rsidR="00CD20AD" w:rsidRPr="009127AD" w:rsidRDefault="00CD20AD" w:rsidP="00CD20AD">
            <w:pPr>
              <w:autoSpaceDE w:val="0"/>
              <w:autoSpaceDN w:val="0"/>
              <w:adjustRightInd w:val="0"/>
              <w:jc w:val="center"/>
              <w:rPr>
                <w:noProof/>
                <w:lang w:val="en-US"/>
              </w:rPr>
            </w:pPr>
            <w:r w:rsidRPr="009127AD">
              <w:t>2</w:t>
            </w:r>
          </w:p>
        </w:tc>
        <w:tc>
          <w:tcPr>
            <w:tcW w:w="671" w:type="pct"/>
            <w:tcBorders>
              <w:top w:val="single" w:sz="8" w:space="0" w:color="auto"/>
              <w:left w:val="single" w:sz="8" w:space="0" w:color="auto"/>
              <w:bottom w:val="single" w:sz="8" w:space="0" w:color="auto"/>
              <w:right w:val="single" w:sz="8" w:space="0" w:color="auto"/>
            </w:tcBorders>
          </w:tcPr>
          <w:p w14:paraId="49AB36E5" w14:textId="77777777" w:rsidR="00CD20AD" w:rsidRPr="009127AD" w:rsidRDefault="00CD20AD" w:rsidP="00CD20AD">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4865D28C" w14:textId="77777777" w:rsidR="00CD20AD" w:rsidRPr="009127AD" w:rsidRDefault="00CD20AD" w:rsidP="00CD20AD">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054B1928" w14:textId="77777777" w:rsidR="00CD20AD" w:rsidRPr="009127AD" w:rsidRDefault="00CD20AD" w:rsidP="00CD20AD">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2D10D445" w14:textId="77777777" w:rsidR="00CD20AD" w:rsidRPr="009127AD" w:rsidRDefault="00CD20AD" w:rsidP="00CD20AD">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79AC3281" w14:textId="77777777" w:rsidR="00CD20AD" w:rsidRPr="009127AD" w:rsidRDefault="00CD20AD" w:rsidP="00CD20AD">
            <w:pPr>
              <w:autoSpaceDE w:val="0"/>
              <w:autoSpaceDN w:val="0"/>
              <w:adjustRightInd w:val="0"/>
              <w:jc w:val="center"/>
              <w:rPr>
                <w:noProof/>
              </w:rPr>
            </w:pPr>
          </w:p>
        </w:tc>
      </w:tr>
      <w:tr w:rsidR="00CD20AD" w:rsidRPr="009127AD" w14:paraId="05EB4017" w14:textId="77777777" w:rsidTr="00CD20AD">
        <w:trPr>
          <w:trHeight w:val="288"/>
        </w:trPr>
        <w:tc>
          <w:tcPr>
            <w:tcW w:w="187" w:type="pct"/>
            <w:tcBorders>
              <w:top w:val="single" w:sz="8" w:space="0" w:color="auto"/>
              <w:left w:val="single" w:sz="8" w:space="0" w:color="auto"/>
              <w:bottom w:val="single" w:sz="8" w:space="0" w:color="auto"/>
              <w:right w:val="single" w:sz="8" w:space="0" w:color="auto"/>
            </w:tcBorders>
          </w:tcPr>
          <w:p w14:paraId="396422AE" w14:textId="77777777" w:rsidR="00CD20AD" w:rsidRPr="009127AD" w:rsidRDefault="00CD20AD" w:rsidP="00CD20AD">
            <w:pPr>
              <w:pStyle w:val="ListParagraph"/>
              <w:numPr>
                <w:ilvl w:val="0"/>
                <w:numId w:val="43"/>
              </w:num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51933D62" w14:textId="06014540" w:rsidR="00CD20AD" w:rsidRPr="009127AD" w:rsidRDefault="0016255E" w:rsidP="00CD20AD">
            <w:pPr>
              <w:autoSpaceDE w:val="0"/>
              <w:autoSpaceDN w:val="0"/>
              <w:adjustRightInd w:val="0"/>
              <w:rPr>
                <w:noProof/>
                <w:lang w:val="en-US"/>
              </w:rPr>
            </w:pPr>
            <w:r>
              <w:t>Аспиратор</w:t>
            </w:r>
          </w:p>
        </w:tc>
        <w:tc>
          <w:tcPr>
            <w:tcW w:w="444" w:type="pct"/>
            <w:tcBorders>
              <w:top w:val="single" w:sz="8" w:space="0" w:color="auto"/>
              <w:left w:val="single" w:sz="8" w:space="0" w:color="auto"/>
              <w:bottom w:val="single" w:sz="8" w:space="0" w:color="auto"/>
              <w:right w:val="single" w:sz="8" w:space="0" w:color="auto"/>
            </w:tcBorders>
          </w:tcPr>
          <w:p w14:paraId="18A6C015" w14:textId="3E7FC1F5" w:rsidR="00CD20AD" w:rsidRPr="009127AD" w:rsidRDefault="00CD20AD" w:rsidP="00CD20AD">
            <w:pPr>
              <w:autoSpaceDE w:val="0"/>
              <w:autoSpaceDN w:val="0"/>
              <w:adjustRightInd w:val="0"/>
              <w:jc w:val="center"/>
              <w:rPr>
                <w:noProof/>
                <w:lang w:val="en-US"/>
              </w:rPr>
            </w:pPr>
            <w:r w:rsidRPr="009127AD">
              <w:rPr>
                <w:noProof/>
                <w:lang w:val="sr-Cyrl-RS"/>
              </w:rPr>
              <w:t>сервис</w:t>
            </w:r>
          </w:p>
        </w:tc>
        <w:tc>
          <w:tcPr>
            <w:tcW w:w="412" w:type="pct"/>
            <w:tcBorders>
              <w:top w:val="single" w:sz="8" w:space="0" w:color="auto"/>
              <w:left w:val="single" w:sz="8" w:space="0" w:color="auto"/>
              <w:bottom w:val="single" w:sz="8" w:space="0" w:color="auto"/>
              <w:right w:val="single" w:sz="8" w:space="0" w:color="auto"/>
            </w:tcBorders>
          </w:tcPr>
          <w:p w14:paraId="5023932F" w14:textId="653D603A" w:rsidR="00CD20AD" w:rsidRPr="009127AD" w:rsidRDefault="00CD20AD" w:rsidP="00CD20AD">
            <w:pPr>
              <w:autoSpaceDE w:val="0"/>
              <w:autoSpaceDN w:val="0"/>
              <w:adjustRightInd w:val="0"/>
              <w:jc w:val="center"/>
              <w:rPr>
                <w:noProof/>
                <w:lang w:val="en-US"/>
              </w:rPr>
            </w:pPr>
            <w:r w:rsidRPr="009127AD">
              <w:t>2</w:t>
            </w:r>
          </w:p>
        </w:tc>
        <w:tc>
          <w:tcPr>
            <w:tcW w:w="671" w:type="pct"/>
            <w:tcBorders>
              <w:top w:val="single" w:sz="8" w:space="0" w:color="auto"/>
              <w:left w:val="single" w:sz="8" w:space="0" w:color="auto"/>
              <w:bottom w:val="single" w:sz="8" w:space="0" w:color="auto"/>
              <w:right w:val="single" w:sz="8" w:space="0" w:color="auto"/>
            </w:tcBorders>
          </w:tcPr>
          <w:p w14:paraId="7FD25CB2" w14:textId="77777777" w:rsidR="00CD20AD" w:rsidRPr="009127AD" w:rsidRDefault="00CD20AD" w:rsidP="00CD20AD">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443B04B6" w14:textId="77777777" w:rsidR="00CD20AD" w:rsidRPr="009127AD" w:rsidRDefault="00CD20AD" w:rsidP="00CD20AD">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27309143" w14:textId="77777777" w:rsidR="00CD20AD" w:rsidRPr="009127AD" w:rsidRDefault="00CD20AD" w:rsidP="00CD20AD">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0D417456" w14:textId="77777777" w:rsidR="00CD20AD" w:rsidRPr="009127AD" w:rsidRDefault="00CD20AD" w:rsidP="00CD20AD">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2318B52D" w14:textId="77777777" w:rsidR="00CD20AD" w:rsidRPr="009127AD" w:rsidRDefault="00CD20AD" w:rsidP="00CD20AD">
            <w:pPr>
              <w:autoSpaceDE w:val="0"/>
              <w:autoSpaceDN w:val="0"/>
              <w:adjustRightInd w:val="0"/>
              <w:jc w:val="center"/>
              <w:rPr>
                <w:noProof/>
              </w:rPr>
            </w:pPr>
          </w:p>
        </w:tc>
      </w:tr>
      <w:tr w:rsidR="009127AD" w:rsidRPr="009127AD" w14:paraId="19260665" w14:textId="77777777" w:rsidTr="0032039D">
        <w:trPr>
          <w:trHeight w:val="288"/>
        </w:trPr>
        <w:tc>
          <w:tcPr>
            <w:tcW w:w="187" w:type="pct"/>
            <w:tcBorders>
              <w:top w:val="single" w:sz="8" w:space="0" w:color="auto"/>
              <w:left w:val="single" w:sz="8" w:space="0" w:color="auto"/>
              <w:bottom w:val="single" w:sz="8" w:space="0" w:color="auto"/>
              <w:right w:val="single" w:sz="8" w:space="0" w:color="auto"/>
            </w:tcBorders>
          </w:tcPr>
          <w:p w14:paraId="0C2C83B9" w14:textId="77777777" w:rsidR="009127AD" w:rsidRPr="009127AD" w:rsidRDefault="009127AD" w:rsidP="0032039D">
            <w:pPr>
              <w:pStyle w:val="ListParagraph"/>
              <w:numPr>
                <w:ilvl w:val="0"/>
                <w:numId w:val="43"/>
              </w:num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22C60DBA" w14:textId="0D7BB16C" w:rsidR="009127AD" w:rsidRPr="00A66578" w:rsidRDefault="0016255E" w:rsidP="0032039D">
            <w:pPr>
              <w:autoSpaceDE w:val="0"/>
              <w:autoSpaceDN w:val="0"/>
              <w:adjustRightInd w:val="0"/>
              <w:rPr>
                <w:noProof/>
                <w:lang w:val="en-US"/>
              </w:rPr>
            </w:pPr>
            <w:r>
              <w:t>Видео</w:t>
            </w:r>
            <w:r w:rsidR="009127AD" w:rsidRPr="00A66578">
              <w:t xml:space="preserve"> </w:t>
            </w:r>
            <w:r>
              <w:t>колоноскоп</w:t>
            </w:r>
            <w:r w:rsidR="009127AD" w:rsidRPr="00A66578">
              <w:t xml:space="preserve"> </w:t>
            </w:r>
            <w:r>
              <w:rPr>
                <w:color w:val="000000"/>
              </w:rPr>
              <w:t>за</w:t>
            </w:r>
            <w:r w:rsidR="00A66578" w:rsidRPr="00A66578">
              <w:rPr>
                <w:color w:val="000000"/>
              </w:rPr>
              <w:t xml:space="preserve"> </w:t>
            </w:r>
            <w:r>
              <w:rPr>
                <w:color w:val="000000"/>
              </w:rPr>
              <w:t>скрининг</w:t>
            </w:r>
          </w:p>
        </w:tc>
        <w:tc>
          <w:tcPr>
            <w:tcW w:w="444" w:type="pct"/>
            <w:tcBorders>
              <w:top w:val="single" w:sz="8" w:space="0" w:color="auto"/>
              <w:left w:val="single" w:sz="8" w:space="0" w:color="auto"/>
              <w:bottom w:val="single" w:sz="8" w:space="0" w:color="auto"/>
              <w:right w:val="single" w:sz="8" w:space="0" w:color="auto"/>
            </w:tcBorders>
          </w:tcPr>
          <w:p w14:paraId="230950EB" w14:textId="77777777" w:rsidR="009127AD" w:rsidRPr="009127AD" w:rsidRDefault="009127AD" w:rsidP="0032039D">
            <w:pPr>
              <w:autoSpaceDE w:val="0"/>
              <w:autoSpaceDN w:val="0"/>
              <w:adjustRightInd w:val="0"/>
              <w:jc w:val="center"/>
              <w:rPr>
                <w:noProof/>
                <w:lang w:val="en-US"/>
              </w:rPr>
            </w:pPr>
            <w:r w:rsidRPr="009127AD">
              <w:rPr>
                <w:noProof/>
                <w:lang w:val="sr-Cyrl-RS"/>
              </w:rPr>
              <w:t>сервис</w:t>
            </w:r>
          </w:p>
        </w:tc>
        <w:tc>
          <w:tcPr>
            <w:tcW w:w="412" w:type="pct"/>
            <w:tcBorders>
              <w:top w:val="single" w:sz="8" w:space="0" w:color="auto"/>
              <w:left w:val="single" w:sz="8" w:space="0" w:color="auto"/>
              <w:bottom w:val="single" w:sz="8" w:space="0" w:color="auto"/>
              <w:right w:val="single" w:sz="8" w:space="0" w:color="auto"/>
            </w:tcBorders>
          </w:tcPr>
          <w:p w14:paraId="377211A0" w14:textId="77777777" w:rsidR="009127AD" w:rsidRPr="009127AD" w:rsidRDefault="009127AD" w:rsidP="0032039D">
            <w:pPr>
              <w:autoSpaceDE w:val="0"/>
              <w:autoSpaceDN w:val="0"/>
              <w:adjustRightInd w:val="0"/>
              <w:jc w:val="center"/>
              <w:rPr>
                <w:noProof/>
                <w:lang w:val="en-US"/>
              </w:rPr>
            </w:pPr>
            <w:r w:rsidRPr="009127AD">
              <w:t>1</w:t>
            </w:r>
          </w:p>
        </w:tc>
        <w:tc>
          <w:tcPr>
            <w:tcW w:w="671" w:type="pct"/>
            <w:tcBorders>
              <w:top w:val="single" w:sz="8" w:space="0" w:color="auto"/>
              <w:left w:val="single" w:sz="8" w:space="0" w:color="auto"/>
              <w:bottom w:val="single" w:sz="8" w:space="0" w:color="auto"/>
              <w:right w:val="single" w:sz="8" w:space="0" w:color="auto"/>
            </w:tcBorders>
          </w:tcPr>
          <w:p w14:paraId="2E1B0131" w14:textId="77777777" w:rsidR="009127AD" w:rsidRPr="009127AD" w:rsidRDefault="009127AD" w:rsidP="0032039D">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5D097503" w14:textId="77777777" w:rsidR="009127AD" w:rsidRPr="009127AD" w:rsidRDefault="009127AD" w:rsidP="0032039D">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4EDAE77B" w14:textId="77777777" w:rsidR="009127AD" w:rsidRPr="009127AD" w:rsidRDefault="009127AD" w:rsidP="0032039D">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3EEF2908" w14:textId="77777777" w:rsidR="009127AD" w:rsidRPr="009127AD" w:rsidRDefault="009127AD" w:rsidP="0032039D">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7805FF74" w14:textId="77777777" w:rsidR="009127AD" w:rsidRPr="009127AD" w:rsidRDefault="009127AD" w:rsidP="0032039D">
            <w:pPr>
              <w:autoSpaceDE w:val="0"/>
              <w:autoSpaceDN w:val="0"/>
              <w:adjustRightInd w:val="0"/>
              <w:jc w:val="center"/>
              <w:rPr>
                <w:noProof/>
              </w:rPr>
            </w:pPr>
          </w:p>
        </w:tc>
      </w:tr>
      <w:tr w:rsidR="00CD20AD" w:rsidRPr="00C61458" w14:paraId="4C4305B5" w14:textId="77777777" w:rsidTr="009626CF">
        <w:trPr>
          <w:trHeight w:val="44"/>
        </w:trPr>
        <w:tc>
          <w:tcPr>
            <w:tcW w:w="3391" w:type="pct"/>
            <w:gridSpan w:val="6"/>
            <w:tcBorders>
              <w:top w:val="single" w:sz="8" w:space="0" w:color="auto"/>
              <w:left w:val="single" w:sz="8" w:space="0" w:color="auto"/>
              <w:bottom w:val="single" w:sz="8" w:space="0" w:color="auto"/>
              <w:right w:val="single" w:sz="8" w:space="0" w:color="auto"/>
            </w:tcBorders>
          </w:tcPr>
          <w:p w14:paraId="65691D31" w14:textId="1E6DE1F0" w:rsidR="00CD20AD" w:rsidRPr="00C61458" w:rsidRDefault="00CD20AD" w:rsidP="00CD20AD">
            <w:pPr>
              <w:autoSpaceDE w:val="0"/>
              <w:autoSpaceDN w:val="0"/>
              <w:adjustRightInd w:val="0"/>
              <w:jc w:val="right"/>
              <w:rPr>
                <w:noProof/>
                <w:lang w:val="en-US"/>
              </w:rPr>
            </w:pPr>
            <w:r w:rsidRPr="009127AD">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0C91C848" w14:textId="77777777" w:rsidR="00CD20AD" w:rsidRPr="00C61458" w:rsidRDefault="00CD20AD" w:rsidP="00376230">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4FBD1FB6" w14:textId="77777777" w:rsidR="00CD20AD" w:rsidRPr="00C61458" w:rsidRDefault="00CD20AD" w:rsidP="00376230">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257673BE" w14:textId="77777777" w:rsidR="00CD20AD" w:rsidRPr="00C61458" w:rsidRDefault="00CD20AD" w:rsidP="00376230">
            <w:pPr>
              <w:autoSpaceDE w:val="0"/>
              <w:autoSpaceDN w:val="0"/>
              <w:adjustRightInd w:val="0"/>
              <w:jc w:val="center"/>
              <w:rPr>
                <w:noProof/>
              </w:rPr>
            </w:pPr>
          </w:p>
        </w:tc>
      </w:tr>
    </w:tbl>
    <w:p w14:paraId="24CBBBAA" w14:textId="77777777" w:rsidR="00443424" w:rsidRDefault="00443424" w:rsidP="00443424">
      <w:pPr>
        <w:pStyle w:val="BodyText"/>
        <w:ind w:left="6480"/>
        <w:rPr>
          <w:noProof/>
          <w:szCs w:val="24"/>
        </w:rPr>
      </w:pPr>
    </w:p>
    <w:p w14:paraId="06036221" w14:textId="77777777" w:rsidR="00A84801" w:rsidRDefault="00A84801" w:rsidP="00443424">
      <w:pPr>
        <w:pStyle w:val="BodyText"/>
        <w:ind w:left="6480"/>
        <w:rPr>
          <w:noProof/>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5A2AD7" w:rsidRPr="00B6417A" w14:paraId="24A0CDDB" w14:textId="77777777" w:rsidTr="005A2AD7">
        <w:trPr>
          <w:trHeight w:val="262"/>
        </w:trPr>
        <w:tc>
          <w:tcPr>
            <w:tcW w:w="5000" w:type="pct"/>
            <w:gridSpan w:val="9"/>
            <w:shd w:val="clear" w:color="auto" w:fill="C4BC96" w:themeFill="background2" w:themeFillShade="BF"/>
            <w:vAlign w:val="center"/>
          </w:tcPr>
          <w:p w14:paraId="6722298C" w14:textId="0A6CFEE8" w:rsidR="005A2AD7" w:rsidRPr="00B6417A" w:rsidRDefault="005A2AD7" w:rsidP="005A2AD7">
            <w:pPr>
              <w:pStyle w:val="BodyText"/>
              <w:jc w:val="center"/>
              <w:rPr>
                <w:b/>
                <w:noProof/>
                <w:szCs w:val="24"/>
                <w:lang w:val="sr-Cyrl-RS"/>
              </w:rPr>
            </w:pPr>
            <w:r w:rsidRPr="00B6417A">
              <w:rPr>
                <w:b/>
                <w:noProof/>
                <w:szCs w:val="24"/>
                <w:lang w:val="sr-Cyrl-RS"/>
              </w:rPr>
              <w:t>ВЕЛИКА ЕКСПРЕС РЕПАРАТУРА ВИДЕО КОЛОНОСКОПА</w:t>
            </w:r>
            <w:r w:rsidR="007C40D4" w:rsidRPr="00B6417A">
              <w:rPr>
                <w:b/>
                <w:noProof/>
                <w:szCs w:val="24"/>
                <w:lang w:val="sr-Cyrl-RS"/>
              </w:rPr>
              <w:t xml:space="preserve"> CF-Q165L</w:t>
            </w:r>
          </w:p>
        </w:tc>
      </w:tr>
      <w:tr w:rsidR="005A2AD7" w:rsidRPr="00B6417A" w14:paraId="6D44A0AD" w14:textId="77777777" w:rsidTr="005A2AD7">
        <w:trPr>
          <w:trHeight w:val="262"/>
        </w:trPr>
        <w:tc>
          <w:tcPr>
            <w:tcW w:w="187" w:type="pct"/>
            <w:vAlign w:val="center"/>
          </w:tcPr>
          <w:p w14:paraId="480616E9" w14:textId="77777777" w:rsidR="005A2AD7" w:rsidRPr="00B6417A" w:rsidRDefault="005A2AD7" w:rsidP="005A2AD7">
            <w:pPr>
              <w:autoSpaceDE w:val="0"/>
              <w:autoSpaceDN w:val="0"/>
              <w:adjustRightInd w:val="0"/>
              <w:jc w:val="center"/>
              <w:rPr>
                <w:noProof/>
                <w:lang w:val="en-US"/>
              </w:rPr>
            </w:pPr>
            <w:r w:rsidRPr="00B6417A">
              <w:rPr>
                <w:noProof/>
              </w:rPr>
              <w:t>РБ</w:t>
            </w:r>
          </w:p>
        </w:tc>
        <w:tc>
          <w:tcPr>
            <w:tcW w:w="1020" w:type="pct"/>
            <w:vAlign w:val="center"/>
          </w:tcPr>
          <w:p w14:paraId="2CA9C602" w14:textId="77777777" w:rsidR="005A2AD7" w:rsidRPr="00B6417A" w:rsidRDefault="005A2AD7" w:rsidP="005A2AD7">
            <w:pPr>
              <w:autoSpaceDE w:val="0"/>
              <w:autoSpaceDN w:val="0"/>
              <w:adjustRightInd w:val="0"/>
              <w:jc w:val="center"/>
              <w:rPr>
                <w:noProof/>
                <w:lang w:val="en-US"/>
              </w:rPr>
            </w:pPr>
            <w:r w:rsidRPr="00B6417A">
              <w:rPr>
                <w:noProof/>
                <w:lang w:val="en-US"/>
              </w:rPr>
              <w:t>Назив</w:t>
            </w:r>
          </w:p>
        </w:tc>
        <w:tc>
          <w:tcPr>
            <w:tcW w:w="444" w:type="pct"/>
            <w:vAlign w:val="center"/>
          </w:tcPr>
          <w:p w14:paraId="081DFAA5" w14:textId="77777777" w:rsidR="005A2AD7" w:rsidRPr="00B6417A" w:rsidRDefault="005A2AD7" w:rsidP="005A2AD7">
            <w:pPr>
              <w:autoSpaceDE w:val="0"/>
              <w:autoSpaceDN w:val="0"/>
              <w:adjustRightInd w:val="0"/>
              <w:jc w:val="center"/>
              <w:rPr>
                <w:noProof/>
                <w:lang w:val="en-US"/>
              </w:rPr>
            </w:pPr>
            <w:r w:rsidRPr="00B6417A">
              <w:rPr>
                <w:noProof/>
                <w:lang w:val="en-US"/>
              </w:rPr>
              <w:t>Јединица мере</w:t>
            </w:r>
          </w:p>
        </w:tc>
        <w:tc>
          <w:tcPr>
            <w:tcW w:w="412" w:type="pct"/>
            <w:vAlign w:val="center"/>
          </w:tcPr>
          <w:p w14:paraId="01253D19" w14:textId="77777777" w:rsidR="005A2AD7" w:rsidRPr="00B6417A" w:rsidRDefault="005A2AD7" w:rsidP="005A2AD7">
            <w:pPr>
              <w:autoSpaceDE w:val="0"/>
              <w:autoSpaceDN w:val="0"/>
              <w:adjustRightInd w:val="0"/>
              <w:jc w:val="center"/>
              <w:rPr>
                <w:noProof/>
                <w:lang w:val="en-US"/>
              </w:rPr>
            </w:pPr>
            <w:r w:rsidRPr="00B6417A">
              <w:rPr>
                <w:noProof/>
                <w:lang w:val="en-US"/>
              </w:rPr>
              <w:t>Количина</w:t>
            </w:r>
          </w:p>
        </w:tc>
        <w:tc>
          <w:tcPr>
            <w:tcW w:w="671" w:type="pct"/>
            <w:vAlign w:val="center"/>
          </w:tcPr>
          <w:p w14:paraId="0CA5A18E" w14:textId="77777777" w:rsidR="005A2AD7" w:rsidRPr="00B6417A" w:rsidRDefault="005A2AD7" w:rsidP="005A2AD7">
            <w:pPr>
              <w:autoSpaceDE w:val="0"/>
              <w:autoSpaceDN w:val="0"/>
              <w:adjustRightInd w:val="0"/>
              <w:jc w:val="center"/>
              <w:rPr>
                <w:noProof/>
                <w:lang w:val="en-US"/>
              </w:rPr>
            </w:pPr>
            <w:r w:rsidRPr="00B6417A">
              <w:rPr>
                <w:noProof/>
                <w:lang w:val="en-US"/>
              </w:rPr>
              <w:t>Јединична цена без ПДВ-а</w:t>
            </w:r>
          </w:p>
        </w:tc>
        <w:tc>
          <w:tcPr>
            <w:tcW w:w="657" w:type="pct"/>
            <w:vAlign w:val="center"/>
          </w:tcPr>
          <w:p w14:paraId="49338447" w14:textId="77777777" w:rsidR="005A2AD7" w:rsidRPr="00B6417A" w:rsidRDefault="005A2AD7" w:rsidP="005A2AD7">
            <w:pPr>
              <w:autoSpaceDE w:val="0"/>
              <w:autoSpaceDN w:val="0"/>
              <w:adjustRightInd w:val="0"/>
              <w:jc w:val="center"/>
              <w:rPr>
                <w:noProof/>
                <w:lang w:val="sr-Cyrl-RS"/>
              </w:rPr>
            </w:pPr>
            <w:r w:rsidRPr="00B6417A">
              <w:rPr>
                <w:noProof/>
                <w:lang w:val="en-US"/>
              </w:rPr>
              <w:t xml:space="preserve">Јединична цена </w:t>
            </w:r>
            <w:r w:rsidRPr="00B6417A">
              <w:rPr>
                <w:noProof/>
                <w:lang w:val="sr-Cyrl-RS"/>
              </w:rPr>
              <w:t>са</w:t>
            </w:r>
            <w:r w:rsidRPr="00B6417A">
              <w:rPr>
                <w:noProof/>
                <w:lang w:val="en-US"/>
              </w:rPr>
              <w:t xml:space="preserve"> ПДВ-ом</w:t>
            </w:r>
          </w:p>
        </w:tc>
        <w:tc>
          <w:tcPr>
            <w:tcW w:w="713" w:type="pct"/>
            <w:vAlign w:val="center"/>
          </w:tcPr>
          <w:p w14:paraId="586665E8" w14:textId="77777777" w:rsidR="005A2AD7" w:rsidRPr="00B6417A" w:rsidRDefault="005A2AD7" w:rsidP="005A2AD7">
            <w:pPr>
              <w:autoSpaceDE w:val="0"/>
              <w:autoSpaceDN w:val="0"/>
              <w:adjustRightInd w:val="0"/>
              <w:jc w:val="center"/>
              <w:rPr>
                <w:noProof/>
                <w:lang w:val="en-US"/>
              </w:rPr>
            </w:pPr>
            <w:r w:rsidRPr="00B6417A">
              <w:rPr>
                <w:noProof/>
                <w:lang w:val="en-US"/>
              </w:rPr>
              <w:t>Укупна цена без ПДВ-а</w:t>
            </w:r>
          </w:p>
        </w:tc>
        <w:tc>
          <w:tcPr>
            <w:tcW w:w="617" w:type="pct"/>
            <w:vAlign w:val="center"/>
          </w:tcPr>
          <w:p w14:paraId="6B6049CC" w14:textId="77777777" w:rsidR="005A2AD7" w:rsidRPr="00B6417A" w:rsidRDefault="005A2AD7" w:rsidP="005A2AD7">
            <w:pPr>
              <w:autoSpaceDE w:val="0"/>
              <w:autoSpaceDN w:val="0"/>
              <w:adjustRightInd w:val="0"/>
              <w:jc w:val="center"/>
              <w:rPr>
                <w:noProof/>
              </w:rPr>
            </w:pPr>
            <w:r w:rsidRPr="00B6417A">
              <w:rPr>
                <w:noProof/>
                <w:lang w:val="en-US"/>
              </w:rPr>
              <w:t xml:space="preserve">Укупна цена </w:t>
            </w:r>
            <w:r w:rsidRPr="00B6417A">
              <w:rPr>
                <w:noProof/>
                <w:lang w:val="sr-Cyrl-RS"/>
              </w:rPr>
              <w:t>са</w:t>
            </w:r>
            <w:r w:rsidRPr="00B6417A">
              <w:rPr>
                <w:noProof/>
                <w:lang w:val="en-US"/>
              </w:rPr>
              <w:t xml:space="preserve"> ПДВ-ом</w:t>
            </w:r>
          </w:p>
        </w:tc>
        <w:tc>
          <w:tcPr>
            <w:tcW w:w="279" w:type="pct"/>
            <w:vAlign w:val="center"/>
          </w:tcPr>
          <w:p w14:paraId="67FC131D" w14:textId="77777777" w:rsidR="005A2AD7" w:rsidRPr="00B6417A" w:rsidRDefault="005A2AD7" w:rsidP="005A2AD7">
            <w:pPr>
              <w:pStyle w:val="BodyText"/>
              <w:jc w:val="center"/>
              <w:rPr>
                <w:noProof/>
                <w:szCs w:val="24"/>
              </w:rPr>
            </w:pPr>
            <w:r w:rsidRPr="00B6417A">
              <w:rPr>
                <w:noProof/>
                <w:szCs w:val="24"/>
              </w:rPr>
              <w:t>Стопа</w:t>
            </w:r>
          </w:p>
          <w:p w14:paraId="4C76310D" w14:textId="77777777" w:rsidR="005A2AD7" w:rsidRPr="00B6417A" w:rsidRDefault="005A2AD7" w:rsidP="005A2AD7">
            <w:pPr>
              <w:autoSpaceDE w:val="0"/>
              <w:autoSpaceDN w:val="0"/>
              <w:adjustRightInd w:val="0"/>
              <w:jc w:val="center"/>
              <w:rPr>
                <w:noProof/>
                <w:lang w:val="sr-Cyrl-RS"/>
              </w:rPr>
            </w:pPr>
            <w:r w:rsidRPr="00B6417A">
              <w:rPr>
                <w:noProof/>
              </w:rPr>
              <w:t>ПДВ-а</w:t>
            </w:r>
          </w:p>
        </w:tc>
      </w:tr>
      <w:tr w:rsidR="005A2AD7" w:rsidRPr="00B6417A" w14:paraId="58849134" w14:textId="77777777" w:rsidTr="005A2AD7">
        <w:trPr>
          <w:trHeight w:val="288"/>
        </w:trPr>
        <w:tc>
          <w:tcPr>
            <w:tcW w:w="187" w:type="pct"/>
          </w:tcPr>
          <w:p w14:paraId="7CD50EB2" w14:textId="77777777" w:rsidR="005A2AD7" w:rsidRPr="00B6417A" w:rsidRDefault="005A2AD7" w:rsidP="005A2AD7">
            <w:pPr>
              <w:autoSpaceDE w:val="0"/>
              <w:autoSpaceDN w:val="0"/>
              <w:adjustRightInd w:val="0"/>
              <w:jc w:val="center"/>
              <w:rPr>
                <w:noProof/>
              </w:rPr>
            </w:pPr>
            <w:r w:rsidRPr="00B6417A">
              <w:rPr>
                <w:noProof/>
              </w:rPr>
              <w:t>1</w:t>
            </w:r>
          </w:p>
        </w:tc>
        <w:tc>
          <w:tcPr>
            <w:tcW w:w="1020" w:type="pct"/>
          </w:tcPr>
          <w:p w14:paraId="14A1BAA1" w14:textId="77777777" w:rsidR="005A2AD7" w:rsidRPr="00B6417A" w:rsidRDefault="005A2AD7" w:rsidP="005A2AD7">
            <w:pPr>
              <w:autoSpaceDE w:val="0"/>
              <w:autoSpaceDN w:val="0"/>
              <w:adjustRightInd w:val="0"/>
              <w:jc w:val="center"/>
              <w:rPr>
                <w:noProof/>
                <w:lang w:val="en-US"/>
              </w:rPr>
            </w:pPr>
            <w:r w:rsidRPr="00B6417A">
              <w:rPr>
                <w:noProof/>
                <w:lang w:val="en-US"/>
              </w:rPr>
              <w:t>2</w:t>
            </w:r>
          </w:p>
        </w:tc>
        <w:tc>
          <w:tcPr>
            <w:tcW w:w="444" w:type="pct"/>
          </w:tcPr>
          <w:p w14:paraId="1B815EA0" w14:textId="77777777" w:rsidR="005A2AD7" w:rsidRPr="00B6417A" w:rsidRDefault="005A2AD7" w:rsidP="005A2AD7">
            <w:pPr>
              <w:autoSpaceDE w:val="0"/>
              <w:autoSpaceDN w:val="0"/>
              <w:adjustRightInd w:val="0"/>
              <w:jc w:val="center"/>
              <w:rPr>
                <w:noProof/>
                <w:lang w:val="en-US"/>
              </w:rPr>
            </w:pPr>
            <w:r w:rsidRPr="00B6417A">
              <w:rPr>
                <w:noProof/>
                <w:lang w:val="en-US"/>
              </w:rPr>
              <w:t>3</w:t>
            </w:r>
          </w:p>
        </w:tc>
        <w:tc>
          <w:tcPr>
            <w:tcW w:w="412" w:type="pct"/>
          </w:tcPr>
          <w:p w14:paraId="4D17D313" w14:textId="77777777" w:rsidR="005A2AD7" w:rsidRPr="00B6417A" w:rsidRDefault="005A2AD7" w:rsidP="005A2AD7">
            <w:pPr>
              <w:autoSpaceDE w:val="0"/>
              <w:autoSpaceDN w:val="0"/>
              <w:adjustRightInd w:val="0"/>
              <w:jc w:val="center"/>
              <w:rPr>
                <w:noProof/>
                <w:lang w:val="en-US"/>
              </w:rPr>
            </w:pPr>
            <w:r w:rsidRPr="00B6417A">
              <w:rPr>
                <w:noProof/>
                <w:lang w:val="en-US"/>
              </w:rPr>
              <w:t>4</w:t>
            </w:r>
          </w:p>
        </w:tc>
        <w:tc>
          <w:tcPr>
            <w:tcW w:w="671" w:type="pct"/>
          </w:tcPr>
          <w:p w14:paraId="26096D86" w14:textId="77777777" w:rsidR="005A2AD7" w:rsidRPr="00B6417A" w:rsidRDefault="005A2AD7" w:rsidP="005A2AD7">
            <w:pPr>
              <w:autoSpaceDE w:val="0"/>
              <w:autoSpaceDN w:val="0"/>
              <w:adjustRightInd w:val="0"/>
              <w:jc w:val="center"/>
              <w:rPr>
                <w:noProof/>
                <w:lang w:val="en-US"/>
              </w:rPr>
            </w:pPr>
            <w:r w:rsidRPr="00B6417A">
              <w:rPr>
                <w:noProof/>
                <w:lang w:val="en-US"/>
              </w:rPr>
              <w:t>5</w:t>
            </w:r>
          </w:p>
        </w:tc>
        <w:tc>
          <w:tcPr>
            <w:tcW w:w="657" w:type="pct"/>
          </w:tcPr>
          <w:p w14:paraId="52BB7D8D" w14:textId="77777777" w:rsidR="005A2AD7" w:rsidRPr="00B6417A" w:rsidRDefault="005A2AD7" w:rsidP="005A2AD7">
            <w:pPr>
              <w:autoSpaceDE w:val="0"/>
              <w:autoSpaceDN w:val="0"/>
              <w:adjustRightInd w:val="0"/>
              <w:jc w:val="center"/>
              <w:rPr>
                <w:noProof/>
                <w:lang w:val="en-US"/>
              </w:rPr>
            </w:pPr>
            <w:r w:rsidRPr="00B6417A">
              <w:rPr>
                <w:noProof/>
                <w:lang w:val="en-US"/>
              </w:rPr>
              <w:t>6</w:t>
            </w:r>
          </w:p>
        </w:tc>
        <w:tc>
          <w:tcPr>
            <w:tcW w:w="713" w:type="pct"/>
          </w:tcPr>
          <w:p w14:paraId="7DCC7C2F" w14:textId="77777777" w:rsidR="005A2AD7" w:rsidRPr="00B6417A" w:rsidRDefault="005A2AD7" w:rsidP="005A2AD7">
            <w:pPr>
              <w:autoSpaceDE w:val="0"/>
              <w:autoSpaceDN w:val="0"/>
              <w:adjustRightInd w:val="0"/>
              <w:jc w:val="center"/>
              <w:rPr>
                <w:noProof/>
                <w:lang w:val="en-US"/>
              </w:rPr>
            </w:pPr>
            <w:r w:rsidRPr="00B6417A">
              <w:rPr>
                <w:noProof/>
                <w:lang w:val="en-US"/>
              </w:rPr>
              <w:t>7</w:t>
            </w:r>
          </w:p>
        </w:tc>
        <w:tc>
          <w:tcPr>
            <w:tcW w:w="617" w:type="pct"/>
          </w:tcPr>
          <w:p w14:paraId="28C521D8" w14:textId="77777777" w:rsidR="005A2AD7" w:rsidRPr="00B6417A" w:rsidRDefault="005A2AD7" w:rsidP="005A2AD7">
            <w:pPr>
              <w:autoSpaceDE w:val="0"/>
              <w:autoSpaceDN w:val="0"/>
              <w:adjustRightInd w:val="0"/>
              <w:jc w:val="center"/>
              <w:rPr>
                <w:noProof/>
              </w:rPr>
            </w:pPr>
            <w:r w:rsidRPr="00B6417A">
              <w:rPr>
                <w:noProof/>
              </w:rPr>
              <w:t>8</w:t>
            </w:r>
          </w:p>
        </w:tc>
        <w:tc>
          <w:tcPr>
            <w:tcW w:w="279" w:type="pct"/>
          </w:tcPr>
          <w:p w14:paraId="2DB01E3B" w14:textId="77777777" w:rsidR="005A2AD7" w:rsidRPr="00B6417A" w:rsidRDefault="005A2AD7" w:rsidP="005A2AD7">
            <w:pPr>
              <w:autoSpaceDE w:val="0"/>
              <w:autoSpaceDN w:val="0"/>
              <w:adjustRightInd w:val="0"/>
              <w:jc w:val="center"/>
              <w:rPr>
                <w:noProof/>
              </w:rPr>
            </w:pPr>
            <w:r w:rsidRPr="00B6417A">
              <w:rPr>
                <w:noProof/>
              </w:rPr>
              <w:t>9</w:t>
            </w:r>
          </w:p>
        </w:tc>
      </w:tr>
      <w:tr w:rsidR="005A2AD7" w:rsidRPr="00B6417A" w14:paraId="693408F0" w14:textId="77777777" w:rsidTr="005A2AD7">
        <w:trPr>
          <w:trHeight w:val="288"/>
        </w:trPr>
        <w:tc>
          <w:tcPr>
            <w:tcW w:w="187" w:type="pct"/>
          </w:tcPr>
          <w:p w14:paraId="70C35493" w14:textId="77777777" w:rsidR="005A2AD7" w:rsidRPr="00B6417A" w:rsidRDefault="005A2AD7" w:rsidP="005A2AD7">
            <w:pPr>
              <w:pStyle w:val="ListParagraph"/>
              <w:numPr>
                <w:ilvl w:val="0"/>
                <w:numId w:val="46"/>
              </w:numPr>
              <w:autoSpaceDE w:val="0"/>
              <w:autoSpaceDN w:val="0"/>
              <w:adjustRightInd w:val="0"/>
              <w:jc w:val="center"/>
              <w:rPr>
                <w:noProof/>
              </w:rPr>
            </w:pPr>
          </w:p>
        </w:tc>
        <w:tc>
          <w:tcPr>
            <w:tcW w:w="1020" w:type="pct"/>
          </w:tcPr>
          <w:p w14:paraId="10907FB2" w14:textId="739E1FAB" w:rsidR="005A2AD7" w:rsidRPr="00B6417A" w:rsidRDefault="0016255E" w:rsidP="005A2AD7">
            <w:pPr>
              <w:autoSpaceDE w:val="0"/>
              <w:autoSpaceDN w:val="0"/>
              <w:adjustRightInd w:val="0"/>
              <w:rPr>
                <w:noProof/>
              </w:rPr>
            </w:pPr>
            <w:bookmarkStart w:id="103" w:name="_GoBack"/>
            <w:r>
              <w:t>Видео</w:t>
            </w:r>
            <w:r w:rsidR="005A2AD7" w:rsidRPr="00B6417A">
              <w:t xml:space="preserve"> </w:t>
            </w:r>
            <w:r>
              <w:t>колоноскоп</w:t>
            </w:r>
            <w:bookmarkEnd w:id="103"/>
          </w:p>
        </w:tc>
        <w:tc>
          <w:tcPr>
            <w:tcW w:w="444" w:type="pct"/>
          </w:tcPr>
          <w:p w14:paraId="127F7F8C" w14:textId="19673030" w:rsidR="005A2AD7" w:rsidRPr="00B6417A" w:rsidRDefault="005A2AD7" w:rsidP="005A2AD7">
            <w:pPr>
              <w:autoSpaceDE w:val="0"/>
              <w:autoSpaceDN w:val="0"/>
              <w:adjustRightInd w:val="0"/>
              <w:jc w:val="center"/>
              <w:rPr>
                <w:noProof/>
                <w:lang w:val="sr-Cyrl-RS"/>
              </w:rPr>
            </w:pPr>
            <w:r w:rsidRPr="00B6417A">
              <w:rPr>
                <w:noProof/>
                <w:lang w:val="sr-Cyrl-RS"/>
              </w:rPr>
              <w:t>Репаратура</w:t>
            </w:r>
          </w:p>
        </w:tc>
        <w:tc>
          <w:tcPr>
            <w:tcW w:w="412" w:type="pct"/>
          </w:tcPr>
          <w:p w14:paraId="404CD3F5" w14:textId="586B2783" w:rsidR="005A2AD7" w:rsidRPr="00B6417A" w:rsidRDefault="005A2AD7" w:rsidP="005A2AD7">
            <w:pPr>
              <w:autoSpaceDE w:val="0"/>
              <w:autoSpaceDN w:val="0"/>
              <w:adjustRightInd w:val="0"/>
              <w:jc w:val="center"/>
              <w:rPr>
                <w:noProof/>
                <w:lang w:val="sr-Cyrl-RS"/>
              </w:rPr>
            </w:pPr>
            <w:r w:rsidRPr="00B6417A">
              <w:rPr>
                <w:noProof/>
                <w:lang w:val="sr-Cyrl-RS"/>
              </w:rPr>
              <w:t>1</w:t>
            </w:r>
          </w:p>
        </w:tc>
        <w:tc>
          <w:tcPr>
            <w:tcW w:w="671" w:type="pct"/>
          </w:tcPr>
          <w:p w14:paraId="5E6C3D63" w14:textId="77777777" w:rsidR="005A2AD7" w:rsidRPr="00B6417A" w:rsidRDefault="005A2AD7" w:rsidP="005A2AD7">
            <w:pPr>
              <w:autoSpaceDE w:val="0"/>
              <w:autoSpaceDN w:val="0"/>
              <w:adjustRightInd w:val="0"/>
              <w:jc w:val="center"/>
              <w:rPr>
                <w:noProof/>
                <w:lang w:val="en-US"/>
              </w:rPr>
            </w:pPr>
          </w:p>
        </w:tc>
        <w:tc>
          <w:tcPr>
            <w:tcW w:w="657" w:type="pct"/>
          </w:tcPr>
          <w:p w14:paraId="797BE191" w14:textId="77777777" w:rsidR="005A2AD7" w:rsidRPr="00B6417A" w:rsidRDefault="005A2AD7" w:rsidP="005A2AD7">
            <w:pPr>
              <w:autoSpaceDE w:val="0"/>
              <w:autoSpaceDN w:val="0"/>
              <w:adjustRightInd w:val="0"/>
              <w:jc w:val="center"/>
              <w:rPr>
                <w:noProof/>
                <w:lang w:val="en-US"/>
              </w:rPr>
            </w:pPr>
          </w:p>
        </w:tc>
        <w:tc>
          <w:tcPr>
            <w:tcW w:w="713" w:type="pct"/>
          </w:tcPr>
          <w:p w14:paraId="20897961" w14:textId="77777777" w:rsidR="005A2AD7" w:rsidRPr="00B6417A" w:rsidRDefault="005A2AD7" w:rsidP="005A2AD7">
            <w:pPr>
              <w:autoSpaceDE w:val="0"/>
              <w:autoSpaceDN w:val="0"/>
              <w:adjustRightInd w:val="0"/>
              <w:jc w:val="center"/>
              <w:rPr>
                <w:noProof/>
                <w:lang w:val="en-US"/>
              </w:rPr>
            </w:pPr>
          </w:p>
        </w:tc>
        <w:tc>
          <w:tcPr>
            <w:tcW w:w="617" w:type="pct"/>
          </w:tcPr>
          <w:p w14:paraId="550241E6" w14:textId="77777777" w:rsidR="005A2AD7" w:rsidRPr="00B6417A" w:rsidRDefault="005A2AD7" w:rsidP="005A2AD7">
            <w:pPr>
              <w:autoSpaceDE w:val="0"/>
              <w:autoSpaceDN w:val="0"/>
              <w:adjustRightInd w:val="0"/>
              <w:jc w:val="center"/>
              <w:rPr>
                <w:noProof/>
              </w:rPr>
            </w:pPr>
          </w:p>
        </w:tc>
        <w:tc>
          <w:tcPr>
            <w:tcW w:w="279" w:type="pct"/>
          </w:tcPr>
          <w:p w14:paraId="52A6EF38" w14:textId="77777777" w:rsidR="005A2AD7" w:rsidRPr="00B6417A" w:rsidRDefault="005A2AD7" w:rsidP="005A2AD7">
            <w:pPr>
              <w:autoSpaceDE w:val="0"/>
              <w:autoSpaceDN w:val="0"/>
              <w:adjustRightInd w:val="0"/>
              <w:jc w:val="center"/>
              <w:rPr>
                <w:noProof/>
              </w:rPr>
            </w:pPr>
          </w:p>
        </w:tc>
      </w:tr>
      <w:tr w:rsidR="005A2AD7" w:rsidRPr="00B6417A" w14:paraId="6DCCAB91" w14:textId="77777777" w:rsidTr="005A2AD7">
        <w:trPr>
          <w:trHeight w:val="44"/>
        </w:trPr>
        <w:tc>
          <w:tcPr>
            <w:tcW w:w="3391" w:type="pct"/>
            <w:gridSpan w:val="6"/>
            <w:tcBorders>
              <w:top w:val="single" w:sz="8" w:space="0" w:color="auto"/>
              <w:left w:val="single" w:sz="8" w:space="0" w:color="auto"/>
              <w:bottom w:val="single" w:sz="8" w:space="0" w:color="auto"/>
              <w:right w:val="single" w:sz="8" w:space="0" w:color="auto"/>
            </w:tcBorders>
          </w:tcPr>
          <w:p w14:paraId="76396271" w14:textId="77777777" w:rsidR="007C40D4" w:rsidRPr="00B6417A" w:rsidRDefault="005A2AD7" w:rsidP="005A2AD7">
            <w:pPr>
              <w:autoSpaceDE w:val="0"/>
              <w:autoSpaceDN w:val="0"/>
              <w:adjustRightInd w:val="0"/>
              <w:jc w:val="right"/>
              <w:rPr>
                <w:b/>
                <w:noProof/>
                <w:lang w:val="sr-Cyrl-RS"/>
              </w:rPr>
            </w:pPr>
            <w:r w:rsidRPr="00B6417A">
              <w:rPr>
                <w:b/>
                <w:noProof/>
                <w:lang w:val="sr-Cyrl-RS"/>
              </w:rPr>
              <w:t xml:space="preserve">УКУПНА ЦЕНА ВЕЛИКE ЕКСПРЕС РЕПАРАТУРE </w:t>
            </w:r>
          </w:p>
          <w:p w14:paraId="4A868626" w14:textId="128283A3" w:rsidR="005A2AD7" w:rsidRPr="00B6417A" w:rsidRDefault="005A2AD7" w:rsidP="005A2AD7">
            <w:pPr>
              <w:autoSpaceDE w:val="0"/>
              <w:autoSpaceDN w:val="0"/>
              <w:adjustRightInd w:val="0"/>
              <w:jc w:val="right"/>
              <w:rPr>
                <w:noProof/>
                <w:lang w:val="en-US"/>
              </w:rPr>
            </w:pPr>
            <w:r w:rsidRPr="00B6417A">
              <w:rPr>
                <w:b/>
                <w:noProof/>
                <w:lang w:val="sr-Cyrl-RS"/>
              </w:rPr>
              <w:t>ВИДЕО КОЛОНОСКОПА</w:t>
            </w:r>
            <w:r w:rsidR="007C40D4" w:rsidRPr="00B6417A">
              <w:rPr>
                <w:b/>
                <w:noProof/>
                <w:lang w:val="sr-Cyrl-RS"/>
              </w:rPr>
              <w:t xml:space="preserve"> CF-Q165L</w:t>
            </w:r>
          </w:p>
        </w:tc>
        <w:tc>
          <w:tcPr>
            <w:tcW w:w="713" w:type="pct"/>
            <w:tcBorders>
              <w:top w:val="single" w:sz="8" w:space="0" w:color="auto"/>
              <w:left w:val="single" w:sz="8" w:space="0" w:color="auto"/>
              <w:bottom w:val="single" w:sz="8" w:space="0" w:color="auto"/>
              <w:right w:val="single" w:sz="8" w:space="0" w:color="auto"/>
            </w:tcBorders>
          </w:tcPr>
          <w:p w14:paraId="25D54855" w14:textId="77777777" w:rsidR="005A2AD7" w:rsidRPr="00B6417A" w:rsidRDefault="005A2AD7" w:rsidP="005A2AD7">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0244A745" w14:textId="77777777" w:rsidR="005A2AD7" w:rsidRPr="00B6417A" w:rsidRDefault="005A2AD7" w:rsidP="005A2AD7">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1ED1B2FF" w14:textId="77777777" w:rsidR="005A2AD7" w:rsidRPr="00B6417A" w:rsidRDefault="005A2AD7" w:rsidP="005A2AD7">
            <w:pPr>
              <w:autoSpaceDE w:val="0"/>
              <w:autoSpaceDN w:val="0"/>
              <w:adjustRightInd w:val="0"/>
              <w:jc w:val="center"/>
              <w:rPr>
                <w:noProof/>
              </w:rPr>
            </w:pPr>
          </w:p>
        </w:tc>
      </w:tr>
    </w:tbl>
    <w:p w14:paraId="163057B6" w14:textId="77777777" w:rsidR="00376230" w:rsidRDefault="00376230" w:rsidP="00443424">
      <w:pPr>
        <w:pStyle w:val="BodyText"/>
        <w:ind w:left="6480"/>
        <w:rPr>
          <w:noProof/>
          <w:szCs w:val="24"/>
        </w:rPr>
      </w:pPr>
    </w:p>
    <w:p w14:paraId="3A14D04C" w14:textId="77777777" w:rsidR="00D3673F" w:rsidRDefault="00D3673F" w:rsidP="00443424">
      <w:pPr>
        <w:pStyle w:val="BodyText"/>
        <w:ind w:left="6480"/>
        <w:rPr>
          <w:noProof/>
          <w:szCs w:val="24"/>
        </w:rPr>
      </w:pPr>
    </w:p>
    <w:p w14:paraId="4B87CD13" w14:textId="77777777" w:rsidR="00D3673F" w:rsidRDefault="00D3673F" w:rsidP="00443424">
      <w:pPr>
        <w:pStyle w:val="BodyText"/>
        <w:ind w:left="6480"/>
        <w:rPr>
          <w:noProof/>
          <w:szCs w:val="24"/>
        </w:rPr>
      </w:pPr>
    </w:p>
    <w:p w14:paraId="33D32719" w14:textId="77777777" w:rsidR="00D3673F" w:rsidRDefault="00D3673F" w:rsidP="00443424">
      <w:pPr>
        <w:pStyle w:val="BodyText"/>
        <w:ind w:left="6480"/>
        <w:rPr>
          <w:noProof/>
          <w:szCs w:val="24"/>
        </w:rPr>
      </w:pPr>
    </w:p>
    <w:p w14:paraId="425A7429" w14:textId="77777777" w:rsidR="00EA65D1" w:rsidRPr="00B6417A" w:rsidRDefault="00EA65D1" w:rsidP="00443424">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64"/>
        <w:gridCol w:w="6924"/>
        <w:gridCol w:w="1749"/>
        <w:gridCol w:w="2174"/>
        <w:gridCol w:w="1800"/>
        <w:gridCol w:w="751"/>
      </w:tblGrid>
      <w:tr w:rsidR="00376230" w:rsidRPr="00F0235C" w14:paraId="7EEE18F3" w14:textId="77777777" w:rsidTr="00376230">
        <w:trPr>
          <w:cantSplit/>
          <w:trHeight w:val="327"/>
        </w:trPr>
        <w:tc>
          <w:tcPr>
            <w:tcW w:w="5000" w:type="pct"/>
            <w:gridSpan w:val="6"/>
            <w:shd w:val="clear" w:color="auto" w:fill="C4BC96" w:themeFill="background2" w:themeFillShade="BF"/>
            <w:vAlign w:val="center"/>
          </w:tcPr>
          <w:p w14:paraId="6C86801F" w14:textId="10BE1894" w:rsidR="00376230" w:rsidRPr="00376230" w:rsidRDefault="00376230" w:rsidP="00376230">
            <w:pPr>
              <w:pStyle w:val="BodyText"/>
              <w:jc w:val="center"/>
              <w:rPr>
                <w:b/>
                <w:noProof/>
                <w:szCs w:val="24"/>
                <w:lang w:val="en-GB"/>
              </w:rPr>
            </w:pPr>
            <w:r w:rsidRPr="00B6417A">
              <w:rPr>
                <w:b/>
                <w:noProof/>
                <w:szCs w:val="24"/>
                <w:lang w:val="sr-Cyrl-RS"/>
              </w:rPr>
              <w:lastRenderedPageBreak/>
              <w:t xml:space="preserve">ЦЕНОВНИК РЕПАРАТУРА ЗА </w:t>
            </w:r>
            <w:r w:rsidR="00A84801" w:rsidRPr="00B6417A">
              <w:rPr>
                <w:b/>
                <w:noProof/>
                <w:szCs w:val="24"/>
                <w:lang w:val="sr-Cyrl-RS"/>
              </w:rPr>
              <w:t xml:space="preserve">ВИДЕО КОЛОНОСКОП </w:t>
            </w:r>
            <w:r w:rsidRPr="00B6417A">
              <w:rPr>
                <w:b/>
                <w:noProof/>
                <w:szCs w:val="24"/>
                <w:lang w:val="sr-Cyrl-RS"/>
              </w:rPr>
              <w:t>CF-Q165L</w:t>
            </w:r>
          </w:p>
        </w:tc>
      </w:tr>
      <w:tr w:rsidR="00376230" w:rsidRPr="00F0235C" w14:paraId="3746942F" w14:textId="77777777" w:rsidTr="00376230">
        <w:trPr>
          <w:cantSplit/>
          <w:trHeight w:val="327"/>
        </w:trPr>
        <w:tc>
          <w:tcPr>
            <w:tcW w:w="236" w:type="pct"/>
            <w:vAlign w:val="center"/>
          </w:tcPr>
          <w:p w14:paraId="0F400D81" w14:textId="77777777" w:rsidR="00376230" w:rsidRPr="00F0235C" w:rsidRDefault="00376230" w:rsidP="00376230">
            <w:pPr>
              <w:autoSpaceDE w:val="0"/>
              <w:autoSpaceDN w:val="0"/>
              <w:adjustRightInd w:val="0"/>
              <w:jc w:val="center"/>
              <w:rPr>
                <w:noProof/>
                <w:lang w:val="sr-Cyrl-RS"/>
              </w:rPr>
            </w:pPr>
            <w:r w:rsidRPr="00F0235C">
              <w:rPr>
                <w:noProof/>
                <w:lang w:val="sr-Cyrl-RS"/>
              </w:rPr>
              <w:t>РБ</w:t>
            </w:r>
          </w:p>
        </w:tc>
        <w:tc>
          <w:tcPr>
            <w:tcW w:w="2462" w:type="pct"/>
            <w:vAlign w:val="center"/>
          </w:tcPr>
          <w:p w14:paraId="2752BEA5" w14:textId="77777777" w:rsidR="00376230" w:rsidRPr="00EF4804" w:rsidRDefault="00376230" w:rsidP="00376230">
            <w:pPr>
              <w:autoSpaceDE w:val="0"/>
              <w:autoSpaceDN w:val="0"/>
              <w:adjustRightInd w:val="0"/>
              <w:jc w:val="center"/>
              <w:rPr>
                <w:noProof/>
                <w:lang w:val="sr-Cyrl-RS"/>
              </w:rPr>
            </w:pPr>
            <w:r w:rsidRPr="00EF4804">
              <w:rPr>
                <w:lang w:val="sr-Cyrl-RS"/>
              </w:rPr>
              <w:t>Назив</w:t>
            </w:r>
          </w:p>
        </w:tc>
        <w:tc>
          <w:tcPr>
            <w:tcW w:w="622" w:type="pct"/>
            <w:vAlign w:val="center"/>
          </w:tcPr>
          <w:p w14:paraId="2C687CEF" w14:textId="0873D7E3" w:rsidR="00376230" w:rsidRPr="00EF4804" w:rsidRDefault="00D41573" w:rsidP="00376230">
            <w:pPr>
              <w:autoSpaceDE w:val="0"/>
              <w:autoSpaceDN w:val="0"/>
              <w:adjustRightInd w:val="0"/>
              <w:jc w:val="center"/>
              <w:rPr>
                <w:noProof/>
                <w:lang w:val="sr-Cyrl-RS"/>
              </w:rPr>
            </w:pPr>
            <w:r w:rsidRPr="00EF4804">
              <w:rPr>
                <w:lang w:val="sr-Cyrl-RS"/>
              </w:rPr>
              <w:t>СРП шифра</w:t>
            </w:r>
          </w:p>
        </w:tc>
        <w:tc>
          <w:tcPr>
            <w:tcW w:w="773" w:type="pct"/>
            <w:vAlign w:val="center"/>
          </w:tcPr>
          <w:p w14:paraId="3F8DB11E" w14:textId="77777777" w:rsidR="00376230" w:rsidRPr="00F0235C" w:rsidRDefault="00376230" w:rsidP="00376230">
            <w:pPr>
              <w:autoSpaceDE w:val="0"/>
              <w:autoSpaceDN w:val="0"/>
              <w:adjustRightInd w:val="0"/>
              <w:jc w:val="center"/>
              <w:rPr>
                <w:noProof/>
                <w:lang w:val="en-US"/>
              </w:rPr>
            </w:pPr>
            <w:r w:rsidRPr="00F0235C">
              <w:rPr>
                <w:noProof/>
                <w:lang w:val="en-US"/>
              </w:rPr>
              <w:t>Јединична цена без ПДВ-а</w:t>
            </w:r>
          </w:p>
        </w:tc>
        <w:tc>
          <w:tcPr>
            <w:tcW w:w="640" w:type="pct"/>
            <w:vAlign w:val="center"/>
          </w:tcPr>
          <w:p w14:paraId="39D0B300" w14:textId="77777777" w:rsidR="00376230" w:rsidRPr="00F0235C" w:rsidRDefault="00376230" w:rsidP="00376230">
            <w:pPr>
              <w:autoSpaceDE w:val="0"/>
              <w:autoSpaceDN w:val="0"/>
              <w:adjustRightInd w:val="0"/>
              <w:jc w:val="center"/>
              <w:rPr>
                <w:noProof/>
                <w:lang w:val="en-US"/>
              </w:rPr>
            </w:pPr>
            <w:r w:rsidRPr="00F0235C">
              <w:rPr>
                <w:noProof/>
                <w:lang w:val="en-US"/>
              </w:rPr>
              <w:t>Јединична цена са ПДВ-ом</w:t>
            </w:r>
          </w:p>
        </w:tc>
        <w:tc>
          <w:tcPr>
            <w:tcW w:w="267" w:type="pct"/>
            <w:vAlign w:val="center"/>
          </w:tcPr>
          <w:p w14:paraId="166FDE72" w14:textId="77777777" w:rsidR="00376230" w:rsidRPr="00F0235C" w:rsidRDefault="00376230" w:rsidP="00376230">
            <w:pPr>
              <w:pStyle w:val="BodyText"/>
              <w:jc w:val="center"/>
              <w:rPr>
                <w:noProof/>
                <w:szCs w:val="24"/>
              </w:rPr>
            </w:pPr>
            <w:r w:rsidRPr="00F0235C">
              <w:rPr>
                <w:noProof/>
                <w:szCs w:val="24"/>
              </w:rPr>
              <w:t>Стопа</w:t>
            </w:r>
          </w:p>
          <w:p w14:paraId="5CB56DEA" w14:textId="77777777" w:rsidR="00376230" w:rsidRPr="00F0235C" w:rsidRDefault="00376230" w:rsidP="00376230">
            <w:pPr>
              <w:autoSpaceDE w:val="0"/>
              <w:autoSpaceDN w:val="0"/>
              <w:adjustRightInd w:val="0"/>
              <w:jc w:val="center"/>
              <w:rPr>
                <w:noProof/>
                <w:lang w:val="sr-Cyrl-RS"/>
              </w:rPr>
            </w:pPr>
            <w:r w:rsidRPr="00F0235C">
              <w:rPr>
                <w:noProof/>
              </w:rPr>
              <w:t>ПДВ-а</w:t>
            </w:r>
          </w:p>
        </w:tc>
      </w:tr>
      <w:tr w:rsidR="00376230" w:rsidRPr="00F0235C" w14:paraId="3E423672" w14:textId="77777777" w:rsidTr="00376230">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9AF9150" w14:textId="77777777" w:rsidR="00376230" w:rsidRPr="00F0235C" w:rsidRDefault="00376230" w:rsidP="00376230">
            <w:pPr>
              <w:autoSpaceDE w:val="0"/>
              <w:autoSpaceDN w:val="0"/>
              <w:adjustRightInd w:val="0"/>
              <w:jc w:val="center"/>
              <w:rPr>
                <w:noProof/>
                <w:lang w:val="sr-Cyrl-RS"/>
              </w:rPr>
            </w:pPr>
            <w:r w:rsidRPr="00F0235C">
              <w:rPr>
                <w:noProof/>
                <w:lang w:val="sr-Cyrl-RS"/>
              </w:rPr>
              <w:t>1</w:t>
            </w:r>
          </w:p>
        </w:tc>
        <w:tc>
          <w:tcPr>
            <w:tcW w:w="2462" w:type="pct"/>
            <w:tcBorders>
              <w:top w:val="single" w:sz="4" w:space="0" w:color="auto"/>
              <w:left w:val="single" w:sz="4" w:space="0" w:color="auto"/>
              <w:bottom w:val="single" w:sz="4" w:space="0" w:color="auto"/>
              <w:right w:val="single" w:sz="4" w:space="0" w:color="auto"/>
            </w:tcBorders>
            <w:vAlign w:val="center"/>
          </w:tcPr>
          <w:p w14:paraId="4F66736B" w14:textId="77777777" w:rsidR="00376230" w:rsidRPr="00F0235C" w:rsidRDefault="00376230" w:rsidP="00376230">
            <w:pPr>
              <w:autoSpaceDE w:val="0"/>
              <w:autoSpaceDN w:val="0"/>
              <w:adjustRightInd w:val="0"/>
              <w:jc w:val="center"/>
              <w:rPr>
                <w:noProof/>
                <w:lang w:val="sr-Cyrl-RS"/>
              </w:rPr>
            </w:pPr>
            <w:r w:rsidRPr="00F0235C">
              <w:rPr>
                <w:noProof/>
                <w:lang w:val="sr-Cyrl-RS"/>
              </w:rPr>
              <w:t>2</w:t>
            </w:r>
          </w:p>
        </w:tc>
        <w:tc>
          <w:tcPr>
            <w:tcW w:w="622" w:type="pct"/>
            <w:tcBorders>
              <w:top w:val="single" w:sz="4" w:space="0" w:color="auto"/>
              <w:left w:val="single" w:sz="4" w:space="0" w:color="auto"/>
              <w:bottom w:val="single" w:sz="4" w:space="0" w:color="auto"/>
              <w:right w:val="single" w:sz="4" w:space="0" w:color="auto"/>
            </w:tcBorders>
            <w:vAlign w:val="center"/>
          </w:tcPr>
          <w:p w14:paraId="2866A30B" w14:textId="77777777" w:rsidR="00376230" w:rsidRPr="00F0235C" w:rsidRDefault="00376230" w:rsidP="00376230">
            <w:pPr>
              <w:autoSpaceDE w:val="0"/>
              <w:autoSpaceDN w:val="0"/>
              <w:adjustRightInd w:val="0"/>
              <w:jc w:val="center"/>
              <w:rPr>
                <w:noProof/>
                <w:lang w:val="sr-Cyrl-RS"/>
              </w:rPr>
            </w:pPr>
            <w:r w:rsidRPr="00F0235C">
              <w:rPr>
                <w:noProof/>
                <w:lang w:val="sr-Cyrl-RS"/>
              </w:rPr>
              <w:t>3</w:t>
            </w:r>
          </w:p>
        </w:tc>
        <w:tc>
          <w:tcPr>
            <w:tcW w:w="773" w:type="pct"/>
            <w:tcBorders>
              <w:top w:val="single" w:sz="4" w:space="0" w:color="auto"/>
              <w:left w:val="single" w:sz="4" w:space="0" w:color="auto"/>
              <w:bottom w:val="single" w:sz="4" w:space="0" w:color="auto"/>
              <w:right w:val="single" w:sz="4" w:space="0" w:color="auto"/>
            </w:tcBorders>
            <w:vAlign w:val="center"/>
          </w:tcPr>
          <w:p w14:paraId="0489A84E" w14:textId="77777777" w:rsidR="00376230" w:rsidRPr="00F0235C" w:rsidRDefault="00376230" w:rsidP="00376230">
            <w:pPr>
              <w:autoSpaceDE w:val="0"/>
              <w:autoSpaceDN w:val="0"/>
              <w:adjustRightInd w:val="0"/>
              <w:jc w:val="center"/>
              <w:rPr>
                <w:noProof/>
                <w:lang w:val="en-US"/>
              </w:rPr>
            </w:pPr>
            <w:r w:rsidRPr="00F0235C">
              <w:rPr>
                <w:noProof/>
                <w:lang w:val="en-US"/>
              </w:rPr>
              <w:t>4</w:t>
            </w:r>
          </w:p>
        </w:tc>
        <w:tc>
          <w:tcPr>
            <w:tcW w:w="640" w:type="pct"/>
            <w:tcBorders>
              <w:top w:val="single" w:sz="4" w:space="0" w:color="auto"/>
              <w:left w:val="single" w:sz="4" w:space="0" w:color="auto"/>
              <w:bottom w:val="single" w:sz="4" w:space="0" w:color="auto"/>
              <w:right w:val="single" w:sz="4" w:space="0" w:color="auto"/>
            </w:tcBorders>
            <w:vAlign w:val="center"/>
          </w:tcPr>
          <w:p w14:paraId="300A5A81" w14:textId="77777777" w:rsidR="00376230" w:rsidRPr="00F0235C" w:rsidRDefault="00376230" w:rsidP="00376230">
            <w:pPr>
              <w:autoSpaceDE w:val="0"/>
              <w:autoSpaceDN w:val="0"/>
              <w:adjustRightInd w:val="0"/>
              <w:jc w:val="center"/>
              <w:rPr>
                <w:noProof/>
                <w:lang w:val="en-US"/>
              </w:rPr>
            </w:pPr>
            <w:r w:rsidRPr="00F0235C">
              <w:rPr>
                <w:noProof/>
                <w:lang w:val="en-US"/>
              </w:rPr>
              <w:t>5</w:t>
            </w:r>
          </w:p>
        </w:tc>
        <w:tc>
          <w:tcPr>
            <w:tcW w:w="267" w:type="pct"/>
            <w:tcBorders>
              <w:top w:val="single" w:sz="4" w:space="0" w:color="auto"/>
              <w:left w:val="single" w:sz="4" w:space="0" w:color="auto"/>
              <w:bottom w:val="single" w:sz="4" w:space="0" w:color="auto"/>
              <w:right w:val="single" w:sz="4" w:space="0" w:color="auto"/>
            </w:tcBorders>
            <w:vAlign w:val="center"/>
          </w:tcPr>
          <w:p w14:paraId="183EDA1D" w14:textId="77777777" w:rsidR="00376230" w:rsidRPr="00F0235C" w:rsidRDefault="00376230" w:rsidP="00376230">
            <w:pPr>
              <w:pStyle w:val="BodyText"/>
              <w:jc w:val="center"/>
              <w:rPr>
                <w:noProof/>
                <w:szCs w:val="24"/>
              </w:rPr>
            </w:pPr>
            <w:r w:rsidRPr="00F0235C">
              <w:rPr>
                <w:noProof/>
                <w:szCs w:val="24"/>
              </w:rPr>
              <w:t>6</w:t>
            </w:r>
          </w:p>
        </w:tc>
      </w:tr>
      <w:tr w:rsidR="00D41573" w:rsidRPr="00F0235C" w14:paraId="491F47B2"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D2F77D4"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114AD45" w14:textId="7A827046" w:rsidR="00D41573" w:rsidRPr="009626CF" w:rsidRDefault="00D41573" w:rsidP="00D41573">
            <w:r w:rsidRPr="001D018F">
              <w:t>Control Unit</w:t>
            </w:r>
          </w:p>
        </w:tc>
        <w:tc>
          <w:tcPr>
            <w:tcW w:w="622" w:type="pct"/>
            <w:tcBorders>
              <w:top w:val="single" w:sz="4" w:space="0" w:color="auto"/>
              <w:left w:val="single" w:sz="4" w:space="0" w:color="auto"/>
              <w:bottom w:val="single" w:sz="4" w:space="0" w:color="auto"/>
              <w:right w:val="single" w:sz="4" w:space="0" w:color="auto"/>
            </w:tcBorders>
          </w:tcPr>
          <w:p w14:paraId="4148252E" w14:textId="7D9B56EC" w:rsidR="00D41573" w:rsidRPr="00F0235C" w:rsidRDefault="00D41573" w:rsidP="00D41573">
            <w:pPr>
              <w:autoSpaceDE w:val="0"/>
              <w:autoSpaceDN w:val="0"/>
              <w:adjustRightInd w:val="0"/>
              <w:jc w:val="center"/>
              <w:rPr>
                <w:noProof/>
                <w:lang w:val="sr-Cyrl-RS"/>
              </w:rPr>
            </w:pPr>
            <w:r w:rsidRPr="00F0798D">
              <w:t>B001</w:t>
            </w:r>
          </w:p>
        </w:tc>
        <w:tc>
          <w:tcPr>
            <w:tcW w:w="773" w:type="pct"/>
            <w:tcBorders>
              <w:top w:val="single" w:sz="4" w:space="0" w:color="auto"/>
              <w:left w:val="single" w:sz="4" w:space="0" w:color="auto"/>
              <w:bottom w:val="single" w:sz="4" w:space="0" w:color="auto"/>
              <w:right w:val="single" w:sz="4" w:space="0" w:color="auto"/>
            </w:tcBorders>
            <w:vAlign w:val="center"/>
          </w:tcPr>
          <w:p w14:paraId="07C72BF5"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EEE0C19"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D5320D5" w14:textId="77777777" w:rsidR="00D41573" w:rsidRPr="00F0235C" w:rsidRDefault="00D41573" w:rsidP="00D41573">
            <w:pPr>
              <w:pStyle w:val="BodyText"/>
              <w:jc w:val="center"/>
              <w:rPr>
                <w:noProof/>
                <w:szCs w:val="24"/>
              </w:rPr>
            </w:pPr>
          </w:p>
        </w:tc>
      </w:tr>
      <w:tr w:rsidR="00D41573" w:rsidRPr="00F0235C" w14:paraId="179F9F4D"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00E59F8"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19E64EC" w14:textId="791A2922" w:rsidR="00D41573" w:rsidRPr="009626CF" w:rsidRDefault="00D41573" w:rsidP="00D41573">
            <w:r w:rsidRPr="001D018F">
              <w:t>S-Body Unit</w:t>
            </w:r>
          </w:p>
        </w:tc>
        <w:tc>
          <w:tcPr>
            <w:tcW w:w="622" w:type="pct"/>
            <w:tcBorders>
              <w:top w:val="single" w:sz="4" w:space="0" w:color="auto"/>
              <w:left w:val="single" w:sz="4" w:space="0" w:color="auto"/>
              <w:bottom w:val="single" w:sz="4" w:space="0" w:color="auto"/>
              <w:right w:val="single" w:sz="4" w:space="0" w:color="auto"/>
            </w:tcBorders>
          </w:tcPr>
          <w:p w14:paraId="449285CE" w14:textId="4B6285C2" w:rsidR="00D41573" w:rsidRPr="00F0235C" w:rsidRDefault="00D41573" w:rsidP="00D41573">
            <w:pPr>
              <w:autoSpaceDE w:val="0"/>
              <w:autoSpaceDN w:val="0"/>
              <w:adjustRightInd w:val="0"/>
              <w:jc w:val="center"/>
              <w:rPr>
                <w:noProof/>
                <w:lang w:val="sr-Cyrl-RS"/>
              </w:rPr>
            </w:pPr>
            <w:r w:rsidRPr="00F0798D">
              <w:t>B004</w:t>
            </w:r>
          </w:p>
        </w:tc>
        <w:tc>
          <w:tcPr>
            <w:tcW w:w="773" w:type="pct"/>
            <w:tcBorders>
              <w:top w:val="single" w:sz="4" w:space="0" w:color="auto"/>
              <w:left w:val="single" w:sz="4" w:space="0" w:color="auto"/>
              <w:bottom w:val="single" w:sz="4" w:space="0" w:color="auto"/>
              <w:right w:val="single" w:sz="4" w:space="0" w:color="auto"/>
            </w:tcBorders>
            <w:vAlign w:val="center"/>
          </w:tcPr>
          <w:p w14:paraId="44240208"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46ED0B6"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A49ADDC" w14:textId="77777777" w:rsidR="00D41573" w:rsidRPr="00F0235C" w:rsidRDefault="00D41573" w:rsidP="00D41573">
            <w:pPr>
              <w:pStyle w:val="BodyText"/>
              <w:jc w:val="center"/>
              <w:rPr>
                <w:noProof/>
                <w:szCs w:val="24"/>
              </w:rPr>
            </w:pPr>
          </w:p>
        </w:tc>
      </w:tr>
      <w:tr w:rsidR="00D41573" w:rsidRPr="00F0235C" w14:paraId="2C69D6F3"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1AF004C"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1AB4DB6" w14:textId="7BA8F95B" w:rsidR="00D41573" w:rsidRPr="009626CF" w:rsidRDefault="00D41573" w:rsidP="00D41573">
            <w:r w:rsidRPr="001D018F">
              <w:t>A/W-Cylinder Unit</w:t>
            </w:r>
          </w:p>
        </w:tc>
        <w:tc>
          <w:tcPr>
            <w:tcW w:w="622" w:type="pct"/>
            <w:tcBorders>
              <w:top w:val="single" w:sz="4" w:space="0" w:color="auto"/>
              <w:left w:val="single" w:sz="4" w:space="0" w:color="auto"/>
              <w:bottom w:val="single" w:sz="4" w:space="0" w:color="auto"/>
              <w:right w:val="single" w:sz="4" w:space="0" w:color="auto"/>
            </w:tcBorders>
          </w:tcPr>
          <w:p w14:paraId="73D0FA62" w14:textId="1DB23E38" w:rsidR="00D41573" w:rsidRPr="00F0235C" w:rsidRDefault="00D41573" w:rsidP="00D41573">
            <w:pPr>
              <w:autoSpaceDE w:val="0"/>
              <w:autoSpaceDN w:val="0"/>
              <w:adjustRightInd w:val="0"/>
              <w:jc w:val="center"/>
              <w:rPr>
                <w:noProof/>
                <w:lang w:val="sr-Cyrl-RS"/>
              </w:rPr>
            </w:pPr>
            <w:r w:rsidRPr="00F0798D">
              <w:t>B005</w:t>
            </w:r>
          </w:p>
        </w:tc>
        <w:tc>
          <w:tcPr>
            <w:tcW w:w="773" w:type="pct"/>
            <w:tcBorders>
              <w:top w:val="single" w:sz="4" w:space="0" w:color="auto"/>
              <w:left w:val="single" w:sz="4" w:space="0" w:color="auto"/>
              <w:bottom w:val="single" w:sz="4" w:space="0" w:color="auto"/>
              <w:right w:val="single" w:sz="4" w:space="0" w:color="auto"/>
            </w:tcBorders>
            <w:vAlign w:val="center"/>
          </w:tcPr>
          <w:p w14:paraId="33227571"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C0042FF"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1170D66" w14:textId="77777777" w:rsidR="00D41573" w:rsidRPr="00F0235C" w:rsidRDefault="00D41573" w:rsidP="00D41573">
            <w:pPr>
              <w:pStyle w:val="BodyText"/>
              <w:jc w:val="center"/>
              <w:rPr>
                <w:noProof/>
                <w:szCs w:val="24"/>
              </w:rPr>
            </w:pPr>
          </w:p>
        </w:tc>
      </w:tr>
      <w:tr w:rsidR="00D41573" w:rsidRPr="00F0235C" w14:paraId="78DD74D6"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367FA65"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6FDF7E3" w14:textId="1C730994" w:rsidR="00D41573" w:rsidRPr="009626CF" w:rsidRDefault="00D41573" w:rsidP="00D41573">
            <w:r w:rsidRPr="001D018F">
              <w:t>S-Cylinder Unit</w:t>
            </w:r>
          </w:p>
        </w:tc>
        <w:tc>
          <w:tcPr>
            <w:tcW w:w="622" w:type="pct"/>
            <w:tcBorders>
              <w:top w:val="single" w:sz="4" w:space="0" w:color="auto"/>
              <w:left w:val="single" w:sz="4" w:space="0" w:color="auto"/>
              <w:bottom w:val="single" w:sz="4" w:space="0" w:color="auto"/>
              <w:right w:val="single" w:sz="4" w:space="0" w:color="auto"/>
            </w:tcBorders>
          </w:tcPr>
          <w:p w14:paraId="081BC1C5" w14:textId="5A099C8B" w:rsidR="00D41573" w:rsidRPr="00F0235C" w:rsidRDefault="00D41573" w:rsidP="00D41573">
            <w:pPr>
              <w:autoSpaceDE w:val="0"/>
              <w:autoSpaceDN w:val="0"/>
              <w:adjustRightInd w:val="0"/>
              <w:jc w:val="center"/>
              <w:rPr>
                <w:noProof/>
                <w:lang w:val="sr-Cyrl-RS"/>
              </w:rPr>
            </w:pPr>
            <w:r w:rsidRPr="00F0798D">
              <w:t>B006</w:t>
            </w:r>
          </w:p>
        </w:tc>
        <w:tc>
          <w:tcPr>
            <w:tcW w:w="773" w:type="pct"/>
            <w:tcBorders>
              <w:top w:val="single" w:sz="4" w:space="0" w:color="auto"/>
              <w:left w:val="single" w:sz="4" w:space="0" w:color="auto"/>
              <w:bottom w:val="single" w:sz="4" w:space="0" w:color="auto"/>
              <w:right w:val="single" w:sz="4" w:space="0" w:color="auto"/>
            </w:tcBorders>
            <w:vAlign w:val="center"/>
          </w:tcPr>
          <w:p w14:paraId="2BE55140"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76ABDF3"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505C181" w14:textId="77777777" w:rsidR="00D41573" w:rsidRPr="00F0235C" w:rsidRDefault="00D41573" w:rsidP="00D41573">
            <w:pPr>
              <w:pStyle w:val="BodyText"/>
              <w:jc w:val="center"/>
              <w:rPr>
                <w:noProof/>
                <w:szCs w:val="24"/>
              </w:rPr>
            </w:pPr>
          </w:p>
        </w:tc>
      </w:tr>
      <w:tr w:rsidR="00D41573" w:rsidRPr="00F0235C" w14:paraId="6BBE72C0"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2D82310"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8C5F741" w14:textId="04432D70" w:rsidR="00D41573" w:rsidRPr="009626CF" w:rsidRDefault="00D41573" w:rsidP="00D41573">
            <w:r w:rsidRPr="001D018F">
              <w:t>S-Cover</w:t>
            </w:r>
          </w:p>
        </w:tc>
        <w:tc>
          <w:tcPr>
            <w:tcW w:w="622" w:type="pct"/>
            <w:tcBorders>
              <w:top w:val="single" w:sz="4" w:space="0" w:color="auto"/>
              <w:left w:val="single" w:sz="4" w:space="0" w:color="auto"/>
              <w:bottom w:val="single" w:sz="4" w:space="0" w:color="auto"/>
              <w:right w:val="single" w:sz="4" w:space="0" w:color="auto"/>
            </w:tcBorders>
          </w:tcPr>
          <w:p w14:paraId="7DAB354D" w14:textId="3DC77529" w:rsidR="00D41573" w:rsidRPr="00F0235C" w:rsidRDefault="00D41573" w:rsidP="00D41573">
            <w:pPr>
              <w:autoSpaceDE w:val="0"/>
              <w:autoSpaceDN w:val="0"/>
              <w:adjustRightInd w:val="0"/>
              <w:jc w:val="center"/>
              <w:rPr>
                <w:noProof/>
                <w:lang w:val="sr-Cyrl-RS"/>
              </w:rPr>
            </w:pPr>
            <w:r w:rsidRPr="00F0798D">
              <w:t>B007</w:t>
            </w:r>
          </w:p>
        </w:tc>
        <w:tc>
          <w:tcPr>
            <w:tcW w:w="773" w:type="pct"/>
            <w:tcBorders>
              <w:top w:val="single" w:sz="4" w:space="0" w:color="auto"/>
              <w:left w:val="single" w:sz="4" w:space="0" w:color="auto"/>
              <w:bottom w:val="single" w:sz="4" w:space="0" w:color="auto"/>
              <w:right w:val="single" w:sz="4" w:space="0" w:color="auto"/>
            </w:tcBorders>
            <w:vAlign w:val="center"/>
          </w:tcPr>
          <w:p w14:paraId="2C28D01F"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4C5068F"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59978DD" w14:textId="77777777" w:rsidR="00D41573" w:rsidRPr="00F0235C" w:rsidRDefault="00D41573" w:rsidP="00D41573">
            <w:pPr>
              <w:pStyle w:val="BodyText"/>
              <w:jc w:val="center"/>
              <w:rPr>
                <w:noProof/>
                <w:szCs w:val="24"/>
              </w:rPr>
            </w:pPr>
          </w:p>
        </w:tc>
      </w:tr>
      <w:tr w:rsidR="00D41573" w:rsidRPr="00F0235C" w14:paraId="56703C64"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4451FFF"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AE93102" w14:textId="2032DDC8" w:rsidR="00D41573" w:rsidRPr="009626CF" w:rsidRDefault="00D41573" w:rsidP="00D41573">
            <w:r w:rsidRPr="001D018F">
              <w:t>UD-Knob Unit</w:t>
            </w:r>
          </w:p>
        </w:tc>
        <w:tc>
          <w:tcPr>
            <w:tcW w:w="622" w:type="pct"/>
            <w:tcBorders>
              <w:top w:val="single" w:sz="4" w:space="0" w:color="auto"/>
              <w:left w:val="single" w:sz="4" w:space="0" w:color="auto"/>
              <w:bottom w:val="single" w:sz="4" w:space="0" w:color="auto"/>
              <w:right w:val="single" w:sz="4" w:space="0" w:color="auto"/>
            </w:tcBorders>
          </w:tcPr>
          <w:p w14:paraId="0F09FC7C" w14:textId="27E6789E" w:rsidR="00D41573" w:rsidRPr="00F0235C" w:rsidRDefault="00D41573" w:rsidP="00D41573">
            <w:pPr>
              <w:autoSpaceDE w:val="0"/>
              <w:autoSpaceDN w:val="0"/>
              <w:adjustRightInd w:val="0"/>
              <w:jc w:val="center"/>
              <w:rPr>
                <w:noProof/>
                <w:lang w:val="sr-Cyrl-RS"/>
              </w:rPr>
            </w:pPr>
            <w:r w:rsidRPr="00F0798D">
              <w:t>B009</w:t>
            </w:r>
          </w:p>
        </w:tc>
        <w:tc>
          <w:tcPr>
            <w:tcW w:w="773" w:type="pct"/>
            <w:tcBorders>
              <w:top w:val="single" w:sz="4" w:space="0" w:color="auto"/>
              <w:left w:val="single" w:sz="4" w:space="0" w:color="auto"/>
              <w:bottom w:val="single" w:sz="4" w:space="0" w:color="auto"/>
              <w:right w:val="single" w:sz="4" w:space="0" w:color="auto"/>
            </w:tcBorders>
            <w:vAlign w:val="center"/>
          </w:tcPr>
          <w:p w14:paraId="0D27E41C"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E66CF74"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9316157" w14:textId="77777777" w:rsidR="00D41573" w:rsidRPr="00F0235C" w:rsidRDefault="00D41573" w:rsidP="00D41573">
            <w:pPr>
              <w:pStyle w:val="BodyText"/>
              <w:jc w:val="center"/>
              <w:rPr>
                <w:noProof/>
                <w:szCs w:val="24"/>
              </w:rPr>
            </w:pPr>
          </w:p>
        </w:tc>
      </w:tr>
      <w:tr w:rsidR="00D41573" w:rsidRPr="00F0235C" w14:paraId="63FFD8F2"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AC9B6D9"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778799A" w14:textId="5A730F0E" w:rsidR="00D41573" w:rsidRPr="009626CF" w:rsidRDefault="00D41573" w:rsidP="00D41573">
            <w:r w:rsidRPr="001D018F">
              <w:t>RL-Knob Unit</w:t>
            </w:r>
          </w:p>
        </w:tc>
        <w:tc>
          <w:tcPr>
            <w:tcW w:w="622" w:type="pct"/>
            <w:tcBorders>
              <w:top w:val="single" w:sz="4" w:space="0" w:color="auto"/>
              <w:left w:val="single" w:sz="4" w:space="0" w:color="auto"/>
              <w:bottom w:val="single" w:sz="4" w:space="0" w:color="auto"/>
              <w:right w:val="single" w:sz="4" w:space="0" w:color="auto"/>
            </w:tcBorders>
          </w:tcPr>
          <w:p w14:paraId="03DDC976" w14:textId="4FAE0D41" w:rsidR="00D41573" w:rsidRPr="00F0235C" w:rsidRDefault="00D41573" w:rsidP="00D41573">
            <w:pPr>
              <w:autoSpaceDE w:val="0"/>
              <w:autoSpaceDN w:val="0"/>
              <w:adjustRightInd w:val="0"/>
              <w:jc w:val="center"/>
              <w:rPr>
                <w:noProof/>
                <w:lang w:val="sr-Cyrl-RS"/>
              </w:rPr>
            </w:pPr>
            <w:r w:rsidRPr="00F0798D">
              <w:t>B010</w:t>
            </w:r>
          </w:p>
        </w:tc>
        <w:tc>
          <w:tcPr>
            <w:tcW w:w="773" w:type="pct"/>
            <w:tcBorders>
              <w:top w:val="single" w:sz="4" w:space="0" w:color="auto"/>
              <w:left w:val="single" w:sz="4" w:space="0" w:color="auto"/>
              <w:bottom w:val="single" w:sz="4" w:space="0" w:color="auto"/>
              <w:right w:val="single" w:sz="4" w:space="0" w:color="auto"/>
            </w:tcBorders>
            <w:vAlign w:val="center"/>
          </w:tcPr>
          <w:p w14:paraId="6E867667"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77932A6"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F98CD11" w14:textId="77777777" w:rsidR="00D41573" w:rsidRPr="00F0235C" w:rsidRDefault="00D41573" w:rsidP="00D41573">
            <w:pPr>
              <w:pStyle w:val="BodyText"/>
              <w:jc w:val="center"/>
              <w:rPr>
                <w:noProof/>
                <w:szCs w:val="24"/>
              </w:rPr>
            </w:pPr>
          </w:p>
        </w:tc>
      </w:tr>
      <w:tr w:rsidR="00D41573" w:rsidRPr="00F0235C" w14:paraId="69C9FDF6"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9329899"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51519DF" w14:textId="0B157E48" w:rsidR="00D41573" w:rsidRPr="009626CF" w:rsidRDefault="00D41573" w:rsidP="00D41573">
            <w:r w:rsidRPr="001D018F">
              <w:t>F-Knob Unit</w:t>
            </w:r>
          </w:p>
        </w:tc>
        <w:tc>
          <w:tcPr>
            <w:tcW w:w="622" w:type="pct"/>
            <w:tcBorders>
              <w:top w:val="single" w:sz="4" w:space="0" w:color="auto"/>
              <w:left w:val="single" w:sz="4" w:space="0" w:color="auto"/>
              <w:bottom w:val="single" w:sz="4" w:space="0" w:color="auto"/>
              <w:right w:val="single" w:sz="4" w:space="0" w:color="auto"/>
            </w:tcBorders>
          </w:tcPr>
          <w:p w14:paraId="258E5642" w14:textId="633F57DE" w:rsidR="00D41573" w:rsidRPr="00F0235C" w:rsidRDefault="00D41573" w:rsidP="00D41573">
            <w:pPr>
              <w:autoSpaceDE w:val="0"/>
              <w:autoSpaceDN w:val="0"/>
              <w:adjustRightInd w:val="0"/>
              <w:jc w:val="center"/>
              <w:rPr>
                <w:noProof/>
                <w:lang w:val="sr-Cyrl-RS"/>
              </w:rPr>
            </w:pPr>
            <w:r w:rsidRPr="00F0798D">
              <w:t>B012</w:t>
            </w:r>
          </w:p>
        </w:tc>
        <w:tc>
          <w:tcPr>
            <w:tcW w:w="773" w:type="pct"/>
            <w:tcBorders>
              <w:top w:val="single" w:sz="4" w:space="0" w:color="auto"/>
              <w:left w:val="single" w:sz="4" w:space="0" w:color="auto"/>
              <w:bottom w:val="single" w:sz="4" w:space="0" w:color="auto"/>
              <w:right w:val="single" w:sz="4" w:space="0" w:color="auto"/>
            </w:tcBorders>
            <w:vAlign w:val="center"/>
          </w:tcPr>
          <w:p w14:paraId="608FD813"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961304A"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086431F" w14:textId="77777777" w:rsidR="00D41573" w:rsidRPr="00F0235C" w:rsidRDefault="00D41573" w:rsidP="00D41573">
            <w:pPr>
              <w:pStyle w:val="BodyText"/>
              <w:jc w:val="center"/>
              <w:rPr>
                <w:noProof/>
                <w:szCs w:val="24"/>
              </w:rPr>
            </w:pPr>
          </w:p>
        </w:tc>
      </w:tr>
      <w:tr w:rsidR="00D41573" w:rsidRPr="00F0235C" w14:paraId="7F38DEC8"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520B065"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21BC6FE" w14:textId="529A3CBD" w:rsidR="00D41573" w:rsidRPr="009626CF" w:rsidRDefault="00D41573" w:rsidP="00D41573">
            <w:r w:rsidRPr="001D018F">
              <w:t>Grip Unit</w:t>
            </w:r>
          </w:p>
        </w:tc>
        <w:tc>
          <w:tcPr>
            <w:tcW w:w="622" w:type="pct"/>
            <w:tcBorders>
              <w:top w:val="single" w:sz="4" w:space="0" w:color="auto"/>
              <w:left w:val="single" w:sz="4" w:space="0" w:color="auto"/>
              <w:bottom w:val="single" w:sz="4" w:space="0" w:color="auto"/>
              <w:right w:val="single" w:sz="4" w:space="0" w:color="auto"/>
            </w:tcBorders>
          </w:tcPr>
          <w:p w14:paraId="0EADCFE0" w14:textId="101AD703" w:rsidR="00D41573" w:rsidRPr="00F0235C" w:rsidRDefault="00D41573" w:rsidP="00D41573">
            <w:pPr>
              <w:autoSpaceDE w:val="0"/>
              <w:autoSpaceDN w:val="0"/>
              <w:adjustRightInd w:val="0"/>
              <w:jc w:val="center"/>
              <w:rPr>
                <w:noProof/>
                <w:lang w:val="sr-Cyrl-RS"/>
              </w:rPr>
            </w:pPr>
            <w:r w:rsidRPr="00F0798D">
              <w:t>B016</w:t>
            </w:r>
          </w:p>
        </w:tc>
        <w:tc>
          <w:tcPr>
            <w:tcW w:w="773" w:type="pct"/>
            <w:tcBorders>
              <w:top w:val="single" w:sz="4" w:space="0" w:color="auto"/>
              <w:left w:val="single" w:sz="4" w:space="0" w:color="auto"/>
              <w:bottom w:val="single" w:sz="4" w:space="0" w:color="auto"/>
              <w:right w:val="single" w:sz="4" w:space="0" w:color="auto"/>
            </w:tcBorders>
            <w:vAlign w:val="center"/>
          </w:tcPr>
          <w:p w14:paraId="3D0C706F"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14224AC"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185A5DE" w14:textId="77777777" w:rsidR="00D41573" w:rsidRPr="00F0235C" w:rsidRDefault="00D41573" w:rsidP="00D41573">
            <w:pPr>
              <w:pStyle w:val="BodyText"/>
              <w:jc w:val="center"/>
              <w:rPr>
                <w:noProof/>
                <w:szCs w:val="24"/>
              </w:rPr>
            </w:pPr>
          </w:p>
        </w:tc>
      </w:tr>
      <w:tr w:rsidR="00D41573" w:rsidRPr="00F0235C" w14:paraId="209D3550"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3C79425"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A8B2DA0" w14:textId="0218FB6D" w:rsidR="00D41573" w:rsidRPr="009626CF" w:rsidRDefault="00D41573" w:rsidP="00D41573">
            <w:r w:rsidRPr="001D018F">
              <w:t>Base Plate</w:t>
            </w:r>
          </w:p>
        </w:tc>
        <w:tc>
          <w:tcPr>
            <w:tcW w:w="622" w:type="pct"/>
            <w:tcBorders>
              <w:top w:val="single" w:sz="4" w:space="0" w:color="auto"/>
              <w:left w:val="single" w:sz="4" w:space="0" w:color="auto"/>
              <w:bottom w:val="single" w:sz="4" w:space="0" w:color="auto"/>
              <w:right w:val="single" w:sz="4" w:space="0" w:color="auto"/>
            </w:tcBorders>
          </w:tcPr>
          <w:p w14:paraId="28623954" w14:textId="70B74F20" w:rsidR="00D41573" w:rsidRPr="00F0235C" w:rsidRDefault="00D41573" w:rsidP="00D41573">
            <w:pPr>
              <w:autoSpaceDE w:val="0"/>
              <w:autoSpaceDN w:val="0"/>
              <w:adjustRightInd w:val="0"/>
              <w:jc w:val="center"/>
              <w:rPr>
                <w:noProof/>
                <w:lang w:val="sr-Cyrl-RS"/>
              </w:rPr>
            </w:pPr>
            <w:r w:rsidRPr="00F0798D">
              <w:t>B018</w:t>
            </w:r>
          </w:p>
        </w:tc>
        <w:tc>
          <w:tcPr>
            <w:tcW w:w="773" w:type="pct"/>
            <w:tcBorders>
              <w:top w:val="single" w:sz="4" w:space="0" w:color="auto"/>
              <w:left w:val="single" w:sz="4" w:space="0" w:color="auto"/>
              <w:bottom w:val="single" w:sz="4" w:space="0" w:color="auto"/>
              <w:right w:val="single" w:sz="4" w:space="0" w:color="auto"/>
            </w:tcBorders>
            <w:vAlign w:val="center"/>
          </w:tcPr>
          <w:p w14:paraId="5B3E1C10"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8C775C4"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6FDC5E2" w14:textId="77777777" w:rsidR="00D41573" w:rsidRPr="00F0235C" w:rsidRDefault="00D41573" w:rsidP="00D41573">
            <w:pPr>
              <w:pStyle w:val="BodyText"/>
              <w:jc w:val="center"/>
              <w:rPr>
                <w:noProof/>
                <w:szCs w:val="24"/>
              </w:rPr>
            </w:pPr>
          </w:p>
        </w:tc>
      </w:tr>
      <w:tr w:rsidR="00D41573" w:rsidRPr="00F0235C" w14:paraId="4FCE8E52"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A12F91B"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4EB5FBE" w14:textId="13723322" w:rsidR="00D41573" w:rsidRPr="009626CF" w:rsidRDefault="00D41573" w:rsidP="00D41573">
            <w:r w:rsidRPr="001D018F">
              <w:t>Shaft Guide</w:t>
            </w:r>
          </w:p>
        </w:tc>
        <w:tc>
          <w:tcPr>
            <w:tcW w:w="622" w:type="pct"/>
            <w:tcBorders>
              <w:top w:val="single" w:sz="4" w:space="0" w:color="auto"/>
              <w:left w:val="single" w:sz="4" w:space="0" w:color="auto"/>
              <w:bottom w:val="single" w:sz="4" w:space="0" w:color="auto"/>
              <w:right w:val="single" w:sz="4" w:space="0" w:color="auto"/>
            </w:tcBorders>
          </w:tcPr>
          <w:p w14:paraId="64C4DB2E" w14:textId="436371F1" w:rsidR="00D41573" w:rsidRPr="00F0235C" w:rsidRDefault="00D41573" w:rsidP="00D41573">
            <w:pPr>
              <w:autoSpaceDE w:val="0"/>
              <w:autoSpaceDN w:val="0"/>
              <w:adjustRightInd w:val="0"/>
              <w:jc w:val="center"/>
              <w:rPr>
                <w:noProof/>
                <w:lang w:val="sr-Cyrl-RS"/>
              </w:rPr>
            </w:pPr>
            <w:r w:rsidRPr="00F0798D">
              <w:t>B020</w:t>
            </w:r>
          </w:p>
        </w:tc>
        <w:tc>
          <w:tcPr>
            <w:tcW w:w="773" w:type="pct"/>
            <w:tcBorders>
              <w:top w:val="single" w:sz="4" w:space="0" w:color="auto"/>
              <w:left w:val="single" w:sz="4" w:space="0" w:color="auto"/>
              <w:bottom w:val="single" w:sz="4" w:space="0" w:color="auto"/>
              <w:right w:val="single" w:sz="4" w:space="0" w:color="auto"/>
            </w:tcBorders>
            <w:vAlign w:val="center"/>
          </w:tcPr>
          <w:p w14:paraId="6F1967C6"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CAEFEA2"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06B4F51" w14:textId="77777777" w:rsidR="00D41573" w:rsidRPr="00F0235C" w:rsidRDefault="00D41573" w:rsidP="00D41573">
            <w:pPr>
              <w:pStyle w:val="BodyText"/>
              <w:jc w:val="center"/>
              <w:rPr>
                <w:noProof/>
                <w:szCs w:val="24"/>
              </w:rPr>
            </w:pPr>
          </w:p>
        </w:tc>
      </w:tr>
      <w:tr w:rsidR="00D41573" w:rsidRPr="00F0235C" w14:paraId="7EA3CDA9"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AE083A7"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2275EC9" w14:textId="1F204B1D" w:rsidR="00D41573" w:rsidRPr="009626CF" w:rsidRDefault="00D41573" w:rsidP="00D41573">
            <w:r w:rsidRPr="001D018F">
              <w:t>Angle Shaft Unit</w:t>
            </w:r>
          </w:p>
        </w:tc>
        <w:tc>
          <w:tcPr>
            <w:tcW w:w="622" w:type="pct"/>
            <w:tcBorders>
              <w:top w:val="single" w:sz="4" w:space="0" w:color="auto"/>
              <w:left w:val="single" w:sz="4" w:space="0" w:color="auto"/>
              <w:bottom w:val="single" w:sz="4" w:space="0" w:color="auto"/>
              <w:right w:val="single" w:sz="4" w:space="0" w:color="auto"/>
            </w:tcBorders>
          </w:tcPr>
          <w:p w14:paraId="3B6BF294" w14:textId="5916F301" w:rsidR="00D41573" w:rsidRPr="00F0235C" w:rsidRDefault="00D41573" w:rsidP="00D41573">
            <w:pPr>
              <w:autoSpaceDE w:val="0"/>
              <w:autoSpaceDN w:val="0"/>
              <w:adjustRightInd w:val="0"/>
              <w:jc w:val="center"/>
              <w:rPr>
                <w:noProof/>
                <w:lang w:val="sr-Cyrl-RS"/>
              </w:rPr>
            </w:pPr>
            <w:r w:rsidRPr="00F0798D">
              <w:t>B022</w:t>
            </w:r>
          </w:p>
        </w:tc>
        <w:tc>
          <w:tcPr>
            <w:tcW w:w="773" w:type="pct"/>
            <w:tcBorders>
              <w:top w:val="single" w:sz="4" w:space="0" w:color="auto"/>
              <w:left w:val="single" w:sz="4" w:space="0" w:color="auto"/>
              <w:bottom w:val="single" w:sz="4" w:space="0" w:color="auto"/>
              <w:right w:val="single" w:sz="4" w:space="0" w:color="auto"/>
            </w:tcBorders>
            <w:vAlign w:val="center"/>
          </w:tcPr>
          <w:p w14:paraId="3745DC07"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E16D53C"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CFF065D" w14:textId="77777777" w:rsidR="00D41573" w:rsidRPr="00F0235C" w:rsidRDefault="00D41573" w:rsidP="00D41573">
            <w:pPr>
              <w:pStyle w:val="BodyText"/>
              <w:jc w:val="center"/>
              <w:rPr>
                <w:noProof/>
                <w:szCs w:val="24"/>
              </w:rPr>
            </w:pPr>
          </w:p>
        </w:tc>
      </w:tr>
      <w:tr w:rsidR="00D41573" w:rsidRPr="00F0235C" w14:paraId="2F3D45FB"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D15CF38"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8BB76E0" w14:textId="34EE6503" w:rsidR="00D41573" w:rsidRPr="009626CF" w:rsidRDefault="00D41573" w:rsidP="00D41573">
            <w:r w:rsidRPr="001D018F">
              <w:t>Channel Mount Unit</w:t>
            </w:r>
          </w:p>
        </w:tc>
        <w:tc>
          <w:tcPr>
            <w:tcW w:w="622" w:type="pct"/>
            <w:tcBorders>
              <w:top w:val="single" w:sz="4" w:space="0" w:color="auto"/>
              <w:left w:val="single" w:sz="4" w:space="0" w:color="auto"/>
              <w:bottom w:val="single" w:sz="4" w:space="0" w:color="auto"/>
              <w:right w:val="single" w:sz="4" w:space="0" w:color="auto"/>
            </w:tcBorders>
          </w:tcPr>
          <w:p w14:paraId="4ACC5FFE" w14:textId="60756000" w:rsidR="00D41573" w:rsidRPr="00F0235C" w:rsidRDefault="00D41573" w:rsidP="00D41573">
            <w:pPr>
              <w:autoSpaceDE w:val="0"/>
              <w:autoSpaceDN w:val="0"/>
              <w:adjustRightInd w:val="0"/>
              <w:jc w:val="center"/>
              <w:rPr>
                <w:noProof/>
                <w:lang w:val="sr-Cyrl-RS"/>
              </w:rPr>
            </w:pPr>
            <w:r w:rsidRPr="00F0798D">
              <w:t>B026</w:t>
            </w:r>
          </w:p>
        </w:tc>
        <w:tc>
          <w:tcPr>
            <w:tcW w:w="773" w:type="pct"/>
            <w:tcBorders>
              <w:top w:val="single" w:sz="4" w:space="0" w:color="auto"/>
              <w:left w:val="single" w:sz="4" w:space="0" w:color="auto"/>
              <w:bottom w:val="single" w:sz="4" w:space="0" w:color="auto"/>
              <w:right w:val="single" w:sz="4" w:space="0" w:color="auto"/>
            </w:tcBorders>
            <w:vAlign w:val="center"/>
          </w:tcPr>
          <w:p w14:paraId="1D8B6D6A"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8F142B2"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A984935" w14:textId="77777777" w:rsidR="00D41573" w:rsidRPr="00F0235C" w:rsidRDefault="00D41573" w:rsidP="00D41573">
            <w:pPr>
              <w:pStyle w:val="BodyText"/>
              <w:jc w:val="center"/>
              <w:rPr>
                <w:noProof/>
                <w:szCs w:val="24"/>
              </w:rPr>
            </w:pPr>
          </w:p>
        </w:tc>
      </w:tr>
      <w:tr w:rsidR="00D41573" w:rsidRPr="00F0235C" w14:paraId="746AF6E7"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CB26BD9"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3E0507A" w14:textId="38A5F6E3" w:rsidR="00D41573" w:rsidRPr="009626CF" w:rsidRDefault="00D41573" w:rsidP="00D41573">
            <w:r w:rsidRPr="001D018F">
              <w:t>Mount</w:t>
            </w:r>
          </w:p>
        </w:tc>
        <w:tc>
          <w:tcPr>
            <w:tcW w:w="622" w:type="pct"/>
            <w:tcBorders>
              <w:top w:val="single" w:sz="4" w:space="0" w:color="auto"/>
              <w:left w:val="single" w:sz="4" w:space="0" w:color="auto"/>
              <w:bottom w:val="single" w:sz="4" w:space="0" w:color="auto"/>
              <w:right w:val="single" w:sz="4" w:space="0" w:color="auto"/>
            </w:tcBorders>
          </w:tcPr>
          <w:p w14:paraId="0F7C40B3" w14:textId="11F0DCC2" w:rsidR="00D41573" w:rsidRPr="00F0235C" w:rsidRDefault="00D41573" w:rsidP="00D41573">
            <w:pPr>
              <w:autoSpaceDE w:val="0"/>
              <w:autoSpaceDN w:val="0"/>
              <w:adjustRightInd w:val="0"/>
              <w:jc w:val="center"/>
              <w:rPr>
                <w:noProof/>
                <w:lang w:val="sr-Cyrl-RS"/>
              </w:rPr>
            </w:pPr>
            <w:r w:rsidRPr="00F0798D">
              <w:t>B028</w:t>
            </w:r>
          </w:p>
        </w:tc>
        <w:tc>
          <w:tcPr>
            <w:tcW w:w="773" w:type="pct"/>
            <w:tcBorders>
              <w:top w:val="single" w:sz="4" w:space="0" w:color="auto"/>
              <w:left w:val="single" w:sz="4" w:space="0" w:color="auto"/>
              <w:bottom w:val="single" w:sz="4" w:space="0" w:color="auto"/>
              <w:right w:val="single" w:sz="4" w:space="0" w:color="auto"/>
            </w:tcBorders>
            <w:vAlign w:val="center"/>
          </w:tcPr>
          <w:p w14:paraId="2CCAC77B"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A5372DA"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E6A05BC" w14:textId="77777777" w:rsidR="00D41573" w:rsidRPr="00F0235C" w:rsidRDefault="00D41573" w:rsidP="00D41573">
            <w:pPr>
              <w:pStyle w:val="BodyText"/>
              <w:jc w:val="center"/>
              <w:rPr>
                <w:noProof/>
                <w:szCs w:val="24"/>
              </w:rPr>
            </w:pPr>
          </w:p>
        </w:tc>
      </w:tr>
      <w:tr w:rsidR="00D41573" w:rsidRPr="00F0235C" w14:paraId="15E81508"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68EF4A1"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54B8FF0" w14:textId="51FD314A" w:rsidR="00D41573" w:rsidRPr="009626CF" w:rsidRDefault="00D41573" w:rsidP="00D41573">
            <w:r w:rsidRPr="001D018F">
              <w:t>AW-Mouthpiece Unit</w:t>
            </w:r>
          </w:p>
        </w:tc>
        <w:tc>
          <w:tcPr>
            <w:tcW w:w="622" w:type="pct"/>
            <w:tcBorders>
              <w:top w:val="single" w:sz="4" w:space="0" w:color="auto"/>
              <w:left w:val="single" w:sz="4" w:space="0" w:color="auto"/>
              <w:bottom w:val="single" w:sz="4" w:space="0" w:color="auto"/>
              <w:right w:val="single" w:sz="4" w:space="0" w:color="auto"/>
            </w:tcBorders>
          </w:tcPr>
          <w:p w14:paraId="6EDDE704" w14:textId="6051C283" w:rsidR="00D41573" w:rsidRPr="00F0235C" w:rsidRDefault="00D41573" w:rsidP="00D41573">
            <w:pPr>
              <w:autoSpaceDE w:val="0"/>
              <w:autoSpaceDN w:val="0"/>
              <w:adjustRightInd w:val="0"/>
              <w:jc w:val="center"/>
              <w:rPr>
                <w:noProof/>
                <w:lang w:val="sr-Cyrl-RS"/>
              </w:rPr>
            </w:pPr>
            <w:r w:rsidRPr="00F0798D">
              <w:t>B041</w:t>
            </w:r>
          </w:p>
        </w:tc>
        <w:tc>
          <w:tcPr>
            <w:tcW w:w="773" w:type="pct"/>
            <w:tcBorders>
              <w:top w:val="single" w:sz="4" w:space="0" w:color="auto"/>
              <w:left w:val="single" w:sz="4" w:space="0" w:color="auto"/>
              <w:bottom w:val="single" w:sz="4" w:space="0" w:color="auto"/>
              <w:right w:val="single" w:sz="4" w:space="0" w:color="auto"/>
            </w:tcBorders>
            <w:vAlign w:val="center"/>
          </w:tcPr>
          <w:p w14:paraId="51F475F8"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A5E8C21"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8328A16" w14:textId="77777777" w:rsidR="00D41573" w:rsidRPr="00F0235C" w:rsidRDefault="00D41573" w:rsidP="00D41573">
            <w:pPr>
              <w:pStyle w:val="BodyText"/>
              <w:jc w:val="center"/>
              <w:rPr>
                <w:noProof/>
                <w:szCs w:val="24"/>
              </w:rPr>
            </w:pPr>
          </w:p>
        </w:tc>
      </w:tr>
      <w:tr w:rsidR="00D41573" w:rsidRPr="00F0235C" w14:paraId="1024D305"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37B9FBD"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8ABC23E" w14:textId="7958C104" w:rsidR="00D41573" w:rsidRPr="009626CF" w:rsidRDefault="00D41573" w:rsidP="00D41573">
            <w:r w:rsidRPr="001D018F">
              <w:t>Chain Unit</w:t>
            </w:r>
          </w:p>
        </w:tc>
        <w:tc>
          <w:tcPr>
            <w:tcW w:w="622" w:type="pct"/>
            <w:tcBorders>
              <w:top w:val="single" w:sz="4" w:space="0" w:color="auto"/>
              <w:left w:val="single" w:sz="4" w:space="0" w:color="auto"/>
              <w:bottom w:val="single" w:sz="4" w:space="0" w:color="auto"/>
              <w:right w:val="single" w:sz="4" w:space="0" w:color="auto"/>
            </w:tcBorders>
          </w:tcPr>
          <w:p w14:paraId="3047A149" w14:textId="3B9FF2BB" w:rsidR="00D41573" w:rsidRPr="00F0235C" w:rsidRDefault="00D41573" w:rsidP="00D41573">
            <w:pPr>
              <w:autoSpaceDE w:val="0"/>
              <w:autoSpaceDN w:val="0"/>
              <w:adjustRightInd w:val="0"/>
              <w:jc w:val="center"/>
              <w:rPr>
                <w:noProof/>
                <w:lang w:val="sr-Cyrl-RS"/>
              </w:rPr>
            </w:pPr>
            <w:r w:rsidRPr="00F0798D">
              <w:t>B042</w:t>
            </w:r>
          </w:p>
        </w:tc>
        <w:tc>
          <w:tcPr>
            <w:tcW w:w="773" w:type="pct"/>
            <w:tcBorders>
              <w:top w:val="single" w:sz="4" w:space="0" w:color="auto"/>
              <w:left w:val="single" w:sz="4" w:space="0" w:color="auto"/>
              <w:bottom w:val="single" w:sz="4" w:space="0" w:color="auto"/>
              <w:right w:val="single" w:sz="4" w:space="0" w:color="auto"/>
            </w:tcBorders>
            <w:vAlign w:val="center"/>
          </w:tcPr>
          <w:p w14:paraId="4703426A"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317AEA1"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E933354" w14:textId="77777777" w:rsidR="00D41573" w:rsidRPr="00F0235C" w:rsidRDefault="00D41573" w:rsidP="00D41573">
            <w:pPr>
              <w:pStyle w:val="BodyText"/>
              <w:jc w:val="center"/>
              <w:rPr>
                <w:noProof/>
                <w:szCs w:val="24"/>
              </w:rPr>
            </w:pPr>
          </w:p>
        </w:tc>
      </w:tr>
      <w:tr w:rsidR="00D41573" w:rsidRPr="00F0235C" w14:paraId="7DA7C4F2"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FC00E73"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5F7555A" w14:textId="5CF1AE30" w:rsidR="00D41573" w:rsidRPr="009626CF" w:rsidRDefault="00D41573" w:rsidP="00D41573">
            <w:r w:rsidRPr="001D018F">
              <w:t>Wire Stopper</w:t>
            </w:r>
          </w:p>
        </w:tc>
        <w:tc>
          <w:tcPr>
            <w:tcW w:w="622" w:type="pct"/>
            <w:tcBorders>
              <w:top w:val="single" w:sz="4" w:space="0" w:color="auto"/>
              <w:left w:val="single" w:sz="4" w:space="0" w:color="auto"/>
              <w:bottom w:val="single" w:sz="4" w:space="0" w:color="auto"/>
              <w:right w:val="single" w:sz="4" w:space="0" w:color="auto"/>
            </w:tcBorders>
          </w:tcPr>
          <w:p w14:paraId="6C923609" w14:textId="022FD34B" w:rsidR="00D41573" w:rsidRPr="00F0235C" w:rsidRDefault="00D41573" w:rsidP="00D41573">
            <w:pPr>
              <w:autoSpaceDE w:val="0"/>
              <w:autoSpaceDN w:val="0"/>
              <w:adjustRightInd w:val="0"/>
              <w:jc w:val="center"/>
              <w:rPr>
                <w:noProof/>
                <w:lang w:val="sr-Cyrl-RS"/>
              </w:rPr>
            </w:pPr>
            <w:r w:rsidRPr="00F0798D">
              <w:t>B076</w:t>
            </w:r>
          </w:p>
        </w:tc>
        <w:tc>
          <w:tcPr>
            <w:tcW w:w="773" w:type="pct"/>
            <w:tcBorders>
              <w:top w:val="single" w:sz="4" w:space="0" w:color="auto"/>
              <w:left w:val="single" w:sz="4" w:space="0" w:color="auto"/>
              <w:bottom w:val="single" w:sz="4" w:space="0" w:color="auto"/>
              <w:right w:val="single" w:sz="4" w:space="0" w:color="auto"/>
            </w:tcBorders>
            <w:vAlign w:val="center"/>
          </w:tcPr>
          <w:p w14:paraId="402FD707"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65906C8"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065D4F7" w14:textId="77777777" w:rsidR="00D41573" w:rsidRPr="00F0235C" w:rsidRDefault="00D41573" w:rsidP="00D41573">
            <w:pPr>
              <w:pStyle w:val="BodyText"/>
              <w:jc w:val="center"/>
              <w:rPr>
                <w:noProof/>
                <w:szCs w:val="24"/>
              </w:rPr>
            </w:pPr>
          </w:p>
        </w:tc>
      </w:tr>
      <w:tr w:rsidR="00D41573" w:rsidRPr="00F0235C" w14:paraId="20EDB3C2"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83B611D"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9097047" w14:textId="3EB44B78" w:rsidR="00D41573" w:rsidRPr="009626CF" w:rsidRDefault="00D41573" w:rsidP="00D41573">
            <w:r w:rsidRPr="001D018F">
              <w:t>F-Knob Adjustment Frame</w:t>
            </w:r>
          </w:p>
        </w:tc>
        <w:tc>
          <w:tcPr>
            <w:tcW w:w="622" w:type="pct"/>
            <w:tcBorders>
              <w:top w:val="single" w:sz="4" w:space="0" w:color="auto"/>
              <w:left w:val="single" w:sz="4" w:space="0" w:color="auto"/>
              <w:bottom w:val="single" w:sz="4" w:space="0" w:color="auto"/>
              <w:right w:val="single" w:sz="4" w:space="0" w:color="auto"/>
            </w:tcBorders>
          </w:tcPr>
          <w:p w14:paraId="4A2505FF" w14:textId="7FC9922C" w:rsidR="00D41573" w:rsidRPr="00F0235C" w:rsidRDefault="00D41573" w:rsidP="00D41573">
            <w:pPr>
              <w:autoSpaceDE w:val="0"/>
              <w:autoSpaceDN w:val="0"/>
              <w:adjustRightInd w:val="0"/>
              <w:jc w:val="center"/>
              <w:rPr>
                <w:noProof/>
                <w:lang w:val="sr-Cyrl-RS"/>
              </w:rPr>
            </w:pPr>
            <w:r w:rsidRPr="00F0798D">
              <w:t>B132</w:t>
            </w:r>
          </w:p>
        </w:tc>
        <w:tc>
          <w:tcPr>
            <w:tcW w:w="773" w:type="pct"/>
            <w:tcBorders>
              <w:top w:val="single" w:sz="4" w:space="0" w:color="auto"/>
              <w:left w:val="single" w:sz="4" w:space="0" w:color="auto"/>
              <w:bottom w:val="single" w:sz="4" w:space="0" w:color="auto"/>
              <w:right w:val="single" w:sz="4" w:space="0" w:color="auto"/>
            </w:tcBorders>
            <w:vAlign w:val="center"/>
          </w:tcPr>
          <w:p w14:paraId="0963D5F1"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6132AE8"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861F480" w14:textId="77777777" w:rsidR="00D41573" w:rsidRPr="00F0235C" w:rsidRDefault="00D41573" w:rsidP="00D41573">
            <w:pPr>
              <w:pStyle w:val="BodyText"/>
              <w:jc w:val="center"/>
              <w:rPr>
                <w:noProof/>
                <w:szCs w:val="24"/>
              </w:rPr>
            </w:pPr>
          </w:p>
        </w:tc>
      </w:tr>
      <w:tr w:rsidR="00D41573" w:rsidRPr="00F0235C" w14:paraId="072E08EF"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A15EA79"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5D10B5C" w14:textId="25C000E1" w:rsidR="00D41573" w:rsidRPr="009626CF" w:rsidRDefault="00D41573" w:rsidP="00D41573">
            <w:r w:rsidRPr="001D018F">
              <w:t>Stopper Nut</w:t>
            </w:r>
          </w:p>
        </w:tc>
        <w:tc>
          <w:tcPr>
            <w:tcW w:w="622" w:type="pct"/>
            <w:tcBorders>
              <w:top w:val="single" w:sz="4" w:space="0" w:color="auto"/>
              <w:left w:val="single" w:sz="4" w:space="0" w:color="auto"/>
              <w:bottom w:val="single" w:sz="4" w:space="0" w:color="auto"/>
              <w:right w:val="single" w:sz="4" w:space="0" w:color="auto"/>
            </w:tcBorders>
          </w:tcPr>
          <w:p w14:paraId="0FAD9560" w14:textId="72F9AF73" w:rsidR="00D41573" w:rsidRPr="00F0235C" w:rsidRDefault="00D41573" w:rsidP="00D41573">
            <w:pPr>
              <w:autoSpaceDE w:val="0"/>
              <w:autoSpaceDN w:val="0"/>
              <w:adjustRightInd w:val="0"/>
              <w:jc w:val="center"/>
              <w:rPr>
                <w:noProof/>
                <w:lang w:val="sr-Cyrl-RS"/>
              </w:rPr>
            </w:pPr>
            <w:r w:rsidRPr="00F0798D">
              <w:t>B133</w:t>
            </w:r>
          </w:p>
        </w:tc>
        <w:tc>
          <w:tcPr>
            <w:tcW w:w="773" w:type="pct"/>
            <w:tcBorders>
              <w:top w:val="single" w:sz="4" w:space="0" w:color="auto"/>
              <w:left w:val="single" w:sz="4" w:space="0" w:color="auto"/>
              <w:bottom w:val="single" w:sz="4" w:space="0" w:color="auto"/>
              <w:right w:val="single" w:sz="4" w:space="0" w:color="auto"/>
            </w:tcBorders>
            <w:vAlign w:val="center"/>
          </w:tcPr>
          <w:p w14:paraId="11484C42"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DA2454A"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548DC08" w14:textId="77777777" w:rsidR="00D41573" w:rsidRPr="00F0235C" w:rsidRDefault="00D41573" w:rsidP="00D41573">
            <w:pPr>
              <w:pStyle w:val="BodyText"/>
              <w:jc w:val="center"/>
              <w:rPr>
                <w:noProof/>
                <w:szCs w:val="24"/>
              </w:rPr>
            </w:pPr>
          </w:p>
        </w:tc>
      </w:tr>
      <w:tr w:rsidR="00D41573" w:rsidRPr="00F0235C" w14:paraId="674A0D90"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C196D34"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67F1618" w14:textId="51EE79C0" w:rsidR="00D41573" w:rsidRPr="009626CF" w:rsidRDefault="00D41573" w:rsidP="00D41573">
            <w:r w:rsidRPr="001D018F">
              <w:t>FE-Knob Cover</w:t>
            </w:r>
          </w:p>
        </w:tc>
        <w:tc>
          <w:tcPr>
            <w:tcW w:w="622" w:type="pct"/>
            <w:tcBorders>
              <w:top w:val="single" w:sz="4" w:space="0" w:color="auto"/>
              <w:left w:val="single" w:sz="4" w:space="0" w:color="auto"/>
              <w:bottom w:val="single" w:sz="4" w:space="0" w:color="auto"/>
              <w:right w:val="single" w:sz="4" w:space="0" w:color="auto"/>
            </w:tcBorders>
          </w:tcPr>
          <w:p w14:paraId="147F6506" w14:textId="6FCCBD4B" w:rsidR="00D41573" w:rsidRPr="00F0235C" w:rsidRDefault="00D41573" w:rsidP="00D41573">
            <w:pPr>
              <w:autoSpaceDE w:val="0"/>
              <w:autoSpaceDN w:val="0"/>
              <w:adjustRightInd w:val="0"/>
              <w:jc w:val="center"/>
              <w:rPr>
                <w:noProof/>
                <w:lang w:val="sr-Cyrl-RS"/>
              </w:rPr>
            </w:pPr>
            <w:r w:rsidRPr="00F0798D">
              <w:t>B134</w:t>
            </w:r>
          </w:p>
        </w:tc>
        <w:tc>
          <w:tcPr>
            <w:tcW w:w="773" w:type="pct"/>
            <w:tcBorders>
              <w:top w:val="single" w:sz="4" w:space="0" w:color="auto"/>
              <w:left w:val="single" w:sz="4" w:space="0" w:color="auto"/>
              <w:bottom w:val="single" w:sz="4" w:space="0" w:color="auto"/>
              <w:right w:val="single" w:sz="4" w:space="0" w:color="auto"/>
            </w:tcBorders>
            <w:vAlign w:val="center"/>
          </w:tcPr>
          <w:p w14:paraId="76534389"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352CCFC"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A8EE73E" w14:textId="77777777" w:rsidR="00D41573" w:rsidRPr="00F0235C" w:rsidRDefault="00D41573" w:rsidP="00D41573">
            <w:pPr>
              <w:pStyle w:val="BodyText"/>
              <w:jc w:val="center"/>
              <w:rPr>
                <w:noProof/>
                <w:szCs w:val="24"/>
              </w:rPr>
            </w:pPr>
          </w:p>
        </w:tc>
      </w:tr>
      <w:tr w:rsidR="00D41573" w:rsidRPr="00F0235C" w14:paraId="261236A5"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EF73790"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D1B5885" w14:textId="44C19590" w:rsidR="00D41573" w:rsidRPr="009626CF" w:rsidRDefault="00D41573" w:rsidP="00D41573">
            <w:r w:rsidRPr="001D018F">
              <w:t>UD-Sprocket</w:t>
            </w:r>
          </w:p>
        </w:tc>
        <w:tc>
          <w:tcPr>
            <w:tcW w:w="622" w:type="pct"/>
            <w:tcBorders>
              <w:top w:val="single" w:sz="4" w:space="0" w:color="auto"/>
              <w:left w:val="single" w:sz="4" w:space="0" w:color="auto"/>
              <w:bottom w:val="single" w:sz="4" w:space="0" w:color="auto"/>
              <w:right w:val="single" w:sz="4" w:space="0" w:color="auto"/>
            </w:tcBorders>
          </w:tcPr>
          <w:p w14:paraId="6D1FAB8C" w14:textId="1C86E374" w:rsidR="00D41573" w:rsidRPr="00F0235C" w:rsidRDefault="00D41573" w:rsidP="00D41573">
            <w:pPr>
              <w:autoSpaceDE w:val="0"/>
              <w:autoSpaceDN w:val="0"/>
              <w:adjustRightInd w:val="0"/>
              <w:jc w:val="center"/>
              <w:rPr>
                <w:noProof/>
                <w:lang w:val="sr-Cyrl-RS"/>
              </w:rPr>
            </w:pPr>
            <w:r w:rsidRPr="00F0798D">
              <w:t>B135</w:t>
            </w:r>
          </w:p>
        </w:tc>
        <w:tc>
          <w:tcPr>
            <w:tcW w:w="773" w:type="pct"/>
            <w:tcBorders>
              <w:top w:val="single" w:sz="4" w:space="0" w:color="auto"/>
              <w:left w:val="single" w:sz="4" w:space="0" w:color="auto"/>
              <w:bottom w:val="single" w:sz="4" w:space="0" w:color="auto"/>
              <w:right w:val="single" w:sz="4" w:space="0" w:color="auto"/>
            </w:tcBorders>
            <w:vAlign w:val="center"/>
          </w:tcPr>
          <w:p w14:paraId="730513C4"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4D4346D"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BEBF490" w14:textId="77777777" w:rsidR="00D41573" w:rsidRPr="00F0235C" w:rsidRDefault="00D41573" w:rsidP="00D41573">
            <w:pPr>
              <w:pStyle w:val="BodyText"/>
              <w:jc w:val="center"/>
              <w:rPr>
                <w:noProof/>
                <w:szCs w:val="24"/>
              </w:rPr>
            </w:pPr>
          </w:p>
        </w:tc>
      </w:tr>
      <w:tr w:rsidR="00D41573" w:rsidRPr="00F0235C" w14:paraId="20812978"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3C71503"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77DC8FE" w14:textId="519394D8" w:rsidR="00D41573" w:rsidRPr="009626CF" w:rsidRDefault="00D41573" w:rsidP="00D41573">
            <w:r w:rsidRPr="001D018F">
              <w:t>RL-Sprocket</w:t>
            </w:r>
          </w:p>
        </w:tc>
        <w:tc>
          <w:tcPr>
            <w:tcW w:w="622" w:type="pct"/>
            <w:tcBorders>
              <w:top w:val="single" w:sz="4" w:space="0" w:color="auto"/>
              <w:left w:val="single" w:sz="4" w:space="0" w:color="auto"/>
              <w:bottom w:val="single" w:sz="4" w:space="0" w:color="auto"/>
              <w:right w:val="single" w:sz="4" w:space="0" w:color="auto"/>
            </w:tcBorders>
          </w:tcPr>
          <w:p w14:paraId="1F9474E5" w14:textId="7DD0A0B2" w:rsidR="00D41573" w:rsidRPr="00F0235C" w:rsidRDefault="00D41573" w:rsidP="00D41573">
            <w:pPr>
              <w:autoSpaceDE w:val="0"/>
              <w:autoSpaceDN w:val="0"/>
              <w:adjustRightInd w:val="0"/>
              <w:jc w:val="center"/>
              <w:rPr>
                <w:noProof/>
                <w:lang w:val="sr-Cyrl-RS"/>
              </w:rPr>
            </w:pPr>
            <w:r w:rsidRPr="00F0798D">
              <w:t>B136</w:t>
            </w:r>
          </w:p>
        </w:tc>
        <w:tc>
          <w:tcPr>
            <w:tcW w:w="773" w:type="pct"/>
            <w:tcBorders>
              <w:top w:val="single" w:sz="4" w:space="0" w:color="auto"/>
              <w:left w:val="single" w:sz="4" w:space="0" w:color="auto"/>
              <w:bottom w:val="single" w:sz="4" w:space="0" w:color="auto"/>
              <w:right w:val="single" w:sz="4" w:space="0" w:color="auto"/>
            </w:tcBorders>
            <w:vAlign w:val="center"/>
          </w:tcPr>
          <w:p w14:paraId="1D5526A6"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6B85D48"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9DF8F16" w14:textId="77777777" w:rsidR="00D41573" w:rsidRPr="00F0235C" w:rsidRDefault="00D41573" w:rsidP="00D41573">
            <w:pPr>
              <w:pStyle w:val="BodyText"/>
              <w:jc w:val="center"/>
              <w:rPr>
                <w:noProof/>
                <w:szCs w:val="24"/>
              </w:rPr>
            </w:pPr>
          </w:p>
        </w:tc>
      </w:tr>
      <w:tr w:rsidR="00D41573" w:rsidRPr="00F0235C" w14:paraId="00E18738"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6209858"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B8120D6" w14:textId="25C21303" w:rsidR="00D41573" w:rsidRPr="009626CF" w:rsidRDefault="00D41573" w:rsidP="00D41573">
            <w:r w:rsidRPr="001D018F">
              <w:t>FE-Knob Mount</w:t>
            </w:r>
          </w:p>
        </w:tc>
        <w:tc>
          <w:tcPr>
            <w:tcW w:w="622" w:type="pct"/>
            <w:tcBorders>
              <w:top w:val="single" w:sz="4" w:space="0" w:color="auto"/>
              <w:left w:val="single" w:sz="4" w:space="0" w:color="auto"/>
              <w:bottom w:val="single" w:sz="4" w:space="0" w:color="auto"/>
              <w:right w:val="single" w:sz="4" w:space="0" w:color="auto"/>
            </w:tcBorders>
          </w:tcPr>
          <w:p w14:paraId="23D5ACC7" w14:textId="47B1B869" w:rsidR="00D41573" w:rsidRPr="00F0235C" w:rsidRDefault="00D41573" w:rsidP="00D41573">
            <w:pPr>
              <w:autoSpaceDE w:val="0"/>
              <w:autoSpaceDN w:val="0"/>
              <w:adjustRightInd w:val="0"/>
              <w:jc w:val="center"/>
              <w:rPr>
                <w:noProof/>
                <w:lang w:val="sr-Cyrl-RS"/>
              </w:rPr>
            </w:pPr>
            <w:r w:rsidRPr="00F0798D">
              <w:t>B137</w:t>
            </w:r>
          </w:p>
        </w:tc>
        <w:tc>
          <w:tcPr>
            <w:tcW w:w="773" w:type="pct"/>
            <w:tcBorders>
              <w:top w:val="single" w:sz="4" w:space="0" w:color="auto"/>
              <w:left w:val="single" w:sz="4" w:space="0" w:color="auto"/>
              <w:bottom w:val="single" w:sz="4" w:space="0" w:color="auto"/>
              <w:right w:val="single" w:sz="4" w:space="0" w:color="auto"/>
            </w:tcBorders>
            <w:vAlign w:val="center"/>
          </w:tcPr>
          <w:p w14:paraId="57520BA8"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196232C"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7CFFB1D" w14:textId="77777777" w:rsidR="00D41573" w:rsidRPr="00F0235C" w:rsidRDefault="00D41573" w:rsidP="00D41573">
            <w:pPr>
              <w:pStyle w:val="BodyText"/>
              <w:jc w:val="center"/>
              <w:rPr>
                <w:noProof/>
                <w:szCs w:val="24"/>
              </w:rPr>
            </w:pPr>
          </w:p>
        </w:tc>
      </w:tr>
      <w:tr w:rsidR="00D41573" w:rsidRPr="00F0235C" w14:paraId="78AF0832"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CEF701E"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8AD1781" w14:textId="21602D30" w:rsidR="00D41573" w:rsidRPr="009626CF" w:rsidRDefault="00D41573" w:rsidP="00D41573">
            <w:r w:rsidRPr="001D018F">
              <w:t>CP-Plate</w:t>
            </w:r>
          </w:p>
        </w:tc>
        <w:tc>
          <w:tcPr>
            <w:tcW w:w="622" w:type="pct"/>
            <w:tcBorders>
              <w:top w:val="single" w:sz="4" w:space="0" w:color="auto"/>
              <w:left w:val="single" w:sz="4" w:space="0" w:color="auto"/>
              <w:bottom w:val="single" w:sz="4" w:space="0" w:color="auto"/>
              <w:right w:val="single" w:sz="4" w:space="0" w:color="auto"/>
            </w:tcBorders>
          </w:tcPr>
          <w:p w14:paraId="736B52DA" w14:textId="07FC75C8" w:rsidR="00D41573" w:rsidRPr="00F0235C" w:rsidRDefault="00D41573" w:rsidP="00D41573">
            <w:pPr>
              <w:autoSpaceDE w:val="0"/>
              <w:autoSpaceDN w:val="0"/>
              <w:adjustRightInd w:val="0"/>
              <w:jc w:val="center"/>
              <w:rPr>
                <w:noProof/>
                <w:lang w:val="sr-Cyrl-RS"/>
              </w:rPr>
            </w:pPr>
            <w:r w:rsidRPr="00F0798D">
              <w:t>B138</w:t>
            </w:r>
          </w:p>
        </w:tc>
        <w:tc>
          <w:tcPr>
            <w:tcW w:w="773" w:type="pct"/>
            <w:tcBorders>
              <w:top w:val="single" w:sz="4" w:space="0" w:color="auto"/>
              <w:left w:val="single" w:sz="4" w:space="0" w:color="auto"/>
              <w:bottom w:val="single" w:sz="4" w:space="0" w:color="auto"/>
              <w:right w:val="single" w:sz="4" w:space="0" w:color="auto"/>
            </w:tcBorders>
            <w:vAlign w:val="center"/>
          </w:tcPr>
          <w:p w14:paraId="77566EBA"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9E2C763"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C07F782" w14:textId="77777777" w:rsidR="00D41573" w:rsidRPr="00F0235C" w:rsidRDefault="00D41573" w:rsidP="00D41573">
            <w:pPr>
              <w:pStyle w:val="BodyText"/>
              <w:jc w:val="center"/>
              <w:rPr>
                <w:noProof/>
                <w:szCs w:val="24"/>
              </w:rPr>
            </w:pPr>
          </w:p>
        </w:tc>
      </w:tr>
      <w:tr w:rsidR="00D41573" w:rsidRPr="00F0235C" w14:paraId="10A73B5B"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DDA5B6D"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CF248C6" w14:textId="01B24EC7" w:rsidR="00D41573" w:rsidRPr="009626CF" w:rsidRDefault="00D41573" w:rsidP="00D41573">
            <w:r w:rsidRPr="001D018F">
              <w:t>ST-Mount UL</w:t>
            </w:r>
          </w:p>
        </w:tc>
        <w:tc>
          <w:tcPr>
            <w:tcW w:w="622" w:type="pct"/>
            <w:tcBorders>
              <w:top w:val="single" w:sz="4" w:space="0" w:color="auto"/>
              <w:left w:val="single" w:sz="4" w:space="0" w:color="auto"/>
              <w:bottom w:val="single" w:sz="4" w:space="0" w:color="auto"/>
              <w:right w:val="single" w:sz="4" w:space="0" w:color="auto"/>
            </w:tcBorders>
          </w:tcPr>
          <w:p w14:paraId="25DECE97" w14:textId="7B3F20C4" w:rsidR="00D41573" w:rsidRPr="00F0235C" w:rsidRDefault="00D41573" w:rsidP="00D41573">
            <w:pPr>
              <w:autoSpaceDE w:val="0"/>
              <w:autoSpaceDN w:val="0"/>
              <w:adjustRightInd w:val="0"/>
              <w:jc w:val="center"/>
              <w:rPr>
                <w:noProof/>
                <w:lang w:val="sr-Cyrl-RS"/>
              </w:rPr>
            </w:pPr>
            <w:r w:rsidRPr="00F0798D">
              <w:t>B141</w:t>
            </w:r>
          </w:p>
        </w:tc>
        <w:tc>
          <w:tcPr>
            <w:tcW w:w="773" w:type="pct"/>
            <w:tcBorders>
              <w:top w:val="single" w:sz="4" w:space="0" w:color="auto"/>
              <w:left w:val="single" w:sz="4" w:space="0" w:color="auto"/>
              <w:bottom w:val="single" w:sz="4" w:space="0" w:color="auto"/>
              <w:right w:val="single" w:sz="4" w:space="0" w:color="auto"/>
            </w:tcBorders>
            <w:vAlign w:val="center"/>
          </w:tcPr>
          <w:p w14:paraId="6FA837AA"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36C7988"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37F2B27" w14:textId="77777777" w:rsidR="00D41573" w:rsidRPr="00F0235C" w:rsidRDefault="00D41573" w:rsidP="00D41573">
            <w:pPr>
              <w:pStyle w:val="BodyText"/>
              <w:jc w:val="center"/>
              <w:rPr>
                <w:noProof/>
                <w:szCs w:val="24"/>
              </w:rPr>
            </w:pPr>
          </w:p>
        </w:tc>
      </w:tr>
      <w:tr w:rsidR="00D41573" w:rsidRPr="00F0235C" w14:paraId="73438A11"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A9CD0C5"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D02170A" w14:textId="3084CE95" w:rsidR="00D41573" w:rsidRPr="009626CF" w:rsidRDefault="00D41573" w:rsidP="00D41573">
            <w:r w:rsidRPr="001D018F">
              <w:t>ST-Mount DR</w:t>
            </w:r>
          </w:p>
        </w:tc>
        <w:tc>
          <w:tcPr>
            <w:tcW w:w="622" w:type="pct"/>
            <w:tcBorders>
              <w:top w:val="single" w:sz="4" w:space="0" w:color="auto"/>
              <w:left w:val="single" w:sz="4" w:space="0" w:color="auto"/>
              <w:bottom w:val="single" w:sz="4" w:space="0" w:color="auto"/>
              <w:right w:val="single" w:sz="4" w:space="0" w:color="auto"/>
            </w:tcBorders>
          </w:tcPr>
          <w:p w14:paraId="043AD60B" w14:textId="3FD8F85D" w:rsidR="00D41573" w:rsidRPr="00F0235C" w:rsidRDefault="00D41573" w:rsidP="00D41573">
            <w:pPr>
              <w:autoSpaceDE w:val="0"/>
              <w:autoSpaceDN w:val="0"/>
              <w:adjustRightInd w:val="0"/>
              <w:jc w:val="center"/>
              <w:rPr>
                <w:noProof/>
                <w:lang w:val="sr-Cyrl-RS"/>
              </w:rPr>
            </w:pPr>
            <w:r w:rsidRPr="00F0798D">
              <w:t>B142</w:t>
            </w:r>
          </w:p>
        </w:tc>
        <w:tc>
          <w:tcPr>
            <w:tcW w:w="773" w:type="pct"/>
            <w:tcBorders>
              <w:top w:val="single" w:sz="4" w:space="0" w:color="auto"/>
              <w:left w:val="single" w:sz="4" w:space="0" w:color="auto"/>
              <w:bottom w:val="single" w:sz="4" w:space="0" w:color="auto"/>
              <w:right w:val="single" w:sz="4" w:space="0" w:color="auto"/>
            </w:tcBorders>
            <w:vAlign w:val="center"/>
          </w:tcPr>
          <w:p w14:paraId="60321DC4"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DACC3C3"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7DF0EB1" w14:textId="77777777" w:rsidR="00D41573" w:rsidRPr="00F0235C" w:rsidRDefault="00D41573" w:rsidP="00D41573">
            <w:pPr>
              <w:pStyle w:val="BodyText"/>
              <w:jc w:val="center"/>
              <w:rPr>
                <w:noProof/>
                <w:szCs w:val="24"/>
              </w:rPr>
            </w:pPr>
          </w:p>
        </w:tc>
      </w:tr>
      <w:tr w:rsidR="00D41573" w:rsidRPr="00F0235C" w14:paraId="659CF3F9"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114B25A"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20AEA0F" w14:textId="71F5FD00" w:rsidR="00D41573" w:rsidRPr="009626CF" w:rsidRDefault="00D41573" w:rsidP="00D41573">
            <w:r w:rsidRPr="001D018F">
              <w:t>S-Stopper</w:t>
            </w:r>
          </w:p>
        </w:tc>
        <w:tc>
          <w:tcPr>
            <w:tcW w:w="622" w:type="pct"/>
            <w:tcBorders>
              <w:top w:val="single" w:sz="4" w:space="0" w:color="auto"/>
              <w:left w:val="single" w:sz="4" w:space="0" w:color="auto"/>
              <w:bottom w:val="single" w:sz="4" w:space="0" w:color="auto"/>
              <w:right w:val="single" w:sz="4" w:space="0" w:color="auto"/>
            </w:tcBorders>
          </w:tcPr>
          <w:p w14:paraId="47C2003D" w14:textId="01BCD6B0" w:rsidR="00D41573" w:rsidRPr="00F0235C" w:rsidRDefault="00D41573" w:rsidP="00D41573">
            <w:pPr>
              <w:autoSpaceDE w:val="0"/>
              <w:autoSpaceDN w:val="0"/>
              <w:adjustRightInd w:val="0"/>
              <w:jc w:val="center"/>
              <w:rPr>
                <w:noProof/>
                <w:lang w:val="sr-Cyrl-RS"/>
              </w:rPr>
            </w:pPr>
            <w:r w:rsidRPr="00F0798D">
              <w:t>B143</w:t>
            </w:r>
          </w:p>
        </w:tc>
        <w:tc>
          <w:tcPr>
            <w:tcW w:w="773" w:type="pct"/>
            <w:tcBorders>
              <w:top w:val="single" w:sz="4" w:space="0" w:color="auto"/>
              <w:left w:val="single" w:sz="4" w:space="0" w:color="auto"/>
              <w:bottom w:val="single" w:sz="4" w:space="0" w:color="auto"/>
              <w:right w:val="single" w:sz="4" w:space="0" w:color="auto"/>
            </w:tcBorders>
            <w:vAlign w:val="center"/>
          </w:tcPr>
          <w:p w14:paraId="789011BD"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A0585A2"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0E46900" w14:textId="77777777" w:rsidR="00D41573" w:rsidRPr="00F0235C" w:rsidRDefault="00D41573" w:rsidP="00D41573">
            <w:pPr>
              <w:pStyle w:val="BodyText"/>
              <w:jc w:val="center"/>
              <w:rPr>
                <w:noProof/>
                <w:szCs w:val="24"/>
              </w:rPr>
            </w:pPr>
          </w:p>
        </w:tc>
      </w:tr>
      <w:tr w:rsidR="00D41573" w:rsidRPr="00F0235C" w14:paraId="79175C0F"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1488287"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5C46489" w14:textId="04F7D5CD" w:rsidR="00D41573" w:rsidRPr="009626CF" w:rsidRDefault="00D41573" w:rsidP="00D41573">
            <w:r w:rsidRPr="001D018F">
              <w:t>Stopper A</w:t>
            </w:r>
          </w:p>
        </w:tc>
        <w:tc>
          <w:tcPr>
            <w:tcW w:w="622" w:type="pct"/>
            <w:tcBorders>
              <w:top w:val="single" w:sz="4" w:space="0" w:color="auto"/>
              <w:left w:val="single" w:sz="4" w:space="0" w:color="auto"/>
              <w:bottom w:val="single" w:sz="4" w:space="0" w:color="auto"/>
              <w:right w:val="single" w:sz="4" w:space="0" w:color="auto"/>
            </w:tcBorders>
          </w:tcPr>
          <w:p w14:paraId="3A51C066" w14:textId="4484DBAE" w:rsidR="00D41573" w:rsidRPr="00F0235C" w:rsidRDefault="00D41573" w:rsidP="00D41573">
            <w:pPr>
              <w:autoSpaceDE w:val="0"/>
              <w:autoSpaceDN w:val="0"/>
              <w:adjustRightInd w:val="0"/>
              <w:jc w:val="center"/>
              <w:rPr>
                <w:noProof/>
                <w:lang w:val="sr-Cyrl-RS"/>
              </w:rPr>
            </w:pPr>
            <w:r w:rsidRPr="00F0798D">
              <w:t>B145</w:t>
            </w:r>
          </w:p>
        </w:tc>
        <w:tc>
          <w:tcPr>
            <w:tcW w:w="773" w:type="pct"/>
            <w:tcBorders>
              <w:top w:val="single" w:sz="4" w:space="0" w:color="auto"/>
              <w:left w:val="single" w:sz="4" w:space="0" w:color="auto"/>
              <w:bottom w:val="single" w:sz="4" w:space="0" w:color="auto"/>
              <w:right w:val="single" w:sz="4" w:space="0" w:color="auto"/>
            </w:tcBorders>
            <w:vAlign w:val="center"/>
          </w:tcPr>
          <w:p w14:paraId="6D4EE0B8"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60FE09E"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A28C4EC" w14:textId="77777777" w:rsidR="00D41573" w:rsidRPr="00F0235C" w:rsidRDefault="00D41573" w:rsidP="00D41573">
            <w:pPr>
              <w:pStyle w:val="BodyText"/>
              <w:jc w:val="center"/>
              <w:rPr>
                <w:noProof/>
                <w:szCs w:val="24"/>
              </w:rPr>
            </w:pPr>
          </w:p>
        </w:tc>
      </w:tr>
      <w:tr w:rsidR="00D41573" w:rsidRPr="00F0235C" w14:paraId="6E47CD49"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033B2D9"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A60EB00" w14:textId="32D1C30F" w:rsidR="00D41573" w:rsidRPr="009626CF" w:rsidRDefault="00D41573" w:rsidP="00D41573">
            <w:r w:rsidRPr="001D018F">
              <w:t>Guide Plate UL Unit</w:t>
            </w:r>
          </w:p>
        </w:tc>
        <w:tc>
          <w:tcPr>
            <w:tcW w:w="622" w:type="pct"/>
            <w:tcBorders>
              <w:top w:val="single" w:sz="4" w:space="0" w:color="auto"/>
              <w:left w:val="single" w:sz="4" w:space="0" w:color="auto"/>
              <w:bottom w:val="single" w:sz="4" w:space="0" w:color="auto"/>
              <w:right w:val="single" w:sz="4" w:space="0" w:color="auto"/>
            </w:tcBorders>
          </w:tcPr>
          <w:p w14:paraId="6324335E" w14:textId="37EC6F77" w:rsidR="00D41573" w:rsidRPr="00F0235C" w:rsidRDefault="00D41573" w:rsidP="00D41573">
            <w:pPr>
              <w:autoSpaceDE w:val="0"/>
              <w:autoSpaceDN w:val="0"/>
              <w:adjustRightInd w:val="0"/>
              <w:jc w:val="center"/>
              <w:rPr>
                <w:noProof/>
                <w:lang w:val="sr-Cyrl-RS"/>
              </w:rPr>
            </w:pPr>
            <w:r w:rsidRPr="00F0798D">
              <w:t>B151</w:t>
            </w:r>
          </w:p>
        </w:tc>
        <w:tc>
          <w:tcPr>
            <w:tcW w:w="773" w:type="pct"/>
            <w:tcBorders>
              <w:top w:val="single" w:sz="4" w:space="0" w:color="auto"/>
              <w:left w:val="single" w:sz="4" w:space="0" w:color="auto"/>
              <w:bottom w:val="single" w:sz="4" w:space="0" w:color="auto"/>
              <w:right w:val="single" w:sz="4" w:space="0" w:color="auto"/>
            </w:tcBorders>
            <w:vAlign w:val="center"/>
          </w:tcPr>
          <w:p w14:paraId="7ED38B37"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490B6AB"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EBC7100" w14:textId="77777777" w:rsidR="00D41573" w:rsidRPr="00F0235C" w:rsidRDefault="00D41573" w:rsidP="00D41573">
            <w:pPr>
              <w:pStyle w:val="BodyText"/>
              <w:jc w:val="center"/>
              <w:rPr>
                <w:noProof/>
                <w:szCs w:val="24"/>
              </w:rPr>
            </w:pPr>
          </w:p>
        </w:tc>
      </w:tr>
      <w:tr w:rsidR="00D41573" w:rsidRPr="00F0235C" w14:paraId="3D17622C"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39B63E0"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B537A0B" w14:textId="3434E905" w:rsidR="00D41573" w:rsidRPr="009626CF" w:rsidRDefault="00D41573" w:rsidP="00D41573">
            <w:r w:rsidRPr="001D018F">
              <w:t>Guide Plate DR Unit</w:t>
            </w:r>
          </w:p>
        </w:tc>
        <w:tc>
          <w:tcPr>
            <w:tcW w:w="622" w:type="pct"/>
            <w:tcBorders>
              <w:top w:val="single" w:sz="4" w:space="0" w:color="auto"/>
              <w:left w:val="single" w:sz="4" w:space="0" w:color="auto"/>
              <w:bottom w:val="single" w:sz="4" w:space="0" w:color="auto"/>
              <w:right w:val="single" w:sz="4" w:space="0" w:color="auto"/>
            </w:tcBorders>
          </w:tcPr>
          <w:p w14:paraId="1C7DC087" w14:textId="047CFD21" w:rsidR="00D41573" w:rsidRPr="00F0235C" w:rsidRDefault="00D41573" w:rsidP="00D41573">
            <w:pPr>
              <w:autoSpaceDE w:val="0"/>
              <w:autoSpaceDN w:val="0"/>
              <w:adjustRightInd w:val="0"/>
              <w:jc w:val="center"/>
              <w:rPr>
                <w:noProof/>
                <w:lang w:val="sr-Cyrl-RS"/>
              </w:rPr>
            </w:pPr>
            <w:r w:rsidRPr="00F0798D">
              <w:t>B152</w:t>
            </w:r>
          </w:p>
        </w:tc>
        <w:tc>
          <w:tcPr>
            <w:tcW w:w="773" w:type="pct"/>
            <w:tcBorders>
              <w:top w:val="single" w:sz="4" w:space="0" w:color="auto"/>
              <w:left w:val="single" w:sz="4" w:space="0" w:color="auto"/>
              <w:bottom w:val="single" w:sz="4" w:space="0" w:color="auto"/>
              <w:right w:val="single" w:sz="4" w:space="0" w:color="auto"/>
            </w:tcBorders>
            <w:vAlign w:val="center"/>
          </w:tcPr>
          <w:p w14:paraId="1F4FCE4A"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3A9BF27"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21725F1" w14:textId="77777777" w:rsidR="00D41573" w:rsidRPr="00F0235C" w:rsidRDefault="00D41573" w:rsidP="00D41573">
            <w:pPr>
              <w:pStyle w:val="BodyText"/>
              <w:jc w:val="center"/>
              <w:rPr>
                <w:noProof/>
                <w:szCs w:val="24"/>
              </w:rPr>
            </w:pPr>
          </w:p>
        </w:tc>
      </w:tr>
      <w:tr w:rsidR="00D41573" w:rsidRPr="00F0235C" w14:paraId="75FD8923"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51E00BC"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B0F0277" w14:textId="6CDC4519" w:rsidR="00D41573" w:rsidRPr="009626CF" w:rsidRDefault="00D41573" w:rsidP="00D41573">
            <w:r w:rsidRPr="001D018F">
              <w:t>KS-Mouthpiece</w:t>
            </w:r>
          </w:p>
        </w:tc>
        <w:tc>
          <w:tcPr>
            <w:tcW w:w="622" w:type="pct"/>
            <w:tcBorders>
              <w:top w:val="single" w:sz="4" w:space="0" w:color="auto"/>
              <w:left w:val="single" w:sz="4" w:space="0" w:color="auto"/>
              <w:bottom w:val="single" w:sz="4" w:space="0" w:color="auto"/>
              <w:right w:val="single" w:sz="4" w:space="0" w:color="auto"/>
            </w:tcBorders>
          </w:tcPr>
          <w:p w14:paraId="79DE64B8" w14:textId="4A0786BF" w:rsidR="00D41573" w:rsidRPr="00F0235C" w:rsidRDefault="00D41573" w:rsidP="00D41573">
            <w:pPr>
              <w:autoSpaceDE w:val="0"/>
              <w:autoSpaceDN w:val="0"/>
              <w:adjustRightInd w:val="0"/>
              <w:jc w:val="center"/>
              <w:rPr>
                <w:noProof/>
                <w:lang w:val="sr-Cyrl-RS"/>
              </w:rPr>
            </w:pPr>
            <w:r w:rsidRPr="00F0798D">
              <w:t>B153</w:t>
            </w:r>
          </w:p>
        </w:tc>
        <w:tc>
          <w:tcPr>
            <w:tcW w:w="773" w:type="pct"/>
            <w:tcBorders>
              <w:top w:val="single" w:sz="4" w:space="0" w:color="auto"/>
              <w:left w:val="single" w:sz="4" w:space="0" w:color="auto"/>
              <w:bottom w:val="single" w:sz="4" w:space="0" w:color="auto"/>
              <w:right w:val="single" w:sz="4" w:space="0" w:color="auto"/>
            </w:tcBorders>
            <w:vAlign w:val="center"/>
          </w:tcPr>
          <w:p w14:paraId="63CAF0B6"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B815858"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C272D31" w14:textId="77777777" w:rsidR="00D41573" w:rsidRPr="00F0235C" w:rsidRDefault="00D41573" w:rsidP="00D41573">
            <w:pPr>
              <w:pStyle w:val="BodyText"/>
              <w:jc w:val="center"/>
              <w:rPr>
                <w:noProof/>
                <w:szCs w:val="24"/>
              </w:rPr>
            </w:pPr>
          </w:p>
        </w:tc>
      </w:tr>
      <w:tr w:rsidR="00D41573" w:rsidRPr="00F0235C" w14:paraId="7D5E9619"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A8309D7"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01D35FA" w14:textId="5953B994" w:rsidR="00D41573" w:rsidRPr="009626CF" w:rsidRDefault="00D41573" w:rsidP="00D41573">
            <w:r w:rsidRPr="001D018F">
              <w:t>Colour Ring</w:t>
            </w:r>
          </w:p>
        </w:tc>
        <w:tc>
          <w:tcPr>
            <w:tcW w:w="622" w:type="pct"/>
            <w:tcBorders>
              <w:top w:val="single" w:sz="4" w:space="0" w:color="auto"/>
              <w:left w:val="single" w:sz="4" w:space="0" w:color="auto"/>
              <w:bottom w:val="single" w:sz="4" w:space="0" w:color="auto"/>
              <w:right w:val="single" w:sz="4" w:space="0" w:color="auto"/>
            </w:tcBorders>
          </w:tcPr>
          <w:p w14:paraId="6BAC8C7D" w14:textId="1DC92A3A" w:rsidR="00D41573" w:rsidRPr="00F0235C" w:rsidRDefault="00D41573" w:rsidP="00D41573">
            <w:pPr>
              <w:autoSpaceDE w:val="0"/>
              <w:autoSpaceDN w:val="0"/>
              <w:adjustRightInd w:val="0"/>
              <w:jc w:val="center"/>
              <w:rPr>
                <w:noProof/>
                <w:lang w:val="sr-Cyrl-RS"/>
              </w:rPr>
            </w:pPr>
            <w:r w:rsidRPr="00F0798D">
              <w:t>B154</w:t>
            </w:r>
          </w:p>
        </w:tc>
        <w:tc>
          <w:tcPr>
            <w:tcW w:w="773" w:type="pct"/>
            <w:tcBorders>
              <w:top w:val="single" w:sz="4" w:space="0" w:color="auto"/>
              <w:left w:val="single" w:sz="4" w:space="0" w:color="auto"/>
              <w:bottom w:val="single" w:sz="4" w:space="0" w:color="auto"/>
              <w:right w:val="single" w:sz="4" w:space="0" w:color="auto"/>
            </w:tcBorders>
            <w:vAlign w:val="center"/>
          </w:tcPr>
          <w:p w14:paraId="55967AFD"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8F92530"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9145DC8" w14:textId="77777777" w:rsidR="00D41573" w:rsidRPr="00F0235C" w:rsidRDefault="00D41573" w:rsidP="00D41573">
            <w:pPr>
              <w:pStyle w:val="BodyText"/>
              <w:jc w:val="center"/>
              <w:rPr>
                <w:noProof/>
                <w:szCs w:val="24"/>
              </w:rPr>
            </w:pPr>
          </w:p>
        </w:tc>
      </w:tr>
      <w:tr w:rsidR="00D41573" w:rsidRPr="00F0235C" w14:paraId="5F93032C"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0B1321F"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8DC9E9D" w14:textId="7C035960" w:rsidR="00D41573" w:rsidRPr="009626CF" w:rsidRDefault="00D41573" w:rsidP="00D41573">
            <w:r w:rsidRPr="001D018F">
              <w:t>UC-Holder</w:t>
            </w:r>
          </w:p>
        </w:tc>
        <w:tc>
          <w:tcPr>
            <w:tcW w:w="622" w:type="pct"/>
            <w:tcBorders>
              <w:top w:val="single" w:sz="4" w:space="0" w:color="auto"/>
              <w:left w:val="single" w:sz="4" w:space="0" w:color="auto"/>
              <w:bottom w:val="single" w:sz="4" w:space="0" w:color="auto"/>
              <w:right w:val="single" w:sz="4" w:space="0" w:color="auto"/>
            </w:tcBorders>
          </w:tcPr>
          <w:p w14:paraId="62BDAE39" w14:textId="4965A892" w:rsidR="00D41573" w:rsidRPr="00F0235C" w:rsidRDefault="00D41573" w:rsidP="00D41573">
            <w:pPr>
              <w:autoSpaceDE w:val="0"/>
              <w:autoSpaceDN w:val="0"/>
              <w:adjustRightInd w:val="0"/>
              <w:jc w:val="center"/>
              <w:rPr>
                <w:noProof/>
                <w:lang w:val="sr-Cyrl-RS"/>
              </w:rPr>
            </w:pPr>
            <w:r w:rsidRPr="00F0798D">
              <w:t>B158</w:t>
            </w:r>
          </w:p>
        </w:tc>
        <w:tc>
          <w:tcPr>
            <w:tcW w:w="773" w:type="pct"/>
            <w:tcBorders>
              <w:top w:val="single" w:sz="4" w:space="0" w:color="auto"/>
              <w:left w:val="single" w:sz="4" w:space="0" w:color="auto"/>
              <w:bottom w:val="single" w:sz="4" w:space="0" w:color="auto"/>
              <w:right w:val="single" w:sz="4" w:space="0" w:color="auto"/>
            </w:tcBorders>
            <w:vAlign w:val="center"/>
          </w:tcPr>
          <w:p w14:paraId="21D19B99"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14AFCBA"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4CE0B44" w14:textId="77777777" w:rsidR="00D41573" w:rsidRPr="00F0235C" w:rsidRDefault="00D41573" w:rsidP="00D41573">
            <w:pPr>
              <w:pStyle w:val="BodyText"/>
              <w:jc w:val="center"/>
              <w:rPr>
                <w:noProof/>
                <w:szCs w:val="24"/>
              </w:rPr>
            </w:pPr>
          </w:p>
        </w:tc>
      </w:tr>
      <w:tr w:rsidR="00D41573" w:rsidRPr="00F0235C" w14:paraId="7AEE9D49"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5EDA1AA"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85FBD7E" w14:textId="2788A652" w:rsidR="00D41573" w:rsidRPr="009626CF" w:rsidRDefault="00D41573" w:rsidP="00D41573">
            <w:r w:rsidRPr="001D018F">
              <w:t>AW-Nut</w:t>
            </w:r>
          </w:p>
        </w:tc>
        <w:tc>
          <w:tcPr>
            <w:tcW w:w="622" w:type="pct"/>
            <w:tcBorders>
              <w:top w:val="single" w:sz="4" w:space="0" w:color="auto"/>
              <w:left w:val="single" w:sz="4" w:space="0" w:color="auto"/>
              <w:bottom w:val="single" w:sz="4" w:space="0" w:color="auto"/>
              <w:right w:val="single" w:sz="4" w:space="0" w:color="auto"/>
            </w:tcBorders>
          </w:tcPr>
          <w:p w14:paraId="7BF5503B" w14:textId="5C00B70A" w:rsidR="00D41573" w:rsidRPr="00F0235C" w:rsidRDefault="00D41573" w:rsidP="00D41573">
            <w:pPr>
              <w:autoSpaceDE w:val="0"/>
              <w:autoSpaceDN w:val="0"/>
              <w:adjustRightInd w:val="0"/>
              <w:jc w:val="center"/>
              <w:rPr>
                <w:noProof/>
                <w:lang w:val="sr-Cyrl-RS"/>
              </w:rPr>
            </w:pPr>
            <w:r w:rsidRPr="00F0798D">
              <w:t>B159</w:t>
            </w:r>
          </w:p>
        </w:tc>
        <w:tc>
          <w:tcPr>
            <w:tcW w:w="773" w:type="pct"/>
            <w:tcBorders>
              <w:top w:val="single" w:sz="4" w:space="0" w:color="auto"/>
              <w:left w:val="single" w:sz="4" w:space="0" w:color="auto"/>
              <w:bottom w:val="single" w:sz="4" w:space="0" w:color="auto"/>
              <w:right w:val="single" w:sz="4" w:space="0" w:color="auto"/>
            </w:tcBorders>
            <w:vAlign w:val="center"/>
          </w:tcPr>
          <w:p w14:paraId="0D13CFE3"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C1AF308"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0EA6341" w14:textId="77777777" w:rsidR="00D41573" w:rsidRPr="00F0235C" w:rsidRDefault="00D41573" w:rsidP="00D41573">
            <w:pPr>
              <w:pStyle w:val="BodyText"/>
              <w:jc w:val="center"/>
              <w:rPr>
                <w:noProof/>
                <w:szCs w:val="24"/>
              </w:rPr>
            </w:pPr>
          </w:p>
        </w:tc>
      </w:tr>
      <w:tr w:rsidR="00D41573" w:rsidRPr="00F0235C" w14:paraId="6D09A67C"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F14F035"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14FF04D" w14:textId="406167BD" w:rsidR="00D41573" w:rsidRPr="009626CF" w:rsidRDefault="00D41573" w:rsidP="00D41573">
            <w:r w:rsidRPr="001D018F">
              <w:t>S-Nut</w:t>
            </w:r>
          </w:p>
        </w:tc>
        <w:tc>
          <w:tcPr>
            <w:tcW w:w="622" w:type="pct"/>
            <w:tcBorders>
              <w:top w:val="single" w:sz="4" w:space="0" w:color="auto"/>
              <w:left w:val="single" w:sz="4" w:space="0" w:color="auto"/>
              <w:bottom w:val="single" w:sz="4" w:space="0" w:color="auto"/>
              <w:right w:val="single" w:sz="4" w:space="0" w:color="auto"/>
            </w:tcBorders>
          </w:tcPr>
          <w:p w14:paraId="02C2AC04" w14:textId="227AD7D9" w:rsidR="00D41573" w:rsidRPr="00F0235C" w:rsidRDefault="00D41573" w:rsidP="00D41573">
            <w:pPr>
              <w:autoSpaceDE w:val="0"/>
              <w:autoSpaceDN w:val="0"/>
              <w:adjustRightInd w:val="0"/>
              <w:jc w:val="center"/>
              <w:rPr>
                <w:noProof/>
                <w:lang w:val="sr-Cyrl-RS"/>
              </w:rPr>
            </w:pPr>
            <w:r w:rsidRPr="00F0798D">
              <w:t>B160</w:t>
            </w:r>
          </w:p>
        </w:tc>
        <w:tc>
          <w:tcPr>
            <w:tcW w:w="773" w:type="pct"/>
            <w:tcBorders>
              <w:top w:val="single" w:sz="4" w:space="0" w:color="auto"/>
              <w:left w:val="single" w:sz="4" w:space="0" w:color="auto"/>
              <w:bottom w:val="single" w:sz="4" w:space="0" w:color="auto"/>
              <w:right w:val="single" w:sz="4" w:space="0" w:color="auto"/>
            </w:tcBorders>
            <w:vAlign w:val="center"/>
          </w:tcPr>
          <w:p w14:paraId="014DDA77"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2C2C5E0"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52DE728" w14:textId="77777777" w:rsidR="00D41573" w:rsidRPr="00F0235C" w:rsidRDefault="00D41573" w:rsidP="00D41573">
            <w:pPr>
              <w:pStyle w:val="BodyText"/>
              <w:jc w:val="center"/>
              <w:rPr>
                <w:noProof/>
                <w:szCs w:val="24"/>
              </w:rPr>
            </w:pPr>
          </w:p>
        </w:tc>
      </w:tr>
      <w:tr w:rsidR="00D41573" w:rsidRPr="00F0235C" w14:paraId="5A0603B3"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644C70A"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794A0BA" w14:textId="73D5903A" w:rsidR="00D41573" w:rsidRPr="009626CF" w:rsidRDefault="00D41573" w:rsidP="00D41573">
            <w:r w:rsidRPr="001D018F">
              <w:t>Stopper XA</w:t>
            </w:r>
          </w:p>
        </w:tc>
        <w:tc>
          <w:tcPr>
            <w:tcW w:w="622" w:type="pct"/>
            <w:tcBorders>
              <w:top w:val="single" w:sz="4" w:space="0" w:color="auto"/>
              <w:left w:val="single" w:sz="4" w:space="0" w:color="auto"/>
              <w:bottom w:val="single" w:sz="4" w:space="0" w:color="auto"/>
              <w:right w:val="single" w:sz="4" w:space="0" w:color="auto"/>
            </w:tcBorders>
          </w:tcPr>
          <w:p w14:paraId="5BE6CE18" w14:textId="5DB751CF" w:rsidR="00D41573" w:rsidRPr="00F0235C" w:rsidRDefault="00D41573" w:rsidP="00D41573">
            <w:pPr>
              <w:autoSpaceDE w:val="0"/>
              <w:autoSpaceDN w:val="0"/>
              <w:adjustRightInd w:val="0"/>
              <w:jc w:val="center"/>
              <w:rPr>
                <w:noProof/>
                <w:lang w:val="sr-Cyrl-RS"/>
              </w:rPr>
            </w:pPr>
            <w:r w:rsidRPr="00F0798D">
              <w:t>B178</w:t>
            </w:r>
          </w:p>
        </w:tc>
        <w:tc>
          <w:tcPr>
            <w:tcW w:w="773" w:type="pct"/>
            <w:tcBorders>
              <w:top w:val="single" w:sz="4" w:space="0" w:color="auto"/>
              <w:left w:val="single" w:sz="4" w:space="0" w:color="auto"/>
              <w:bottom w:val="single" w:sz="4" w:space="0" w:color="auto"/>
              <w:right w:val="single" w:sz="4" w:space="0" w:color="auto"/>
            </w:tcBorders>
            <w:vAlign w:val="center"/>
          </w:tcPr>
          <w:p w14:paraId="407D5658"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3664FD4"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7113409" w14:textId="77777777" w:rsidR="00D41573" w:rsidRPr="00F0235C" w:rsidRDefault="00D41573" w:rsidP="00D41573">
            <w:pPr>
              <w:pStyle w:val="BodyText"/>
              <w:jc w:val="center"/>
              <w:rPr>
                <w:noProof/>
                <w:szCs w:val="24"/>
              </w:rPr>
            </w:pPr>
          </w:p>
        </w:tc>
      </w:tr>
      <w:tr w:rsidR="00D41573" w:rsidRPr="00F0235C" w14:paraId="36B8A37E"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3C8E057"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C533C2D" w14:textId="630B07B7" w:rsidR="00D41573" w:rsidRPr="009626CF" w:rsidRDefault="00D41573" w:rsidP="00D41573">
            <w:r w:rsidRPr="001D018F">
              <w:t>Plate Unit</w:t>
            </w:r>
          </w:p>
        </w:tc>
        <w:tc>
          <w:tcPr>
            <w:tcW w:w="622" w:type="pct"/>
            <w:tcBorders>
              <w:top w:val="single" w:sz="4" w:space="0" w:color="auto"/>
              <w:left w:val="single" w:sz="4" w:space="0" w:color="auto"/>
              <w:bottom w:val="single" w:sz="4" w:space="0" w:color="auto"/>
              <w:right w:val="single" w:sz="4" w:space="0" w:color="auto"/>
            </w:tcBorders>
          </w:tcPr>
          <w:p w14:paraId="60386AA1" w14:textId="5CCA51F5" w:rsidR="00D41573" w:rsidRPr="00F0235C" w:rsidRDefault="00D41573" w:rsidP="00D41573">
            <w:pPr>
              <w:autoSpaceDE w:val="0"/>
              <w:autoSpaceDN w:val="0"/>
              <w:adjustRightInd w:val="0"/>
              <w:jc w:val="center"/>
              <w:rPr>
                <w:noProof/>
                <w:lang w:val="sr-Cyrl-RS"/>
              </w:rPr>
            </w:pPr>
            <w:r w:rsidRPr="00F0798D">
              <w:t>B180</w:t>
            </w:r>
          </w:p>
        </w:tc>
        <w:tc>
          <w:tcPr>
            <w:tcW w:w="773" w:type="pct"/>
            <w:tcBorders>
              <w:top w:val="single" w:sz="4" w:space="0" w:color="auto"/>
              <w:left w:val="single" w:sz="4" w:space="0" w:color="auto"/>
              <w:bottom w:val="single" w:sz="4" w:space="0" w:color="auto"/>
              <w:right w:val="single" w:sz="4" w:space="0" w:color="auto"/>
            </w:tcBorders>
            <w:vAlign w:val="center"/>
          </w:tcPr>
          <w:p w14:paraId="6F5F8BFC"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F8A3929"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4BFA20D" w14:textId="77777777" w:rsidR="00D41573" w:rsidRPr="00F0235C" w:rsidRDefault="00D41573" w:rsidP="00D41573">
            <w:pPr>
              <w:pStyle w:val="BodyText"/>
              <w:jc w:val="center"/>
              <w:rPr>
                <w:noProof/>
                <w:szCs w:val="24"/>
              </w:rPr>
            </w:pPr>
          </w:p>
        </w:tc>
      </w:tr>
      <w:tr w:rsidR="00D41573" w:rsidRPr="00F0235C" w14:paraId="24F99560"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464D949"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BF0AE6C" w14:textId="3933E10E" w:rsidR="00D41573" w:rsidRPr="009626CF" w:rsidRDefault="00D41573" w:rsidP="00D41573">
            <w:r w:rsidRPr="001D018F">
              <w:t>Switch Connector Unit</w:t>
            </w:r>
          </w:p>
        </w:tc>
        <w:tc>
          <w:tcPr>
            <w:tcW w:w="622" w:type="pct"/>
            <w:tcBorders>
              <w:top w:val="single" w:sz="4" w:space="0" w:color="auto"/>
              <w:left w:val="single" w:sz="4" w:space="0" w:color="auto"/>
              <w:bottom w:val="single" w:sz="4" w:space="0" w:color="auto"/>
              <w:right w:val="single" w:sz="4" w:space="0" w:color="auto"/>
            </w:tcBorders>
          </w:tcPr>
          <w:p w14:paraId="2B60241A" w14:textId="58B70316" w:rsidR="00D41573" w:rsidRPr="00F0235C" w:rsidRDefault="00D41573" w:rsidP="00D41573">
            <w:pPr>
              <w:autoSpaceDE w:val="0"/>
              <w:autoSpaceDN w:val="0"/>
              <w:adjustRightInd w:val="0"/>
              <w:jc w:val="center"/>
              <w:rPr>
                <w:noProof/>
                <w:lang w:val="sr-Cyrl-RS"/>
              </w:rPr>
            </w:pPr>
            <w:r w:rsidRPr="00F0798D">
              <w:t>B183</w:t>
            </w:r>
          </w:p>
        </w:tc>
        <w:tc>
          <w:tcPr>
            <w:tcW w:w="773" w:type="pct"/>
            <w:tcBorders>
              <w:top w:val="single" w:sz="4" w:space="0" w:color="auto"/>
              <w:left w:val="single" w:sz="4" w:space="0" w:color="auto"/>
              <w:bottom w:val="single" w:sz="4" w:space="0" w:color="auto"/>
              <w:right w:val="single" w:sz="4" w:space="0" w:color="auto"/>
            </w:tcBorders>
            <w:vAlign w:val="center"/>
          </w:tcPr>
          <w:p w14:paraId="2255BC22"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E1F3127"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DAD85FA" w14:textId="77777777" w:rsidR="00D41573" w:rsidRPr="00F0235C" w:rsidRDefault="00D41573" w:rsidP="00D41573">
            <w:pPr>
              <w:pStyle w:val="BodyText"/>
              <w:jc w:val="center"/>
              <w:rPr>
                <w:noProof/>
                <w:szCs w:val="24"/>
              </w:rPr>
            </w:pPr>
          </w:p>
        </w:tc>
      </w:tr>
      <w:tr w:rsidR="00D41573" w:rsidRPr="00F0235C" w14:paraId="3AC2CFE1"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5E43747"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F29697E" w14:textId="164DAD4E" w:rsidR="00D41573" w:rsidRPr="009626CF" w:rsidRDefault="00D41573" w:rsidP="00D41573">
            <w:r w:rsidRPr="001D018F">
              <w:t>S-Cord FPC Unit</w:t>
            </w:r>
          </w:p>
        </w:tc>
        <w:tc>
          <w:tcPr>
            <w:tcW w:w="622" w:type="pct"/>
            <w:tcBorders>
              <w:top w:val="single" w:sz="4" w:space="0" w:color="auto"/>
              <w:left w:val="single" w:sz="4" w:space="0" w:color="auto"/>
              <w:bottom w:val="single" w:sz="4" w:space="0" w:color="auto"/>
              <w:right w:val="single" w:sz="4" w:space="0" w:color="auto"/>
            </w:tcBorders>
          </w:tcPr>
          <w:p w14:paraId="22C10AA6" w14:textId="7FFE5016" w:rsidR="00D41573" w:rsidRPr="00F0235C" w:rsidRDefault="00D41573" w:rsidP="00D41573">
            <w:pPr>
              <w:autoSpaceDE w:val="0"/>
              <w:autoSpaceDN w:val="0"/>
              <w:adjustRightInd w:val="0"/>
              <w:jc w:val="center"/>
              <w:rPr>
                <w:noProof/>
                <w:lang w:val="sr-Cyrl-RS"/>
              </w:rPr>
            </w:pPr>
            <w:r w:rsidRPr="00F0798D">
              <w:t>B184</w:t>
            </w:r>
          </w:p>
        </w:tc>
        <w:tc>
          <w:tcPr>
            <w:tcW w:w="773" w:type="pct"/>
            <w:tcBorders>
              <w:top w:val="single" w:sz="4" w:space="0" w:color="auto"/>
              <w:left w:val="single" w:sz="4" w:space="0" w:color="auto"/>
              <w:bottom w:val="single" w:sz="4" w:space="0" w:color="auto"/>
              <w:right w:val="single" w:sz="4" w:space="0" w:color="auto"/>
            </w:tcBorders>
            <w:vAlign w:val="center"/>
          </w:tcPr>
          <w:p w14:paraId="62C25027"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389DDCE"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B0F086B" w14:textId="77777777" w:rsidR="00D41573" w:rsidRPr="00F0235C" w:rsidRDefault="00D41573" w:rsidP="00D41573">
            <w:pPr>
              <w:pStyle w:val="BodyText"/>
              <w:jc w:val="center"/>
              <w:rPr>
                <w:noProof/>
                <w:szCs w:val="24"/>
              </w:rPr>
            </w:pPr>
          </w:p>
        </w:tc>
      </w:tr>
      <w:tr w:rsidR="00D41573" w:rsidRPr="00F0235C" w14:paraId="04B29409"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EADD0DD"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D329E3A" w14:textId="3CFE4D4C" w:rsidR="00D41573" w:rsidRPr="009626CF" w:rsidRDefault="00D41573" w:rsidP="00D41573">
            <w:r w:rsidRPr="001D018F">
              <w:t>SWFPCU Cover</w:t>
            </w:r>
          </w:p>
        </w:tc>
        <w:tc>
          <w:tcPr>
            <w:tcW w:w="622" w:type="pct"/>
            <w:tcBorders>
              <w:top w:val="single" w:sz="4" w:space="0" w:color="auto"/>
              <w:left w:val="single" w:sz="4" w:space="0" w:color="auto"/>
              <w:bottom w:val="single" w:sz="4" w:space="0" w:color="auto"/>
              <w:right w:val="single" w:sz="4" w:space="0" w:color="auto"/>
            </w:tcBorders>
          </w:tcPr>
          <w:p w14:paraId="29ECFF26" w14:textId="5A5347D0" w:rsidR="00D41573" w:rsidRPr="00F0235C" w:rsidRDefault="00D41573" w:rsidP="00D41573">
            <w:pPr>
              <w:autoSpaceDE w:val="0"/>
              <w:autoSpaceDN w:val="0"/>
              <w:adjustRightInd w:val="0"/>
              <w:jc w:val="center"/>
              <w:rPr>
                <w:noProof/>
                <w:lang w:val="sr-Cyrl-RS"/>
              </w:rPr>
            </w:pPr>
            <w:r w:rsidRPr="00F0798D">
              <w:t>B185</w:t>
            </w:r>
          </w:p>
        </w:tc>
        <w:tc>
          <w:tcPr>
            <w:tcW w:w="773" w:type="pct"/>
            <w:tcBorders>
              <w:top w:val="single" w:sz="4" w:space="0" w:color="auto"/>
              <w:left w:val="single" w:sz="4" w:space="0" w:color="auto"/>
              <w:bottom w:val="single" w:sz="4" w:space="0" w:color="auto"/>
              <w:right w:val="single" w:sz="4" w:space="0" w:color="auto"/>
            </w:tcBorders>
            <w:vAlign w:val="center"/>
          </w:tcPr>
          <w:p w14:paraId="040513C0"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1D3500A"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2B27EAD" w14:textId="77777777" w:rsidR="00D41573" w:rsidRPr="00F0235C" w:rsidRDefault="00D41573" w:rsidP="00D41573">
            <w:pPr>
              <w:pStyle w:val="BodyText"/>
              <w:jc w:val="center"/>
              <w:rPr>
                <w:noProof/>
                <w:szCs w:val="24"/>
              </w:rPr>
            </w:pPr>
          </w:p>
        </w:tc>
      </w:tr>
      <w:tr w:rsidR="00D41573" w:rsidRPr="00F0235C" w14:paraId="2098DAB7"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1E5C0EF"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6277C58" w14:textId="02E82CC9" w:rsidR="00D41573" w:rsidRPr="009626CF" w:rsidRDefault="00D41573" w:rsidP="00D41573">
            <w:r w:rsidRPr="001D018F">
              <w:t>J-Tube Unit</w:t>
            </w:r>
          </w:p>
        </w:tc>
        <w:tc>
          <w:tcPr>
            <w:tcW w:w="622" w:type="pct"/>
            <w:tcBorders>
              <w:top w:val="single" w:sz="4" w:space="0" w:color="auto"/>
              <w:left w:val="single" w:sz="4" w:space="0" w:color="auto"/>
              <w:bottom w:val="single" w:sz="4" w:space="0" w:color="auto"/>
              <w:right w:val="single" w:sz="4" w:space="0" w:color="auto"/>
            </w:tcBorders>
          </w:tcPr>
          <w:p w14:paraId="63DA2EE8" w14:textId="47F6DF16" w:rsidR="00D41573" w:rsidRPr="00F0235C" w:rsidRDefault="00D41573" w:rsidP="00D41573">
            <w:pPr>
              <w:autoSpaceDE w:val="0"/>
              <w:autoSpaceDN w:val="0"/>
              <w:adjustRightInd w:val="0"/>
              <w:jc w:val="center"/>
              <w:rPr>
                <w:noProof/>
                <w:lang w:val="sr-Cyrl-RS"/>
              </w:rPr>
            </w:pPr>
            <w:r w:rsidRPr="00F0798D">
              <w:t>B186</w:t>
            </w:r>
          </w:p>
        </w:tc>
        <w:tc>
          <w:tcPr>
            <w:tcW w:w="773" w:type="pct"/>
            <w:tcBorders>
              <w:top w:val="single" w:sz="4" w:space="0" w:color="auto"/>
              <w:left w:val="single" w:sz="4" w:space="0" w:color="auto"/>
              <w:bottom w:val="single" w:sz="4" w:space="0" w:color="auto"/>
              <w:right w:val="single" w:sz="4" w:space="0" w:color="auto"/>
            </w:tcBorders>
            <w:vAlign w:val="center"/>
          </w:tcPr>
          <w:p w14:paraId="44466CB2"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CC4D083"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580285B" w14:textId="77777777" w:rsidR="00D41573" w:rsidRPr="00F0235C" w:rsidRDefault="00D41573" w:rsidP="00D41573">
            <w:pPr>
              <w:pStyle w:val="BodyText"/>
              <w:jc w:val="center"/>
              <w:rPr>
                <w:noProof/>
                <w:szCs w:val="24"/>
              </w:rPr>
            </w:pPr>
          </w:p>
        </w:tc>
      </w:tr>
      <w:tr w:rsidR="00D41573" w:rsidRPr="00F0235C" w14:paraId="748742B6"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30B660A"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7565305" w14:textId="200ADC22" w:rsidR="00D41573" w:rsidRPr="009626CF" w:rsidRDefault="00D41573" w:rsidP="00D41573">
            <w:r w:rsidRPr="001D018F">
              <w:t>Connector Compl.</w:t>
            </w:r>
          </w:p>
        </w:tc>
        <w:tc>
          <w:tcPr>
            <w:tcW w:w="622" w:type="pct"/>
            <w:tcBorders>
              <w:top w:val="single" w:sz="4" w:space="0" w:color="auto"/>
              <w:left w:val="single" w:sz="4" w:space="0" w:color="auto"/>
              <w:bottom w:val="single" w:sz="4" w:space="0" w:color="auto"/>
              <w:right w:val="single" w:sz="4" w:space="0" w:color="auto"/>
            </w:tcBorders>
          </w:tcPr>
          <w:p w14:paraId="15BBA1F0" w14:textId="64D937BD" w:rsidR="00D41573" w:rsidRPr="00F0235C" w:rsidRDefault="00D41573" w:rsidP="00D41573">
            <w:pPr>
              <w:autoSpaceDE w:val="0"/>
              <w:autoSpaceDN w:val="0"/>
              <w:adjustRightInd w:val="0"/>
              <w:jc w:val="center"/>
              <w:rPr>
                <w:noProof/>
                <w:lang w:val="sr-Cyrl-RS"/>
              </w:rPr>
            </w:pPr>
            <w:r w:rsidRPr="00F0798D">
              <w:t>C001</w:t>
            </w:r>
          </w:p>
        </w:tc>
        <w:tc>
          <w:tcPr>
            <w:tcW w:w="773" w:type="pct"/>
            <w:tcBorders>
              <w:top w:val="single" w:sz="4" w:space="0" w:color="auto"/>
              <w:left w:val="single" w:sz="4" w:space="0" w:color="auto"/>
              <w:bottom w:val="single" w:sz="4" w:space="0" w:color="auto"/>
              <w:right w:val="single" w:sz="4" w:space="0" w:color="auto"/>
            </w:tcBorders>
            <w:vAlign w:val="center"/>
          </w:tcPr>
          <w:p w14:paraId="5A4033BA"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C0D419B"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39ACBBF" w14:textId="77777777" w:rsidR="00D41573" w:rsidRPr="00F0235C" w:rsidRDefault="00D41573" w:rsidP="00D41573">
            <w:pPr>
              <w:pStyle w:val="BodyText"/>
              <w:jc w:val="center"/>
              <w:rPr>
                <w:noProof/>
                <w:szCs w:val="24"/>
              </w:rPr>
            </w:pPr>
          </w:p>
        </w:tc>
      </w:tr>
      <w:tr w:rsidR="00D41573" w:rsidRPr="00F0235C" w14:paraId="27C0C736"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41748A4"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C4A6D42" w14:textId="5BABD846" w:rsidR="00D41573" w:rsidRPr="009626CF" w:rsidRDefault="00D41573" w:rsidP="00D41573">
            <w:r w:rsidRPr="001D018F">
              <w:t>S-Connector Unit</w:t>
            </w:r>
          </w:p>
        </w:tc>
        <w:tc>
          <w:tcPr>
            <w:tcW w:w="622" w:type="pct"/>
            <w:tcBorders>
              <w:top w:val="single" w:sz="4" w:space="0" w:color="auto"/>
              <w:left w:val="single" w:sz="4" w:space="0" w:color="auto"/>
              <w:bottom w:val="single" w:sz="4" w:space="0" w:color="auto"/>
              <w:right w:val="single" w:sz="4" w:space="0" w:color="auto"/>
            </w:tcBorders>
          </w:tcPr>
          <w:p w14:paraId="1E4E40DD" w14:textId="7C3C4B50" w:rsidR="00D41573" w:rsidRPr="00F0235C" w:rsidRDefault="00D41573" w:rsidP="00D41573">
            <w:pPr>
              <w:autoSpaceDE w:val="0"/>
              <w:autoSpaceDN w:val="0"/>
              <w:adjustRightInd w:val="0"/>
              <w:jc w:val="center"/>
              <w:rPr>
                <w:noProof/>
                <w:lang w:val="sr-Cyrl-RS"/>
              </w:rPr>
            </w:pPr>
            <w:r w:rsidRPr="00F0798D">
              <w:t>C002</w:t>
            </w:r>
          </w:p>
        </w:tc>
        <w:tc>
          <w:tcPr>
            <w:tcW w:w="773" w:type="pct"/>
            <w:tcBorders>
              <w:top w:val="single" w:sz="4" w:space="0" w:color="auto"/>
              <w:left w:val="single" w:sz="4" w:space="0" w:color="auto"/>
              <w:bottom w:val="single" w:sz="4" w:space="0" w:color="auto"/>
              <w:right w:val="single" w:sz="4" w:space="0" w:color="auto"/>
            </w:tcBorders>
            <w:vAlign w:val="center"/>
          </w:tcPr>
          <w:p w14:paraId="3B1B277E"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BC6D202"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5736A46" w14:textId="77777777" w:rsidR="00D41573" w:rsidRPr="00F0235C" w:rsidRDefault="00D41573" w:rsidP="00D41573">
            <w:pPr>
              <w:pStyle w:val="BodyText"/>
              <w:jc w:val="center"/>
              <w:rPr>
                <w:noProof/>
                <w:szCs w:val="24"/>
              </w:rPr>
            </w:pPr>
          </w:p>
        </w:tc>
      </w:tr>
      <w:tr w:rsidR="00D41573" w:rsidRPr="00F0235C" w14:paraId="02195462"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9A73CE8"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FD86567" w14:textId="6A94D0B1" w:rsidR="00D41573" w:rsidRPr="009626CF" w:rsidRDefault="00D41573" w:rsidP="00D41573">
            <w:r w:rsidRPr="001D018F">
              <w:t>EL-Connector Unit</w:t>
            </w:r>
          </w:p>
        </w:tc>
        <w:tc>
          <w:tcPr>
            <w:tcW w:w="622" w:type="pct"/>
            <w:tcBorders>
              <w:top w:val="single" w:sz="4" w:space="0" w:color="auto"/>
              <w:left w:val="single" w:sz="4" w:space="0" w:color="auto"/>
              <w:bottom w:val="single" w:sz="4" w:space="0" w:color="auto"/>
              <w:right w:val="single" w:sz="4" w:space="0" w:color="auto"/>
            </w:tcBorders>
          </w:tcPr>
          <w:p w14:paraId="7BB6E114" w14:textId="30222D5B" w:rsidR="00D41573" w:rsidRPr="00F0235C" w:rsidRDefault="00D41573" w:rsidP="00D41573">
            <w:pPr>
              <w:autoSpaceDE w:val="0"/>
              <w:autoSpaceDN w:val="0"/>
              <w:adjustRightInd w:val="0"/>
              <w:jc w:val="center"/>
              <w:rPr>
                <w:noProof/>
                <w:lang w:val="sr-Cyrl-RS"/>
              </w:rPr>
            </w:pPr>
            <w:r w:rsidRPr="00F0798D">
              <w:t>C003</w:t>
            </w:r>
          </w:p>
        </w:tc>
        <w:tc>
          <w:tcPr>
            <w:tcW w:w="773" w:type="pct"/>
            <w:tcBorders>
              <w:top w:val="single" w:sz="4" w:space="0" w:color="auto"/>
              <w:left w:val="single" w:sz="4" w:space="0" w:color="auto"/>
              <w:bottom w:val="single" w:sz="4" w:space="0" w:color="auto"/>
              <w:right w:val="single" w:sz="4" w:space="0" w:color="auto"/>
            </w:tcBorders>
            <w:vAlign w:val="center"/>
          </w:tcPr>
          <w:p w14:paraId="31E5B31A"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414C995"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C862A80" w14:textId="77777777" w:rsidR="00D41573" w:rsidRPr="00F0235C" w:rsidRDefault="00D41573" w:rsidP="00D41573">
            <w:pPr>
              <w:pStyle w:val="BodyText"/>
              <w:jc w:val="center"/>
              <w:rPr>
                <w:noProof/>
                <w:szCs w:val="24"/>
              </w:rPr>
            </w:pPr>
          </w:p>
        </w:tc>
      </w:tr>
      <w:tr w:rsidR="00D41573" w:rsidRPr="00F0235C" w14:paraId="2B8AE986"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0C6EBF3"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A56938A" w14:textId="6A16F947" w:rsidR="00D41573" w:rsidRPr="009626CF" w:rsidRDefault="00D41573" w:rsidP="00D41573">
            <w:r w:rsidRPr="001D018F">
              <w:t>LG-Rod Lens Unit</w:t>
            </w:r>
          </w:p>
        </w:tc>
        <w:tc>
          <w:tcPr>
            <w:tcW w:w="622" w:type="pct"/>
            <w:tcBorders>
              <w:top w:val="single" w:sz="4" w:space="0" w:color="auto"/>
              <w:left w:val="single" w:sz="4" w:space="0" w:color="auto"/>
              <w:bottom w:val="single" w:sz="4" w:space="0" w:color="auto"/>
              <w:right w:val="single" w:sz="4" w:space="0" w:color="auto"/>
            </w:tcBorders>
          </w:tcPr>
          <w:p w14:paraId="3666B979" w14:textId="2A32C81D" w:rsidR="00D41573" w:rsidRPr="00F0235C" w:rsidRDefault="00D41573" w:rsidP="00D41573">
            <w:pPr>
              <w:autoSpaceDE w:val="0"/>
              <w:autoSpaceDN w:val="0"/>
              <w:adjustRightInd w:val="0"/>
              <w:jc w:val="center"/>
              <w:rPr>
                <w:noProof/>
                <w:lang w:val="sr-Cyrl-RS"/>
              </w:rPr>
            </w:pPr>
            <w:r w:rsidRPr="00F0798D">
              <w:t>C006</w:t>
            </w:r>
          </w:p>
        </w:tc>
        <w:tc>
          <w:tcPr>
            <w:tcW w:w="773" w:type="pct"/>
            <w:tcBorders>
              <w:top w:val="single" w:sz="4" w:space="0" w:color="auto"/>
              <w:left w:val="single" w:sz="4" w:space="0" w:color="auto"/>
              <w:bottom w:val="single" w:sz="4" w:space="0" w:color="auto"/>
              <w:right w:val="single" w:sz="4" w:space="0" w:color="auto"/>
            </w:tcBorders>
            <w:vAlign w:val="center"/>
          </w:tcPr>
          <w:p w14:paraId="1DE63478"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377AD72"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145BDB0" w14:textId="77777777" w:rsidR="00D41573" w:rsidRPr="00F0235C" w:rsidRDefault="00D41573" w:rsidP="00D41573">
            <w:pPr>
              <w:pStyle w:val="BodyText"/>
              <w:jc w:val="center"/>
              <w:rPr>
                <w:noProof/>
                <w:szCs w:val="24"/>
              </w:rPr>
            </w:pPr>
          </w:p>
        </w:tc>
      </w:tr>
      <w:tr w:rsidR="00D41573" w:rsidRPr="00F0235C" w14:paraId="6E52FBCF"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B2D7254"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987C047" w14:textId="0E6616FA" w:rsidR="00D41573" w:rsidRPr="009626CF" w:rsidRDefault="00D41573" w:rsidP="00D41573">
            <w:r w:rsidRPr="001D018F">
              <w:t>LG-Cover Glass Unit</w:t>
            </w:r>
          </w:p>
        </w:tc>
        <w:tc>
          <w:tcPr>
            <w:tcW w:w="622" w:type="pct"/>
            <w:tcBorders>
              <w:top w:val="single" w:sz="4" w:space="0" w:color="auto"/>
              <w:left w:val="single" w:sz="4" w:space="0" w:color="auto"/>
              <w:bottom w:val="single" w:sz="4" w:space="0" w:color="auto"/>
              <w:right w:val="single" w:sz="4" w:space="0" w:color="auto"/>
            </w:tcBorders>
          </w:tcPr>
          <w:p w14:paraId="17E853BD" w14:textId="7933C205" w:rsidR="00D41573" w:rsidRPr="00F0235C" w:rsidRDefault="00D41573" w:rsidP="00D41573">
            <w:pPr>
              <w:autoSpaceDE w:val="0"/>
              <w:autoSpaceDN w:val="0"/>
              <w:adjustRightInd w:val="0"/>
              <w:jc w:val="center"/>
              <w:rPr>
                <w:noProof/>
                <w:lang w:val="sr-Cyrl-RS"/>
              </w:rPr>
            </w:pPr>
            <w:r w:rsidRPr="00F0798D">
              <w:t>C007</w:t>
            </w:r>
          </w:p>
        </w:tc>
        <w:tc>
          <w:tcPr>
            <w:tcW w:w="773" w:type="pct"/>
            <w:tcBorders>
              <w:top w:val="single" w:sz="4" w:space="0" w:color="auto"/>
              <w:left w:val="single" w:sz="4" w:space="0" w:color="auto"/>
              <w:bottom w:val="single" w:sz="4" w:space="0" w:color="auto"/>
              <w:right w:val="single" w:sz="4" w:space="0" w:color="auto"/>
            </w:tcBorders>
            <w:vAlign w:val="center"/>
          </w:tcPr>
          <w:p w14:paraId="46E13B5F"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9AF90D1"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F536B94" w14:textId="77777777" w:rsidR="00D41573" w:rsidRPr="00F0235C" w:rsidRDefault="00D41573" w:rsidP="00D41573">
            <w:pPr>
              <w:pStyle w:val="BodyText"/>
              <w:jc w:val="center"/>
              <w:rPr>
                <w:noProof/>
                <w:szCs w:val="24"/>
              </w:rPr>
            </w:pPr>
          </w:p>
        </w:tc>
      </w:tr>
      <w:tr w:rsidR="00D41573" w:rsidRPr="00F0235C" w14:paraId="0F8E60A3"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0931589"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5ADDA73" w14:textId="7D8C23CC" w:rsidR="00D41573" w:rsidRPr="009626CF" w:rsidRDefault="00D41573" w:rsidP="00D41573">
            <w:r w:rsidRPr="001D018F">
              <w:t>Ferrite Unit</w:t>
            </w:r>
          </w:p>
        </w:tc>
        <w:tc>
          <w:tcPr>
            <w:tcW w:w="622" w:type="pct"/>
            <w:tcBorders>
              <w:top w:val="single" w:sz="4" w:space="0" w:color="auto"/>
              <w:left w:val="single" w:sz="4" w:space="0" w:color="auto"/>
              <w:bottom w:val="single" w:sz="4" w:space="0" w:color="auto"/>
              <w:right w:val="single" w:sz="4" w:space="0" w:color="auto"/>
            </w:tcBorders>
          </w:tcPr>
          <w:p w14:paraId="19A231AB" w14:textId="51A73094" w:rsidR="00D41573" w:rsidRPr="00F0235C" w:rsidRDefault="00D41573" w:rsidP="00D41573">
            <w:pPr>
              <w:autoSpaceDE w:val="0"/>
              <w:autoSpaceDN w:val="0"/>
              <w:adjustRightInd w:val="0"/>
              <w:jc w:val="center"/>
              <w:rPr>
                <w:noProof/>
                <w:lang w:val="sr-Cyrl-RS"/>
              </w:rPr>
            </w:pPr>
            <w:r w:rsidRPr="00F0798D">
              <w:t>C012</w:t>
            </w:r>
          </w:p>
        </w:tc>
        <w:tc>
          <w:tcPr>
            <w:tcW w:w="773" w:type="pct"/>
            <w:tcBorders>
              <w:top w:val="single" w:sz="4" w:space="0" w:color="auto"/>
              <w:left w:val="single" w:sz="4" w:space="0" w:color="auto"/>
              <w:bottom w:val="single" w:sz="4" w:space="0" w:color="auto"/>
              <w:right w:val="single" w:sz="4" w:space="0" w:color="auto"/>
            </w:tcBorders>
            <w:vAlign w:val="center"/>
          </w:tcPr>
          <w:p w14:paraId="7E581B76"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522781E"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666C487" w14:textId="77777777" w:rsidR="00D41573" w:rsidRPr="00F0235C" w:rsidRDefault="00D41573" w:rsidP="00D41573">
            <w:pPr>
              <w:pStyle w:val="BodyText"/>
              <w:jc w:val="center"/>
              <w:rPr>
                <w:noProof/>
                <w:szCs w:val="24"/>
              </w:rPr>
            </w:pPr>
          </w:p>
        </w:tc>
      </w:tr>
      <w:tr w:rsidR="00D41573" w:rsidRPr="00F0235C" w14:paraId="21CF56C6"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41E0EC6"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029BFA8" w14:textId="0446450B" w:rsidR="00D41573" w:rsidRPr="009626CF" w:rsidRDefault="00D41573" w:rsidP="00D41573">
            <w:r w:rsidRPr="001D018F">
              <w:t>Number Plate</w:t>
            </w:r>
          </w:p>
        </w:tc>
        <w:tc>
          <w:tcPr>
            <w:tcW w:w="622" w:type="pct"/>
            <w:tcBorders>
              <w:top w:val="single" w:sz="4" w:space="0" w:color="auto"/>
              <w:left w:val="single" w:sz="4" w:space="0" w:color="auto"/>
              <w:bottom w:val="single" w:sz="4" w:space="0" w:color="auto"/>
              <w:right w:val="single" w:sz="4" w:space="0" w:color="auto"/>
            </w:tcBorders>
          </w:tcPr>
          <w:p w14:paraId="0CAA884B" w14:textId="15FF73DC" w:rsidR="00D41573" w:rsidRPr="00F0235C" w:rsidRDefault="00D41573" w:rsidP="00D41573">
            <w:pPr>
              <w:autoSpaceDE w:val="0"/>
              <w:autoSpaceDN w:val="0"/>
              <w:adjustRightInd w:val="0"/>
              <w:jc w:val="center"/>
              <w:rPr>
                <w:noProof/>
                <w:lang w:val="sr-Cyrl-RS"/>
              </w:rPr>
            </w:pPr>
            <w:r w:rsidRPr="00F0798D">
              <w:t>C013</w:t>
            </w:r>
          </w:p>
        </w:tc>
        <w:tc>
          <w:tcPr>
            <w:tcW w:w="773" w:type="pct"/>
            <w:tcBorders>
              <w:top w:val="single" w:sz="4" w:space="0" w:color="auto"/>
              <w:left w:val="single" w:sz="4" w:space="0" w:color="auto"/>
              <w:bottom w:val="single" w:sz="4" w:space="0" w:color="auto"/>
              <w:right w:val="single" w:sz="4" w:space="0" w:color="auto"/>
            </w:tcBorders>
            <w:vAlign w:val="center"/>
          </w:tcPr>
          <w:p w14:paraId="053B6D42"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3DB1F71"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852212C" w14:textId="77777777" w:rsidR="00D41573" w:rsidRPr="00F0235C" w:rsidRDefault="00D41573" w:rsidP="00D41573">
            <w:pPr>
              <w:pStyle w:val="BodyText"/>
              <w:jc w:val="center"/>
              <w:rPr>
                <w:noProof/>
                <w:szCs w:val="24"/>
              </w:rPr>
            </w:pPr>
          </w:p>
        </w:tc>
      </w:tr>
      <w:tr w:rsidR="00D41573" w:rsidRPr="00F0235C" w14:paraId="39026D45"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A40AFD7"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EA690A4" w14:textId="16D37B42" w:rsidR="00D41573" w:rsidRPr="009626CF" w:rsidRDefault="00D41573" w:rsidP="00D41573">
            <w:r w:rsidRPr="001D018F">
              <w:t>Scope ID Unit</w:t>
            </w:r>
          </w:p>
        </w:tc>
        <w:tc>
          <w:tcPr>
            <w:tcW w:w="622" w:type="pct"/>
            <w:tcBorders>
              <w:top w:val="single" w:sz="4" w:space="0" w:color="auto"/>
              <w:left w:val="single" w:sz="4" w:space="0" w:color="auto"/>
              <w:bottom w:val="single" w:sz="4" w:space="0" w:color="auto"/>
              <w:right w:val="single" w:sz="4" w:space="0" w:color="auto"/>
            </w:tcBorders>
          </w:tcPr>
          <w:p w14:paraId="2707ACA3" w14:textId="040C8D73" w:rsidR="00D41573" w:rsidRPr="00F0235C" w:rsidRDefault="00D41573" w:rsidP="00D41573">
            <w:pPr>
              <w:autoSpaceDE w:val="0"/>
              <w:autoSpaceDN w:val="0"/>
              <w:adjustRightInd w:val="0"/>
              <w:jc w:val="center"/>
              <w:rPr>
                <w:noProof/>
                <w:lang w:val="sr-Cyrl-RS"/>
              </w:rPr>
            </w:pPr>
            <w:r w:rsidRPr="00F0798D">
              <w:t>C017</w:t>
            </w:r>
          </w:p>
        </w:tc>
        <w:tc>
          <w:tcPr>
            <w:tcW w:w="773" w:type="pct"/>
            <w:tcBorders>
              <w:top w:val="single" w:sz="4" w:space="0" w:color="auto"/>
              <w:left w:val="single" w:sz="4" w:space="0" w:color="auto"/>
              <w:bottom w:val="single" w:sz="4" w:space="0" w:color="auto"/>
              <w:right w:val="single" w:sz="4" w:space="0" w:color="auto"/>
            </w:tcBorders>
            <w:vAlign w:val="center"/>
          </w:tcPr>
          <w:p w14:paraId="6C76A082"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DF89D61"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5BA5958" w14:textId="77777777" w:rsidR="00D41573" w:rsidRPr="00F0235C" w:rsidRDefault="00D41573" w:rsidP="00D41573">
            <w:pPr>
              <w:pStyle w:val="BodyText"/>
              <w:jc w:val="center"/>
              <w:rPr>
                <w:noProof/>
                <w:szCs w:val="24"/>
              </w:rPr>
            </w:pPr>
          </w:p>
        </w:tc>
      </w:tr>
      <w:tr w:rsidR="00D41573" w:rsidRPr="00F0235C" w14:paraId="67B533B1"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D26C3EA"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336A54D" w14:textId="4A2C58A9" w:rsidR="00D41573" w:rsidRPr="009626CF" w:rsidRDefault="00D41573" w:rsidP="00D41573">
            <w:r w:rsidRPr="001D018F">
              <w:t>J-Mouthpiece Unit</w:t>
            </w:r>
          </w:p>
        </w:tc>
        <w:tc>
          <w:tcPr>
            <w:tcW w:w="622" w:type="pct"/>
            <w:tcBorders>
              <w:top w:val="single" w:sz="4" w:space="0" w:color="auto"/>
              <w:left w:val="single" w:sz="4" w:space="0" w:color="auto"/>
              <w:bottom w:val="single" w:sz="4" w:space="0" w:color="auto"/>
              <w:right w:val="single" w:sz="4" w:space="0" w:color="auto"/>
            </w:tcBorders>
          </w:tcPr>
          <w:p w14:paraId="227044C7" w14:textId="709B360A" w:rsidR="00D41573" w:rsidRPr="00F0235C" w:rsidRDefault="00D41573" w:rsidP="00D41573">
            <w:pPr>
              <w:autoSpaceDE w:val="0"/>
              <w:autoSpaceDN w:val="0"/>
              <w:adjustRightInd w:val="0"/>
              <w:jc w:val="center"/>
              <w:rPr>
                <w:noProof/>
                <w:lang w:val="sr-Cyrl-RS"/>
              </w:rPr>
            </w:pPr>
            <w:r w:rsidRPr="00F0798D">
              <w:t>C018</w:t>
            </w:r>
          </w:p>
        </w:tc>
        <w:tc>
          <w:tcPr>
            <w:tcW w:w="773" w:type="pct"/>
            <w:tcBorders>
              <w:top w:val="single" w:sz="4" w:space="0" w:color="auto"/>
              <w:left w:val="single" w:sz="4" w:space="0" w:color="auto"/>
              <w:bottom w:val="single" w:sz="4" w:space="0" w:color="auto"/>
              <w:right w:val="single" w:sz="4" w:space="0" w:color="auto"/>
            </w:tcBorders>
            <w:vAlign w:val="center"/>
          </w:tcPr>
          <w:p w14:paraId="480B5CE9"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6F82F95"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A465846" w14:textId="77777777" w:rsidR="00D41573" w:rsidRPr="00F0235C" w:rsidRDefault="00D41573" w:rsidP="00D41573">
            <w:pPr>
              <w:pStyle w:val="BodyText"/>
              <w:jc w:val="center"/>
              <w:rPr>
                <w:noProof/>
                <w:szCs w:val="24"/>
              </w:rPr>
            </w:pPr>
          </w:p>
        </w:tc>
      </w:tr>
      <w:tr w:rsidR="00D41573" w:rsidRPr="00F0235C" w14:paraId="183D655E"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D8D0B55"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6F8834A" w14:textId="22522263" w:rsidR="00D41573" w:rsidRPr="009626CF" w:rsidRDefault="00D41573" w:rsidP="00D41573">
            <w:r w:rsidRPr="001D018F">
              <w:t>C-Ring</w:t>
            </w:r>
          </w:p>
        </w:tc>
        <w:tc>
          <w:tcPr>
            <w:tcW w:w="622" w:type="pct"/>
            <w:tcBorders>
              <w:top w:val="single" w:sz="4" w:space="0" w:color="auto"/>
              <w:left w:val="single" w:sz="4" w:space="0" w:color="auto"/>
              <w:bottom w:val="single" w:sz="4" w:space="0" w:color="auto"/>
              <w:right w:val="single" w:sz="4" w:space="0" w:color="auto"/>
            </w:tcBorders>
          </w:tcPr>
          <w:p w14:paraId="56D16554" w14:textId="0D74FF7E" w:rsidR="00D41573" w:rsidRPr="00F0235C" w:rsidRDefault="00D41573" w:rsidP="00D41573">
            <w:pPr>
              <w:autoSpaceDE w:val="0"/>
              <w:autoSpaceDN w:val="0"/>
              <w:adjustRightInd w:val="0"/>
              <w:jc w:val="center"/>
              <w:rPr>
                <w:noProof/>
                <w:lang w:val="sr-Cyrl-RS"/>
              </w:rPr>
            </w:pPr>
            <w:r w:rsidRPr="00F0798D">
              <w:t>C019</w:t>
            </w:r>
          </w:p>
        </w:tc>
        <w:tc>
          <w:tcPr>
            <w:tcW w:w="773" w:type="pct"/>
            <w:tcBorders>
              <w:top w:val="single" w:sz="4" w:space="0" w:color="auto"/>
              <w:left w:val="single" w:sz="4" w:space="0" w:color="auto"/>
              <w:bottom w:val="single" w:sz="4" w:space="0" w:color="auto"/>
              <w:right w:val="single" w:sz="4" w:space="0" w:color="auto"/>
            </w:tcBorders>
            <w:vAlign w:val="center"/>
          </w:tcPr>
          <w:p w14:paraId="3A29313D"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952D650"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9F49D24" w14:textId="77777777" w:rsidR="00D41573" w:rsidRPr="00F0235C" w:rsidRDefault="00D41573" w:rsidP="00D41573">
            <w:pPr>
              <w:pStyle w:val="BodyText"/>
              <w:jc w:val="center"/>
              <w:rPr>
                <w:noProof/>
                <w:szCs w:val="24"/>
              </w:rPr>
            </w:pPr>
          </w:p>
        </w:tc>
      </w:tr>
      <w:tr w:rsidR="00D41573" w:rsidRPr="00F0235C" w14:paraId="13B90F78"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6668139"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578126B" w14:textId="43FE0562" w:rsidR="00D41573" w:rsidRPr="009626CF" w:rsidRDefault="00D41573" w:rsidP="00D41573">
            <w:r w:rsidRPr="001D018F">
              <w:t>Seat Holder Unit</w:t>
            </w:r>
          </w:p>
        </w:tc>
        <w:tc>
          <w:tcPr>
            <w:tcW w:w="622" w:type="pct"/>
            <w:tcBorders>
              <w:top w:val="single" w:sz="4" w:space="0" w:color="auto"/>
              <w:left w:val="single" w:sz="4" w:space="0" w:color="auto"/>
              <w:bottom w:val="single" w:sz="4" w:space="0" w:color="auto"/>
              <w:right w:val="single" w:sz="4" w:space="0" w:color="auto"/>
            </w:tcBorders>
          </w:tcPr>
          <w:p w14:paraId="0A675AE1" w14:textId="5C7A40F0" w:rsidR="00D41573" w:rsidRPr="00F0235C" w:rsidRDefault="00D41573" w:rsidP="00D41573">
            <w:pPr>
              <w:autoSpaceDE w:val="0"/>
              <w:autoSpaceDN w:val="0"/>
              <w:adjustRightInd w:val="0"/>
              <w:jc w:val="center"/>
              <w:rPr>
                <w:noProof/>
                <w:lang w:val="sr-Cyrl-RS"/>
              </w:rPr>
            </w:pPr>
            <w:r w:rsidRPr="00F0798D">
              <w:t>C021</w:t>
            </w:r>
          </w:p>
        </w:tc>
        <w:tc>
          <w:tcPr>
            <w:tcW w:w="773" w:type="pct"/>
            <w:tcBorders>
              <w:top w:val="single" w:sz="4" w:space="0" w:color="auto"/>
              <w:left w:val="single" w:sz="4" w:space="0" w:color="auto"/>
              <w:bottom w:val="single" w:sz="4" w:space="0" w:color="auto"/>
              <w:right w:val="single" w:sz="4" w:space="0" w:color="auto"/>
            </w:tcBorders>
            <w:vAlign w:val="center"/>
          </w:tcPr>
          <w:p w14:paraId="3A163292"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09ED3CC"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82FFAE5" w14:textId="77777777" w:rsidR="00D41573" w:rsidRPr="00F0235C" w:rsidRDefault="00D41573" w:rsidP="00D41573">
            <w:pPr>
              <w:pStyle w:val="BodyText"/>
              <w:jc w:val="center"/>
              <w:rPr>
                <w:noProof/>
                <w:szCs w:val="24"/>
              </w:rPr>
            </w:pPr>
          </w:p>
        </w:tc>
      </w:tr>
      <w:tr w:rsidR="00D41573" w:rsidRPr="00F0235C" w14:paraId="0AA969C8"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D93193A"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F3BAD79" w14:textId="03215D24" w:rsidR="00D41573" w:rsidRPr="009626CF" w:rsidRDefault="00D41573" w:rsidP="00D41573">
            <w:r w:rsidRPr="001D018F">
              <w:t>Mouthpiece Pin</w:t>
            </w:r>
          </w:p>
        </w:tc>
        <w:tc>
          <w:tcPr>
            <w:tcW w:w="622" w:type="pct"/>
            <w:tcBorders>
              <w:top w:val="single" w:sz="4" w:space="0" w:color="auto"/>
              <w:left w:val="single" w:sz="4" w:space="0" w:color="auto"/>
              <w:bottom w:val="single" w:sz="4" w:space="0" w:color="auto"/>
              <w:right w:val="single" w:sz="4" w:space="0" w:color="auto"/>
            </w:tcBorders>
          </w:tcPr>
          <w:p w14:paraId="3F7AC7E9" w14:textId="591A31EB" w:rsidR="00D41573" w:rsidRPr="00F0235C" w:rsidRDefault="00D41573" w:rsidP="00D41573">
            <w:pPr>
              <w:autoSpaceDE w:val="0"/>
              <w:autoSpaceDN w:val="0"/>
              <w:adjustRightInd w:val="0"/>
              <w:jc w:val="center"/>
              <w:rPr>
                <w:noProof/>
                <w:lang w:val="sr-Cyrl-RS"/>
              </w:rPr>
            </w:pPr>
            <w:r w:rsidRPr="00F0798D">
              <w:t>C028</w:t>
            </w:r>
          </w:p>
        </w:tc>
        <w:tc>
          <w:tcPr>
            <w:tcW w:w="773" w:type="pct"/>
            <w:tcBorders>
              <w:top w:val="single" w:sz="4" w:space="0" w:color="auto"/>
              <w:left w:val="single" w:sz="4" w:space="0" w:color="auto"/>
              <w:bottom w:val="single" w:sz="4" w:space="0" w:color="auto"/>
              <w:right w:val="single" w:sz="4" w:space="0" w:color="auto"/>
            </w:tcBorders>
            <w:vAlign w:val="center"/>
          </w:tcPr>
          <w:p w14:paraId="6453FE06"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54517DB"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6B0E0B5" w14:textId="77777777" w:rsidR="00D41573" w:rsidRPr="00F0235C" w:rsidRDefault="00D41573" w:rsidP="00D41573">
            <w:pPr>
              <w:pStyle w:val="BodyText"/>
              <w:jc w:val="center"/>
              <w:rPr>
                <w:noProof/>
                <w:szCs w:val="24"/>
              </w:rPr>
            </w:pPr>
          </w:p>
        </w:tc>
      </w:tr>
      <w:tr w:rsidR="00D41573" w:rsidRPr="00F0235C" w14:paraId="75B45643"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04BD1F5"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7C2759B" w14:textId="31FEEE11" w:rsidR="00D41573" w:rsidRPr="009626CF" w:rsidRDefault="00D41573" w:rsidP="00D41573">
            <w:r w:rsidRPr="001D018F">
              <w:t>Plate</w:t>
            </w:r>
          </w:p>
        </w:tc>
        <w:tc>
          <w:tcPr>
            <w:tcW w:w="622" w:type="pct"/>
            <w:tcBorders>
              <w:top w:val="single" w:sz="4" w:space="0" w:color="auto"/>
              <w:left w:val="single" w:sz="4" w:space="0" w:color="auto"/>
              <w:bottom w:val="single" w:sz="4" w:space="0" w:color="auto"/>
              <w:right w:val="single" w:sz="4" w:space="0" w:color="auto"/>
            </w:tcBorders>
          </w:tcPr>
          <w:p w14:paraId="1A26675E" w14:textId="5CF9F270" w:rsidR="00D41573" w:rsidRPr="00F0235C" w:rsidRDefault="00D41573" w:rsidP="00D41573">
            <w:pPr>
              <w:autoSpaceDE w:val="0"/>
              <w:autoSpaceDN w:val="0"/>
              <w:adjustRightInd w:val="0"/>
              <w:jc w:val="center"/>
              <w:rPr>
                <w:noProof/>
                <w:lang w:val="sr-Cyrl-RS"/>
              </w:rPr>
            </w:pPr>
            <w:r w:rsidRPr="00F0798D">
              <w:t>C029</w:t>
            </w:r>
          </w:p>
        </w:tc>
        <w:tc>
          <w:tcPr>
            <w:tcW w:w="773" w:type="pct"/>
            <w:tcBorders>
              <w:top w:val="single" w:sz="4" w:space="0" w:color="auto"/>
              <w:left w:val="single" w:sz="4" w:space="0" w:color="auto"/>
              <w:bottom w:val="single" w:sz="4" w:space="0" w:color="auto"/>
              <w:right w:val="single" w:sz="4" w:space="0" w:color="auto"/>
            </w:tcBorders>
            <w:vAlign w:val="center"/>
          </w:tcPr>
          <w:p w14:paraId="4E58537E"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D87FA84"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4A26973" w14:textId="77777777" w:rsidR="00D41573" w:rsidRPr="00F0235C" w:rsidRDefault="00D41573" w:rsidP="00D41573">
            <w:pPr>
              <w:pStyle w:val="BodyText"/>
              <w:jc w:val="center"/>
              <w:rPr>
                <w:noProof/>
                <w:szCs w:val="24"/>
              </w:rPr>
            </w:pPr>
          </w:p>
        </w:tc>
      </w:tr>
      <w:tr w:rsidR="00D41573" w:rsidRPr="00F0235C" w14:paraId="36CE41E6"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25E415A"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4FDDAA9" w14:textId="1BFFE0AA" w:rsidR="00D41573" w:rsidRPr="009626CF" w:rsidRDefault="00D41573" w:rsidP="00D41573">
            <w:r w:rsidRPr="001D018F">
              <w:t>Shield Plate</w:t>
            </w:r>
          </w:p>
        </w:tc>
        <w:tc>
          <w:tcPr>
            <w:tcW w:w="622" w:type="pct"/>
            <w:tcBorders>
              <w:top w:val="single" w:sz="4" w:space="0" w:color="auto"/>
              <w:left w:val="single" w:sz="4" w:space="0" w:color="auto"/>
              <w:bottom w:val="single" w:sz="4" w:space="0" w:color="auto"/>
              <w:right w:val="single" w:sz="4" w:space="0" w:color="auto"/>
            </w:tcBorders>
          </w:tcPr>
          <w:p w14:paraId="69BA4B60" w14:textId="7BD6AC5E" w:rsidR="00D41573" w:rsidRPr="00F0235C" w:rsidRDefault="00D41573" w:rsidP="00D41573">
            <w:pPr>
              <w:autoSpaceDE w:val="0"/>
              <w:autoSpaceDN w:val="0"/>
              <w:adjustRightInd w:val="0"/>
              <w:jc w:val="center"/>
              <w:rPr>
                <w:noProof/>
                <w:lang w:val="sr-Cyrl-RS"/>
              </w:rPr>
            </w:pPr>
            <w:r w:rsidRPr="00F0798D">
              <w:t>C030</w:t>
            </w:r>
          </w:p>
        </w:tc>
        <w:tc>
          <w:tcPr>
            <w:tcW w:w="773" w:type="pct"/>
            <w:tcBorders>
              <w:top w:val="single" w:sz="4" w:space="0" w:color="auto"/>
              <w:left w:val="single" w:sz="4" w:space="0" w:color="auto"/>
              <w:bottom w:val="single" w:sz="4" w:space="0" w:color="auto"/>
              <w:right w:val="single" w:sz="4" w:space="0" w:color="auto"/>
            </w:tcBorders>
            <w:vAlign w:val="center"/>
          </w:tcPr>
          <w:p w14:paraId="2AEA94BE"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45901F6"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5ACF209" w14:textId="77777777" w:rsidR="00D41573" w:rsidRPr="00F0235C" w:rsidRDefault="00D41573" w:rsidP="00D41573">
            <w:pPr>
              <w:pStyle w:val="BodyText"/>
              <w:jc w:val="center"/>
              <w:rPr>
                <w:noProof/>
                <w:szCs w:val="24"/>
              </w:rPr>
            </w:pPr>
          </w:p>
        </w:tc>
      </w:tr>
      <w:tr w:rsidR="00D41573" w:rsidRPr="00F0235C" w14:paraId="74E4DDF2"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1C2ED59"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E182C2C" w14:textId="425AA61C" w:rsidR="00D41573" w:rsidRPr="009626CF" w:rsidRDefault="00D41573" w:rsidP="00D41573">
            <w:r w:rsidRPr="001D018F">
              <w:t>Shield Disk</w:t>
            </w:r>
          </w:p>
        </w:tc>
        <w:tc>
          <w:tcPr>
            <w:tcW w:w="622" w:type="pct"/>
            <w:tcBorders>
              <w:top w:val="single" w:sz="4" w:space="0" w:color="auto"/>
              <w:left w:val="single" w:sz="4" w:space="0" w:color="auto"/>
              <w:bottom w:val="single" w:sz="4" w:space="0" w:color="auto"/>
              <w:right w:val="single" w:sz="4" w:space="0" w:color="auto"/>
            </w:tcBorders>
          </w:tcPr>
          <w:p w14:paraId="106380B5" w14:textId="759F91C0" w:rsidR="00D41573" w:rsidRPr="00F0235C" w:rsidRDefault="00D41573" w:rsidP="00D41573">
            <w:pPr>
              <w:autoSpaceDE w:val="0"/>
              <w:autoSpaceDN w:val="0"/>
              <w:adjustRightInd w:val="0"/>
              <w:jc w:val="center"/>
              <w:rPr>
                <w:noProof/>
                <w:lang w:val="sr-Cyrl-RS"/>
              </w:rPr>
            </w:pPr>
            <w:r w:rsidRPr="00F0798D">
              <w:t>C031</w:t>
            </w:r>
          </w:p>
        </w:tc>
        <w:tc>
          <w:tcPr>
            <w:tcW w:w="773" w:type="pct"/>
            <w:tcBorders>
              <w:top w:val="single" w:sz="4" w:space="0" w:color="auto"/>
              <w:left w:val="single" w:sz="4" w:space="0" w:color="auto"/>
              <w:bottom w:val="single" w:sz="4" w:space="0" w:color="auto"/>
              <w:right w:val="single" w:sz="4" w:space="0" w:color="auto"/>
            </w:tcBorders>
            <w:vAlign w:val="center"/>
          </w:tcPr>
          <w:p w14:paraId="544D68BC"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8B7CAFD"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DF32BD1" w14:textId="77777777" w:rsidR="00D41573" w:rsidRPr="00F0235C" w:rsidRDefault="00D41573" w:rsidP="00D41573">
            <w:pPr>
              <w:pStyle w:val="BodyText"/>
              <w:jc w:val="center"/>
              <w:rPr>
                <w:noProof/>
                <w:szCs w:val="24"/>
              </w:rPr>
            </w:pPr>
          </w:p>
        </w:tc>
      </w:tr>
      <w:tr w:rsidR="00D41573" w:rsidRPr="00F0235C" w14:paraId="246F3ADC"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B2371D9"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9D338B8" w14:textId="2AA35D89" w:rsidR="00D41573" w:rsidRPr="009626CF" w:rsidRDefault="00D41573" w:rsidP="00D41573">
            <w:r w:rsidRPr="001D018F">
              <w:t>ID-Cover</w:t>
            </w:r>
          </w:p>
        </w:tc>
        <w:tc>
          <w:tcPr>
            <w:tcW w:w="622" w:type="pct"/>
            <w:tcBorders>
              <w:top w:val="single" w:sz="4" w:space="0" w:color="auto"/>
              <w:left w:val="single" w:sz="4" w:space="0" w:color="auto"/>
              <w:bottom w:val="single" w:sz="4" w:space="0" w:color="auto"/>
              <w:right w:val="single" w:sz="4" w:space="0" w:color="auto"/>
            </w:tcBorders>
          </w:tcPr>
          <w:p w14:paraId="6733CF19" w14:textId="05A7597B" w:rsidR="00D41573" w:rsidRPr="00F0235C" w:rsidRDefault="00D41573" w:rsidP="00D41573">
            <w:pPr>
              <w:autoSpaceDE w:val="0"/>
              <w:autoSpaceDN w:val="0"/>
              <w:adjustRightInd w:val="0"/>
              <w:jc w:val="center"/>
              <w:rPr>
                <w:noProof/>
                <w:lang w:val="sr-Cyrl-RS"/>
              </w:rPr>
            </w:pPr>
            <w:r w:rsidRPr="00F0798D">
              <w:t>C032</w:t>
            </w:r>
          </w:p>
        </w:tc>
        <w:tc>
          <w:tcPr>
            <w:tcW w:w="773" w:type="pct"/>
            <w:tcBorders>
              <w:top w:val="single" w:sz="4" w:space="0" w:color="auto"/>
              <w:left w:val="single" w:sz="4" w:space="0" w:color="auto"/>
              <w:bottom w:val="single" w:sz="4" w:space="0" w:color="auto"/>
              <w:right w:val="single" w:sz="4" w:space="0" w:color="auto"/>
            </w:tcBorders>
            <w:vAlign w:val="center"/>
          </w:tcPr>
          <w:p w14:paraId="499CCD45"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F7BAC15"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6855733" w14:textId="77777777" w:rsidR="00D41573" w:rsidRPr="00F0235C" w:rsidRDefault="00D41573" w:rsidP="00D41573">
            <w:pPr>
              <w:pStyle w:val="BodyText"/>
              <w:jc w:val="center"/>
              <w:rPr>
                <w:noProof/>
                <w:szCs w:val="24"/>
              </w:rPr>
            </w:pPr>
          </w:p>
        </w:tc>
      </w:tr>
      <w:tr w:rsidR="00D41573" w:rsidRPr="00F0235C" w14:paraId="49CD0886"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A31E303"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6DEC2CE" w14:textId="584810AF" w:rsidR="00D41573" w:rsidRPr="009626CF" w:rsidRDefault="00D41573" w:rsidP="00D41573">
            <w:r w:rsidRPr="001D018F">
              <w:t>Ferrite Holder</w:t>
            </w:r>
          </w:p>
        </w:tc>
        <w:tc>
          <w:tcPr>
            <w:tcW w:w="622" w:type="pct"/>
            <w:tcBorders>
              <w:top w:val="single" w:sz="4" w:space="0" w:color="auto"/>
              <w:left w:val="single" w:sz="4" w:space="0" w:color="auto"/>
              <w:bottom w:val="single" w:sz="4" w:space="0" w:color="auto"/>
              <w:right w:val="single" w:sz="4" w:space="0" w:color="auto"/>
            </w:tcBorders>
          </w:tcPr>
          <w:p w14:paraId="6AE43512" w14:textId="0020785D" w:rsidR="00D41573" w:rsidRPr="00F0235C" w:rsidRDefault="00D41573" w:rsidP="00D41573">
            <w:pPr>
              <w:autoSpaceDE w:val="0"/>
              <w:autoSpaceDN w:val="0"/>
              <w:adjustRightInd w:val="0"/>
              <w:jc w:val="center"/>
              <w:rPr>
                <w:noProof/>
                <w:lang w:val="sr-Cyrl-RS"/>
              </w:rPr>
            </w:pPr>
            <w:r w:rsidRPr="00F0798D">
              <w:t>C033</w:t>
            </w:r>
          </w:p>
        </w:tc>
        <w:tc>
          <w:tcPr>
            <w:tcW w:w="773" w:type="pct"/>
            <w:tcBorders>
              <w:top w:val="single" w:sz="4" w:space="0" w:color="auto"/>
              <w:left w:val="single" w:sz="4" w:space="0" w:color="auto"/>
              <w:bottom w:val="single" w:sz="4" w:space="0" w:color="auto"/>
              <w:right w:val="single" w:sz="4" w:space="0" w:color="auto"/>
            </w:tcBorders>
            <w:vAlign w:val="center"/>
          </w:tcPr>
          <w:p w14:paraId="4FD4E461"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54A4C5C"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E602735" w14:textId="77777777" w:rsidR="00D41573" w:rsidRPr="00F0235C" w:rsidRDefault="00D41573" w:rsidP="00D41573">
            <w:pPr>
              <w:pStyle w:val="BodyText"/>
              <w:jc w:val="center"/>
              <w:rPr>
                <w:noProof/>
                <w:szCs w:val="24"/>
              </w:rPr>
            </w:pPr>
          </w:p>
        </w:tc>
      </w:tr>
      <w:tr w:rsidR="00D41573" w:rsidRPr="00F0235C" w14:paraId="04638466"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9CCE8A6"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5061EB1" w14:textId="5FB4E117" w:rsidR="00D41573" w:rsidRPr="009626CF" w:rsidRDefault="00D41573" w:rsidP="00D41573">
            <w:r w:rsidRPr="001D018F">
              <w:t>SC-Cover Unit</w:t>
            </w:r>
          </w:p>
        </w:tc>
        <w:tc>
          <w:tcPr>
            <w:tcW w:w="622" w:type="pct"/>
            <w:tcBorders>
              <w:top w:val="single" w:sz="4" w:space="0" w:color="auto"/>
              <w:left w:val="single" w:sz="4" w:space="0" w:color="auto"/>
              <w:bottom w:val="single" w:sz="4" w:space="0" w:color="auto"/>
              <w:right w:val="single" w:sz="4" w:space="0" w:color="auto"/>
            </w:tcBorders>
          </w:tcPr>
          <w:p w14:paraId="76D445D6" w14:textId="78B62F7E" w:rsidR="00D41573" w:rsidRPr="00F0235C" w:rsidRDefault="00D41573" w:rsidP="00D41573">
            <w:pPr>
              <w:autoSpaceDE w:val="0"/>
              <w:autoSpaceDN w:val="0"/>
              <w:adjustRightInd w:val="0"/>
              <w:jc w:val="center"/>
              <w:rPr>
                <w:noProof/>
                <w:lang w:val="sr-Cyrl-RS"/>
              </w:rPr>
            </w:pPr>
            <w:r w:rsidRPr="00F0798D">
              <w:t>C038</w:t>
            </w:r>
          </w:p>
        </w:tc>
        <w:tc>
          <w:tcPr>
            <w:tcW w:w="773" w:type="pct"/>
            <w:tcBorders>
              <w:top w:val="single" w:sz="4" w:space="0" w:color="auto"/>
              <w:left w:val="single" w:sz="4" w:space="0" w:color="auto"/>
              <w:bottom w:val="single" w:sz="4" w:space="0" w:color="auto"/>
              <w:right w:val="single" w:sz="4" w:space="0" w:color="auto"/>
            </w:tcBorders>
            <w:vAlign w:val="center"/>
          </w:tcPr>
          <w:p w14:paraId="48882544"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A0A8BBA"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19F393B" w14:textId="77777777" w:rsidR="00D41573" w:rsidRPr="00F0235C" w:rsidRDefault="00D41573" w:rsidP="00D41573">
            <w:pPr>
              <w:pStyle w:val="BodyText"/>
              <w:jc w:val="center"/>
              <w:rPr>
                <w:noProof/>
                <w:szCs w:val="24"/>
              </w:rPr>
            </w:pPr>
          </w:p>
        </w:tc>
      </w:tr>
      <w:tr w:rsidR="00D41573" w:rsidRPr="00F0235C" w14:paraId="7D6EBFBC"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8DAE92F"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130AFC2" w14:textId="392C0F31" w:rsidR="00D41573" w:rsidRPr="009626CF" w:rsidRDefault="00D41573" w:rsidP="00D41573">
            <w:r w:rsidRPr="001D018F">
              <w:t>EL-FPC-Unit</w:t>
            </w:r>
          </w:p>
        </w:tc>
        <w:tc>
          <w:tcPr>
            <w:tcW w:w="622" w:type="pct"/>
            <w:tcBorders>
              <w:top w:val="single" w:sz="4" w:space="0" w:color="auto"/>
              <w:left w:val="single" w:sz="4" w:space="0" w:color="auto"/>
              <w:bottom w:val="single" w:sz="4" w:space="0" w:color="auto"/>
              <w:right w:val="single" w:sz="4" w:space="0" w:color="auto"/>
            </w:tcBorders>
          </w:tcPr>
          <w:p w14:paraId="43D3465F" w14:textId="0048FF52" w:rsidR="00D41573" w:rsidRPr="00F0235C" w:rsidRDefault="00D41573" w:rsidP="00D41573">
            <w:pPr>
              <w:autoSpaceDE w:val="0"/>
              <w:autoSpaceDN w:val="0"/>
              <w:adjustRightInd w:val="0"/>
              <w:jc w:val="center"/>
              <w:rPr>
                <w:noProof/>
                <w:lang w:val="sr-Cyrl-RS"/>
              </w:rPr>
            </w:pPr>
            <w:r w:rsidRPr="00F0798D">
              <w:t>C049</w:t>
            </w:r>
          </w:p>
        </w:tc>
        <w:tc>
          <w:tcPr>
            <w:tcW w:w="773" w:type="pct"/>
            <w:tcBorders>
              <w:top w:val="single" w:sz="4" w:space="0" w:color="auto"/>
              <w:left w:val="single" w:sz="4" w:space="0" w:color="auto"/>
              <w:bottom w:val="single" w:sz="4" w:space="0" w:color="auto"/>
              <w:right w:val="single" w:sz="4" w:space="0" w:color="auto"/>
            </w:tcBorders>
            <w:vAlign w:val="center"/>
          </w:tcPr>
          <w:p w14:paraId="1B3F7A64"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D46FF07"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7B2B24B" w14:textId="77777777" w:rsidR="00D41573" w:rsidRPr="00F0235C" w:rsidRDefault="00D41573" w:rsidP="00D41573">
            <w:pPr>
              <w:pStyle w:val="BodyText"/>
              <w:jc w:val="center"/>
              <w:rPr>
                <w:noProof/>
                <w:szCs w:val="24"/>
              </w:rPr>
            </w:pPr>
          </w:p>
        </w:tc>
      </w:tr>
      <w:tr w:rsidR="00D41573" w:rsidRPr="00F0235C" w14:paraId="1B81A599"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CBE7CFF"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2CDF31D" w14:textId="6A4F8A7D" w:rsidR="00D41573" w:rsidRPr="009626CF" w:rsidRDefault="00D41573" w:rsidP="00D41573">
            <w:r w:rsidRPr="001D018F">
              <w:t>CCD-FPC</w:t>
            </w:r>
          </w:p>
        </w:tc>
        <w:tc>
          <w:tcPr>
            <w:tcW w:w="622" w:type="pct"/>
            <w:tcBorders>
              <w:top w:val="single" w:sz="4" w:space="0" w:color="auto"/>
              <w:left w:val="single" w:sz="4" w:space="0" w:color="auto"/>
              <w:bottom w:val="single" w:sz="4" w:space="0" w:color="auto"/>
              <w:right w:val="single" w:sz="4" w:space="0" w:color="auto"/>
            </w:tcBorders>
          </w:tcPr>
          <w:p w14:paraId="41F48D61" w14:textId="0B77A91C" w:rsidR="00D41573" w:rsidRPr="00F0235C" w:rsidRDefault="00D41573" w:rsidP="00D41573">
            <w:pPr>
              <w:autoSpaceDE w:val="0"/>
              <w:autoSpaceDN w:val="0"/>
              <w:adjustRightInd w:val="0"/>
              <w:jc w:val="center"/>
              <w:rPr>
                <w:noProof/>
                <w:lang w:val="sr-Cyrl-RS"/>
              </w:rPr>
            </w:pPr>
            <w:r w:rsidRPr="00F0798D">
              <w:t>C050</w:t>
            </w:r>
          </w:p>
        </w:tc>
        <w:tc>
          <w:tcPr>
            <w:tcW w:w="773" w:type="pct"/>
            <w:tcBorders>
              <w:top w:val="single" w:sz="4" w:space="0" w:color="auto"/>
              <w:left w:val="single" w:sz="4" w:space="0" w:color="auto"/>
              <w:bottom w:val="single" w:sz="4" w:space="0" w:color="auto"/>
              <w:right w:val="single" w:sz="4" w:space="0" w:color="auto"/>
            </w:tcBorders>
            <w:vAlign w:val="center"/>
          </w:tcPr>
          <w:p w14:paraId="5DE0A704"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E742A0F"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97E409E" w14:textId="77777777" w:rsidR="00D41573" w:rsidRPr="00F0235C" w:rsidRDefault="00D41573" w:rsidP="00D41573">
            <w:pPr>
              <w:pStyle w:val="BodyText"/>
              <w:jc w:val="center"/>
              <w:rPr>
                <w:noProof/>
                <w:szCs w:val="24"/>
              </w:rPr>
            </w:pPr>
          </w:p>
        </w:tc>
      </w:tr>
      <w:tr w:rsidR="00D41573" w:rsidRPr="00F0235C" w14:paraId="65130DEF"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7BA9AE6"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CD54BDD" w14:textId="0880C663" w:rsidR="00D41573" w:rsidRPr="009626CF" w:rsidRDefault="00D41573" w:rsidP="00D41573">
            <w:r w:rsidRPr="001D018F">
              <w:t>Cover 8</w:t>
            </w:r>
          </w:p>
        </w:tc>
        <w:tc>
          <w:tcPr>
            <w:tcW w:w="622" w:type="pct"/>
            <w:tcBorders>
              <w:top w:val="single" w:sz="4" w:space="0" w:color="auto"/>
              <w:left w:val="single" w:sz="4" w:space="0" w:color="auto"/>
              <w:bottom w:val="single" w:sz="4" w:space="0" w:color="auto"/>
              <w:right w:val="single" w:sz="4" w:space="0" w:color="auto"/>
            </w:tcBorders>
          </w:tcPr>
          <w:p w14:paraId="0DCC1CC1" w14:textId="089F531F" w:rsidR="00D41573" w:rsidRPr="00F0235C" w:rsidRDefault="00D41573" w:rsidP="00D41573">
            <w:pPr>
              <w:autoSpaceDE w:val="0"/>
              <w:autoSpaceDN w:val="0"/>
              <w:adjustRightInd w:val="0"/>
              <w:jc w:val="center"/>
              <w:rPr>
                <w:noProof/>
                <w:lang w:val="sr-Cyrl-RS"/>
              </w:rPr>
            </w:pPr>
            <w:r w:rsidRPr="00F0798D">
              <w:t>C051</w:t>
            </w:r>
          </w:p>
        </w:tc>
        <w:tc>
          <w:tcPr>
            <w:tcW w:w="773" w:type="pct"/>
            <w:tcBorders>
              <w:top w:val="single" w:sz="4" w:space="0" w:color="auto"/>
              <w:left w:val="single" w:sz="4" w:space="0" w:color="auto"/>
              <w:bottom w:val="single" w:sz="4" w:space="0" w:color="auto"/>
              <w:right w:val="single" w:sz="4" w:space="0" w:color="auto"/>
            </w:tcBorders>
            <w:vAlign w:val="center"/>
          </w:tcPr>
          <w:p w14:paraId="6A77C5D1"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FECDB7D"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CAD07DB" w14:textId="77777777" w:rsidR="00D41573" w:rsidRPr="00F0235C" w:rsidRDefault="00D41573" w:rsidP="00D41573">
            <w:pPr>
              <w:pStyle w:val="BodyText"/>
              <w:jc w:val="center"/>
              <w:rPr>
                <w:noProof/>
                <w:szCs w:val="24"/>
              </w:rPr>
            </w:pPr>
          </w:p>
        </w:tc>
      </w:tr>
      <w:tr w:rsidR="00D41573" w:rsidRPr="00F0235C" w14:paraId="3485A50F"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70A7E90"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8A63400" w14:textId="4F4789CC" w:rsidR="00D41573" w:rsidRPr="009626CF" w:rsidRDefault="00D41573" w:rsidP="00D41573">
            <w:r w:rsidRPr="001D018F">
              <w:t>RF-ID Case</w:t>
            </w:r>
          </w:p>
        </w:tc>
        <w:tc>
          <w:tcPr>
            <w:tcW w:w="622" w:type="pct"/>
            <w:tcBorders>
              <w:top w:val="single" w:sz="4" w:space="0" w:color="auto"/>
              <w:left w:val="single" w:sz="4" w:space="0" w:color="auto"/>
              <w:bottom w:val="single" w:sz="4" w:space="0" w:color="auto"/>
              <w:right w:val="single" w:sz="4" w:space="0" w:color="auto"/>
            </w:tcBorders>
          </w:tcPr>
          <w:p w14:paraId="7B25CE18" w14:textId="634473BD" w:rsidR="00D41573" w:rsidRPr="00F0235C" w:rsidRDefault="00D41573" w:rsidP="00D41573">
            <w:pPr>
              <w:autoSpaceDE w:val="0"/>
              <w:autoSpaceDN w:val="0"/>
              <w:adjustRightInd w:val="0"/>
              <w:jc w:val="center"/>
              <w:rPr>
                <w:noProof/>
                <w:lang w:val="sr-Cyrl-RS"/>
              </w:rPr>
            </w:pPr>
            <w:r w:rsidRPr="00F0798D">
              <w:t>C052</w:t>
            </w:r>
          </w:p>
        </w:tc>
        <w:tc>
          <w:tcPr>
            <w:tcW w:w="773" w:type="pct"/>
            <w:tcBorders>
              <w:top w:val="single" w:sz="4" w:space="0" w:color="auto"/>
              <w:left w:val="single" w:sz="4" w:space="0" w:color="auto"/>
              <w:bottom w:val="single" w:sz="4" w:space="0" w:color="auto"/>
              <w:right w:val="single" w:sz="4" w:space="0" w:color="auto"/>
            </w:tcBorders>
            <w:vAlign w:val="center"/>
          </w:tcPr>
          <w:p w14:paraId="746076B6"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3B71808"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221C4C0" w14:textId="77777777" w:rsidR="00D41573" w:rsidRPr="00F0235C" w:rsidRDefault="00D41573" w:rsidP="00D41573">
            <w:pPr>
              <w:pStyle w:val="BodyText"/>
              <w:jc w:val="center"/>
              <w:rPr>
                <w:noProof/>
                <w:szCs w:val="24"/>
              </w:rPr>
            </w:pPr>
          </w:p>
        </w:tc>
      </w:tr>
      <w:tr w:rsidR="00D41573" w:rsidRPr="00F0235C" w14:paraId="5AAFA88B"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61A09D8"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FF84B55" w14:textId="067E3C0B" w:rsidR="00D41573" w:rsidRPr="009626CF" w:rsidRDefault="00D41573" w:rsidP="00D41573">
            <w:r w:rsidRPr="001D018F">
              <w:t>RF-ID</w:t>
            </w:r>
          </w:p>
        </w:tc>
        <w:tc>
          <w:tcPr>
            <w:tcW w:w="622" w:type="pct"/>
            <w:tcBorders>
              <w:top w:val="single" w:sz="4" w:space="0" w:color="auto"/>
              <w:left w:val="single" w:sz="4" w:space="0" w:color="auto"/>
              <w:bottom w:val="single" w:sz="4" w:space="0" w:color="auto"/>
              <w:right w:val="single" w:sz="4" w:space="0" w:color="auto"/>
            </w:tcBorders>
          </w:tcPr>
          <w:p w14:paraId="636EC7A1" w14:textId="5419000A" w:rsidR="00D41573" w:rsidRPr="00F0235C" w:rsidRDefault="00D41573" w:rsidP="00D41573">
            <w:pPr>
              <w:autoSpaceDE w:val="0"/>
              <w:autoSpaceDN w:val="0"/>
              <w:adjustRightInd w:val="0"/>
              <w:jc w:val="center"/>
              <w:rPr>
                <w:noProof/>
                <w:lang w:val="sr-Cyrl-RS"/>
              </w:rPr>
            </w:pPr>
            <w:r w:rsidRPr="00F0798D">
              <w:t>C053</w:t>
            </w:r>
          </w:p>
        </w:tc>
        <w:tc>
          <w:tcPr>
            <w:tcW w:w="773" w:type="pct"/>
            <w:tcBorders>
              <w:top w:val="single" w:sz="4" w:space="0" w:color="auto"/>
              <w:left w:val="single" w:sz="4" w:space="0" w:color="auto"/>
              <w:bottom w:val="single" w:sz="4" w:space="0" w:color="auto"/>
              <w:right w:val="single" w:sz="4" w:space="0" w:color="auto"/>
            </w:tcBorders>
            <w:vAlign w:val="center"/>
          </w:tcPr>
          <w:p w14:paraId="2BED5DD5"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C356EE6"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8EC4213" w14:textId="77777777" w:rsidR="00D41573" w:rsidRPr="00F0235C" w:rsidRDefault="00D41573" w:rsidP="00D41573">
            <w:pPr>
              <w:pStyle w:val="BodyText"/>
              <w:jc w:val="center"/>
              <w:rPr>
                <w:noProof/>
                <w:szCs w:val="24"/>
              </w:rPr>
            </w:pPr>
          </w:p>
        </w:tc>
      </w:tr>
      <w:tr w:rsidR="00D41573" w:rsidRPr="00F0235C" w14:paraId="623A274C"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FE1CDF1"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4A64A2D" w14:textId="33D218CF" w:rsidR="00D41573" w:rsidRPr="009626CF" w:rsidRDefault="00D41573" w:rsidP="00D41573">
            <w:r w:rsidRPr="001D018F">
              <w:t>Spacer Rubber</w:t>
            </w:r>
          </w:p>
        </w:tc>
        <w:tc>
          <w:tcPr>
            <w:tcW w:w="622" w:type="pct"/>
            <w:tcBorders>
              <w:top w:val="single" w:sz="4" w:space="0" w:color="auto"/>
              <w:left w:val="single" w:sz="4" w:space="0" w:color="auto"/>
              <w:bottom w:val="single" w:sz="4" w:space="0" w:color="auto"/>
              <w:right w:val="single" w:sz="4" w:space="0" w:color="auto"/>
            </w:tcBorders>
          </w:tcPr>
          <w:p w14:paraId="6A787FF4" w14:textId="5E236589" w:rsidR="00D41573" w:rsidRPr="00F0235C" w:rsidRDefault="00D41573" w:rsidP="00D41573">
            <w:pPr>
              <w:autoSpaceDE w:val="0"/>
              <w:autoSpaceDN w:val="0"/>
              <w:adjustRightInd w:val="0"/>
              <w:jc w:val="center"/>
              <w:rPr>
                <w:noProof/>
                <w:lang w:val="sr-Cyrl-RS"/>
              </w:rPr>
            </w:pPr>
            <w:r w:rsidRPr="00F0798D">
              <w:t>C054</w:t>
            </w:r>
          </w:p>
        </w:tc>
        <w:tc>
          <w:tcPr>
            <w:tcW w:w="773" w:type="pct"/>
            <w:tcBorders>
              <w:top w:val="single" w:sz="4" w:space="0" w:color="auto"/>
              <w:left w:val="single" w:sz="4" w:space="0" w:color="auto"/>
              <w:bottom w:val="single" w:sz="4" w:space="0" w:color="auto"/>
              <w:right w:val="single" w:sz="4" w:space="0" w:color="auto"/>
            </w:tcBorders>
            <w:vAlign w:val="center"/>
          </w:tcPr>
          <w:p w14:paraId="2BD1AB27"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59FC625"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D813E26" w14:textId="77777777" w:rsidR="00D41573" w:rsidRPr="00F0235C" w:rsidRDefault="00D41573" w:rsidP="00D41573">
            <w:pPr>
              <w:pStyle w:val="BodyText"/>
              <w:jc w:val="center"/>
              <w:rPr>
                <w:noProof/>
                <w:szCs w:val="24"/>
              </w:rPr>
            </w:pPr>
          </w:p>
        </w:tc>
      </w:tr>
      <w:tr w:rsidR="00D41573" w:rsidRPr="00F0235C" w14:paraId="5D997074"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C02733C"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50BC2D4" w14:textId="1E0E9A7D" w:rsidR="00D41573" w:rsidRPr="009626CF" w:rsidRDefault="00D41573" w:rsidP="00D41573">
            <w:r w:rsidRPr="001D018F">
              <w:t>SC-Base 8C</w:t>
            </w:r>
          </w:p>
        </w:tc>
        <w:tc>
          <w:tcPr>
            <w:tcW w:w="622" w:type="pct"/>
            <w:tcBorders>
              <w:top w:val="single" w:sz="4" w:space="0" w:color="auto"/>
              <w:left w:val="single" w:sz="4" w:space="0" w:color="auto"/>
              <w:bottom w:val="single" w:sz="4" w:space="0" w:color="auto"/>
              <w:right w:val="single" w:sz="4" w:space="0" w:color="auto"/>
            </w:tcBorders>
          </w:tcPr>
          <w:p w14:paraId="1F3E0693" w14:textId="0EFB13D0" w:rsidR="00D41573" w:rsidRPr="00F0235C" w:rsidRDefault="00D41573" w:rsidP="00D41573">
            <w:pPr>
              <w:autoSpaceDE w:val="0"/>
              <w:autoSpaceDN w:val="0"/>
              <w:adjustRightInd w:val="0"/>
              <w:jc w:val="center"/>
              <w:rPr>
                <w:noProof/>
                <w:lang w:val="sr-Cyrl-RS"/>
              </w:rPr>
            </w:pPr>
            <w:r w:rsidRPr="00F0798D">
              <w:t>C055</w:t>
            </w:r>
          </w:p>
        </w:tc>
        <w:tc>
          <w:tcPr>
            <w:tcW w:w="773" w:type="pct"/>
            <w:tcBorders>
              <w:top w:val="single" w:sz="4" w:space="0" w:color="auto"/>
              <w:left w:val="single" w:sz="4" w:space="0" w:color="auto"/>
              <w:bottom w:val="single" w:sz="4" w:space="0" w:color="auto"/>
              <w:right w:val="single" w:sz="4" w:space="0" w:color="auto"/>
            </w:tcBorders>
            <w:vAlign w:val="center"/>
          </w:tcPr>
          <w:p w14:paraId="298EFACA"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D37D280"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1935E68" w14:textId="77777777" w:rsidR="00D41573" w:rsidRPr="00F0235C" w:rsidRDefault="00D41573" w:rsidP="00D41573">
            <w:pPr>
              <w:pStyle w:val="BodyText"/>
              <w:jc w:val="center"/>
              <w:rPr>
                <w:noProof/>
                <w:szCs w:val="24"/>
              </w:rPr>
            </w:pPr>
          </w:p>
        </w:tc>
      </w:tr>
      <w:tr w:rsidR="00D41573" w:rsidRPr="00F0235C" w14:paraId="44D67A97"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27C0694"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B153FF2" w14:textId="3149665B" w:rsidR="00D41573" w:rsidRPr="009626CF" w:rsidRDefault="00D41573" w:rsidP="00D41573">
            <w:r w:rsidRPr="001D018F">
              <w:t>Connector Cover</w:t>
            </w:r>
          </w:p>
        </w:tc>
        <w:tc>
          <w:tcPr>
            <w:tcW w:w="622" w:type="pct"/>
            <w:tcBorders>
              <w:top w:val="single" w:sz="4" w:space="0" w:color="auto"/>
              <w:left w:val="single" w:sz="4" w:space="0" w:color="auto"/>
              <w:bottom w:val="single" w:sz="4" w:space="0" w:color="auto"/>
              <w:right w:val="single" w:sz="4" w:space="0" w:color="auto"/>
            </w:tcBorders>
          </w:tcPr>
          <w:p w14:paraId="0942FB23" w14:textId="5133BA46" w:rsidR="00D41573" w:rsidRPr="00F0235C" w:rsidRDefault="00D41573" w:rsidP="00D41573">
            <w:pPr>
              <w:autoSpaceDE w:val="0"/>
              <w:autoSpaceDN w:val="0"/>
              <w:adjustRightInd w:val="0"/>
              <w:jc w:val="center"/>
              <w:rPr>
                <w:noProof/>
                <w:lang w:val="sr-Cyrl-RS"/>
              </w:rPr>
            </w:pPr>
            <w:r w:rsidRPr="00F0798D">
              <w:t>C056</w:t>
            </w:r>
          </w:p>
        </w:tc>
        <w:tc>
          <w:tcPr>
            <w:tcW w:w="773" w:type="pct"/>
            <w:tcBorders>
              <w:top w:val="single" w:sz="4" w:space="0" w:color="auto"/>
              <w:left w:val="single" w:sz="4" w:space="0" w:color="auto"/>
              <w:bottom w:val="single" w:sz="4" w:space="0" w:color="auto"/>
              <w:right w:val="single" w:sz="4" w:space="0" w:color="auto"/>
            </w:tcBorders>
            <w:vAlign w:val="center"/>
          </w:tcPr>
          <w:p w14:paraId="69A9277B"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95C9B9D"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0CA882A" w14:textId="77777777" w:rsidR="00D41573" w:rsidRPr="00F0235C" w:rsidRDefault="00D41573" w:rsidP="00D41573">
            <w:pPr>
              <w:pStyle w:val="BodyText"/>
              <w:jc w:val="center"/>
              <w:rPr>
                <w:noProof/>
                <w:szCs w:val="24"/>
              </w:rPr>
            </w:pPr>
          </w:p>
        </w:tc>
      </w:tr>
      <w:tr w:rsidR="00D41573" w:rsidRPr="00F0235C" w14:paraId="63B64E30"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329C9B2"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52B9F83" w14:textId="67E88CB2" w:rsidR="00D41573" w:rsidRPr="009626CF" w:rsidRDefault="00D41573" w:rsidP="00D41573">
            <w:r w:rsidRPr="001D018F">
              <w:t>Color Pin</w:t>
            </w:r>
          </w:p>
        </w:tc>
        <w:tc>
          <w:tcPr>
            <w:tcW w:w="622" w:type="pct"/>
            <w:tcBorders>
              <w:top w:val="single" w:sz="4" w:space="0" w:color="auto"/>
              <w:left w:val="single" w:sz="4" w:space="0" w:color="auto"/>
              <w:bottom w:val="single" w:sz="4" w:space="0" w:color="auto"/>
              <w:right w:val="single" w:sz="4" w:space="0" w:color="auto"/>
            </w:tcBorders>
          </w:tcPr>
          <w:p w14:paraId="15932328" w14:textId="487DF39C" w:rsidR="00D41573" w:rsidRPr="00F0235C" w:rsidRDefault="00D41573" w:rsidP="00D41573">
            <w:pPr>
              <w:autoSpaceDE w:val="0"/>
              <w:autoSpaceDN w:val="0"/>
              <w:adjustRightInd w:val="0"/>
              <w:jc w:val="center"/>
              <w:rPr>
                <w:noProof/>
                <w:lang w:val="sr-Cyrl-RS"/>
              </w:rPr>
            </w:pPr>
            <w:r w:rsidRPr="00F0798D">
              <w:t>C057</w:t>
            </w:r>
          </w:p>
        </w:tc>
        <w:tc>
          <w:tcPr>
            <w:tcW w:w="773" w:type="pct"/>
            <w:tcBorders>
              <w:top w:val="single" w:sz="4" w:space="0" w:color="auto"/>
              <w:left w:val="single" w:sz="4" w:space="0" w:color="auto"/>
              <w:bottom w:val="single" w:sz="4" w:space="0" w:color="auto"/>
              <w:right w:val="single" w:sz="4" w:space="0" w:color="auto"/>
            </w:tcBorders>
            <w:vAlign w:val="center"/>
          </w:tcPr>
          <w:p w14:paraId="48B882B5"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97B370A"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6FB59F1" w14:textId="77777777" w:rsidR="00D41573" w:rsidRPr="00F0235C" w:rsidRDefault="00D41573" w:rsidP="00D41573">
            <w:pPr>
              <w:pStyle w:val="BodyText"/>
              <w:jc w:val="center"/>
              <w:rPr>
                <w:noProof/>
                <w:szCs w:val="24"/>
              </w:rPr>
            </w:pPr>
          </w:p>
        </w:tc>
      </w:tr>
      <w:tr w:rsidR="00D41573" w:rsidRPr="00F0235C" w14:paraId="08EF83C4"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3E266E5"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F9248C3" w14:textId="5F6A681F" w:rsidR="00D41573" w:rsidRPr="009626CF" w:rsidRDefault="00D41573" w:rsidP="00D41573">
            <w:r w:rsidRPr="001D018F">
              <w:t>EE-ID-FPC</w:t>
            </w:r>
          </w:p>
        </w:tc>
        <w:tc>
          <w:tcPr>
            <w:tcW w:w="622" w:type="pct"/>
            <w:tcBorders>
              <w:top w:val="single" w:sz="4" w:space="0" w:color="auto"/>
              <w:left w:val="single" w:sz="4" w:space="0" w:color="auto"/>
              <w:bottom w:val="single" w:sz="4" w:space="0" w:color="auto"/>
              <w:right w:val="single" w:sz="4" w:space="0" w:color="auto"/>
            </w:tcBorders>
          </w:tcPr>
          <w:p w14:paraId="29FE5E6C" w14:textId="22F77BE5" w:rsidR="00D41573" w:rsidRPr="00F0235C" w:rsidRDefault="00D41573" w:rsidP="00D41573">
            <w:pPr>
              <w:autoSpaceDE w:val="0"/>
              <w:autoSpaceDN w:val="0"/>
              <w:adjustRightInd w:val="0"/>
              <w:jc w:val="center"/>
              <w:rPr>
                <w:noProof/>
                <w:lang w:val="sr-Cyrl-RS"/>
              </w:rPr>
            </w:pPr>
            <w:r w:rsidRPr="00F0798D">
              <w:t>C059</w:t>
            </w:r>
          </w:p>
        </w:tc>
        <w:tc>
          <w:tcPr>
            <w:tcW w:w="773" w:type="pct"/>
            <w:tcBorders>
              <w:top w:val="single" w:sz="4" w:space="0" w:color="auto"/>
              <w:left w:val="single" w:sz="4" w:space="0" w:color="auto"/>
              <w:bottom w:val="single" w:sz="4" w:space="0" w:color="auto"/>
              <w:right w:val="single" w:sz="4" w:space="0" w:color="auto"/>
            </w:tcBorders>
            <w:vAlign w:val="center"/>
          </w:tcPr>
          <w:p w14:paraId="1E791932"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6C86357"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097C1B7" w14:textId="77777777" w:rsidR="00D41573" w:rsidRPr="00F0235C" w:rsidRDefault="00D41573" w:rsidP="00D41573">
            <w:pPr>
              <w:pStyle w:val="BodyText"/>
              <w:jc w:val="center"/>
              <w:rPr>
                <w:noProof/>
                <w:szCs w:val="24"/>
              </w:rPr>
            </w:pPr>
          </w:p>
        </w:tc>
      </w:tr>
      <w:tr w:rsidR="00D41573" w:rsidRPr="00F0235C" w14:paraId="35BD1CD6"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79EBA76"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F642CEA" w14:textId="102956D7" w:rsidR="00D41573" w:rsidRPr="009626CF" w:rsidRDefault="00D41573" w:rsidP="00D41573">
            <w:r w:rsidRPr="001D018F">
              <w:t>SW-FPC</w:t>
            </w:r>
          </w:p>
        </w:tc>
        <w:tc>
          <w:tcPr>
            <w:tcW w:w="622" w:type="pct"/>
            <w:tcBorders>
              <w:top w:val="single" w:sz="4" w:space="0" w:color="auto"/>
              <w:left w:val="single" w:sz="4" w:space="0" w:color="auto"/>
              <w:bottom w:val="single" w:sz="4" w:space="0" w:color="auto"/>
              <w:right w:val="single" w:sz="4" w:space="0" w:color="auto"/>
            </w:tcBorders>
          </w:tcPr>
          <w:p w14:paraId="511BE400" w14:textId="0B58B9F7" w:rsidR="00D41573" w:rsidRPr="00F0235C" w:rsidRDefault="00D41573" w:rsidP="00D41573">
            <w:pPr>
              <w:autoSpaceDE w:val="0"/>
              <w:autoSpaceDN w:val="0"/>
              <w:adjustRightInd w:val="0"/>
              <w:jc w:val="center"/>
              <w:rPr>
                <w:noProof/>
                <w:lang w:val="sr-Cyrl-RS"/>
              </w:rPr>
            </w:pPr>
            <w:r w:rsidRPr="00F0798D">
              <w:t>C060</w:t>
            </w:r>
          </w:p>
        </w:tc>
        <w:tc>
          <w:tcPr>
            <w:tcW w:w="773" w:type="pct"/>
            <w:tcBorders>
              <w:top w:val="single" w:sz="4" w:space="0" w:color="auto"/>
              <w:left w:val="single" w:sz="4" w:space="0" w:color="auto"/>
              <w:bottom w:val="single" w:sz="4" w:space="0" w:color="auto"/>
              <w:right w:val="single" w:sz="4" w:space="0" w:color="auto"/>
            </w:tcBorders>
            <w:vAlign w:val="center"/>
          </w:tcPr>
          <w:p w14:paraId="3606A96B"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89E4A69"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B995E23" w14:textId="77777777" w:rsidR="00D41573" w:rsidRPr="00F0235C" w:rsidRDefault="00D41573" w:rsidP="00D41573">
            <w:pPr>
              <w:pStyle w:val="BodyText"/>
              <w:jc w:val="center"/>
              <w:rPr>
                <w:noProof/>
                <w:szCs w:val="24"/>
              </w:rPr>
            </w:pPr>
          </w:p>
        </w:tc>
      </w:tr>
      <w:tr w:rsidR="00D41573" w:rsidRPr="00F0235C" w14:paraId="3C3629A9"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3081975"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8C55D91" w14:textId="1CF526F6" w:rsidR="00D41573" w:rsidRPr="009626CF" w:rsidRDefault="00D41573" w:rsidP="00D41573">
            <w:r w:rsidRPr="001D018F">
              <w:t>Scope Connector water mouthpiece</w:t>
            </w:r>
          </w:p>
        </w:tc>
        <w:tc>
          <w:tcPr>
            <w:tcW w:w="622" w:type="pct"/>
            <w:tcBorders>
              <w:top w:val="single" w:sz="4" w:space="0" w:color="auto"/>
              <w:left w:val="single" w:sz="4" w:space="0" w:color="auto"/>
              <w:bottom w:val="single" w:sz="4" w:space="0" w:color="auto"/>
              <w:right w:val="single" w:sz="4" w:space="0" w:color="auto"/>
            </w:tcBorders>
          </w:tcPr>
          <w:p w14:paraId="26A36921" w14:textId="65E2EDED" w:rsidR="00D41573" w:rsidRPr="00F0235C" w:rsidRDefault="00D41573" w:rsidP="00D41573">
            <w:pPr>
              <w:autoSpaceDE w:val="0"/>
              <w:autoSpaceDN w:val="0"/>
              <w:adjustRightInd w:val="0"/>
              <w:jc w:val="center"/>
              <w:rPr>
                <w:noProof/>
                <w:lang w:val="sr-Cyrl-RS"/>
              </w:rPr>
            </w:pPr>
            <w:r w:rsidRPr="00F0798D">
              <w:t>C090</w:t>
            </w:r>
          </w:p>
        </w:tc>
        <w:tc>
          <w:tcPr>
            <w:tcW w:w="773" w:type="pct"/>
            <w:tcBorders>
              <w:top w:val="single" w:sz="4" w:space="0" w:color="auto"/>
              <w:left w:val="single" w:sz="4" w:space="0" w:color="auto"/>
              <w:bottom w:val="single" w:sz="4" w:space="0" w:color="auto"/>
              <w:right w:val="single" w:sz="4" w:space="0" w:color="auto"/>
            </w:tcBorders>
            <w:vAlign w:val="center"/>
          </w:tcPr>
          <w:p w14:paraId="6604EE94"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6418A91"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B6DBE9B" w14:textId="77777777" w:rsidR="00D41573" w:rsidRPr="00F0235C" w:rsidRDefault="00D41573" w:rsidP="00D41573">
            <w:pPr>
              <w:pStyle w:val="BodyText"/>
              <w:jc w:val="center"/>
              <w:rPr>
                <w:noProof/>
                <w:szCs w:val="24"/>
              </w:rPr>
            </w:pPr>
          </w:p>
        </w:tc>
      </w:tr>
      <w:tr w:rsidR="00D41573" w:rsidRPr="00F0235C" w14:paraId="5094B01E"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4E8FADC"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8EC81D1" w14:textId="03E46F55" w:rsidR="00D41573" w:rsidRPr="009626CF" w:rsidRDefault="00D41573" w:rsidP="00D41573">
            <w:r w:rsidRPr="001D018F">
              <w:t>Insertion Part Unit</w:t>
            </w:r>
          </w:p>
        </w:tc>
        <w:tc>
          <w:tcPr>
            <w:tcW w:w="622" w:type="pct"/>
            <w:tcBorders>
              <w:top w:val="single" w:sz="4" w:space="0" w:color="auto"/>
              <w:left w:val="single" w:sz="4" w:space="0" w:color="auto"/>
              <w:bottom w:val="single" w:sz="4" w:space="0" w:color="auto"/>
              <w:right w:val="single" w:sz="4" w:space="0" w:color="auto"/>
            </w:tcBorders>
          </w:tcPr>
          <w:p w14:paraId="243D1C19" w14:textId="4DCE9BF3" w:rsidR="00D41573" w:rsidRPr="00F0235C" w:rsidRDefault="00D41573" w:rsidP="00D41573">
            <w:pPr>
              <w:autoSpaceDE w:val="0"/>
              <w:autoSpaceDN w:val="0"/>
              <w:adjustRightInd w:val="0"/>
              <w:jc w:val="center"/>
              <w:rPr>
                <w:noProof/>
                <w:lang w:val="sr-Cyrl-RS"/>
              </w:rPr>
            </w:pPr>
            <w:r w:rsidRPr="00F0798D">
              <w:t>I002</w:t>
            </w:r>
          </w:p>
        </w:tc>
        <w:tc>
          <w:tcPr>
            <w:tcW w:w="773" w:type="pct"/>
            <w:tcBorders>
              <w:top w:val="single" w:sz="4" w:space="0" w:color="auto"/>
              <w:left w:val="single" w:sz="4" w:space="0" w:color="auto"/>
              <w:bottom w:val="single" w:sz="4" w:space="0" w:color="auto"/>
              <w:right w:val="single" w:sz="4" w:space="0" w:color="auto"/>
            </w:tcBorders>
            <w:vAlign w:val="center"/>
          </w:tcPr>
          <w:p w14:paraId="576BB795"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A6EBA6D"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4F2C5A1" w14:textId="77777777" w:rsidR="00D41573" w:rsidRPr="00F0235C" w:rsidRDefault="00D41573" w:rsidP="00D41573">
            <w:pPr>
              <w:pStyle w:val="BodyText"/>
              <w:jc w:val="center"/>
              <w:rPr>
                <w:noProof/>
                <w:szCs w:val="24"/>
              </w:rPr>
            </w:pPr>
          </w:p>
        </w:tc>
      </w:tr>
      <w:tr w:rsidR="00D41573" w:rsidRPr="00F0235C" w14:paraId="622F308A"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33547B0"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E0C0E24" w14:textId="6D8FB9B0" w:rsidR="00D41573" w:rsidRPr="009626CF" w:rsidRDefault="00D41573" w:rsidP="00D41573">
            <w:r w:rsidRPr="001D018F">
              <w:t>CCD-Unit, B-Tube, All Channels</w:t>
            </w:r>
          </w:p>
        </w:tc>
        <w:tc>
          <w:tcPr>
            <w:tcW w:w="622" w:type="pct"/>
            <w:tcBorders>
              <w:top w:val="single" w:sz="4" w:space="0" w:color="auto"/>
              <w:left w:val="single" w:sz="4" w:space="0" w:color="auto"/>
              <w:bottom w:val="single" w:sz="4" w:space="0" w:color="auto"/>
              <w:right w:val="single" w:sz="4" w:space="0" w:color="auto"/>
            </w:tcBorders>
          </w:tcPr>
          <w:p w14:paraId="0F8767CD" w14:textId="0A41A6FA" w:rsidR="00D41573" w:rsidRPr="00F0235C" w:rsidRDefault="00D41573" w:rsidP="00D41573">
            <w:pPr>
              <w:autoSpaceDE w:val="0"/>
              <w:autoSpaceDN w:val="0"/>
              <w:adjustRightInd w:val="0"/>
              <w:jc w:val="center"/>
              <w:rPr>
                <w:noProof/>
                <w:lang w:val="sr-Cyrl-RS"/>
              </w:rPr>
            </w:pPr>
            <w:r w:rsidRPr="00F0798D">
              <w:t>I003</w:t>
            </w:r>
          </w:p>
        </w:tc>
        <w:tc>
          <w:tcPr>
            <w:tcW w:w="773" w:type="pct"/>
            <w:tcBorders>
              <w:top w:val="single" w:sz="4" w:space="0" w:color="auto"/>
              <w:left w:val="single" w:sz="4" w:space="0" w:color="auto"/>
              <w:bottom w:val="single" w:sz="4" w:space="0" w:color="auto"/>
              <w:right w:val="single" w:sz="4" w:space="0" w:color="auto"/>
            </w:tcBorders>
            <w:vAlign w:val="center"/>
          </w:tcPr>
          <w:p w14:paraId="58A5EC74"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06CF4D4"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EF96F4A" w14:textId="77777777" w:rsidR="00D41573" w:rsidRPr="00F0235C" w:rsidRDefault="00D41573" w:rsidP="00D41573">
            <w:pPr>
              <w:pStyle w:val="BodyText"/>
              <w:jc w:val="center"/>
              <w:rPr>
                <w:noProof/>
                <w:szCs w:val="24"/>
              </w:rPr>
            </w:pPr>
          </w:p>
        </w:tc>
      </w:tr>
      <w:tr w:rsidR="00D41573" w:rsidRPr="00F0235C" w14:paraId="6B89E644"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76602FC"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F8D6A1F" w14:textId="3DD37C6A" w:rsidR="00D41573" w:rsidRPr="009626CF" w:rsidRDefault="00D41573" w:rsidP="00D41573">
            <w:r w:rsidRPr="001D018F">
              <w:t>Light Guide, C-Tube, B-Tube</w:t>
            </w:r>
          </w:p>
        </w:tc>
        <w:tc>
          <w:tcPr>
            <w:tcW w:w="622" w:type="pct"/>
            <w:tcBorders>
              <w:top w:val="single" w:sz="4" w:space="0" w:color="auto"/>
              <w:left w:val="single" w:sz="4" w:space="0" w:color="auto"/>
              <w:bottom w:val="single" w:sz="4" w:space="0" w:color="auto"/>
              <w:right w:val="single" w:sz="4" w:space="0" w:color="auto"/>
            </w:tcBorders>
          </w:tcPr>
          <w:p w14:paraId="5F2CE24E" w14:textId="13AF754D" w:rsidR="00D41573" w:rsidRPr="00F0235C" w:rsidRDefault="00D41573" w:rsidP="00D41573">
            <w:pPr>
              <w:autoSpaceDE w:val="0"/>
              <w:autoSpaceDN w:val="0"/>
              <w:adjustRightInd w:val="0"/>
              <w:jc w:val="center"/>
              <w:rPr>
                <w:noProof/>
                <w:lang w:val="sr-Cyrl-RS"/>
              </w:rPr>
            </w:pPr>
            <w:r w:rsidRPr="00F0798D">
              <w:t>I004</w:t>
            </w:r>
          </w:p>
        </w:tc>
        <w:tc>
          <w:tcPr>
            <w:tcW w:w="773" w:type="pct"/>
            <w:tcBorders>
              <w:top w:val="single" w:sz="4" w:space="0" w:color="auto"/>
              <w:left w:val="single" w:sz="4" w:space="0" w:color="auto"/>
              <w:bottom w:val="single" w:sz="4" w:space="0" w:color="auto"/>
              <w:right w:val="single" w:sz="4" w:space="0" w:color="auto"/>
            </w:tcBorders>
            <w:vAlign w:val="center"/>
          </w:tcPr>
          <w:p w14:paraId="57F2A945"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3549B3A"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FD3CDC6" w14:textId="77777777" w:rsidR="00D41573" w:rsidRPr="00F0235C" w:rsidRDefault="00D41573" w:rsidP="00D41573">
            <w:pPr>
              <w:pStyle w:val="BodyText"/>
              <w:jc w:val="center"/>
              <w:rPr>
                <w:noProof/>
                <w:szCs w:val="24"/>
              </w:rPr>
            </w:pPr>
          </w:p>
        </w:tc>
      </w:tr>
      <w:tr w:rsidR="00D41573" w:rsidRPr="00F0235C" w14:paraId="18C13FB2"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453A788"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84EC461" w14:textId="7558C280" w:rsidR="00D41573" w:rsidRPr="009626CF" w:rsidRDefault="00D41573" w:rsidP="00D41573">
            <w:r w:rsidRPr="001D018F">
              <w:t>Light Guide, B-Tube</w:t>
            </w:r>
          </w:p>
        </w:tc>
        <w:tc>
          <w:tcPr>
            <w:tcW w:w="622" w:type="pct"/>
            <w:tcBorders>
              <w:top w:val="single" w:sz="4" w:space="0" w:color="auto"/>
              <w:left w:val="single" w:sz="4" w:space="0" w:color="auto"/>
              <w:bottom w:val="single" w:sz="4" w:space="0" w:color="auto"/>
              <w:right w:val="single" w:sz="4" w:space="0" w:color="auto"/>
            </w:tcBorders>
          </w:tcPr>
          <w:p w14:paraId="40D08B04" w14:textId="4D33D274" w:rsidR="00D41573" w:rsidRPr="00F0235C" w:rsidRDefault="00D41573" w:rsidP="00D41573">
            <w:pPr>
              <w:autoSpaceDE w:val="0"/>
              <w:autoSpaceDN w:val="0"/>
              <w:adjustRightInd w:val="0"/>
              <w:jc w:val="center"/>
              <w:rPr>
                <w:noProof/>
                <w:lang w:val="sr-Cyrl-RS"/>
              </w:rPr>
            </w:pPr>
            <w:r w:rsidRPr="00F0798D">
              <w:t>I005</w:t>
            </w:r>
          </w:p>
        </w:tc>
        <w:tc>
          <w:tcPr>
            <w:tcW w:w="773" w:type="pct"/>
            <w:tcBorders>
              <w:top w:val="single" w:sz="4" w:space="0" w:color="auto"/>
              <w:left w:val="single" w:sz="4" w:space="0" w:color="auto"/>
              <w:bottom w:val="single" w:sz="4" w:space="0" w:color="auto"/>
              <w:right w:val="single" w:sz="4" w:space="0" w:color="auto"/>
            </w:tcBorders>
            <w:vAlign w:val="center"/>
          </w:tcPr>
          <w:p w14:paraId="1B71E0C3"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AC8572D"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2C55E58" w14:textId="77777777" w:rsidR="00D41573" w:rsidRPr="00F0235C" w:rsidRDefault="00D41573" w:rsidP="00D41573">
            <w:pPr>
              <w:pStyle w:val="BodyText"/>
              <w:jc w:val="center"/>
              <w:rPr>
                <w:noProof/>
                <w:szCs w:val="24"/>
              </w:rPr>
            </w:pPr>
          </w:p>
        </w:tc>
      </w:tr>
      <w:tr w:rsidR="00D41573" w:rsidRPr="00F0235C" w14:paraId="35663E71"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8B54E87"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E927A17" w14:textId="692A9A17" w:rsidR="00D41573" w:rsidRPr="009626CF" w:rsidRDefault="00D41573" w:rsidP="00D41573">
            <w:r w:rsidRPr="001D018F">
              <w:t>Connecting Tube</w:t>
            </w:r>
          </w:p>
        </w:tc>
        <w:tc>
          <w:tcPr>
            <w:tcW w:w="622" w:type="pct"/>
            <w:tcBorders>
              <w:top w:val="single" w:sz="4" w:space="0" w:color="auto"/>
              <w:left w:val="single" w:sz="4" w:space="0" w:color="auto"/>
              <w:bottom w:val="single" w:sz="4" w:space="0" w:color="auto"/>
              <w:right w:val="single" w:sz="4" w:space="0" w:color="auto"/>
            </w:tcBorders>
          </w:tcPr>
          <w:p w14:paraId="0462B786" w14:textId="581D90EB" w:rsidR="00D41573" w:rsidRPr="00F0235C" w:rsidRDefault="00D41573" w:rsidP="00D41573">
            <w:pPr>
              <w:autoSpaceDE w:val="0"/>
              <w:autoSpaceDN w:val="0"/>
              <w:adjustRightInd w:val="0"/>
              <w:jc w:val="center"/>
              <w:rPr>
                <w:noProof/>
                <w:lang w:val="sr-Cyrl-RS"/>
              </w:rPr>
            </w:pPr>
            <w:r w:rsidRPr="00F0798D">
              <w:t>I006</w:t>
            </w:r>
          </w:p>
        </w:tc>
        <w:tc>
          <w:tcPr>
            <w:tcW w:w="773" w:type="pct"/>
            <w:tcBorders>
              <w:top w:val="single" w:sz="4" w:space="0" w:color="auto"/>
              <w:left w:val="single" w:sz="4" w:space="0" w:color="auto"/>
              <w:bottom w:val="single" w:sz="4" w:space="0" w:color="auto"/>
              <w:right w:val="single" w:sz="4" w:space="0" w:color="auto"/>
            </w:tcBorders>
            <w:vAlign w:val="center"/>
          </w:tcPr>
          <w:p w14:paraId="5A274A33"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0565B0C"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BEFB100" w14:textId="77777777" w:rsidR="00D41573" w:rsidRPr="00F0235C" w:rsidRDefault="00D41573" w:rsidP="00D41573">
            <w:pPr>
              <w:pStyle w:val="BodyText"/>
              <w:jc w:val="center"/>
              <w:rPr>
                <w:noProof/>
                <w:szCs w:val="24"/>
              </w:rPr>
            </w:pPr>
          </w:p>
        </w:tc>
      </w:tr>
      <w:tr w:rsidR="00D41573" w:rsidRPr="00F0235C" w14:paraId="6E43DD12"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E764F31"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BC8D1FC" w14:textId="22664C48" w:rsidR="00D41573" w:rsidRPr="009626CF" w:rsidRDefault="00D41573" w:rsidP="00D41573">
            <w:r w:rsidRPr="001D018F">
              <w:t>Bending Tube</w:t>
            </w:r>
          </w:p>
        </w:tc>
        <w:tc>
          <w:tcPr>
            <w:tcW w:w="622" w:type="pct"/>
            <w:tcBorders>
              <w:top w:val="single" w:sz="4" w:space="0" w:color="auto"/>
              <w:left w:val="single" w:sz="4" w:space="0" w:color="auto"/>
              <w:bottom w:val="single" w:sz="4" w:space="0" w:color="auto"/>
              <w:right w:val="single" w:sz="4" w:space="0" w:color="auto"/>
            </w:tcBorders>
          </w:tcPr>
          <w:p w14:paraId="322C7974" w14:textId="014D6CFA" w:rsidR="00D41573" w:rsidRPr="00F0235C" w:rsidRDefault="00D41573" w:rsidP="00D41573">
            <w:pPr>
              <w:autoSpaceDE w:val="0"/>
              <w:autoSpaceDN w:val="0"/>
              <w:adjustRightInd w:val="0"/>
              <w:jc w:val="center"/>
              <w:rPr>
                <w:noProof/>
                <w:lang w:val="sr-Cyrl-RS"/>
              </w:rPr>
            </w:pPr>
            <w:r w:rsidRPr="00F0798D">
              <w:t>I007</w:t>
            </w:r>
          </w:p>
        </w:tc>
        <w:tc>
          <w:tcPr>
            <w:tcW w:w="773" w:type="pct"/>
            <w:tcBorders>
              <w:top w:val="single" w:sz="4" w:space="0" w:color="auto"/>
              <w:left w:val="single" w:sz="4" w:space="0" w:color="auto"/>
              <w:bottom w:val="single" w:sz="4" w:space="0" w:color="auto"/>
              <w:right w:val="single" w:sz="4" w:space="0" w:color="auto"/>
            </w:tcBorders>
            <w:vAlign w:val="center"/>
          </w:tcPr>
          <w:p w14:paraId="6F3C26DD"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1ABD050"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76379C8" w14:textId="77777777" w:rsidR="00D41573" w:rsidRPr="00F0235C" w:rsidRDefault="00D41573" w:rsidP="00D41573">
            <w:pPr>
              <w:pStyle w:val="BodyText"/>
              <w:jc w:val="center"/>
              <w:rPr>
                <w:noProof/>
                <w:szCs w:val="24"/>
              </w:rPr>
            </w:pPr>
          </w:p>
        </w:tc>
      </w:tr>
      <w:tr w:rsidR="00D41573" w:rsidRPr="00F0235C" w14:paraId="68FECB7D"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C84FF90"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54D1340" w14:textId="49893D86" w:rsidR="00D41573" w:rsidRPr="009626CF" w:rsidRDefault="00D41573" w:rsidP="00D41573">
            <w:r w:rsidRPr="001D018F">
              <w:t>Compl. Channel Set Replacement</w:t>
            </w:r>
          </w:p>
        </w:tc>
        <w:tc>
          <w:tcPr>
            <w:tcW w:w="622" w:type="pct"/>
            <w:tcBorders>
              <w:top w:val="single" w:sz="4" w:space="0" w:color="auto"/>
              <w:left w:val="single" w:sz="4" w:space="0" w:color="auto"/>
              <w:bottom w:val="single" w:sz="4" w:space="0" w:color="auto"/>
              <w:right w:val="single" w:sz="4" w:space="0" w:color="auto"/>
            </w:tcBorders>
          </w:tcPr>
          <w:p w14:paraId="08E85339" w14:textId="125A71FD" w:rsidR="00D41573" w:rsidRPr="00F0235C" w:rsidRDefault="00D41573" w:rsidP="00D41573">
            <w:pPr>
              <w:autoSpaceDE w:val="0"/>
              <w:autoSpaceDN w:val="0"/>
              <w:adjustRightInd w:val="0"/>
              <w:jc w:val="center"/>
              <w:rPr>
                <w:noProof/>
                <w:lang w:val="sr-Cyrl-RS"/>
              </w:rPr>
            </w:pPr>
            <w:r w:rsidRPr="00F0798D">
              <w:t>I008</w:t>
            </w:r>
          </w:p>
        </w:tc>
        <w:tc>
          <w:tcPr>
            <w:tcW w:w="773" w:type="pct"/>
            <w:tcBorders>
              <w:top w:val="single" w:sz="4" w:space="0" w:color="auto"/>
              <w:left w:val="single" w:sz="4" w:space="0" w:color="auto"/>
              <w:bottom w:val="single" w:sz="4" w:space="0" w:color="auto"/>
              <w:right w:val="single" w:sz="4" w:space="0" w:color="auto"/>
            </w:tcBorders>
            <w:vAlign w:val="center"/>
          </w:tcPr>
          <w:p w14:paraId="53CD646F"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992CF0B"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01D8EDE" w14:textId="77777777" w:rsidR="00D41573" w:rsidRPr="00F0235C" w:rsidRDefault="00D41573" w:rsidP="00D41573">
            <w:pPr>
              <w:pStyle w:val="BodyText"/>
              <w:jc w:val="center"/>
              <w:rPr>
                <w:noProof/>
                <w:szCs w:val="24"/>
              </w:rPr>
            </w:pPr>
          </w:p>
        </w:tc>
      </w:tr>
      <w:tr w:rsidR="00D41573" w:rsidRPr="00F0235C" w14:paraId="3460C1D6"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1D16962"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9C48874" w14:textId="310A0F94" w:rsidR="00D41573" w:rsidRPr="009626CF" w:rsidRDefault="00D41573" w:rsidP="00D41573">
            <w:r w:rsidRPr="001D018F">
              <w:t>Biopsy Channel Replacement</w:t>
            </w:r>
          </w:p>
        </w:tc>
        <w:tc>
          <w:tcPr>
            <w:tcW w:w="622" w:type="pct"/>
            <w:tcBorders>
              <w:top w:val="single" w:sz="4" w:space="0" w:color="auto"/>
              <w:left w:val="single" w:sz="4" w:space="0" w:color="auto"/>
              <w:bottom w:val="single" w:sz="4" w:space="0" w:color="auto"/>
              <w:right w:val="single" w:sz="4" w:space="0" w:color="auto"/>
            </w:tcBorders>
          </w:tcPr>
          <w:p w14:paraId="73B3984A" w14:textId="32D3AF1C" w:rsidR="00D41573" w:rsidRPr="00F0235C" w:rsidRDefault="00D41573" w:rsidP="00D41573">
            <w:pPr>
              <w:autoSpaceDE w:val="0"/>
              <w:autoSpaceDN w:val="0"/>
              <w:adjustRightInd w:val="0"/>
              <w:jc w:val="center"/>
              <w:rPr>
                <w:noProof/>
                <w:lang w:val="sr-Cyrl-RS"/>
              </w:rPr>
            </w:pPr>
            <w:r w:rsidRPr="00F0798D">
              <w:t>I009</w:t>
            </w:r>
          </w:p>
        </w:tc>
        <w:tc>
          <w:tcPr>
            <w:tcW w:w="773" w:type="pct"/>
            <w:tcBorders>
              <w:top w:val="single" w:sz="4" w:space="0" w:color="auto"/>
              <w:left w:val="single" w:sz="4" w:space="0" w:color="auto"/>
              <w:bottom w:val="single" w:sz="4" w:space="0" w:color="auto"/>
              <w:right w:val="single" w:sz="4" w:space="0" w:color="auto"/>
            </w:tcBorders>
            <w:vAlign w:val="center"/>
          </w:tcPr>
          <w:p w14:paraId="4BE63A08"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A4D1527"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A31679C" w14:textId="77777777" w:rsidR="00D41573" w:rsidRPr="00F0235C" w:rsidRDefault="00D41573" w:rsidP="00D41573">
            <w:pPr>
              <w:pStyle w:val="BodyText"/>
              <w:jc w:val="center"/>
              <w:rPr>
                <w:noProof/>
                <w:szCs w:val="24"/>
              </w:rPr>
            </w:pPr>
          </w:p>
        </w:tc>
      </w:tr>
      <w:tr w:rsidR="00D41573" w:rsidRPr="00F0235C" w14:paraId="11375A75"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EF8F35F"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F9D9267" w14:textId="6A0468B2" w:rsidR="00D41573" w:rsidRPr="009626CF" w:rsidRDefault="00D41573" w:rsidP="00D41573">
            <w:r w:rsidRPr="001D018F">
              <w:t>LG-Cover Lens</w:t>
            </w:r>
          </w:p>
        </w:tc>
        <w:tc>
          <w:tcPr>
            <w:tcW w:w="622" w:type="pct"/>
            <w:tcBorders>
              <w:top w:val="single" w:sz="4" w:space="0" w:color="auto"/>
              <w:left w:val="single" w:sz="4" w:space="0" w:color="auto"/>
              <w:bottom w:val="single" w:sz="4" w:space="0" w:color="auto"/>
              <w:right w:val="single" w:sz="4" w:space="0" w:color="auto"/>
            </w:tcBorders>
          </w:tcPr>
          <w:p w14:paraId="4B063BE1" w14:textId="7DF18CFD" w:rsidR="00D41573" w:rsidRPr="00F0235C" w:rsidRDefault="00D41573" w:rsidP="00D41573">
            <w:pPr>
              <w:autoSpaceDE w:val="0"/>
              <w:autoSpaceDN w:val="0"/>
              <w:adjustRightInd w:val="0"/>
              <w:jc w:val="center"/>
              <w:rPr>
                <w:noProof/>
                <w:lang w:val="sr-Cyrl-RS"/>
              </w:rPr>
            </w:pPr>
            <w:r w:rsidRPr="00F0798D">
              <w:t>I011</w:t>
            </w:r>
          </w:p>
        </w:tc>
        <w:tc>
          <w:tcPr>
            <w:tcW w:w="773" w:type="pct"/>
            <w:tcBorders>
              <w:top w:val="single" w:sz="4" w:space="0" w:color="auto"/>
              <w:left w:val="single" w:sz="4" w:space="0" w:color="auto"/>
              <w:bottom w:val="single" w:sz="4" w:space="0" w:color="auto"/>
              <w:right w:val="single" w:sz="4" w:space="0" w:color="auto"/>
            </w:tcBorders>
            <w:vAlign w:val="center"/>
          </w:tcPr>
          <w:p w14:paraId="493404FF"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BB097CE"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0BCACA0" w14:textId="77777777" w:rsidR="00D41573" w:rsidRPr="00F0235C" w:rsidRDefault="00D41573" w:rsidP="00D41573">
            <w:pPr>
              <w:pStyle w:val="BodyText"/>
              <w:jc w:val="center"/>
              <w:rPr>
                <w:noProof/>
                <w:szCs w:val="24"/>
              </w:rPr>
            </w:pPr>
          </w:p>
        </w:tc>
      </w:tr>
      <w:tr w:rsidR="00D41573" w:rsidRPr="00F0235C" w14:paraId="6A9A9742"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395F660"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B19795E" w14:textId="46315CE4" w:rsidR="00D41573" w:rsidRPr="009626CF" w:rsidRDefault="00D41573" w:rsidP="00D41573">
            <w:r w:rsidRPr="001D018F">
              <w:t>C-Cover (Plastic)</w:t>
            </w:r>
          </w:p>
        </w:tc>
        <w:tc>
          <w:tcPr>
            <w:tcW w:w="622" w:type="pct"/>
            <w:tcBorders>
              <w:top w:val="single" w:sz="4" w:space="0" w:color="auto"/>
              <w:left w:val="single" w:sz="4" w:space="0" w:color="auto"/>
              <w:bottom w:val="single" w:sz="4" w:space="0" w:color="auto"/>
              <w:right w:val="single" w:sz="4" w:space="0" w:color="auto"/>
            </w:tcBorders>
          </w:tcPr>
          <w:p w14:paraId="1B5209B4" w14:textId="36BAB6DE" w:rsidR="00D41573" w:rsidRPr="00F0235C" w:rsidRDefault="00D41573" w:rsidP="00D41573">
            <w:pPr>
              <w:autoSpaceDE w:val="0"/>
              <w:autoSpaceDN w:val="0"/>
              <w:adjustRightInd w:val="0"/>
              <w:jc w:val="center"/>
              <w:rPr>
                <w:noProof/>
                <w:lang w:val="sr-Cyrl-RS"/>
              </w:rPr>
            </w:pPr>
            <w:r w:rsidRPr="00F0798D">
              <w:t>I013</w:t>
            </w:r>
          </w:p>
        </w:tc>
        <w:tc>
          <w:tcPr>
            <w:tcW w:w="773" w:type="pct"/>
            <w:tcBorders>
              <w:top w:val="single" w:sz="4" w:space="0" w:color="auto"/>
              <w:left w:val="single" w:sz="4" w:space="0" w:color="auto"/>
              <w:bottom w:val="single" w:sz="4" w:space="0" w:color="auto"/>
              <w:right w:val="single" w:sz="4" w:space="0" w:color="auto"/>
            </w:tcBorders>
            <w:vAlign w:val="center"/>
          </w:tcPr>
          <w:p w14:paraId="354B104A"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BBCAED1"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08B49CA" w14:textId="77777777" w:rsidR="00D41573" w:rsidRPr="00F0235C" w:rsidRDefault="00D41573" w:rsidP="00D41573">
            <w:pPr>
              <w:pStyle w:val="BodyText"/>
              <w:jc w:val="center"/>
              <w:rPr>
                <w:noProof/>
                <w:szCs w:val="24"/>
              </w:rPr>
            </w:pPr>
          </w:p>
        </w:tc>
      </w:tr>
      <w:tr w:rsidR="00D41573" w:rsidRPr="00F0235C" w14:paraId="55356162"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7A9A6C1"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26F038B" w14:textId="6EC563B4" w:rsidR="00D41573" w:rsidRPr="009626CF" w:rsidRDefault="00D41573" w:rsidP="00D41573">
            <w:r w:rsidRPr="001D018F">
              <w:t>A-Rubber</w:t>
            </w:r>
          </w:p>
        </w:tc>
        <w:tc>
          <w:tcPr>
            <w:tcW w:w="622" w:type="pct"/>
            <w:tcBorders>
              <w:top w:val="single" w:sz="4" w:space="0" w:color="auto"/>
              <w:left w:val="single" w:sz="4" w:space="0" w:color="auto"/>
              <w:bottom w:val="single" w:sz="4" w:space="0" w:color="auto"/>
              <w:right w:val="single" w:sz="4" w:space="0" w:color="auto"/>
            </w:tcBorders>
          </w:tcPr>
          <w:p w14:paraId="07E7C5A3" w14:textId="34062290" w:rsidR="00D41573" w:rsidRPr="00F0235C" w:rsidRDefault="00D41573" w:rsidP="00D41573">
            <w:pPr>
              <w:autoSpaceDE w:val="0"/>
              <w:autoSpaceDN w:val="0"/>
              <w:adjustRightInd w:val="0"/>
              <w:jc w:val="center"/>
              <w:rPr>
                <w:noProof/>
                <w:lang w:val="sr-Cyrl-RS"/>
              </w:rPr>
            </w:pPr>
            <w:r w:rsidRPr="00F0798D">
              <w:t>I017</w:t>
            </w:r>
          </w:p>
        </w:tc>
        <w:tc>
          <w:tcPr>
            <w:tcW w:w="773" w:type="pct"/>
            <w:tcBorders>
              <w:top w:val="single" w:sz="4" w:space="0" w:color="auto"/>
              <w:left w:val="single" w:sz="4" w:space="0" w:color="auto"/>
              <w:bottom w:val="single" w:sz="4" w:space="0" w:color="auto"/>
              <w:right w:val="single" w:sz="4" w:space="0" w:color="auto"/>
            </w:tcBorders>
            <w:vAlign w:val="center"/>
          </w:tcPr>
          <w:p w14:paraId="6195C565"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9C2A2F6"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AF28717" w14:textId="77777777" w:rsidR="00D41573" w:rsidRPr="00F0235C" w:rsidRDefault="00D41573" w:rsidP="00D41573">
            <w:pPr>
              <w:pStyle w:val="BodyText"/>
              <w:jc w:val="center"/>
              <w:rPr>
                <w:noProof/>
                <w:szCs w:val="24"/>
              </w:rPr>
            </w:pPr>
          </w:p>
        </w:tc>
      </w:tr>
      <w:tr w:rsidR="00D41573" w:rsidRPr="00F0235C" w14:paraId="4F2D776B"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BE5D93F"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BCC2E43" w14:textId="258ED82B" w:rsidR="00D41573" w:rsidRPr="009626CF" w:rsidRDefault="00D41573" w:rsidP="00D41573">
            <w:r w:rsidRPr="001D018F">
              <w:t>Nozzle</w:t>
            </w:r>
          </w:p>
        </w:tc>
        <w:tc>
          <w:tcPr>
            <w:tcW w:w="622" w:type="pct"/>
            <w:tcBorders>
              <w:top w:val="single" w:sz="4" w:space="0" w:color="auto"/>
              <w:left w:val="single" w:sz="4" w:space="0" w:color="auto"/>
              <w:bottom w:val="single" w:sz="4" w:space="0" w:color="auto"/>
              <w:right w:val="single" w:sz="4" w:space="0" w:color="auto"/>
            </w:tcBorders>
          </w:tcPr>
          <w:p w14:paraId="23179B3B" w14:textId="6A68C5D4" w:rsidR="00D41573" w:rsidRPr="00F0235C" w:rsidRDefault="00D41573" w:rsidP="00D41573">
            <w:pPr>
              <w:autoSpaceDE w:val="0"/>
              <w:autoSpaceDN w:val="0"/>
              <w:adjustRightInd w:val="0"/>
              <w:jc w:val="center"/>
              <w:rPr>
                <w:noProof/>
                <w:lang w:val="sr-Cyrl-RS"/>
              </w:rPr>
            </w:pPr>
            <w:r w:rsidRPr="00F0798D">
              <w:t>I018</w:t>
            </w:r>
          </w:p>
        </w:tc>
        <w:tc>
          <w:tcPr>
            <w:tcW w:w="773" w:type="pct"/>
            <w:tcBorders>
              <w:top w:val="single" w:sz="4" w:space="0" w:color="auto"/>
              <w:left w:val="single" w:sz="4" w:space="0" w:color="auto"/>
              <w:bottom w:val="single" w:sz="4" w:space="0" w:color="auto"/>
              <w:right w:val="single" w:sz="4" w:space="0" w:color="auto"/>
            </w:tcBorders>
            <w:vAlign w:val="center"/>
          </w:tcPr>
          <w:p w14:paraId="5BAAE692"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65C5B76"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02D9156" w14:textId="77777777" w:rsidR="00D41573" w:rsidRPr="00F0235C" w:rsidRDefault="00D41573" w:rsidP="00D41573">
            <w:pPr>
              <w:pStyle w:val="BodyText"/>
              <w:jc w:val="center"/>
              <w:rPr>
                <w:noProof/>
                <w:szCs w:val="24"/>
              </w:rPr>
            </w:pPr>
          </w:p>
        </w:tc>
      </w:tr>
      <w:tr w:rsidR="00D41573" w:rsidRPr="00F0235C" w14:paraId="74CC9870"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E4B2248"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36EF8E6" w14:textId="7407B31F" w:rsidR="00D41573" w:rsidRPr="009626CF" w:rsidRDefault="00D41573" w:rsidP="00D41573">
            <w:r w:rsidRPr="001D018F">
              <w:t>Protector Unit</w:t>
            </w:r>
          </w:p>
        </w:tc>
        <w:tc>
          <w:tcPr>
            <w:tcW w:w="622" w:type="pct"/>
            <w:tcBorders>
              <w:top w:val="single" w:sz="4" w:space="0" w:color="auto"/>
              <w:left w:val="single" w:sz="4" w:space="0" w:color="auto"/>
              <w:bottom w:val="single" w:sz="4" w:space="0" w:color="auto"/>
              <w:right w:val="single" w:sz="4" w:space="0" w:color="auto"/>
            </w:tcBorders>
          </w:tcPr>
          <w:p w14:paraId="134F7A1B" w14:textId="507A35D9" w:rsidR="00D41573" w:rsidRPr="00F0235C" w:rsidRDefault="00D41573" w:rsidP="00D41573">
            <w:pPr>
              <w:autoSpaceDE w:val="0"/>
              <w:autoSpaceDN w:val="0"/>
              <w:adjustRightInd w:val="0"/>
              <w:jc w:val="center"/>
              <w:rPr>
                <w:noProof/>
                <w:lang w:val="sr-Cyrl-RS"/>
              </w:rPr>
            </w:pPr>
            <w:r w:rsidRPr="00F0798D">
              <w:t>I019</w:t>
            </w:r>
          </w:p>
        </w:tc>
        <w:tc>
          <w:tcPr>
            <w:tcW w:w="773" w:type="pct"/>
            <w:tcBorders>
              <w:top w:val="single" w:sz="4" w:space="0" w:color="auto"/>
              <w:left w:val="single" w:sz="4" w:space="0" w:color="auto"/>
              <w:bottom w:val="single" w:sz="4" w:space="0" w:color="auto"/>
              <w:right w:val="single" w:sz="4" w:space="0" w:color="auto"/>
            </w:tcBorders>
            <w:vAlign w:val="center"/>
          </w:tcPr>
          <w:p w14:paraId="6B0C1C85"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AAF1BCB"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ACA0FCA" w14:textId="77777777" w:rsidR="00D41573" w:rsidRPr="00F0235C" w:rsidRDefault="00D41573" w:rsidP="00D41573">
            <w:pPr>
              <w:pStyle w:val="BodyText"/>
              <w:jc w:val="center"/>
              <w:rPr>
                <w:noProof/>
                <w:szCs w:val="24"/>
              </w:rPr>
            </w:pPr>
          </w:p>
        </w:tc>
      </w:tr>
      <w:tr w:rsidR="00D41573" w:rsidRPr="00F0235C" w14:paraId="6BD3169A"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800FBA5"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8C2C5A2" w14:textId="666FB3BB" w:rsidR="00D41573" w:rsidRPr="009626CF" w:rsidRDefault="00D41573" w:rsidP="00D41573">
            <w:r w:rsidRPr="001D018F">
              <w:t>Cosmetic Repair</w:t>
            </w:r>
          </w:p>
        </w:tc>
        <w:tc>
          <w:tcPr>
            <w:tcW w:w="622" w:type="pct"/>
            <w:tcBorders>
              <w:top w:val="single" w:sz="4" w:space="0" w:color="auto"/>
              <w:left w:val="single" w:sz="4" w:space="0" w:color="auto"/>
              <w:bottom w:val="single" w:sz="4" w:space="0" w:color="auto"/>
              <w:right w:val="single" w:sz="4" w:space="0" w:color="auto"/>
            </w:tcBorders>
          </w:tcPr>
          <w:p w14:paraId="33247F6A" w14:textId="7B70ABE2" w:rsidR="00D41573" w:rsidRPr="00F0235C" w:rsidRDefault="00D41573" w:rsidP="00D41573">
            <w:pPr>
              <w:autoSpaceDE w:val="0"/>
              <w:autoSpaceDN w:val="0"/>
              <w:adjustRightInd w:val="0"/>
              <w:jc w:val="center"/>
              <w:rPr>
                <w:noProof/>
                <w:lang w:val="sr-Cyrl-RS"/>
              </w:rPr>
            </w:pPr>
            <w:r w:rsidRPr="00F0798D">
              <w:t>I020</w:t>
            </w:r>
          </w:p>
        </w:tc>
        <w:tc>
          <w:tcPr>
            <w:tcW w:w="773" w:type="pct"/>
            <w:tcBorders>
              <w:top w:val="single" w:sz="4" w:space="0" w:color="auto"/>
              <w:left w:val="single" w:sz="4" w:space="0" w:color="auto"/>
              <w:bottom w:val="single" w:sz="4" w:space="0" w:color="auto"/>
              <w:right w:val="single" w:sz="4" w:space="0" w:color="auto"/>
            </w:tcBorders>
            <w:vAlign w:val="center"/>
          </w:tcPr>
          <w:p w14:paraId="1A38DBC1"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2533137"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C93C401" w14:textId="77777777" w:rsidR="00D41573" w:rsidRPr="00F0235C" w:rsidRDefault="00D41573" w:rsidP="00D41573">
            <w:pPr>
              <w:pStyle w:val="BodyText"/>
              <w:jc w:val="center"/>
              <w:rPr>
                <w:noProof/>
                <w:szCs w:val="24"/>
              </w:rPr>
            </w:pPr>
          </w:p>
        </w:tc>
      </w:tr>
      <w:tr w:rsidR="00D41573" w:rsidRPr="00F0235C" w14:paraId="4495F3F4"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C1713A6"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C598AF7" w14:textId="664EF65B" w:rsidR="00D41573" w:rsidRPr="009626CF" w:rsidRDefault="00D41573" w:rsidP="00D41573">
            <w:r w:rsidRPr="001D018F">
              <w:t>Distalend Unit</w:t>
            </w:r>
          </w:p>
        </w:tc>
        <w:tc>
          <w:tcPr>
            <w:tcW w:w="622" w:type="pct"/>
            <w:tcBorders>
              <w:top w:val="single" w:sz="4" w:space="0" w:color="auto"/>
              <w:left w:val="single" w:sz="4" w:space="0" w:color="auto"/>
              <w:bottom w:val="single" w:sz="4" w:space="0" w:color="auto"/>
              <w:right w:val="single" w:sz="4" w:space="0" w:color="auto"/>
            </w:tcBorders>
          </w:tcPr>
          <w:p w14:paraId="52350065" w14:textId="2C7EE614" w:rsidR="00D41573" w:rsidRPr="00F0235C" w:rsidRDefault="00D41573" w:rsidP="00D41573">
            <w:pPr>
              <w:autoSpaceDE w:val="0"/>
              <w:autoSpaceDN w:val="0"/>
              <w:adjustRightInd w:val="0"/>
              <w:jc w:val="center"/>
              <w:rPr>
                <w:noProof/>
                <w:lang w:val="sr-Cyrl-RS"/>
              </w:rPr>
            </w:pPr>
            <w:r w:rsidRPr="00F0798D">
              <w:t>I022</w:t>
            </w:r>
          </w:p>
        </w:tc>
        <w:tc>
          <w:tcPr>
            <w:tcW w:w="773" w:type="pct"/>
            <w:tcBorders>
              <w:top w:val="single" w:sz="4" w:space="0" w:color="auto"/>
              <w:left w:val="single" w:sz="4" w:space="0" w:color="auto"/>
              <w:bottom w:val="single" w:sz="4" w:space="0" w:color="auto"/>
              <w:right w:val="single" w:sz="4" w:space="0" w:color="auto"/>
            </w:tcBorders>
            <w:vAlign w:val="center"/>
          </w:tcPr>
          <w:p w14:paraId="565CF44A"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7148D4E"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A7DBBAE" w14:textId="77777777" w:rsidR="00D41573" w:rsidRPr="00F0235C" w:rsidRDefault="00D41573" w:rsidP="00D41573">
            <w:pPr>
              <w:pStyle w:val="BodyText"/>
              <w:jc w:val="center"/>
              <w:rPr>
                <w:noProof/>
                <w:szCs w:val="24"/>
              </w:rPr>
            </w:pPr>
          </w:p>
        </w:tc>
      </w:tr>
      <w:tr w:rsidR="00D41573" w:rsidRPr="00F0235C" w14:paraId="5358181F"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7BCA74A"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B6A9EF2" w14:textId="7E4DF0B3" w:rsidR="00D41573" w:rsidRPr="009626CF" w:rsidRDefault="00D41573" w:rsidP="00D41573">
            <w:r w:rsidRPr="001D018F">
              <w:t>LG-Cover Lens ( 2 Lenses )</w:t>
            </w:r>
          </w:p>
        </w:tc>
        <w:tc>
          <w:tcPr>
            <w:tcW w:w="622" w:type="pct"/>
            <w:tcBorders>
              <w:top w:val="single" w:sz="4" w:space="0" w:color="auto"/>
              <w:left w:val="single" w:sz="4" w:space="0" w:color="auto"/>
              <w:bottom w:val="single" w:sz="4" w:space="0" w:color="auto"/>
              <w:right w:val="single" w:sz="4" w:space="0" w:color="auto"/>
            </w:tcBorders>
          </w:tcPr>
          <w:p w14:paraId="34607452" w14:textId="1B4D532D" w:rsidR="00D41573" w:rsidRPr="00F0235C" w:rsidRDefault="00D41573" w:rsidP="00D41573">
            <w:pPr>
              <w:autoSpaceDE w:val="0"/>
              <w:autoSpaceDN w:val="0"/>
              <w:adjustRightInd w:val="0"/>
              <w:jc w:val="center"/>
              <w:rPr>
                <w:noProof/>
                <w:lang w:val="sr-Cyrl-RS"/>
              </w:rPr>
            </w:pPr>
            <w:r w:rsidRPr="00F0798D">
              <w:t>I033</w:t>
            </w:r>
          </w:p>
        </w:tc>
        <w:tc>
          <w:tcPr>
            <w:tcW w:w="773" w:type="pct"/>
            <w:tcBorders>
              <w:top w:val="single" w:sz="4" w:space="0" w:color="auto"/>
              <w:left w:val="single" w:sz="4" w:space="0" w:color="auto"/>
              <w:bottom w:val="single" w:sz="4" w:space="0" w:color="auto"/>
              <w:right w:val="single" w:sz="4" w:space="0" w:color="auto"/>
            </w:tcBorders>
            <w:vAlign w:val="center"/>
          </w:tcPr>
          <w:p w14:paraId="735B2F6C"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C3746F0"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FA90CAD" w14:textId="77777777" w:rsidR="00D41573" w:rsidRPr="00F0235C" w:rsidRDefault="00D41573" w:rsidP="00D41573">
            <w:pPr>
              <w:pStyle w:val="BodyText"/>
              <w:jc w:val="center"/>
              <w:rPr>
                <w:noProof/>
                <w:szCs w:val="24"/>
              </w:rPr>
            </w:pPr>
          </w:p>
        </w:tc>
      </w:tr>
      <w:tr w:rsidR="00D41573" w:rsidRPr="00F0235C" w14:paraId="168967E4"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5A23DD7"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C2B667A" w14:textId="0F17F599" w:rsidR="00D41573" w:rsidRPr="009626CF" w:rsidRDefault="00D41573" w:rsidP="00D41573">
            <w:r w:rsidRPr="001D018F">
              <w:t>LG-Rod Lens Unit ( 1 Lens )</w:t>
            </w:r>
          </w:p>
        </w:tc>
        <w:tc>
          <w:tcPr>
            <w:tcW w:w="622" w:type="pct"/>
            <w:tcBorders>
              <w:top w:val="single" w:sz="4" w:space="0" w:color="auto"/>
              <w:left w:val="single" w:sz="4" w:space="0" w:color="auto"/>
              <w:bottom w:val="single" w:sz="4" w:space="0" w:color="auto"/>
              <w:right w:val="single" w:sz="4" w:space="0" w:color="auto"/>
            </w:tcBorders>
          </w:tcPr>
          <w:p w14:paraId="58073C72" w14:textId="007CAAE3" w:rsidR="00D41573" w:rsidRPr="00F0235C" w:rsidRDefault="00D41573" w:rsidP="00D41573">
            <w:pPr>
              <w:autoSpaceDE w:val="0"/>
              <w:autoSpaceDN w:val="0"/>
              <w:adjustRightInd w:val="0"/>
              <w:jc w:val="center"/>
              <w:rPr>
                <w:noProof/>
                <w:lang w:val="sr-Cyrl-RS"/>
              </w:rPr>
            </w:pPr>
            <w:r w:rsidRPr="00F0798D">
              <w:t>I034</w:t>
            </w:r>
          </w:p>
        </w:tc>
        <w:tc>
          <w:tcPr>
            <w:tcW w:w="773" w:type="pct"/>
            <w:tcBorders>
              <w:top w:val="single" w:sz="4" w:space="0" w:color="auto"/>
              <w:left w:val="single" w:sz="4" w:space="0" w:color="auto"/>
              <w:bottom w:val="single" w:sz="4" w:space="0" w:color="auto"/>
              <w:right w:val="single" w:sz="4" w:space="0" w:color="auto"/>
            </w:tcBorders>
            <w:vAlign w:val="center"/>
          </w:tcPr>
          <w:p w14:paraId="28A6D16F"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2BD5802"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4E5FF8B" w14:textId="77777777" w:rsidR="00D41573" w:rsidRPr="00F0235C" w:rsidRDefault="00D41573" w:rsidP="00D41573">
            <w:pPr>
              <w:pStyle w:val="BodyText"/>
              <w:jc w:val="center"/>
              <w:rPr>
                <w:noProof/>
                <w:szCs w:val="24"/>
              </w:rPr>
            </w:pPr>
          </w:p>
        </w:tc>
      </w:tr>
      <w:tr w:rsidR="00D41573" w:rsidRPr="00F0235C" w14:paraId="4AC2B19A"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0635AFD"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EA6687C" w14:textId="253597B8" w:rsidR="00D41573" w:rsidRPr="009626CF" w:rsidRDefault="00D41573" w:rsidP="00D41573">
            <w:r w:rsidRPr="001D018F">
              <w:t>LG-Rod Lens Unit ( 2 Lenses )</w:t>
            </w:r>
          </w:p>
        </w:tc>
        <w:tc>
          <w:tcPr>
            <w:tcW w:w="622" w:type="pct"/>
            <w:tcBorders>
              <w:top w:val="single" w:sz="4" w:space="0" w:color="auto"/>
              <w:left w:val="single" w:sz="4" w:space="0" w:color="auto"/>
              <w:bottom w:val="single" w:sz="4" w:space="0" w:color="auto"/>
              <w:right w:val="single" w:sz="4" w:space="0" w:color="auto"/>
            </w:tcBorders>
          </w:tcPr>
          <w:p w14:paraId="01034F51" w14:textId="49B46928" w:rsidR="00D41573" w:rsidRPr="00F0235C" w:rsidRDefault="00D41573" w:rsidP="00D41573">
            <w:pPr>
              <w:autoSpaceDE w:val="0"/>
              <w:autoSpaceDN w:val="0"/>
              <w:adjustRightInd w:val="0"/>
              <w:jc w:val="center"/>
              <w:rPr>
                <w:noProof/>
                <w:lang w:val="sr-Cyrl-RS"/>
              </w:rPr>
            </w:pPr>
            <w:r w:rsidRPr="00F0798D">
              <w:t>I035</w:t>
            </w:r>
          </w:p>
        </w:tc>
        <w:tc>
          <w:tcPr>
            <w:tcW w:w="773" w:type="pct"/>
            <w:tcBorders>
              <w:top w:val="single" w:sz="4" w:space="0" w:color="auto"/>
              <w:left w:val="single" w:sz="4" w:space="0" w:color="auto"/>
              <w:bottom w:val="single" w:sz="4" w:space="0" w:color="auto"/>
              <w:right w:val="single" w:sz="4" w:space="0" w:color="auto"/>
            </w:tcBorders>
            <w:vAlign w:val="center"/>
          </w:tcPr>
          <w:p w14:paraId="77068A0C"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0EAF455"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0AC3D90" w14:textId="77777777" w:rsidR="00D41573" w:rsidRPr="00F0235C" w:rsidRDefault="00D41573" w:rsidP="00D41573">
            <w:pPr>
              <w:pStyle w:val="BodyText"/>
              <w:jc w:val="center"/>
              <w:rPr>
                <w:noProof/>
                <w:szCs w:val="24"/>
              </w:rPr>
            </w:pPr>
          </w:p>
        </w:tc>
      </w:tr>
      <w:tr w:rsidR="00D41573" w:rsidRPr="00F0235C" w14:paraId="5BA90E9C"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A243730"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A6608E6" w14:textId="140A3CF9" w:rsidR="00D41573" w:rsidRPr="009626CF" w:rsidRDefault="00D41573" w:rsidP="00D41573">
            <w:r w:rsidRPr="001D018F">
              <w:t>A/W Channel Replacement</w:t>
            </w:r>
          </w:p>
        </w:tc>
        <w:tc>
          <w:tcPr>
            <w:tcW w:w="622" w:type="pct"/>
            <w:tcBorders>
              <w:top w:val="single" w:sz="4" w:space="0" w:color="auto"/>
              <w:left w:val="single" w:sz="4" w:space="0" w:color="auto"/>
              <w:bottom w:val="single" w:sz="4" w:space="0" w:color="auto"/>
              <w:right w:val="single" w:sz="4" w:space="0" w:color="auto"/>
            </w:tcBorders>
          </w:tcPr>
          <w:p w14:paraId="47703EF0" w14:textId="29330132" w:rsidR="00D41573" w:rsidRPr="00F0235C" w:rsidRDefault="00D41573" w:rsidP="00D41573">
            <w:pPr>
              <w:autoSpaceDE w:val="0"/>
              <w:autoSpaceDN w:val="0"/>
              <w:adjustRightInd w:val="0"/>
              <w:jc w:val="center"/>
              <w:rPr>
                <w:noProof/>
                <w:lang w:val="sr-Cyrl-RS"/>
              </w:rPr>
            </w:pPr>
            <w:r w:rsidRPr="00F0798D">
              <w:t>I046</w:t>
            </w:r>
          </w:p>
        </w:tc>
        <w:tc>
          <w:tcPr>
            <w:tcW w:w="773" w:type="pct"/>
            <w:tcBorders>
              <w:top w:val="single" w:sz="4" w:space="0" w:color="auto"/>
              <w:left w:val="single" w:sz="4" w:space="0" w:color="auto"/>
              <w:bottom w:val="single" w:sz="4" w:space="0" w:color="auto"/>
              <w:right w:val="single" w:sz="4" w:space="0" w:color="auto"/>
            </w:tcBorders>
            <w:vAlign w:val="center"/>
          </w:tcPr>
          <w:p w14:paraId="382B5FCB"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306CA15"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6837193" w14:textId="77777777" w:rsidR="00D41573" w:rsidRPr="00F0235C" w:rsidRDefault="00D41573" w:rsidP="00D41573">
            <w:pPr>
              <w:pStyle w:val="BodyText"/>
              <w:jc w:val="center"/>
              <w:rPr>
                <w:noProof/>
                <w:szCs w:val="24"/>
              </w:rPr>
            </w:pPr>
          </w:p>
        </w:tc>
      </w:tr>
      <w:tr w:rsidR="00D41573" w:rsidRPr="00F0235C" w14:paraId="3E6580A4"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FA25A53"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2701253" w14:textId="67D1C8BD" w:rsidR="00D41573" w:rsidRPr="009626CF" w:rsidRDefault="00D41573" w:rsidP="00D41573">
            <w:r w:rsidRPr="001D018F">
              <w:t>Consumption Parts</w:t>
            </w:r>
          </w:p>
        </w:tc>
        <w:tc>
          <w:tcPr>
            <w:tcW w:w="622" w:type="pct"/>
            <w:tcBorders>
              <w:top w:val="single" w:sz="4" w:space="0" w:color="auto"/>
              <w:left w:val="single" w:sz="4" w:space="0" w:color="auto"/>
              <w:bottom w:val="single" w:sz="4" w:space="0" w:color="auto"/>
              <w:right w:val="single" w:sz="4" w:space="0" w:color="auto"/>
            </w:tcBorders>
          </w:tcPr>
          <w:p w14:paraId="707BAA7A" w14:textId="24C19C0E" w:rsidR="00D41573" w:rsidRPr="00F0235C" w:rsidRDefault="00D41573" w:rsidP="00D41573">
            <w:pPr>
              <w:autoSpaceDE w:val="0"/>
              <w:autoSpaceDN w:val="0"/>
              <w:adjustRightInd w:val="0"/>
              <w:jc w:val="center"/>
              <w:rPr>
                <w:noProof/>
                <w:lang w:val="sr-Cyrl-RS"/>
              </w:rPr>
            </w:pPr>
            <w:r w:rsidRPr="00F0798D">
              <w:t>I098</w:t>
            </w:r>
          </w:p>
        </w:tc>
        <w:tc>
          <w:tcPr>
            <w:tcW w:w="773" w:type="pct"/>
            <w:tcBorders>
              <w:top w:val="single" w:sz="4" w:space="0" w:color="auto"/>
              <w:left w:val="single" w:sz="4" w:space="0" w:color="auto"/>
              <w:bottom w:val="single" w:sz="4" w:space="0" w:color="auto"/>
              <w:right w:val="single" w:sz="4" w:space="0" w:color="auto"/>
            </w:tcBorders>
            <w:vAlign w:val="center"/>
          </w:tcPr>
          <w:p w14:paraId="53481097"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EB15DE1"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56B3F3A" w14:textId="77777777" w:rsidR="00D41573" w:rsidRPr="00F0235C" w:rsidRDefault="00D41573" w:rsidP="00D41573">
            <w:pPr>
              <w:pStyle w:val="BodyText"/>
              <w:jc w:val="center"/>
              <w:rPr>
                <w:noProof/>
                <w:szCs w:val="24"/>
              </w:rPr>
            </w:pPr>
          </w:p>
        </w:tc>
      </w:tr>
      <w:tr w:rsidR="00D41573" w:rsidRPr="00F0235C" w14:paraId="5E9497B3"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704F4FC"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437467A" w14:textId="760EE1E9" w:rsidR="00D41573" w:rsidRPr="009626CF" w:rsidRDefault="00D41573" w:rsidP="00D41573">
            <w:r w:rsidRPr="001D018F">
              <w:t>Kit Box</w:t>
            </w:r>
          </w:p>
        </w:tc>
        <w:tc>
          <w:tcPr>
            <w:tcW w:w="622" w:type="pct"/>
            <w:tcBorders>
              <w:top w:val="single" w:sz="4" w:space="0" w:color="auto"/>
              <w:left w:val="single" w:sz="4" w:space="0" w:color="auto"/>
              <w:bottom w:val="single" w:sz="4" w:space="0" w:color="auto"/>
              <w:right w:val="single" w:sz="4" w:space="0" w:color="auto"/>
            </w:tcBorders>
          </w:tcPr>
          <w:p w14:paraId="0797BBD9" w14:textId="328C841A" w:rsidR="00D41573" w:rsidRPr="00F0235C" w:rsidRDefault="00D41573" w:rsidP="00D41573">
            <w:pPr>
              <w:autoSpaceDE w:val="0"/>
              <w:autoSpaceDN w:val="0"/>
              <w:adjustRightInd w:val="0"/>
              <w:jc w:val="center"/>
              <w:rPr>
                <w:noProof/>
                <w:lang w:val="sr-Cyrl-RS"/>
              </w:rPr>
            </w:pPr>
            <w:r w:rsidRPr="00F0798D">
              <w:t>I099</w:t>
            </w:r>
          </w:p>
        </w:tc>
        <w:tc>
          <w:tcPr>
            <w:tcW w:w="773" w:type="pct"/>
            <w:tcBorders>
              <w:top w:val="single" w:sz="4" w:space="0" w:color="auto"/>
              <w:left w:val="single" w:sz="4" w:space="0" w:color="auto"/>
              <w:bottom w:val="single" w:sz="4" w:space="0" w:color="auto"/>
              <w:right w:val="single" w:sz="4" w:space="0" w:color="auto"/>
            </w:tcBorders>
            <w:vAlign w:val="center"/>
          </w:tcPr>
          <w:p w14:paraId="630E1B51"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F3AE811"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1E58E66" w14:textId="77777777" w:rsidR="00D41573" w:rsidRPr="00F0235C" w:rsidRDefault="00D41573" w:rsidP="00D41573">
            <w:pPr>
              <w:pStyle w:val="BodyText"/>
              <w:jc w:val="center"/>
              <w:rPr>
                <w:noProof/>
                <w:szCs w:val="24"/>
              </w:rPr>
            </w:pPr>
          </w:p>
        </w:tc>
      </w:tr>
      <w:tr w:rsidR="00D41573" w:rsidRPr="00F0235C" w14:paraId="0F39C247"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58C9429"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D1CA31C" w14:textId="33FD8D06" w:rsidR="00D41573" w:rsidRPr="009626CF" w:rsidRDefault="00D41573" w:rsidP="00D41573">
            <w:r w:rsidRPr="001D018F">
              <w:t>CCD-Cover glass replacemet (RRC's only!!!)</w:t>
            </w:r>
          </w:p>
        </w:tc>
        <w:tc>
          <w:tcPr>
            <w:tcW w:w="622" w:type="pct"/>
            <w:tcBorders>
              <w:top w:val="single" w:sz="4" w:space="0" w:color="auto"/>
              <w:left w:val="single" w:sz="4" w:space="0" w:color="auto"/>
              <w:bottom w:val="single" w:sz="4" w:space="0" w:color="auto"/>
              <w:right w:val="single" w:sz="4" w:space="0" w:color="auto"/>
            </w:tcBorders>
          </w:tcPr>
          <w:p w14:paraId="4EAA6E8B" w14:textId="53B4AA11" w:rsidR="00D41573" w:rsidRPr="00F0235C" w:rsidRDefault="00D41573" w:rsidP="00D41573">
            <w:pPr>
              <w:autoSpaceDE w:val="0"/>
              <w:autoSpaceDN w:val="0"/>
              <w:adjustRightInd w:val="0"/>
              <w:jc w:val="center"/>
              <w:rPr>
                <w:noProof/>
                <w:lang w:val="sr-Cyrl-RS"/>
              </w:rPr>
            </w:pPr>
            <w:r w:rsidRPr="00F0798D">
              <w:t>I903</w:t>
            </w:r>
          </w:p>
        </w:tc>
        <w:tc>
          <w:tcPr>
            <w:tcW w:w="773" w:type="pct"/>
            <w:tcBorders>
              <w:top w:val="single" w:sz="4" w:space="0" w:color="auto"/>
              <w:left w:val="single" w:sz="4" w:space="0" w:color="auto"/>
              <w:bottom w:val="single" w:sz="4" w:space="0" w:color="auto"/>
              <w:right w:val="single" w:sz="4" w:space="0" w:color="auto"/>
            </w:tcBorders>
            <w:vAlign w:val="center"/>
          </w:tcPr>
          <w:p w14:paraId="7B5FB09F"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107B3B5"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F85E89E" w14:textId="77777777" w:rsidR="00D41573" w:rsidRPr="00F0235C" w:rsidRDefault="00D41573" w:rsidP="00D41573">
            <w:pPr>
              <w:pStyle w:val="BodyText"/>
              <w:jc w:val="center"/>
              <w:rPr>
                <w:noProof/>
                <w:szCs w:val="24"/>
              </w:rPr>
            </w:pPr>
          </w:p>
        </w:tc>
      </w:tr>
      <w:tr w:rsidR="00D41573" w:rsidRPr="00F0235C" w14:paraId="1A8A24B7"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5DEDF35"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225BDAF" w14:textId="2117EFE1" w:rsidR="00D41573" w:rsidRPr="009626CF" w:rsidRDefault="00D41573" w:rsidP="00D41573">
            <w:r w:rsidRPr="001D018F">
              <w:t>Cost Estimation without Disassembling</w:t>
            </w:r>
          </w:p>
        </w:tc>
        <w:tc>
          <w:tcPr>
            <w:tcW w:w="622" w:type="pct"/>
            <w:tcBorders>
              <w:top w:val="single" w:sz="4" w:space="0" w:color="auto"/>
              <w:left w:val="single" w:sz="4" w:space="0" w:color="auto"/>
              <w:bottom w:val="single" w:sz="4" w:space="0" w:color="auto"/>
              <w:right w:val="single" w:sz="4" w:space="0" w:color="auto"/>
            </w:tcBorders>
          </w:tcPr>
          <w:p w14:paraId="3CEABCB7" w14:textId="54ED3919" w:rsidR="00D41573" w:rsidRPr="00F0235C" w:rsidRDefault="00D41573" w:rsidP="00D41573">
            <w:pPr>
              <w:autoSpaceDE w:val="0"/>
              <w:autoSpaceDN w:val="0"/>
              <w:adjustRightInd w:val="0"/>
              <w:jc w:val="center"/>
              <w:rPr>
                <w:noProof/>
                <w:lang w:val="sr-Cyrl-RS"/>
              </w:rPr>
            </w:pPr>
            <w:r w:rsidRPr="00F0798D">
              <w:t>M001</w:t>
            </w:r>
          </w:p>
        </w:tc>
        <w:tc>
          <w:tcPr>
            <w:tcW w:w="773" w:type="pct"/>
            <w:tcBorders>
              <w:top w:val="single" w:sz="4" w:space="0" w:color="auto"/>
              <w:left w:val="single" w:sz="4" w:space="0" w:color="auto"/>
              <w:bottom w:val="single" w:sz="4" w:space="0" w:color="auto"/>
              <w:right w:val="single" w:sz="4" w:space="0" w:color="auto"/>
            </w:tcBorders>
            <w:vAlign w:val="center"/>
          </w:tcPr>
          <w:p w14:paraId="14567FAA"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56C65A9"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A84FA7B" w14:textId="77777777" w:rsidR="00D41573" w:rsidRPr="00F0235C" w:rsidRDefault="00D41573" w:rsidP="00D41573">
            <w:pPr>
              <w:pStyle w:val="BodyText"/>
              <w:jc w:val="center"/>
              <w:rPr>
                <w:noProof/>
                <w:szCs w:val="24"/>
              </w:rPr>
            </w:pPr>
          </w:p>
        </w:tc>
      </w:tr>
      <w:tr w:rsidR="00D41573" w:rsidRPr="00F0235C" w14:paraId="3EC791F1"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0AF46C3"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F3A8F38" w14:textId="2E5A5644" w:rsidR="00D41573" w:rsidRPr="009626CF" w:rsidRDefault="00D41573" w:rsidP="00D41573">
            <w:r w:rsidRPr="001D018F">
              <w:t>Cost Estimation with Disassembling</w:t>
            </w:r>
          </w:p>
        </w:tc>
        <w:tc>
          <w:tcPr>
            <w:tcW w:w="622" w:type="pct"/>
            <w:tcBorders>
              <w:top w:val="single" w:sz="4" w:space="0" w:color="auto"/>
              <w:left w:val="single" w:sz="4" w:space="0" w:color="auto"/>
              <w:bottom w:val="single" w:sz="4" w:space="0" w:color="auto"/>
              <w:right w:val="single" w:sz="4" w:space="0" w:color="auto"/>
            </w:tcBorders>
          </w:tcPr>
          <w:p w14:paraId="24950BCC" w14:textId="2BB455A4" w:rsidR="00D41573" w:rsidRPr="00F0235C" w:rsidRDefault="00D41573" w:rsidP="00D41573">
            <w:pPr>
              <w:autoSpaceDE w:val="0"/>
              <w:autoSpaceDN w:val="0"/>
              <w:adjustRightInd w:val="0"/>
              <w:jc w:val="center"/>
              <w:rPr>
                <w:noProof/>
                <w:lang w:val="sr-Cyrl-RS"/>
              </w:rPr>
            </w:pPr>
            <w:r w:rsidRPr="00F0798D">
              <w:t>M002</w:t>
            </w:r>
          </w:p>
        </w:tc>
        <w:tc>
          <w:tcPr>
            <w:tcW w:w="773" w:type="pct"/>
            <w:tcBorders>
              <w:top w:val="single" w:sz="4" w:space="0" w:color="auto"/>
              <w:left w:val="single" w:sz="4" w:space="0" w:color="auto"/>
              <w:bottom w:val="single" w:sz="4" w:space="0" w:color="auto"/>
              <w:right w:val="single" w:sz="4" w:space="0" w:color="auto"/>
            </w:tcBorders>
            <w:vAlign w:val="center"/>
          </w:tcPr>
          <w:p w14:paraId="04F24A49"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E187655"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B809456" w14:textId="77777777" w:rsidR="00D41573" w:rsidRPr="00F0235C" w:rsidRDefault="00D41573" w:rsidP="00D41573">
            <w:pPr>
              <w:pStyle w:val="BodyText"/>
              <w:jc w:val="center"/>
              <w:rPr>
                <w:noProof/>
                <w:szCs w:val="24"/>
              </w:rPr>
            </w:pPr>
          </w:p>
        </w:tc>
      </w:tr>
      <w:tr w:rsidR="00D41573" w:rsidRPr="00F0235C" w14:paraId="716A3AD3"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9369735"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E5378C4" w14:textId="5AAC4C23" w:rsidR="00D41573" w:rsidRPr="009626CF" w:rsidRDefault="00D41573" w:rsidP="00D41573">
            <w:r w:rsidRPr="001D018F">
              <w:t>Final / Safety Inspection</w:t>
            </w:r>
          </w:p>
        </w:tc>
        <w:tc>
          <w:tcPr>
            <w:tcW w:w="622" w:type="pct"/>
            <w:tcBorders>
              <w:top w:val="single" w:sz="4" w:space="0" w:color="auto"/>
              <w:left w:val="single" w:sz="4" w:space="0" w:color="auto"/>
              <w:bottom w:val="single" w:sz="4" w:space="0" w:color="auto"/>
              <w:right w:val="single" w:sz="4" w:space="0" w:color="auto"/>
            </w:tcBorders>
          </w:tcPr>
          <w:p w14:paraId="334CA6A2" w14:textId="40463B16" w:rsidR="00D41573" w:rsidRPr="00F0235C" w:rsidRDefault="00D41573" w:rsidP="00D41573">
            <w:pPr>
              <w:autoSpaceDE w:val="0"/>
              <w:autoSpaceDN w:val="0"/>
              <w:adjustRightInd w:val="0"/>
              <w:jc w:val="center"/>
              <w:rPr>
                <w:noProof/>
                <w:lang w:val="sr-Cyrl-RS"/>
              </w:rPr>
            </w:pPr>
            <w:r w:rsidRPr="00F0798D">
              <w:t>M003</w:t>
            </w:r>
          </w:p>
        </w:tc>
        <w:tc>
          <w:tcPr>
            <w:tcW w:w="773" w:type="pct"/>
            <w:tcBorders>
              <w:top w:val="single" w:sz="4" w:space="0" w:color="auto"/>
              <w:left w:val="single" w:sz="4" w:space="0" w:color="auto"/>
              <w:bottom w:val="single" w:sz="4" w:space="0" w:color="auto"/>
              <w:right w:val="single" w:sz="4" w:space="0" w:color="auto"/>
            </w:tcBorders>
            <w:vAlign w:val="center"/>
          </w:tcPr>
          <w:p w14:paraId="1EA16DDE"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200AF65"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F55960C" w14:textId="77777777" w:rsidR="00D41573" w:rsidRPr="00F0235C" w:rsidRDefault="00D41573" w:rsidP="00D41573">
            <w:pPr>
              <w:pStyle w:val="BodyText"/>
              <w:jc w:val="center"/>
              <w:rPr>
                <w:noProof/>
                <w:szCs w:val="24"/>
              </w:rPr>
            </w:pPr>
          </w:p>
        </w:tc>
      </w:tr>
      <w:tr w:rsidR="00D41573" w:rsidRPr="00F0235C" w14:paraId="39CEE15E"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35FA325"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7028AE5" w14:textId="1EF1C7F6" w:rsidR="00D41573" w:rsidRPr="009626CF" w:rsidRDefault="00D41573" w:rsidP="00D41573">
            <w:r w:rsidRPr="001D018F">
              <w:t>Incoming Inspection</w:t>
            </w:r>
          </w:p>
        </w:tc>
        <w:tc>
          <w:tcPr>
            <w:tcW w:w="622" w:type="pct"/>
            <w:tcBorders>
              <w:top w:val="single" w:sz="4" w:space="0" w:color="auto"/>
              <w:left w:val="single" w:sz="4" w:space="0" w:color="auto"/>
              <w:bottom w:val="single" w:sz="4" w:space="0" w:color="auto"/>
              <w:right w:val="single" w:sz="4" w:space="0" w:color="auto"/>
            </w:tcBorders>
          </w:tcPr>
          <w:p w14:paraId="179765D6" w14:textId="615591E8" w:rsidR="00D41573" w:rsidRPr="00F0235C" w:rsidRDefault="00D41573" w:rsidP="00D41573">
            <w:pPr>
              <w:autoSpaceDE w:val="0"/>
              <w:autoSpaceDN w:val="0"/>
              <w:adjustRightInd w:val="0"/>
              <w:jc w:val="center"/>
              <w:rPr>
                <w:noProof/>
                <w:lang w:val="sr-Cyrl-RS"/>
              </w:rPr>
            </w:pPr>
            <w:r w:rsidRPr="00F0798D">
              <w:t>M004</w:t>
            </w:r>
          </w:p>
        </w:tc>
        <w:tc>
          <w:tcPr>
            <w:tcW w:w="773" w:type="pct"/>
            <w:tcBorders>
              <w:top w:val="single" w:sz="4" w:space="0" w:color="auto"/>
              <w:left w:val="single" w:sz="4" w:space="0" w:color="auto"/>
              <w:bottom w:val="single" w:sz="4" w:space="0" w:color="auto"/>
              <w:right w:val="single" w:sz="4" w:space="0" w:color="auto"/>
            </w:tcBorders>
            <w:vAlign w:val="center"/>
          </w:tcPr>
          <w:p w14:paraId="262A72C6"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581D9F7"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193AFE0" w14:textId="77777777" w:rsidR="00D41573" w:rsidRPr="00F0235C" w:rsidRDefault="00D41573" w:rsidP="00D41573">
            <w:pPr>
              <w:pStyle w:val="BodyText"/>
              <w:jc w:val="center"/>
              <w:rPr>
                <w:noProof/>
                <w:szCs w:val="24"/>
              </w:rPr>
            </w:pPr>
          </w:p>
        </w:tc>
      </w:tr>
      <w:tr w:rsidR="00D41573" w:rsidRPr="00F0235C" w14:paraId="039741BB"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0A8A771"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12C8126" w14:textId="3C90FBC3" w:rsidR="00D41573" w:rsidRPr="009626CF" w:rsidRDefault="00D41573" w:rsidP="00D41573">
            <w:r w:rsidRPr="001D018F">
              <w:t>Loaner- / Demo-Inspection</w:t>
            </w:r>
          </w:p>
        </w:tc>
        <w:tc>
          <w:tcPr>
            <w:tcW w:w="622" w:type="pct"/>
            <w:tcBorders>
              <w:top w:val="single" w:sz="4" w:space="0" w:color="auto"/>
              <w:left w:val="single" w:sz="4" w:space="0" w:color="auto"/>
              <w:bottom w:val="single" w:sz="4" w:space="0" w:color="auto"/>
              <w:right w:val="single" w:sz="4" w:space="0" w:color="auto"/>
            </w:tcBorders>
          </w:tcPr>
          <w:p w14:paraId="53638C9C" w14:textId="2ACB6619" w:rsidR="00D41573" w:rsidRPr="00F0235C" w:rsidRDefault="00D41573" w:rsidP="00D41573">
            <w:pPr>
              <w:autoSpaceDE w:val="0"/>
              <w:autoSpaceDN w:val="0"/>
              <w:adjustRightInd w:val="0"/>
              <w:jc w:val="center"/>
              <w:rPr>
                <w:noProof/>
                <w:lang w:val="sr-Cyrl-RS"/>
              </w:rPr>
            </w:pPr>
            <w:r w:rsidRPr="00F0798D">
              <w:t>M005</w:t>
            </w:r>
          </w:p>
        </w:tc>
        <w:tc>
          <w:tcPr>
            <w:tcW w:w="773" w:type="pct"/>
            <w:tcBorders>
              <w:top w:val="single" w:sz="4" w:space="0" w:color="auto"/>
              <w:left w:val="single" w:sz="4" w:space="0" w:color="auto"/>
              <w:bottom w:val="single" w:sz="4" w:space="0" w:color="auto"/>
              <w:right w:val="single" w:sz="4" w:space="0" w:color="auto"/>
            </w:tcBorders>
            <w:vAlign w:val="center"/>
          </w:tcPr>
          <w:p w14:paraId="2D16159D"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347F2D0"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A3AFA0B" w14:textId="77777777" w:rsidR="00D41573" w:rsidRPr="00F0235C" w:rsidRDefault="00D41573" w:rsidP="00D41573">
            <w:pPr>
              <w:pStyle w:val="BodyText"/>
              <w:jc w:val="center"/>
              <w:rPr>
                <w:noProof/>
                <w:szCs w:val="24"/>
              </w:rPr>
            </w:pPr>
          </w:p>
        </w:tc>
      </w:tr>
      <w:tr w:rsidR="00D41573" w:rsidRPr="00F0235C" w14:paraId="01BD03C6"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CC14C38"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E95DD67" w14:textId="2117480D" w:rsidR="00D41573" w:rsidRPr="009626CF" w:rsidRDefault="00D41573" w:rsidP="00D41573">
            <w:r w:rsidRPr="001D018F">
              <w:t>Angulation Wire Adjustment</w:t>
            </w:r>
          </w:p>
        </w:tc>
        <w:tc>
          <w:tcPr>
            <w:tcW w:w="622" w:type="pct"/>
            <w:tcBorders>
              <w:top w:val="single" w:sz="4" w:space="0" w:color="auto"/>
              <w:left w:val="single" w:sz="4" w:space="0" w:color="auto"/>
              <w:bottom w:val="single" w:sz="4" w:space="0" w:color="auto"/>
              <w:right w:val="single" w:sz="4" w:space="0" w:color="auto"/>
            </w:tcBorders>
          </w:tcPr>
          <w:p w14:paraId="565BA92F" w14:textId="58188760" w:rsidR="00D41573" w:rsidRPr="00F0235C" w:rsidRDefault="00D41573" w:rsidP="00D41573">
            <w:pPr>
              <w:autoSpaceDE w:val="0"/>
              <w:autoSpaceDN w:val="0"/>
              <w:adjustRightInd w:val="0"/>
              <w:jc w:val="center"/>
              <w:rPr>
                <w:noProof/>
                <w:lang w:val="sr-Cyrl-RS"/>
              </w:rPr>
            </w:pPr>
            <w:r w:rsidRPr="00F0798D">
              <w:t>M011</w:t>
            </w:r>
          </w:p>
        </w:tc>
        <w:tc>
          <w:tcPr>
            <w:tcW w:w="773" w:type="pct"/>
            <w:tcBorders>
              <w:top w:val="single" w:sz="4" w:space="0" w:color="auto"/>
              <w:left w:val="single" w:sz="4" w:space="0" w:color="auto"/>
              <w:bottom w:val="single" w:sz="4" w:space="0" w:color="auto"/>
              <w:right w:val="single" w:sz="4" w:space="0" w:color="auto"/>
            </w:tcBorders>
            <w:vAlign w:val="center"/>
          </w:tcPr>
          <w:p w14:paraId="15765827"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8208F1B"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41EEED4" w14:textId="77777777" w:rsidR="00D41573" w:rsidRPr="00F0235C" w:rsidRDefault="00D41573" w:rsidP="00D41573">
            <w:pPr>
              <w:pStyle w:val="BodyText"/>
              <w:jc w:val="center"/>
              <w:rPr>
                <w:noProof/>
                <w:szCs w:val="24"/>
              </w:rPr>
            </w:pPr>
          </w:p>
        </w:tc>
      </w:tr>
      <w:tr w:rsidR="00D41573" w:rsidRPr="00F0235C" w14:paraId="749B0C62"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B4684B7"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B5E4CC0" w14:textId="1533D6E5" w:rsidR="00D41573" w:rsidRPr="009626CF" w:rsidRDefault="00D41573" w:rsidP="00D41573">
            <w:r w:rsidRPr="001D018F">
              <w:t>Knobs &amp; Lever Adjustment</w:t>
            </w:r>
          </w:p>
        </w:tc>
        <w:tc>
          <w:tcPr>
            <w:tcW w:w="622" w:type="pct"/>
            <w:tcBorders>
              <w:top w:val="single" w:sz="4" w:space="0" w:color="auto"/>
              <w:left w:val="single" w:sz="4" w:space="0" w:color="auto"/>
              <w:bottom w:val="single" w:sz="4" w:space="0" w:color="auto"/>
              <w:right w:val="single" w:sz="4" w:space="0" w:color="auto"/>
            </w:tcBorders>
          </w:tcPr>
          <w:p w14:paraId="1BB364A7" w14:textId="400E53DA" w:rsidR="00D41573" w:rsidRPr="00F0235C" w:rsidRDefault="00D41573" w:rsidP="00D41573">
            <w:pPr>
              <w:autoSpaceDE w:val="0"/>
              <w:autoSpaceDN w:val="0"/>
              <w:adjustRightInd w:val="0"/>
              <w:jc w:val="center"/>
              <w:rPr>
                <w:noProof/>
                <w:lang w:val="sr-Cyrl-RS"/>
              </w:rPr>
            </w:pPr>
            <w:r w:rsidRPr="00F0798D">
              <w:t>M013</w:t>
            </w:r>
          </w:p>
        </w:tc>
        <w:tc>
          <w:tcPr>
            <w:tcW w:w="773" w:type="pct"/>
            <w:tcBorders>
              <w:top w:val="single" w:sz="4" w:space="0" w:color="auto"/>
              <w:left w:val="single" w:sz="4" w:space="0" w:color="auto"/>
              <w:bottom w:val="single" w:sz="4" w:space="0" w:color="auto"/>
              <w:right w:val="single" w:sz="4" w:space="0" w:color="auto"/>
            </w:tcBorders>
            <w:vAlign w:val="center"/>
          </w:tcPr>
          <w:p w14:paraId="4C291ABB"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FF35D63"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652768F" w14:textId="77777777" w:rsidR="00D41573" w:rsidRPr="00F0235C" w:rsidRDefault="00D41573" w:rsidP="00D41573">
            <w:pPr>
              <w:pStyle w:val="BodyText"/>
              <w:jc w:val="center"/>
              <w:rPr>
                <w:noProof/>
                <w:szCs w:val="24"/>
              </w:rPr>
            </w:pPr>
          </w:p>
        </w:tc>
      </w:tr>
      <w:tr w:rsidR="00D41573" w:rsidRPr="00F0235C" w14:paraId="739B9A30"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B3713E5"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B03219E" w14:textId="00C7BD34" w:rsidR="00D41573" w:rsidRPr="009626CF" w:rsidRDefault="00D41573" w:rsidP="00D41573">
            <w:r w:rsidRPr="001D018F">
              <w:t>Stiffness Control Wire Adjustment</w:t>
            </w:r>
          </w:p>
        </w:tc>
        <w:tc>
          <w:tcPr>
            <w:tcW w:w="622" w:type="pct"/>
            <w:tcBorders>
              <w:top w:val="single" w:sz="4" w:space="0" w:color="auto"/>
              <w:left w:val="single" w:sz="4" w:space="0" w:color="auto"/>
              <w:bottom w:val="single" w:sz="4" w:space="0" w:color="auto"/>
              <w:right w:val="single" w:sz="4" w:space="0" w:color="auto"/>
            </w:tcBorders>
          </w:tcPr>
          <w:p w14:paraId="122D73C2" w14:textId="00B3B435" w:rsidR="00D41573" w:rsidRPr="00F0235C" w:rsidRDefault="00D41573" w:rsidP="00D41573">
            <w:pPr>
              <w:autoSpaceDE w:val="0"/>
              <w:autoSpaceDN w:val="0"/>
              <w:adjustRightInd w:val="0"/>
              <w:jc w:val="center"/>
              <w:rPr>
                <w:noProof/>
                <w:lang w:val="sr-Cyrl-RS"/>
              </w:rPr>
            </w:pPr>
            <w:r w:rsidRPr="00F0798D">
              <w:t>M015</w:t>
            </w:r>
          </w:p>
        </w:tc>
        <w:tc>
          <w:tcPr>
            <w:tcW w:w="773" w:type="pct"/>
            <w:tcBorders>
              <w:top w:val="single" w:sz="4" w:space="0" w:color="auto"/>
              <w:left w:val="single" w:sz="4" w:space="0" w:color="auto"/>
              <w:bottom w:val="single" w:sz="4" w:space="0" w:color="auto"/>
              <w:right w:val="single" w:sz="4" w:space="0" w:color="auto"/>
            </w:tcBorders>
            <w:vAlign w:val="center"/>
          </w:tcPr>
          <w:p w14:paraId="74BE8648"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C3269D2"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5128C42" w14:textId="77777777" w:rsidR="00D41573" w:rsidRPr="00F0235C" w:rsidRDefault="00D41573" w:rsidP="00D41573">
            <w:pPr>
              <w:pStyle w:val="BodyText"/>
              <w:jc w:val="center"/>
              <w:rPr>
                <w:noProof/>
                <w:szCs w:val="24"/>
              </w:rPr>
            </w:pPr>
          </w:p>
        </w:tc>
      </w:tr>
      <w:tr w:rsidR="00D41573" w:rsidRPr="00F0235C" w14:paraId="01F88E7B"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37717F4"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ADEB07F" w14:textId="09B2153D" w:rsidR="00D41573" w:rsidRPr="009626CF" w:rsidRDefault="00D41573" w:rsidP="00D41573">
            <w:r w:rsidRPr="001D018F">
              <w:t>Torque Adjustment UD/RL-Knobs</w:t>
            </w:r>
          </w:p>
        </w:tc>
        <w:tc>
          <w:tcPr>
            <w:tcW w:w="622" w:type="pct"/>
            <w:tcBorders>
              <w:top w:val="single" w:sz="4" w:space="0" w:color="auto"/>
              <w:left w:val="single" w:sz="4" w:space="0" w:color="auto"/>
              <w:bottom w:val="single" w:sz="4" w:space="0" w:color="auto"/>
              <w:right w:val="single" w:sz="4" w:space="0" w:color="auto"/>
            </w:tcBorders>
          </w:tcPr>
          <w:p w14:paraId="4C25F591" w14:textId="0914F8D9" w:rsidR="00D41573" w:rsidRPr="00F0235C" w:rsidRDefault="00D41573" w:rsidP="00D41573">
            <w:pPr>
              <w:autoSpaceDE w:val="0"/>
              <w:autoSpaceDN w:val="0"/>
              <w:adjustRightInd w:val="0"/>
              <w:jc w:val="center"/>
              <w:rPr>
                <w:noProof/>
                <w:lang w:val="sr-Cyrl-RS"/>
              </w:rPr>
            </w:pPr>
            <w:r w:rsidRPr="00F0798D">
              <w:t>M016</w:t>
            </w:r>
          </w:p>
        </w:tc>
        <w:tc>
          <w:tcPr>
            <w:tcW w:w="773" w:type="pct"/>
            <w:tcBorders>
              <w:top w:val="single" w:sz="4" w:space="0" w:color="auto"/>
              <w:left w:val="single" w:sz="4" w:space="0" w:color="auto"/>
              <w:bottom w:val="single" w:sz="4" w:space="0" w:color="auto"/>
              <w:right w:val="single" w:sz="4" w:space="0" w:color="auto"/>
            </w:tcBorders>
            <w:vAlign w:val="center"/>
          </w:tcPr>
          <w:p w14:paraId="674A9836"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3BE35F8"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3294995" w14:textId="77777777" w:rsidR="00D41573" w:rsidRPr="00F0235C" w:rsidRDefault="00D41573" w:rsidP="00D41573">
            <w:pPr>
              <w:pStyle w:val="BodyText"/>
              <w:jc w:val="center"/>
              <w:rPr>
                <w:noProof/>
                <w:szCs w:val="24"/>
              </w:rPr>
            </w:pPr>
          </w:p>
        </w:tc>
      </w:tr>
      <w:tr w:rsidR="00D41573" w:rsidRPr="00F0235C" w14:paraId="1EA1B48F"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77EC4C0"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54EB8D8" w14:textId="0FE5721F" w:rsidR="00D41573" w:rsidRPr="009626CF" w:rsidRDefault="00D41573" w:rsidP="00D41573">
            <w:r w:rsidRPr="001D018F">
              <w:t>Spare Parts Cleaning</w:t>
            </w:r>
          </w:p>
        </w:tc>
        <w:tc>
          <w:tcPr>
            <w:tcW w:w="622" w:type="pct"/>
            <w:tcBorders>
              <w:top w:val="single" w:sz="4" w:space="0" w:color="auto"/>
              <w:left w:val="single" w:sz="4" w:space="0" w:color="auto"/>
              <w:bottom w:val="single" w:sz="4" w:space="0" w:color="auto"/>
              <w:right w:val="single" w:sz="4" w:space="0" w:color="auto"/>
            </w:tcBorders>
          </w:tcPr>
          <w:p w14:paraId="0815FEB4" w14:textId="049B5B07" w:rsidR="00D41573" w:rsidRPr="00F0235C" w:rsidRDefault="00D41573" w:rsidP="00D41573">
            <w:pPr>
              <w:autoSpaceDE w:val="0"/>
              <w:autoSpaceDN w:val="0"/>
              <w:adjustRightInd w:val="0"/>
              <w:jc w:val="center"/>
              <w:rPr>
                <w:noProof/>
                <w:lang w:val="sr-Cyrl-RS"/>
              </w:rPr>
            </w:pPr>
            <w:r w:rsidRPr="00F0798D">
              <w:t>M020</w:t>
            </w:r>
          </w:p>
        </w:tc>
        <w:tc>
          <w:tcPr>
            <w:tcW w:w="773" w:type="pct"/>
            <w:tcBorders>
              <w:top w:val="single" w:sz="4" w:space="0" w:color="auto"/>
              <w:left w:val="single" w:sz="4" w:space="0" w:color="auto"/>
              <w:bottom w:val="single" w:sz="4" w:space="0" w:color="auto"/>
              <w:right w:val="single" w:sz="4" w:space="0" w:color="auto"/>
            </w:tcBorders>
            <w:vAlign w:val="center"/>
          </w:tcPr>
          <w:p w14:paraId="4ED8F6C3"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47F7998"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968A57E" w14:textId="77777777" w:rsidR="00D41573" w:rsidRPr="00F0235C" w:rsidRDefault="00D41573" w:rsidP="00D41573">
            <w:pPr>
              <w:pStyle w:val="BodyText"/>
              <w:jc w:val="center"/>
              <w:rPr>
                <w:noProof/>
                <w:szCs w:val="24"/>
              </w:rPr>
            </w:pPr>
          </w:p>
        </w:tc>
      </w:tr>
      <w:tr w:rsidR="00D41573" w:rsidRPr="00F0235C" w14:paraId="49756322"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C988700"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27FD58E" w14:textId="7057CDA3" w:rsidR="00D41573" w:rsidRPr="009626CF" w:rsidRDefault="00D41573" w:rsidP="00D41573">
            <w:r w:rsidRPr="001D018F">
              <w:t>Carrying Case Cleaning</w:t>
            </w:r>
          </w:p>
        </w:tc>
        <w:tc>
          <w:tcPr>
            <w:tcW w:w="622" w:type="pct"/>
            <w:tcBorders>
              <w:top w:val="single" w:sz="4" w:space="0" w:color="auto"/>
              <w:left w:val="single" w:sz="4" w:space="0" w:color="auto"/>
              <w:bottom w:val="single" w:sz="4" w:space="0" w:color="auto"/>
              <w:right w:val="single" w:sz="4" w:space="0" w:color="auto"/>
            </w:tcBorders>
          </w:tcPr>
          <w:p w14:paraId="3D307829" w14:textId="56FFD161" w:rsidR="00D41573" w:rsidRPr="00F0235C" w:rsidRDefault="00D41573" w:rsidP="00D41573">
            <w:pPr>
              <w:autoSpaceDE w:val="0"/>
              <w:autoSpaceDN w:val="0"/>
              <w:adjustRightInd w:val="0"/>
              <w:jc w:val="center"/>
              <w:rPr>
                <w:noProof/>
                <w:lang w:val="sr-Cyrl-RS"/>
              </w:rPr>
            </w:pPr>
            <w:r w:rsidRPr="00F0798D">
              <w:t>M021</w:t>
            </w:r>
          </w:p>
        </w:tc>
        <w:tc>
          <w:tcPr>
            <w:tcW w:w="773" w:type="pct"/>
            <w:tcBorders>
              <w:top w:val="single" w:sz="4" w:space="0" w:color="auto"/>
              <w:left w:val="single" w:sz="4" w:space="0" w:color="auto"/>
              <w:bottom w:val="single" w:sz="4" w:space="0" w:color="auto"/>
              <w:right w:val="single" w:sz="4" w:space="0" w:color="auto"/>
            </w:tcBorders>
            <w:vAlign w:val="center"/>
          </w:tcPr>
          <w:p w14:paraId="077E92FE"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DD9C270"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60503F3" w14:textId="77777777" w:rsidR="00D41573" w:rsidRPr="00F0235C" w:rsidRDefault="00D41573" w:rsidP="00D41573">
            <w:pPr>
              <w:pStyle w:val="BodyText"/>
              <w:jc w:val="center"/>
              <w:rPr>
                <w:noProof/>
                <w:szCs w:val="24"/>
              </w:rPr>
            </w:pPr>
          </w:p>
        </w:tc>
      </w:tr>
      <w:tr w:rsidR="00D41573" w:rsidRPr="00F0235C" w14:paraId="543C2FA3"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768F1BC"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00E7FBB" w14:textId="7378DB83" w:rsidR="00D41573" w:rsidRPr="009626CF" w:rsidRDefault="00D41573" w:rsidP="00D41573">
            <w:r w:rsidRPr="001D018F">
              <w:t>Cover Lens Cleaning</w:t>
            </w:r>
          </w:p>
        </w:tc>
        <w:tc>
          <w:tcPr>
            <w:tcW w:w="622" w:type="pct"/>
            <w:tcBorders>
              <w:top w:val="single" w:sz="4" w:space="0" w:color="auto"/>
              <w:left w:val="single" w:sz="4" w:space="0" w:color="auto"/>
              <w:bottom w:val="single" w:sz="4" w:space="0" w:color="auto"/>
              <w:right w:val="single" w:sz="4" w:space="0" w:color="auto"/>
            </w:tcBorders>
          </w:tcPr>
          <w:p w14:paraId="5746F8E2" w14:textId="2F10506A" w:rsidR="00D41573" w:rsidRPr="00F0235C" w:rsidRDefault="00D41573" w:rsidP="00D41573">
            <w:pPr>
              <w:autoSpaceDE w:val="0"/>
              <w:autoSpaceDN w:val="0"/>
              <w:adjustRightInd w:val="0"/>
              <w:jc w:val="center"/>
              <w:rPr>
                <w:noProof/>
                <w:lang w:val="sr-Cyrl-RS"/>
              </w:rPr>
            </w:pPr>
            <w:r w:rsidRPr="00F0798D">
              <w:t>M022</w:t>
            </w:r>
          </w:p>
        </w:tc>
        <w:tc>
          <w:tcPr>
            <w:tcW w:w="773" w:type="pct"/>
            <w:tcBorders>
              <w:top w:val="single" w:sz="4" w:space="0" w:color="auto"/>
              <w:left w:val="single" w:sz="4" w:space="0" w:color="auto"/>
              <w:bottom w:val="single" w:sz="4" w:space="0" w:color="auto"/>
              <w:right w:val="single" w:sz="4" w:space="0" w:color="auto"/>
            </w:tcBorders>
            <w:vAlign w:val="center"/>
          </w:tcPr>
          <w:p w14:paraId="58C6C8AC"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D0D4EC4"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2939EB3" w14:textId="77777777" w:rsidR="00D41573" w:rsidRPr="00F0235C" w:rsidRDefault="00D41573" w:rsidP="00D41573">
            <w:pPr>
              <w:pStyle w:val="BodyText"/>
              <w:jc w:val="center"/>
              <w:rPr>
                <w:noProof/>
                <w:szCs w:val="24"/>
              </w:rPr>
            </w:pPr>
          </w:p>
        </w:tc>
      </w:tr>
      <w:tr w:rsidR="00D41573" w:rsidRPr="00F0235C" w14:paraId="61339E16"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3FC6EA9"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62E1932" w14:textId="7E8A2B65" w:rsidR="00D41573" w:rsidRPr="009626CF" w:rsidRDefault="00D41573" w:rsidP="00D41573">
            <w:r w:rsidRPr="001D018F">
              <w:t>Knobs &amp; Levers Cleaning</w:t>
            </w:r>
          </w:p>
        </w:tc>
        <w:tc>
          <w:tcPr>
            <w:tcW w:w="622" w:type="pct"/>
            <w:tcBorders>
              <w:top w:val="single" w:sz="4" w:space="0" w:color="auto"/>
              <w:left w:val="single" w:sz="4" w:space="0" w:color="auto"/>
              <w:bottom w:val="single" w:sz="4" w:space="0" w:color="auto"/>
              <w:right w:val="single" w:sz="4" w:space="0" w:color="auto"/>
            </w:tcBorders>
          </w:tcPr>
          <w:p w14:paraId="518957CC" w14:textId="1FE9D052" w:rsidR="00D41573" w:rsidRPr="00F0235C" w:rsidRDefault="00D41573" w:rsidP="00D41573">
            <w:pPr>
              <w:autoSpaceDE w:val="0"/>
              <w:autoSpaceDN w:val="0"/>
              <w:adjustRightInd w:val="0"/>
              <w:jc w:val="center"/>
              <w:rPr>
                <w:noProof/>
                <w:lang w:val="sr-Cyrl-RS"/>
              </w:rPr>
            </w:pPr>
            <w:r w:rsidRPr="00F0798D">
              <w:t>M024</w:t>
            </w:r>
          </w:p>
        </w:tc>
        <w:tc>
          <w:tcPr>
            <w:tcW w:w="773" w:type="pct"/>
            <w:tcBorders>
              <w:top w:val="single" w:sz="4" w:space="0" w:color="auto"/>
              <w:left w:val="single" w:sz="4" w:space="0" w:color="auto"/>
              <w:bottom w:val="single" w:sz="4" w:space="0" w:color="auto"/>
              <w:right w:val="single" w:sz="4" w:space="0" w:color="auto"/>
            </w:tcBorders>
            <w:vAlign w:val="center"/>
          </w:tcPr>
          <w:p w14:paraId="1CFA15A3"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11CD09A"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97B7B3E" w14:textId="77777777" w:rsidR="00D41573" w:rsidRPr="00F0235C" w:rsidRDefault="00D41573" w:rsidP="00D41573">
            <w:pPr>
              <w:pStyle w:val="BodyText"/>
              <w:jc w:val="center"/>
              <w:rPr>
                <w:noProof/>
                <w:szCs w:val="24"/>
              </w:rPr>
            </w:pPr>
          </w:p>
        </w:tc>
      </w:tr>
      <w:tr w:rsidR="00D41573" w:rsidRPr="00F0235C" w14:paraId="6C60F2B5"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444A469"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86411A2" w14:textId="15AFB6CF" w:rsidR="00D41573" w:rsidRPr="009626CF" w:rsidRDefault="00D41573" w:rsidP="00D41573">
            <w:r w:rsidRPr="001D018F">
              <w:t>Dust Removement</w:t>
            </w:r>
          </w:p>
        </w:tc>
        <w:tc>
          <w:tcPr>
            <w:tcW w:w="622" w:type="pct"/>
            <w:tcBorders>
              <w:top w:val="single" w:sz="4" w:space="0" w:color="auto"/>
              <w:left w:val="single" w:sz="4" w:space="0" w:color="auto"/>
              <w:bottom w:val="single" w:sz="4" w:space="0" w:color="auto"/>
              <w:right w:val="single" w:sz="4" w:space="0" w:color="auto"/>
            </w:tcBorders>
          </w:tcPr>
          <w:p w14:paraId="22054440" w14:textId="67E99D26" w:rsidR="00D41573" w:rsidRPr="00F0235C" w:rsidRDefault="00D41573" w:rsidP="00D41573">
            <w:pPr>
              <w:autoSpaceDE w:val="0"/>
              <w:autoSpaceDN w:val="0"/>
              <w:adjustRightInd w:val="0"/>
              <w:jc w:val="center"/>
              <w:rPr>
                <w:noProof/>
                <w:lang w:val="sr-Cyrl-RS"/>
              </w:rPr>
            </w:pPr>
            <w:r w:rsidRPr="00F0798D">
              <w:t>M025</w:t>
            </w:r>
          </w:p>
        </w:tc>
        <w:tc>
          <w:tcPr>
            <w:tcW w:w="773" w:type="pct"/>
            <w:tcBorders>
              <w:top w:val="single" w:sz="4" w:space="0" w:color="auto"/>
              <w:left w:val="single" w:sz="4" w:space="0" w:color="auto"/>
              <w:bottom w:val="single" w:sz="4" w:space="0" w:color="auto"/>
              <w:right w:val="single" w:sz="4" w:space="0" w:color="auto"/>
            </w:tcBorders>
            <w:vAlign w:val="center"/>
          </w:tcPr>
          <w:p w14:paraId="3F182145"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BC11BA0"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A4D8E82" w14:textId="77777777" w:rsidR="00D41573" w:rsidRPr="00F0235C" w:rsidRDefault="00D41573" w:rsidP="00D41573">
            <w:pPr>
              <w:pStyle w:val="BodyText"/>
              <w:jc w:val="center"/>
              <w:rPr>
                <w:noProof/>
                <w:szCs w:val="24"/>
              </w:rPr>
            </w:pPr>
          </w:p>
        </w:tc>
      </w:tr>
      <w:tr w:rsidR="00D41573" w:rsidRPr="00F0235C" w14:paraId="502C9AF5"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E4BEFA8"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235DB12" w14:textId="1104D315" w:rsidR="00D41573" w:rsidRPr="009626CF" w:rsidRDefault="00D41573" w:rsidP="00D41573">
            <w:r w:rsidRPr="001D018F">
              <w:t>Distalend Cleaning</w:t>
            </w:r>
          </w:p>
        </w:tc>
        <w:tc>
          <w:tcPr>
            <w:tcW w:w="622" w:type="pct"/>
            <w:tcBorders>
              <w:top w:val="single" w:sz="4" w:space="0" w:color="auto"/>
              <w:left w:val="single" w:sz="4" w:space="0" w:color="auto"/>
              <w:bottom w:val="single" w:sz="4" w:space="0" w:color="auto"/>
              <w:right w:val="single" w:sz="4" w:space="0" w:color="auto"/>
            </w:tcBorders>
          </w:tcPr>
          <w:p w14:paraId="07220F9E" w14:textId="083E9FF6" w:rsidR="00D41573" w:rsidRPr="00F0235C" w:rsidRDefault="00D41573" w:rsidP="00D41573">
            <w:pPr>
              <w:autoSpaceDE w:val="0"/>
              <w:autoSpaceDN w:val="0"/>
              <w:adjustRightInd w:val="0"/>
              <w:jc w:val="center"/>
              <w:rPr>
                <w:noProof/>
                <w:lang w:val="sr-Cyrl-RS"/>
              </w:rPr>
            </w:pPr>
            <w:r w:rsidRPr="00F0798D">
              <w:t>M027</w:t>
            </w:r>
          </w:p>
        </w:tc>
        <w:tc>
          <w:tcPr>
            <w:tcW w:w="773" w:type="pct"/>
            <w:tcBorders>
              <w:top w:val="single" w:sz="4" w:space="0" w:color="auto"/>
              <w:left w:val="single" w:sz="4" w:space="0" w:color="auto"/>
              <w:bottom w:val="single" w:sz="4" w:space="0" w:color="auto"/>
              <w:right w:val="single" w:sz="4" w:space="0" w:color="auto"/>
            </w:tcBorders>
            <w:vAlign w:val="center"/>
          </w:tcPr>
          <w:p w14:paraId="40BDDE37"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F02B833"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6615CA9" w14:textId="77777777" w:rsidR="00D41573" w:rsidRPr="00F0235C" w:rsidRDefault="00D41573" w:rsidP="00D41573">
            <w:pPr>
              <w:pStyle w:val="BodyText"/>
              <w:jc w:val="center"/>
              <w:rPr>
                <w:noProof/>
                <w:szCs w:val="24"/>
              </w:rPr>
            </w:pPr>
          </w:p>
        </w:tc>
      </w:tr>
      <w:tr w:rsidR="00D41573" w:rsidRPr="00F0235C" w14:paraId="294ACC90"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A41817E"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E11AC79" w14:textId="012282BB" w:rsidR="00D41573" w:rsidRPr="009626CF" w:rsidRDefault="00D41573" w:rsidP="00D41573">
            <w:r w:rsidRPr="001D018F">
              <w:t>Endoscope Cleaning</w:t>
            </w:r>
          </w:p>
        </w:tc>
        <w:tc>
          <w:tcPr>
            <w:tcW w:w="622" w:type="pct"/>
            <w:tcBorders>
              <w:top w:val="single" w:sz="4" w:space="0" w:color="auto"/>
              <w:left w:val="single" w:sz="4" w:space="0" w:color="auto"/>
              <w:bottom w:val="single" w:sz="4" w:space="0" w:color="auto"/>
              <w:right w:val="single" w:sz="4" w:space="0" w:color="auto"/>
            </w:tcBorders>
          </w:tcPr>
          <w:p w14:paraId="27124E70" w14:textId="658B5C15" w:rsidR="00D41573" w:rsidRPr="00F0235C" w:rsidRDefault="00D41573" w:rsidP="00D41573">
            <w:pPr>
              <w:autoSpaceDE w:val="0"/>
              <w:autoSpaceDN w:val="0"/>
              <w:adjustRightInd w:val="0"/>
              <w:jc w:val="center"/>
              <w:rPr>
                <w:noProof/>
                <w:lang w:val="sr-Cyrl-RS"/>
              </w:rPr>
            </w:pPr>
            <w:r w:rsidRPr="00F0798D">
              <w:t>M028</w:t>
            </w:r>
          </w:p>
        </w:tc>
        <w:tc>
          <w:tcPr>
            <w:tcW w:w="773" w:type="pct"/>
            <w:tcBorders>
              <w:top w:val="single" w:sz="4" w:space="0" w:color="auto"/>
              <w:left w:val="single" w:sz="4" w:space="0" w:color="auto"/>
              <w:bottom w:val="single" w:sz="4" w:space="0" w:color="auto"/>
              <w:right w:val="single" w:sz="4" w:space="0" w:color="auto"/>
            </w:tcBorders>
            <w:vAlign w:val="center"/>
          </w:tcPr>
          <w:p w14:paraId="0457E62C"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B25E466"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7B802A9" w14:textId="77777777" w:rsidR="00D41573" w:rsidRPr="00F0235C" w:rsidRDefault="00D41573" w:rsidP="00D41573">
            <w:pPr>
              <w:pStyle w:val="BodyText"/>
              <w:jc w:val="center"/>
              <w:rPr>
                <w:noProof/>
                <w:szCs w:val="24"/>
              </w:rPr>
            </w:pPr>
          </w:p>
        </w:tc>
      </w:tr>
      <w:tr w:rsidR="00D41573" w:rsidRPr="00F0235C" w14:paraId="20EA9A99"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5966882"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63425E8" w14:textId="23FDF8F5" w:rsidR="00D41573" w:rsidRPr="009626CF" w:rsidRDefault="00D41573" w:rsidP="00D41573">
            <w:r w:rsidRPr="001D018F">
              <w:t>Contact Pins Cleaning (Connector)</w:t>
            </w:r>
          </w:p>
        </w:tc>
        <w:tc>
          <w:tcPr>
            <w:tcW w:w="622" w:type="pct"/>
            <w:tcBorders>
              <w:top w:val="single" w:sz="4" w:space="0" w:color="auto"/>
              <w:left w:val="single" w:sz="4" w:space="0" w:color="auto"/>
              <w:bottom w:val="single" w:sz="4" w:space="0" w:color="auto"/>
              <w:right w:val="single" w:sz="4" w:space="0" w:color="auto"/>
            </w:tcBorders>
          </w:tcPr>
          <w:p w14:paraId="799F1795" w14:textId="2E5888EB" w:rsidR="00D41573" w:rsidRPr="00F0235C" w:rsidRDefault="00D41573" w:rsidP="00D41573">
            <w:pPr>
              <w:autoSpaceDE w:val="0"/>
              <w:autoSpaceDN w:val="0"/>
              <w:adjustRightInd w:val="0"/>
              <w:jc w:val="center"/>
              <w:rPr>
                <w:noProof/>
                <w:lang w:val="sr-Cyrl-RS"/>
              </w:rPr>
            </w:pPr>
            <w:r w:rsidRPr="00F0798D">
              <w:t>M029</w:t>
            </w:r>
          </w:p>
        </w:tc>
        <w:tc>
          <w:tcPr>
            <w:tcW w:w="773" w:type="pct"/>
            <w:tcBorders>
              <w:top w:val="single" w:sz="4" w:space="0" w:color="auto"/>
              <w:left w:val="single" w:sz="4" w:space="0" w:color="auto"/>
              <w:bottom w:val="single" w:sz="4" w:space="0" w:color="auto"/>
              <w:right w:val="single" w:sz="4" w:space="0" w:color="auto"/>
            </w:tcBorders>
            <w:vAlign w:val="center"/>
          </w:tcPr>
          <w:p w14:paraId="6758BB51"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2170CEF"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95805FD" w14:textId="77777777" w:rsidR="00D41573" w:rsidRPr="00F0235C" w:rsidRDefault="00D41573" w:rsidP="00D41573">
            <w:pPr>
              <w:pStyle w:val="BodyText"/>
              <w:jc w:val="center"/>
              <w:rPr>
                <w:noProof/>
                <w:szCs w:val="24"/>
              </w:rPr>
            </w:pPr>
          </w:p>
        </w:tc>
      </w:tr>
      <w:tr w:rsidR="00D41573" w:rsidRPr="00F0235C" w14:paraId="6FDC5128"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3399155"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2895B19" w14:textId="61448B3F" w:rsidR="00D41573" w:rsidRPr="009626CF" w:rsidRDefault="00D41573" w:rsidP="00D41573">
            <w:r w:rsidRPr="001D018F">
              <w:t>Carrying Case Disinfection</w:t>
            </w:r>
          </w:p>
        </w:tc>
        <w:tc>
          <w:tcPr>
            <w:tcW w:w="622" w:type="pct"/>
            <w:tcBorders>
              <w:top w:val="single" w:sz="4" w:space="0" w:color="auto"/>
              <w:left w:val="single" w:sz="4" w:space="0" w:color="auto"/>
              <w:bottom w:val="single" w:sz="4" w:space="0" w:color="auto"/>
              <w:right w:val="single" w:sz="4" w:space="0" w:color="auto"/>
            </w:tcBorders>
          </w:tcPr>
          <w:p w14:paraId="5A78932A" w14:textId="15895972" w:rsidR="00D41573" w:rsidRPr="00F0235C" w:rsidRDefault="00D41573" w:rsidP="00D41573">
            <w:pPr>
              <w:autoSpaceDE w:val="0"/>
              <w:autoSpaceDN w:val="0"/>
              <w:adjustRightInd w:val="0"/>
              <w:jc w:val="center"/>
              <w:rPr>
                <w:noProof/>
                <w:lang w:val="sr-Cyrl-RS"/>
              </w:rPr>
            </w:pPr>
            <w:r w:rsidRPr="00F0798D">
              <w:t>M040</w:t>
            </w:r>
          </w:p>
        </w:tc>
        <w:tc>
          <w:tcPr>
            <w:tcW w:w="773" w:type="pct"/>
            <w:tcBorders>
              <w:top w:val="single" w:sz="4" w:space="0" w:color="auto"/>
              <w:left w:val="single" w:sz="4" w:space="0" w:color="auto"/>
              <w:bottom w:val="single" w:sz="4" w:space="0" w:color="auto"/>
              <w:right w:val="single" w:sz="4" w:space="0" w:color="auto"/>
            </w:tcBorders>
            <w:vAlign w:val="center"/>
          </w:tcPr>
          <w:p w14:paraId="5EB29E3A"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56D0D76"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3AA1B0B" w14:textId="77777777" w:rsidR="00D41573" w:rsidRPr="00F0235C" w:rsidRDefault="00D41573" w:rsidP="00D41573">
            <w:pPr>
              <w:pStyle w:val="BodyText"/>
              <w:jc w:val="center"/>
              <w:rPr>
                <w:noProof/>
                <w:szCs w:val="24"/>
              </w:rPr>
            </w:pPr>
          </w:p>
        </w:tc>
      </w:tr>
      <w:tr w:rsidR="00D41573" w:rsidRPr="00F0235C" w14:paraId="1A43B9DB"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2225567"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A334396" w14:textId="1D9ED6BA" w:rsidR="00D41573" w:rsidRPr="009626CF" w:rsidRDefault="00D41573" w:rsidP="00D41573">
            <w:r w:rsidRPr="001D018F">
              <w:t>Accessory Disinfection</w:t>
            </w:r>
          </w:p>
        </w:tc>
        <w:tc>
          <w:tcPr>
            <w:tcW w:w="622" w:type="pct"/>
            <w:tcBorders>
              <w:top w:val="single" w:sz="4" w:space="0" w:color="auto"/>
              <w:left w:val="single" w:sz="4" w:space="0" w:color="auto"/>
              <w:bottom w:val="single" w:sz="4" w:space="0" w:color="auto"/>
              <w:right w:val="single" w:sz="4" w:space="0" w:color="auto"/>
            </w:tcBorders>
          </w:tcPr>
          <w:p w14:paraId="0BB48C04" w14:textId="5139151F" w:rsidR="00D41573" w:rsidRPr="00F0235C" w:rsidRDefault="00D41573" w:rsidP="00D41573">
            <w:pPr>
              <w:autoSpaceDE w:val="0"/>
              <w:autoSpaceDN w:val="0"/>
              <w:adjustRightInd w:val="0"/>
              <w:jc w:val="center"/>
              <w:rPr>
                <w:noProof/>
                <w:lang w:val="sr-Cyrl-RS"/>
              </w:rPr>
            </w:pPr>
            <w:r w:rsidRPr="00F0798D">
              <w:t>M041</w:t>
            </w:r>
          </w:p>
        </w:tc>
        <w:tc>
          <w:tcPr>
            <w:tcW w:w="773" w:type="pct"/>
            <w:tcBorders>
              <w:top w:val="single" w:sz="4" w:space="0" w:color="auto"/>
              <w:left w:val="single" w:sz="4" w:space="0" w:color="auto"/>
              <w:bottom w:val="single" w:sz="4" w:space="0" w:color="auto"/>
              <w:right w:val="single" w:sz="4" w:space="0" w:color="auto"/>
            </w:tcBorders>
            <w:vAlign w:val="center"/>
          </w:tcPr>
          <w:p w14:paraId="286C239C"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79EED50"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7030782" w14:textId="77777777" w:rsidR="00D41573" w:rsidRPr="00F0235C" w:rsidRDefault="00D41573" w:rsidP="00D41573">
            <w:pPr>
              <w:pStyle w:val="BodyText"/>
              <w:jc w:val="center"/>
              <w:rPr>
                <w:noProof/>
                <w:szCs w:val="24"/>
              </w:rPr>
            </w:pPr>
          </w:p>
        </w:tc>
      </w:tr>
      <w:tr w:rsidR="00D41573" w:rsidRPr="00F0235C" w14:paraId="2BEC4F05"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33DBFCE"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2F412FB" w14:textId="71A06FD7" w:rsidR="00D41573" w:rsidRPr="009626CF" w:rsidRDefault="00D41573" w:rsidP="00D41573">
            <w:r w:rsidRPr="001D018F">
              <w:t>Endoscope Disinfection</w:t>
            </w:r>
          </w:p>
        </w:tc>
        <w:tc>
          <w:tcPr>
            <w:tcW w:w="622" w:type="pct"/>
            <w:tcBorders>
              <w:top w:val="single" w:sz="4" w:space="0" w:color="auto"/>
              <w:left w:val="single" w:sz="4" w:space="0" w:color="auto"/>
              <w:bottom w:val="single" w:sz="4" w:space="0" w:color="auto"/>
              <w:right w:val="single" w:sz="4" w:space="0" w:color="auto"/>
            </w:tcBorders>
          </w:tcPr>
          <w:p w14:paraId="48891C85" w14:textId="15EC34A2" w:rsidR="00D41573" w:rsidRPr="00F0235C" w:rsidRDefault="00D41573" w:rsidP="00D41573">
            <w:pPr>
              <w:autoSpaceDE w:val="0"/>
              <w:autoSpaceDN w:val="0"/>
              <w:adjustRightInd w:val="0"/>
              <w:jc w:val="center"/>
              <w:rPr>
                <w:noProof/>
                <w:lang w:val="sr-Cyrl-RS"/>
              </w:rPr>
            </w:pPr>
            <w:r w:rsidRPr="00F0798D">
              <w:t>M042</w:t>
            </w:r>
          </w:p>
        </w:tc>
        <w:tc>
          <w:tcPr>
            <w:tcW w:w="773" w:type="pct"/>
            <w:tcBorders>
              <w:top w:val="single" w:sz="4" w:space="0" w:color="auto"/>
              <w:left w:val="single" w:sz="4" w:space="0" w:color="auto"/>
              <w:bottom w:val="single" w:sz="4" w:space="0" w:color="auto"/>
              <w:right w:val="single" w:sz="4" w:space="0" w:color="auto"/>
            </w:tcBorders>
            <w:vAlign w:val="center"/>
          </w:tcPr>
          <w:p w14:paraId="4F180563"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7939675"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3FFEB22" w14:textId="77777777" w:rsidR="00D41573" w:rsidRPr="00F0235C" w:rsidRDefault="00D41573" w:rsidP="00D41573">
            <w:pPr>
              <w:pStyle w:val="BodyText"/>
              <w:jc w:val="center"/>
              <w:rPr>
                <w:noProof/>
                <w:szCs w:val="24"/>
              </w:rPr>
            </w:pPr>
          </w:p>
        </w:tc>
      </w:tr>
      <w:tr w:rsidR="00D41573" w:rsidRPr="00F0235C" w14:paraId="521A5EA8"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3A03A3A"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4E67A84" w14:textId="32EF75E1" w:rsidR="00D41573" w:rsidRPr="009626CF" w:rsidRDefault="00D41573" w:rsidP="00D41573">
            <w:r w:rsidRPr="001D018F">
              <w:t>ET-Product Disinfection</w:t>
            </w:r>
          </w:p>
        </w:tc>
        <w:tc>
          <w:tcPr>
            <w:tcW w:w="622" w:type="pct"/>
            <w:tcBorders>
              <w:top w:val="single" w:sz="4" w:space="0" w:color="auto"/>
              <w:left w:val="single" w:sz="4" w:space="0" w:color="auto"/>
              <w:bottom w:val="single" w:sz="4" w:space="0" w:color="auto"/>
              <w:right w:val="single" w:sz="4" w:space="0" w:color="auto"/>
            </w:tcBorders>
          </w:tcPr>
          <w:p w14:paraId="28F703AE" w14:textId="21ABF3AF" w:rsidR="00D41573" w:rsidRPr="00F0235C" w:rsidRDefault="00D41573" w:rsidP="00D41573">
            <w:pPr>
              <w:autoSpaceDE w:val="0"/>
              <w:autoSpaceDN w:val="0"/>
              <w:adjustRightInd w:val="0"/>
              <w:jc w:val="center"/>
              <w:rPr>
                <w:noProof/>
                <w:lang w:val="sr-Cyrl-RS"/>
              </w:rPr>
            </w:pPr>
            <w:r w:rsidRPr="00F0798D">
              <w:t>M043</w:t>
            </w:r>
          </w:p>
        </w:tc>
        <w:tc>
          <w:tcPr>
            <w:tcW w:w="773" w:type="pct"/>
            <w:tcBorders>
              <w:top w:val="single" w:sz="4" w:space="0" w:color="auto"/>
              <w:left w:val="single" w:sz="4" w:space="0" w:color="auto"/>
              <w:bottom w:val="single" w:sz="4" w:space="0" w:color="auto"/>
              <w:right w:val="single" w:sz="4" w:space="0" w:color="auto"/>
            </w:tcBorders>
            <w:vAlign w:val="center"/>
          </w:tcPr>
          <w:p w14:paraId="2754E901"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F7B8714"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0FA018D" w14:textId="77777777" w:rsidR="00D41573" w:rsidRPr="00F0235C" w:rsidRDefault="00D41573" w:rsidP="00D41573">
            <w:pPr>
              <w:pStyle w:val="BodyText"/>
              <w:jc w:val="center"/>
              <w:rPr>
                <w:noProof/>
                <w:szCs w:val="24"/>
              </w:rPr>
            </w:pPr>
          </w:p>
        </w:tc>
      </w:tr>
      <w:tr w:rsidR="00D41573" w:rsidRPr="00F0235C" w14:paraId="0AF031D8"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8AE241A"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BABE7D1" w14:textId="278A0C6F" w:rsidR="00D41573" w:rsidRPr="009626CF" w:rsidRDefault="00D41573" w:rsidP="00D41573">
            <w:r w:rsidRPr="001D018F">
              <w:t>Additional Assembling Time: Angulation System</w:t>
            </w:r>
          </w:p>
        </w:tc>
        <w:tc>
          <w:tcPr>
            <w:tcW w:w="622" w:type="pct"/>
            <w:tcBorders>
              <w:top w:val="single" w:sz="4" w:space="0" w:color="auto"/>
              <w:left w:val="single" w:sz="4" w:space="0" w:color="auto"/>
              <w:bottom w:val="single" w:sz="4" w:space="0" w:color="auto"/>
              <w:right w:val="single" w:sz="4" w:space="0" w:color="auto"/>
            </w:tcBorders>
          </w:tcPr>
          <w:p w14:paraId="7CE905C1" w14:textId="5CB04954" w:rsidR="00D41573" w:rsidRPr="00F0235C" w:rsidRDefault="00D41573" w:rsidP="00D41573">
            <w:pPr>
              <w:autoSpaceDE w:val="0"/>
              <w:autoSpaceDN w:val="0"/>
              <w:adjustRightInd w:val="0"/>
              <w:jc w:val="center"/>
              <w:rPr>
                <w:noProof/>
                <w:lang w:val="sr-Cyrl-RS"/>
              </w:rPr>
            </w:pPr>
            <w:r w:rsidRPr="00F0798D">
              <w:t>M050</w:t>
            </w:r>
          </w:p>
        </w:tc>
        <w:tc>
          <w:tcPr>
            <w:tcW w:w="773" w:type="pct"/>
            <w:tcBorders>
              <w:top w:val="single" w:sz="4" w:space="0" w:color="auto"/>
              <w:left w:val="single" w:sz="4" w:space="0" w:color="auto"/>
              <w:bottom w:val="single" w:sz="4" w:space="0" w:color="auto"/>
              <w:right w:val="single" w:sz="4" w:space="0" w:color="auto"/>
            </w:tcBorders>
            <w:vAlign w:val="center"/>
          </w:tcPr>
          <w:p w14:paraId="128EAC3C"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6723BAA"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7678F45" w14:textId="77777777" w:rsidR="00D41573" w:rsidRPr="00F0235C" w:rsidRDefault="00D41573" w:rsidP="00D41573">
            <w:pPr>
              <w:pStyle w:val="BodyText"/>
              <w:jc w:val="center"/>
              <w:rPr>
                <w:noProof/>
                <w:szCs w:val="24"/>
              </w:rPr>
            </w:pPr>
          </w:p>
        </w:tc>
      </w:tr>
      <w:tr w:rsidR="00D41573" w:rsidRPr="00F0235C" w14:paraId="001B5B23"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BB4F4E6"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823F5B2" w14:textId="760BD40A" w:rsidR="00D41573" w:rsidRPr="009626CF" w:rsidRDefault="00D41573" w:rsidP="00D41573">
            <w:r w:rsidRPr="001D018F">
              <w:t>Additional Assembling Time: Soldering Temp. Connector</w:t>
            </w:r>
          </w:p>
        </w:tc>
        <w:tc>
          <w:tcPr>
            <w:tcW w:w="622" w:type="pct"/>
            <w:tcBorders>
              <w:top w:val="single" w:sz="4" w:space="0" w:color="auto"/>
              <w:left w:val="single" w:sz="4" w:space="0" w:color="auto"/>
              <w:bottom w:val="single" w:sz="4" w:space="0" w:color="auto"/>
              <w:right w:val="single" w:sz="4" w:space="0" w:color="auto"/>
            </w:tcBorders>
          </w:tcPr>
          <w:p w14:paraId="069574DA" w14:textId="71FA03AA" w:rsidR="00D41573" w:rsidRPr="00F0235C" w:rsidRDefault="00D41573" w:rsidP="00D41573">
            <w:pPr>
              <w:autoSpaceDE w:val="0"/>
              <w:autoSpaceDN w:val="0"/>
              <w:adjustRightInd w:val="0"/>
              <w:jc w:val="center"/>
              <w:rPr>
                <w:noProof/>
                <w:lang w:val="sr-Cyrl-RS"/>
              </w:rPr>
            </w:pPr>
            <w:r w:rsidRPr="00F0798D">
              <w:t>M051</w:t>
            </w:r>
          </w:p>
        </w:tc>
        <w:tc>
          <w:tcPr>
            <w:tcW w:w="773" w:type="pct"/>
            <w:tcBorders>
              <w:top w:val="single" w:sz="4" w:space="0" w:color="auto"/>
              <w:left w:val="single" w:sz="4" w:space="0" w:color="auto"/>
              <w:bottom w:val="single" w:sz="4" w:space="0" w:color="auto"/>
              <w:right w:val="single" w:sz="4" w:space="0" w:color="auto"/>
            </w:tcBorders>
            <w:vAlign w:val="center"/>
          </w:tcPr>
          <w:p w14:paraId="2EB071BD"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2082F62"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F0EA6A1" w14:textId="77777777" w:rsidR="00D41573" w:rsidRPr="00F0235C" w:rsidRDefault="00D41573" w:rsidP="00D41573">
            <w:pPr>
              <w:pStyle w:val="BodyText"/>
              <w:jc w:val="center"/>
              <w:rPr>
                <w:noProof/>
                <w:szCs w:val="24"/>
              </w:rPr>
            </w:pPr>
          </w:p>
        </w:tc>
      </w:tr>
      <w:tr w:rsidR="00D41573" w:rsidRPr="00F0235C" w14:paraId="530BEEA0"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4840FBA"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95C2D62" w14:textId="3ED27C0B" w:rsidR="00D41573" w:rsidRPr="009626CF" w:rsidRDefault="00D41573" w:rsidP="00D41573">
            <w:r w:rsidRPr="001D018F">
              <w:t>Additional Assembling Time: Endoscope Assembling</w:t>
            </w:r>
          </w:p>
        </w:tc>
        <w:tc>
          <w:tcPr>
            <w:tcW w:w="622" w:type="pct"/>
            <w:tcBorders>
              <w:top w:val="single" w:sz="4" w:space="0" w:color="auto"/>
              <w:left w:val="single" w:sz="4" w:space="0" w:color="auto"/>
              <w:bottom w:val="single" w:sz="4" w:space="0" w:color="auto"/>
              <w:right w:val="single" w:sz="4" w:space="0" w:color="auto"/>
            </w:tcBorders>
          </w:tcPr>
          <w:p w14:paraId="7045F685" w14:textId="1F6B7D08" w:rsidR="00D41573" w:rsidRPr="00F0235C" w:rsidRDefault="00D41573" w:rsidP="00D41573">
            <w:pPr>
              <w:autoSpaceDE w:val="0"/>
              <w:autoSpaceDN w:val="0"/>
              <w:adjustRightInd w:val="0"/>
              <w:jc w:val="center"/>
              <w:rPr>
                <w:noProof/>
                <w:lang w:val="sr-Cyrl-RS"/>
              </w:rPr>
            </w:pPr>
            <w:r w:rsidRPr="00F0798D">
              <w:t>M052</w:t>
            </w:r>
          </w:p>
        </w:tc>
        <w:tc>
          <w:tcPr>
            <w:tcW w:w="773" w:type="pct"/>
            <w:tcBorders>
              <w:top w:val="single" w:sz="4" w:space="0" w:color="auto"/>
              <w:left w:val="single" w:sz="4" w:space="0" w:color="auto"/>
              <w:bottom w:val="single" w:sz="4" w:space="0" w:color="auto"/>
              <w:right w:val="single" w:sz="4" w:space="0" w:color="auto"/>
            </w:tcBorders>
            <w:vAlign w:val="center"/>
          </w:tcPr>
          <w:p w14:paraId="470F3810"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DE69F72"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37FA5E5" w14:textId="77777777" w:rsidR="00D41573" w:rsidRPr="00F0235C" w:rsidRDefault="00D41573" w:rsidP="00D41573">
            <w:pPr>
              <w:pStyle w:val="BodyText"/>
              <w:jc w:val="center"/>
              <w:rPr>
                <w:noProof/>
                <w:szCs w:val="24"/>
              </w:rPr>
            </w:pPr>
          </w:p>
        </w:tc>
      </w:tr>
      <w:tr w:rsidR="00D41573" w:rsidRPr="00F0235C" w14:paraId="41EA9718"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BCE3EF4"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251CD6B" w14:textId="2BED87F1" w:rsidR="00D41573" w:rsidRPr="009626CF" w:rsidRDefault="00D41573" w:rsidP="00D41573">
            <w:r w:rsidRPr="001D018F">
              <w:t>Enable Scope ID</w:t>
            </w:r>
          </w:p>
        </w:tc>
        <w:tc>
          <w:tcPr>
            <w:tcW w:w="622" w:type="pct"/>
            <w:tcBorders>
              <w:top w:val="single" w:sz="4" w:space="0" w:color="auto"/>
              <w:left w:val="single" w:sz="4" w:space="0" w:color="auto"/>
              <w:bottom w:val="single" w:sz="4" w:space="0" w:color="auto"/>
              <w:right w:val="single" w:sz="4" w:space="0" w:color="auto"/>
            </w:tcBorders>
          </w:tcPr>
          <w:p w14:paraId="17422CE2" w14:textId="79A86183" w:rsidR="00D41573" w:rsidRPr="00F0235C" w:rsidRDefault="00D41573" w:rsidP="00D41573">
            <w:pPr>
              <w:autoSpaceDE w:val="0"/>
              <w:autoSpaceDN w:val="0"/>
              <w:adjustRightInd w:val="0"/>
              <w:jc w:val="center"/>
              <w:rPr>
                <w:noProof/>
                <w:lang w:val="sr-Cyrl-RS"/>
              </w:rPr>
            </w:pPr>
            <w:r w:rsidRPr="00F0798D">
              <w:t>M053</w:t>
            </w:r>
          </w:p>
        </w:tc>
        <w:tc>
          <w:tcPr>
            <w:tcW w:w="773" w:type="pct"/>
            <w:tcBorders>
              <w:top w:val="single" w:sz="4" w:space="0" w:color="auto"/>
              <w:left w:val="single" w:sz="4" w:space="0" w:color="auto"/>
              <w:bottom w:val="single" w:sz="4" w:space="0" w:color="auto"/>
              <w:right w:val="single" w:sz="4" w:space="0" w:color="auto"/>
            </w:tcBorders>
            <w:vAlign w:val="center"/>
          </w:tcPr>
          <w:p w14:paraId="60C0979E"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7857E1C"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743DFB9" w14:textId="77777777" w:rsidR="00D41573" w:rsidRPr="00F0235C" w:rsidRDefault="00D41573" w:rsidP="00D41573">
            <w:pPr>
              <w:pStyle w:val="BodyText"/>
              <w:jc w:val="center"/>
              <w:rPr>
                <w:noProof/>
                <w:szCs w:val="24"/>
              </w:rPr>
            </w:pPr>
          </w:p>
        </w:tc>
      </w:tr>
      <w:tr w:rsidR="00D41573" w:rsidRPr="00F0235C" w14:paraId="39F045B8"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FB35A38"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E9902C3" w14:textId="5284E923" w:rsidR="00D41573" w:rsidRPr="009626CF" w:rsidRDefault="00D41573" w:rsidP="00D41573">
            <w:r w:rsidRPr="001D018F">
              <w:t>Removement of Debris: Air-Water Cylinder</w:t>
            </w:r>
          </w:p>
        </w:tc>
        <w:tc>
          <w:tcPr>
            <w:tcW w:w="622" w:type="pct"/>
            <w:tcBorders>
              <w:top w:val="single" w:sz="4" w:space="0" w:color="auto"/>
              <w:left w:val="single" w:sz="4" w:space="0" w:color="auto"/>
              <w:bottom w:val="single" w:sz="4" w:space="0" w:color="auto"/>
              <w:right w:val="single" w:sz="4" w:space="0" w:color="auto"/>
            </w:tcBorders>
          </w:tcPr>
          <w:p w14:paraId="4F0BECAC" w14:textId="4BB1D4FA" w:rsidR="00D41573" w:rsidRPr="00F0235C" w:rsidRDefault="00D41573" w:rsidP="00D41573">
            <w:pPr>
              <w:autoSpaceDE w:val="0"/>
              <w:autoSpaceDN w:val="0"/>
              <w:adjustRightInd w:val="0"/>
              <w:jc w:val="center"/>
              <w:rPr>
                <w:noProof/>
                <w:lang w:val="sr-Cyrl-RS"/>
              </w:rPr>
            </w:pPr>
            <w:r w:rsidRPr="00F0798D">
              <w:t>M060</w:t>
            </w:r>
          </w:p>
        </w:tc>
        <w:tc>
          <w:tcPr>
            <w:tcW w:w="773" w:type="pct"/>
            <w:tcBorders>
              <w:top w:val="single" w:sz="4" w:space="0" w:color="auto"/>
              <w:left w:val="single" w:sz="4" w:space="0" w:color="auto"/>
              <w:bottom w:val="single" w:sz="4" w:space="0" w:color="auto"/>
              <w:right w:val="single" w:sz="4" w:space="0" w:color="auto"/>
            </w:tcBorders>
            <w:vAlign w:val="center"/>
          </w:tcPr>
          <w:p w14:paraId="178369D0"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77F168C"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190C55C" w14:textId="77777777" w:rsidR="00D41573" w:rsidRPr="00F0235C" w:rsidRDefault="00D41573" w:rsidP="00D41573">
            <w:pPr>
              <w:pStyle w:val="BodyText"/>
              <w:jc w:val="center"/>
              <w:rPr>
                <w:noProof/>
                <w:szCs w:val="24"/>
              </w:rPr>
            </w:pPr>
          </w:p>
        </w:tc>
      </w:tr>
      <w:tr w:rsidR="00D41573" w:rsidRPr="00F0235C" w14:paraId="688986FC"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1AF81E1"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5166D01" w14:textId="4FF0D395" w:rsidR="00D41573" w:rsidRPr="009626CF" w:rsidRDefault="00D41573" w:rsidP="00D41573">
            <w:r w:rsidRPr="001D018F">
              <w:t>Removement of Debris: Air-Water-Gas Channel (Univ.Cord)</w:t>
            </w:r>
          </w:p>
        </w:tc>
        <w:tc>
          <w:tcPr>
            <w:tcW w:w="622" w:type="pct"/>
            <w:tcBorders>
              <w:top w:val="single" w:sz="4" w:space="0" w:color="auto"/>
              <w:left w:val="single" w:sz="4" w:space="0" w:color="auto"/>
              <w:bottom w:val="single" w:sz="4" w:space="0" w:color="auto"/>
              <w:right w:val="single" w:sz="4" w:space="0" w:color="auto"/>
            </w:tcBorders>
          </w:tcPr>
          <w:p w14:paraId="58609827" w14:textId="0044545D" w:rsidR="00D41573" w:rsidRPr="00F0235C" w:rsidRDefault="00D41573" w:rsidP="00D41573">
            <w:pPr>
              <w:autoSpaceDE w:val="0"/>
              <w:autoSpaceDN w:val="0"/>
              <w:adjustRightInd w:val="0"/>
              <w:jc w:val="center"/>
              <w:rPr>
                <w:noProof/>
                <w:lang w:val="sr-Cyrl-RS"/>
              </w:rPr>
            </w:pPr>
            <w:r w:rsidRPr="00F0798D">
              <w:t>M061</w:t>
            </w:r>
          </w:p>
        </w:tc>
        <w:tc>
          <w:tcPr>
            <w:tcW w:w="773" w:type="pct"/>
            <w:tcBorders>
              <w:top w:val="single" w:sz="4" w:space="0" w:color="auto"/>
              <w:left w:val="single" w:sz="4" w:space="0" w:color="auto"/>
              <w:bottom w:val="single" w:sz="4" w:space="0" w:color="auto"/>
              <w:right w:val="single" w:sz="4" w:space="0" w:color="auto"/>
            </w:tcBorders>
            <w:vAlign w:val="center"/>
          </w:tcPr>
          <w:p w14:paraId="0CB9F360"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4BA703B"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F7076C8" w14:textId="77777777" w:rsidR="00D41573" w:rsidRPr="00F0235C" w:rsidRDefault="00D41573" w:rsidP="00D41573">
            <w:pPr>
              <w:pStyle w:val="BodyText"/>
              <w:jc w:val="center"/>
              <w:rPr>
                <w:noProof/>
                <w:szCs w:val="24"/>
              </w:rPr>
            </w:pPr>
          </w:p>
        </w:tc>
      </w:tr>
      <w:tr w:rsidR="00D41573" w:rsidRPr="00F0235C" w14:paraId="17E778CC"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F0C5174"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69DBC2A" w14:textId="64F1DC3C" w:rsidR="00D41573" w:rsidRPr="009626CF" w:rsidRDefault="00D41573" w:rsidP="00D41573">
            <w:r w:rsidRPr="001D018F">
              <w:t>Removement of Debris: Air-Water-Jet Channel (Insert.Part)</w:t>
            </w:r>
          </w:p>
        </w:tc>
        <w:tc>
          <w:tcPr>
            <w:tcW w:w="622" w:type="pct"/>
            <w:tcBorders>
              <w:top w:val="single" w:sz="4" w:space="0" w:color="auto"/>
              <w:left w:val="single" w:sz="4" w:space="0" w:color="auto"/>
              <w:bottom w:val="single" w:sz="4" w:space="0" w:color="auto"/>
              <w:right w:val="single" w:sz="4" w:space="0" w:color="auto"/>
            </w:tcBorders>
          </w:tcPr>
          <w:p w14:paraId="3C4855D3" w14:textId="58652995" w:rsidR="00D41573" w:rsidRPr="00F0235C" w:rsidRDefault="00D41573" w:rsidP="00D41573">
            <w:pPr>
              <w:autoSpaceDE w:val="0"/>
              <w:autoSpaceDN w:val="0"/>
              <w:adjustRightInd w:val="0"/>
              <w:jc w:val="center"/>
              <w:rPr>
                <w:noProof/>
                <w:lang w:val="sr-Cyrl-RS"/>
              </w:rPr>
            </w:pPr>
            <w:r w:rsidRPr="00F0798D">
              <w:t>M062</w:t>
            </w:r>
          </w:p>
        </w:tc>
        <w:tc>
          <w:tcPr>
            <w:tcW w:w="773" w:type="pct"/>
            <w:tcBorders>
              <w:top w:val="single" w:sz="4" w:space="0" w:color="auto"/>
              <w:left w:val="single" w:sz="4" w:space="0" w:color="auto"/>
              <w:bottom w:val="single" w:sz="4" w:space="0" w:color="auto"/>
              <w:right w:val="single" w:sz="4" w:space="0" w:color="auto"/>
            </w:tcBorders>
            <w:vAlign w:val="center"/>
          </w:tcPr>
          <w:p w14:paraId="3E114CD4"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8BD3E4D"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F0BEF48" w14:textId="77777777" w:rsidR="00D41573" w:rsidRPr="00F0235C" w:rsidRDefault="00D41573" w:rsidP="00D41573">
            <w:pPr>
              <w:pStyle w:val="BodyText"/>
              <w:jc w:val="center"/>
              <w:rPr>
                <w:noProof/>
                <w:szCs w:val="24"/>
              </w:rPr>
            </w:pPr>
          </w:p>
        </w:tc>
      </w:tr>
      <w:tr w:rsidR="00D41573" w:rsidRPr="00F0235C" w14:paraId="0BE4415F"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611E335"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7462B78" w14:textId="2D9AD339" w:rsidR="00D41573" w:rsidRPr="009626CF" w:rsidRDefault="00D41573" w:rsidP="00D41573">
            <w:r w:rsidRPr="001D018F">
              <w:t>Removement of Debris: Biopsy Channel</w:t>
            </w:r>
          </w:p>
        </w:tc>
        <w:tc>
          <w:tcPr>
            <w:tcW w:w="622" w:type="pct"/>
            <w:tcBorders>
              <w:top w:val="single" w:sz="4" w:space="0" w:color="auto"/>
              <w:left w:val="single" w:sz="4" w:space="0" w:color="auto"/>
              <w:bottom w:val="single" w:sz="4" w:space="0" w:color="auto"/>
              <w:right w:val="single" w:sz="4" w:space="0" w:color="auto"/>
            </w:tcBorders>
          </w:tcPr>
          <w:p w14:paraId="79FE4B72" w14:textId="3BF92301" w:rsidR="00D41573" w:rsidRPr="00F0235C" w:rsidRDefault="00D41573" w:rsidP="00D41573">
            <w:pPr>
              <w:autoSpaceDE w:val="0"/>
              <w:autoSpaceDN w:val="0"/>
              <w:adjustRightInd w:val="0"/>
              <w:jc w:val="center"/>
              <w:rPr>
                <w:noProof/>
                <w:lang w:val="sr-Cyrl-RS"/>
              </w:rPr>
            </w:pPr>
            <w:r w:rsidRPr="00F0798D">
              <w:t>M064</w:t>
            </w:r>
          </w:p>
        </w:tc>
        <w:tc>
          <w:tcPr>
            <w:tcW w:w="773" w:type="pct"/>
            <w:tcBorders>
              <w:top w:val="single" w:sz="4" w:space="0" w:color="auto"/>
              <w:left w:val="single" w:sz="4" w:space="0" w:color="auto"/>
              <w:bottom w:val="single" w:sz="4" w:space="0" w:color="auto"/>
              <w:right w:val="single" w:sz="4" w:space="0" w:color="auto"/>
            </w:tcBorders>
            <w:vAlign w:val="center"/>
          </w:tcPr>
          <w:p w14:paraId="2BA13EBD"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3F0A8E8"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28CBABA" w14:textId="77777777" w:rsidR="00D41573" w:rsidRPr="00F0235C" w:rsidRDefault="00D41573" w:rsidP="00D41573">
            <w:pPr>
              <w:pStyle w:val="BodyText"/>
              <w:jc w:val="center"/>
              <w:rPr>
                <w:noProof/>
                <w:szCs w:val="24"/>
              </w:rPr>
            </w:pPr>
          </w:p>
        </w:tc>
      </w:tr>
      <w:tr w:rsidR="00D41573" w:rsidRPr="00F0235C" w14:paraId="023B4054"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EAC9E25"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F3BD9F7" w14:textId="27A5FAFD" w:rsidR="00D41573" w:rsidRPr="009626CF" w:rsidRDefault="00D41573" w:rsidP="00D41573">
            <w:r w:rsidRPr="001D018F">
              <w:t>Removement of Debris: Biopsy Port</w:t>
            </w:r>
          </w:p>
        </w:tc>
        <w:tc>
          <w:tcPr>
            <w:tcW w:w="622" w:type="pct"/>
            <w:tcBorders>
              <w:top w:val="single" w:sz="4" w:space="0" w:color="auto"/>
              <w:left w:val="single" w:sz="4" w:space="0" w:color="auto"/>
              <w:bottom w:val="single" w:sz="4" w:space="0" w:color="auto"/>
              <w:right w:val="single" w:sz="4" w:space="0" w:color="auto"/>
            </w:tcBorders>
          </w:tcPr>
          <w:p w14:paraId="4625C17B" w14:textId="5FC0B879" w:rsidR="00D41573" w:rsidRPr="00F0235C" w:rsidRDefault="00D41573" w:rsidP="00D41573">
            <w:pPr>
              <w:autoSpaceDE w:val="0"/>
              <w:autoSpaceDN w:val="0"/>
              <w:adjustRightInd w:val="0"/>
              <w:jc w:val="center"/>
              <w:rPr>
                <w:noProof/>
                <w:lang w:val="sr-Cyrl-RS"/>
              </w:rPr>
            </w:pPr>
            <w:r w:rsidRPr="00F0798D">
              <w:t>M065</w:t>
            </w:r>
          </w:p>
        </w:tc>
        <w:tc>
          <w:tcPr>
            <w:tcW w:w="773" w:type="pct"/>
            <w:tcBorders>
              <w:top w:val="single" w:sz="4" w:space="0" w:color="auto"/>
              <w:left w:val="single" w:sz="4" w:space="0" w:color="auto"/>
              <w:bottom w:val="single" w:sz="4" w:space="0" w:color="auto"/>
              <w:right w:val="single" w:sz="4" w:space="0" w:color="auto"/>
            </w:tcBorders>
            <w:vAlign w:val="center"/>
          </w:tcPr>
          <w:p w14:paraId="317C62FA"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BEDDBC1"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F1420CD" w14:textId="77777777" w:rsidR="00D41573" w:rsidRPr="00F0235C" w:rsidRDefault="00D41573" w:rsidP="00D41573">
            <w:pPr>
              <w:pStyle w:val="BodyText"/>
              <w:jc w:val="center"/>
              <w:rPr>
                <w:noProof/>
                <w:szCs w:val="24"/>
              </w:rPr>
            </w:pPr>
          </w:p>
        </w:tc>
      </w:tr>
      <w:tr w:rsidR="00D41573" w:rsidRPr="00F0235C" w14:paraId="13403547"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61F808D"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193773D" w14:textId="259A881D" w:rsidR="00D41573" w:rsidRPr="009626CF" w:rsidRDefault="00D41573" w:rsidP="00D41573">
            <w:r w:rsidRPr="001D018F">
              <w:t>Removement of Debris: Suction Channel (Univ.Cord)</w:t>
            </w:r>
          </w:p>
        </w:tc>
        <w:tc>
          <w:tcPr>
            <w:tcW w:w="622" w:type="pct"/>
            <w:tcBorders>
              <w:top w:val="single" w:sz="4" w:space="0" w:color="auto"/>
              <w:left w:val="single" w:sz="4" w:space="0" w:color="auto"/>
              <w:bottom w:val="single" w:sz="4" w:space="0" w:color="auto"/>
              <w:right w:val="single" w:sz="4" w:space="0" w:color="auto"/>
            </w:tcBorders>
          </w:tcPr>
          <w:p w14:paraId="41526415" w14:textId="7F71F55C" w:rsidR="00D41573" w:rsidRPr="00F0235C" w:rsidRDefault="00D41573" w:rsidP="00D41573">
            <w:pPr>
              <w:autoSpaceDE w:val="0"/>
              <w:autoSpaceDN w:val="0"/>
              <w:adjustRightInd w:val="0"/>
              <w:jc w:val="center"/>
              <w:rPr>
                <w:noProof/>
                <w:lang w:val="sr-Cyrl-RS"/>
              </w:rPr>
            </w:pPr>
            <w:r w:rsidRPr="00F0798D">
              <w:t>M068</w:t>
            </w:r>
          </w:p>
        </w:tc>
        <w:tc>
          <w:tcPr>
            <w:tcW w:w="773" w:type="pct"/>
            <w:tcBorders>
              <w:top w:val="single" w:sz="4" w:space="0" w:color="auto"/>
              <w:left w:val="single" w:sz="4" w:space="0" w:color="auto"/>
              <w:bottom w:val="single" w:sz="4" w:space="0" w:color="auto"/>
              <w:right w:val="single" w:sz="4" w:space="0" w:color="auto"/>
            </w:tcBorders>
            <w:vAlign w:val="center"/>
          </w:tcPr>
          <w:p w14:paraId="10D65C76"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AA5E4C0"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94550FA" w14:textId="77777777" w:rsidR="00D41573" w:rsidRPr="00F0235C" w:rsidRDefault="00D41573" w:rsidP="00D41573">
            <w:pPr>
              <w:pStyle w:val="BodyText"/>
              <w:jc w:val="center"/>
              <w:rPr>
                <w:noProof/>
                <w:szCs w:val="24"/>
              </w:rPr>
            </w:pPr>
          </w:p>
        </w:tc>
      </w:tr>
      <w:tr w:rsidR="00D41573" w:rsidRPr="00F0235C" w14:paraId="70648EFF"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148AFF3"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C92B7DE" w14:textId="34648FF6" w:rsidR="00D41573" w:rsidRPr="009626CF" w:rsidRDefault="00D41573" w:rsidP="00D41573">
            <w:r w:rsidRPr="001D018F">
              <w:t>Removement of Debris: Suction Cylinder</w:t>
            </w:r>
          </w:p>
        </w:tc>
        <w:tc>
          <w:tcPr>
            <w:tcW w:w="622" w:type="pct"/>
            <w:tcBorders>
              <w:top w:val="single" w:sz="4" w:space="0" w:color="auto"/>
              <w:left w:val="single" w:sz="4" w:space="0" w:color="auto"/>
              <w:bottom w:val="single" w:sz="4" w:space="0" w:color="auto"/>
              <w:right w:val="single" w:sz="4" w:space="0" w:color="auto"/>
            </w:tcBorders>
          </w:tcPr>
          <w:p w14:paraId="23A4C180" w14:textId="51DED0D8" w:rsidR="00D41573" w:rsidRPr="00F0235C" w:rsidRDefault="00D41573" w:rsidP="00D41573">
            <w:pPr>
              <w:autoSpaceDE w:val="0"/>
              <w:autoSpaceDN w:val="0"/>
              <w:adjustRightInd w:val="0"/>
              <w:jc w:val="center"/>
              <w:rPr>
                <w:noProof/>
                <w:lang w:val="sr-Cyrl-RS"/>
              </w:rPr>
            </w:pPr>
            <w:r w:rsidRPr="00F0798D">
              <w:t>M069</w:t>
            </w:r>
          </w:p>
        </w:tc>
        <w:tc>
          <w:tcPr>
            <w:tcW w:w="773" w:type="pct"/>
            <w:tcBorders>
              <w:top w:val="single" w:sz="4" w:space="0" w:color="auto"/>
              <w:left w:val="single" w:sz="4" w:space="0" w:color="auto"/>
              <w:bottom w:val="single" w:sz="4" w:space="0" w:color="auto"/>
              <w:right w:val="single" w:sz="4" w:space="0" w:color="auto"/>
            </w:tcBorders>
            <w:vAlign w:val="center"/>
          </w:tcPr>
          <w:p w14:paraId="02A01D1A"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3891A81"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DCA9936" w14:textId="77777777" w:rsidR="00D41573" w:rsidRPr="00F0235C" w:rsidRDefault="00D41573" w:rsidP="00D41573">
            <w:pPr>
              <w:pStyle w:val="BodyText"/>
              <w:jc w:val="center"/>
              <w:rPr>
                <w:noProof/>
                <w:szCs w:val="24"/>
              </w:rPr>
            </w:pPr>
          </w:p>
        </w:tc>
      </w:tr>
      <w:tr w:rsidR="00D41573" w:rsidRPr="00F0235C" w14:paraId="3A994DAC"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CCEB96E"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1ACA747" w14:textId="10F39887" w:rsidR="00D41573" w:rsidRPr="009626CF" w:rsidRDefault="00D41573" w:rsidP="00D41573">
            <w:r w:rsidRPr="001D018F">
              <w:t>Connector Cleaning</w:t>
            </w:r>
          </w:p>
        </w:tc>
        <w:tc>
          <w:tcPr>
            <w:tcW w:w="622" w:type="pct"/>
            <w:tcBorders>
              <w:top w:val="single" w:sz="4" w:space="0" w:color="auto"/>
              <w:left w:val="single" w:sz="4" w:space="0" w:color="auto"/>
              <w:bottom w:val="single" w:sz="4" w:space="0" w:color="auto"/>
              <w:right w:val="single" w:sz="4" w:space="0" w:color="auto"/>
            </w:tcBorders>
          </w:tcPr>
          <w:p w14:paraId="5799FB00" w14:textId="6BFEC336" w:rsidR="00D41573" w:rsidRPr="00F0235C" w:rsidRDefault="00D41573" w:rsidP="00D41573">
            <w:pPr>
              <w:autoSpaceDE w:val="0"/>
              <w:autoSpaceDN w:val="0"/>
              <w:adjustRightInd w:val="0"/>
              <w:jc w:val="center"/>
              <w:rPr>
                <w:noProof/>
                <w:lang w:val="sr-Cyrl-RS"/>
              </w:rPr>
            </w:pPr>
            <w:r w:rsidRPr="00F0798D">
              <w:t>M078</w:t>
            </w:r>
          </w:p>
        </w:tc>
        <w:tc>
          <w:tcPr>
            <w:tcW w:w="773" w:type="pct"/>
            <w:tcBorders>
              <w:top w:val="single" w:sz="4" w:space="0" w:color="auto"/>
              <w:left w:val="single" w:sz="4" w:space="0" w:color="auto"/>
              <w:bottom w:val="single" w:sz="4" w:space="0" w:color="auto"/>
              <w:right w:val="single" w:sz="4" w:space="0" w:color="auto"/>
            </w:tcBorders>
            <w:vAlign w:val="center"/>
          </w:tcPr>
          <w:p w14:paraId="493F0F49"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33A3DA9"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C5C4394" w14:textId="77777777" w:rsidR="00D41573" w:rsidRPr="00F0235C" w:rsidRDefault="00D41573" w:rsidP="00D41573">
            <w:pPr>
              <w:pStyle w:val="BodyText"/>
              <w:jc w:val="center"/>
              <w:rPr>
                <w:noProof/>
                <w:szCs w:val="24"/>
              </w:rPr>
            </w:pPr>
          </w:p>
        </w:tc>
      </w:tr>
      <w:tr w:rsidR="00D41573" w:rsidRPr="00F0235C" w14:paraId="59601C93"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6458F36"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593C848" w14:textId="6C2F2372" w:rsidR="00D41573" w:rsidRPr="009626CF" w:rsidRDefault="00D41573" w:rsidP="00D41573">
            <w:r w:rsidRPr="001D018F">
              <w:t>Return old/defective spare parts</w:t>
            </w:r>
          </w:p>
        </w:tc>
        <w:tc>
          <w:tcPr>
            <w:tcW w:w="622" w:type="pct"/>
            <w:tcBorders>
              <w:top w:val="single" w:sz="4" w:space="0" w:color="auto"/>
              <w:left w:val="single" w:sz="4" w:space="0" w:color="auto"/>
              <w:bottom w:val="single" w:sz="4" w:space="0" w:color="auto"/>
              <w:right w:val="single" w:sz="4" w:space="0" w:color="auto"/>
            </w:tcBorders>
          </w:tcPr>
          <w:p w14:paraId="21775ECE" w14:textId="2793D92B" w:rsidR="00D41573" w:rsidRPr="00F0235C" w:rsidRDefault="00D41573" w:rsidP="00D41573">
            <w:pPr>
              <w:autoSpaceDE w:val="0"/>
              <w:autoSpaceDN w:val="0"/>
              <w:adjustRightInd w:val="0"/>
              <w:jc w:val="center"/>
              <w:rPr>
                <w:noProof/>
                <w:lang w:val="sr-Cyrl-RS"/>
              </w:rPr>
            </w:pPr>
            <w:r w:rsidRPr="00F0798D">
              <w:t>M090</w:t>
            </w:r>
          </w:p>
        </w:tc>
        <w:tc>
          <w:tcPr>
            <w:tcW w:w="773" w:type="pct"/>
            <w:tcBorders>
              <w:top w:val="single" w:sz="4" w:space="0" w:color="auto"/>
              <w:left w:val="single" w:sz="4" w:space="0" w:color="auto"/>
              <w:bottom w:val="single" w:sz="4" w:space="0" w:color="auto"/>
              <w:right w:val="single" w:sz="4" w:space="0" w:color="auto"/>
            </w:tcBorders>
            <w:vAlign w:val="center"/>
          </w:tcPr>
          <w:p w14:paraId="7B7CC6D8"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CE54DA4"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3E0927B" w14:textId="77777777" w:rsidR="00D41573" w:rsidRPr="00F0235C" w:rsidRDefault="00D41573" w:rsidP="00D41573">
            <w:pPr>
              <w:pStyle w:val="BodyText"/>
              <w:jc w:val="center"/>
              <w:rPr>
                <w:noProof/>
                <w:szCs w:val="24"/>
              </w:rPr>
            </w:pPr>
          </w:p>
        </w:tc>
      </w:tr>
      <w:tr w:rsidR="00D41573" w:rsidRPr="00F0235C" w14:paraId="0537F3C4"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7350D77"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95274CF" w14:textId="676FB34A" w:rsidR="00D41573" w:rsidRPr="009626CF" w:rsidRDefault="00D41573" w:rsidP="00D41573">
            <w:r w:rsidRPr="001D018F">
              <w:t>Quality &amp; Administration</w:t>
            </w:r>
          </w:p>
        </w:tc>
        <w:tc>
          <w:tcPr>
            <w:tcW w:w="622" w:type="pct"/>
            <w:tcBorders>
              <w:top w:val="single" w:sz="4" w:space="0" w:color="auto"/>
              <w:left w:val="single" w:sz="4" w:space="0" w:color="auto"/>
              <w:bottom w:val="single" w:sz="4" w:space="0" w:color="auto"/>
              <w:right w:val="single" w:sz="4" w:space="0" w:color="auto"/>
            </w:tcBorders>
          </w:tcPr>
          <w:p w14:paraId="5B57F639" w14:textId="6DFF057C" w:rsidR="00D41573" w:rsidRPr="00F0235C" w:rsidRDefault="00D41573" w:rsidP="00D41573">
            <w:pPr>
              <w:autoSpaceDE w:val="0"/>
              <w:autoSpaceDN w:val="0"/>
              <w:adjustRightInd w:val="0"/>
              <w:jc w:val="center"/>
              <w:rPr>
                <w:noProof/>
                <w:lang w:val="sr-Cyrl-RS"/>
              </w:rPr>
            </w:pPr>
            <w:r w:rsidRPr="00F0798D">
              <w:t>M091</w:t>
            </w:r>
          </w:p>
        </w:tc>
        <w:tc>
          <w:tcPr>
            <w:tcW w:w="773" w:type="pct"/>
            <w:tcBorders>
              <w:top w:val="single" w:sz="4" w:space="0" w:color="auto"/>
              <w:left w:val="single" w:sz="4" w:space="0" w:color="auto"/>
              <w:bottom w:val="single" w:sz="4" w:space="0" w:color="auto"/>
              <w:right w:val="single" w:sz="4" w:space="0" w:color="auto"/>
            </w:tcBorders>
            <w:vAlign w:val="center"/>
          </w:tcPr>
          <w:p w14:paraId="588DDE6B"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59A966C"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6898820" w14:textId="77777777" w:rsidR="00D41573" w:rsidRPr="00F0235C" w:rsidRDefault="00D41573" w:rsidP="00D41573">
            <w:pPr>
              <w:pStyle w:val="BodyText"/>
              <w:jc w:val="center"/>
              <w:rPr>
                <w:noProof/>
                <w:szCs w:val="24"/>
              </w:rPr>
            </w:pPr>
          </w:p>
        </w:tc>
      </w:tr>
      <w:tr w:rsidR="00D41573" w:rsidRPr="00F0235C" w14:paraId="3DC30AA3"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E8F6C43"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F3919CF" w14:textId="433E06DC" w:rsidR="00D41573" w:rsidRPr="009626CF" w:rsidRDefault="00D41573" w:rsidP="00D41573">
            <w:r w:rsidRPr="001D018F">
              <w:t>Time &amp; Freight (minor)</w:t>
            </w:r>
          </w:p>
        </w:tc>
        <w:tc>
          <w:tcPr>
            <w:tcW w:w="622" w:type="pct"/>
            <w:tcBorders>
              <w:top w:val="single" w:sz="4" w:space="0" w:color="auto"/>
              <w:left w:val="single" w:sz="4" w:space="0" w:color="auto"/>
              <w:bottom w:val="single" w:sz="4" w:space="0" w:color="auto"/>
              <w:right w:val="single" w:sz="4" w:space="0" w:color="auto"/>
            </w:tcBorders>
          </w:tcPr>
          <w:p w14:paraId="7CA0015F" w14:textId="6B824F18" w:rsidR="00D41573" w:rsidRPr="00F0235C" w:rsidRDefault="00D41573" w:rsidP="00D41573">
            <w:pPr>
              <w:autoSpaceDE w:val="0"/>
              <w:autoSpaceDN w:val="0"/>
              <w:adjustRightInd w:val="0"/>
              <w:jc w:val="center"/>
              <w:rPr>
                <w:noProof/>
                <w:lang w:val="sr-Cyrl-RS"/>
              </w:rPr>
            </w:pPr>
            <w:r w:rsidRPr="00F0798D">
              <w:t>M096</w:t>
            </w:r>
          </w:p>
        </w:tc>
        <w:tc>
          <w:tcPr>
            <w:tcW w:w="773" w:type="pct"/>
            <w:tcBorders>
              <w:top w:val="single" w:sz="4" w:space="0" w:color="auto"/>
              <w:left w:val="single" w:sz="4" w:space="0" w:color="auto"/>
              <w:bottom w:val="single" w:sz="4" w:space="0" w:color="auto"/>
              <w:right w:val="single" w:sz="4" w:space="0" w:color="auto"/>
            </w:tcBorders>
            <w:vAlign w:val="center"/>
          </w:tcPr>
          <w:p w14:paraId="21619E5D"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9050B36"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18BDDA7" w14:textId="77777777" w:rsidR="00D41573" w:rsidRPr="00F0235C" w:rsidRDefault="00D41573" w:rsidP="00D41573">
            <w:pPr>
              <w:pStyle w:val="BodyText"/>
              <w:jc w:val="center"/>
              <w:rPr>
                <w:noProof/>
                <w:szCs w:val="24"/>
              </w:rPr>
            </w:pPr>
          </w:p>
        </w:tc>
      </w:tr>
      <w:tr w:rsidR="00D41573" w:rsidRPr="00F0235C" w14:paraId="77E6AAC1"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E7BE72D"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260B2FD" w14:textId="3D99EBC1" w:rsidR="00D41573" w:rsidRPr="009626CF" w:rsidRDefault="00D41573" w:rsidP="00D41573">
            <w:r w:rsidRPr="001D018F">
              <w:t>Time &amp; Freight (middle)</w:t>
            </w:r>
          </w:p>
        </w:tc>
        <w:tc>
          <w:tcPr>
            <w:tcW w:w="622" w:type="pct"/>
            <w:tcBorders>
              <w:top w:val="single" w:sz="4" w:space="0" w:color="auto"/>
              <w:left w:val="single" w:sz="4" w:space="0" w:color="auto"/>
              <w:bottom w:val="single" w:sz="4" w:space="0" w:color="auto"/>
              <w:right w:val="single" w:sz="4" w:space="0" w:color="auto"/>
            </w:tcBorders>
          </w:tcPr>
          <w:p w14:paraId="02BF87AE" w14:textId="01213F0A" w:rsidR="00D41573" w:rsidRPr="00F0235C" w:rsidRDefault="00D41573" w:rsidP="00D41573">
            <w:pPr>
              <w:autoSpaceDE w:val="0"/>
              <w:autoSpaceDN w:val="0"/>
              <w:adjustRightInd w:val="0"/>
              <w:jc w:val="center"/>
              <w:rPr>
                <w:noProof/>
                <w:lang w:val="sr-Cyrl-RS"/>
              </w:rPr>
            </w:pPr>
            <w:r w:rsidRPr="00F0798D">
              <w:t>M097</w:t>
            </w:r>
          </w:p>
        </w:tc>
        <w:tc>
          <w:tcPr>
            <w:tcW w:w="773" w:type="pct"/>
            <w:tcBorders>
              <w:top w:val="single" w:sz="4" w:space="0" w:color="auto"/>
              <w:left w:val="single" w:sz="4" w:space="0" w:color="auto"/>
              <w:bottom w:val="single" w:sz="4" w:space="0" w:color="auto"/>
              <w:right w:val="single" w:sz="4" w:space="0" w:color="auto"/>
            </w:tcBorders>
            <w:vAlign w:val="center"/>
          </w:tcPr>
          <w:p w14:paraId="08C4C3C1"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F9676AA"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A534764" w14:textId="77777777" w:rsidR="00D41573" w:rsidRPr="00F0235C" w:rsidRDefault="00D41573" w:rsidP="00D41573">
            <w:pPr>
              <w:pStyle w:val="BodyText"/>
              <w:jc w:val="center"/>
              <w:rPr>
                <w:noProof/>
                <w:szCs w:val="24"/>
              </w:rPr>
            </w:pPr>
          </w:p>
        </w:tc>
      </w:tr>
      <w:tr w:rsidR="00D41573" w:rsidRPr="00F0235C" w14:paraId="73534762"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731AFBD"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82FC8CA" w14:textId="54F6300A" w:rsidR="00D41573" w:rsidRPr="009626CF" w:rsidRDefault="00D41573" w:rsidP="00D41573">
            <w:r w:rsidRPr="001D018F">
              <w:t>Freight</w:t>
            </w:r>
          </w:p>
        </w:tc>
        <w:tc>
          <w:tcPr>
            <w:tcW w:w="622" w:type="pct"/>
            <w:tcBorders>
              <w:top w:val="single" w:sz="4" w:space="0" w:color="auto"/>
              <w:left w:val="single" w:sz="4" w:space="0" w:color="auto"/>
              <w:bottom w:val="single" w:sz="4" w:space="0" w:color="auto"/>
              <w:right w:val="single" w:sz="4" w:space="0" w:color="auto"/>
            </w:tcBorders>
          </w:tcPr>
          <w:p w14:paraId="5C36D322" w14:textId="737C04B9" w:rsidR="00D41573" w:rsidRPr="00F0235C" w:rsidRDefault="00D41573" w:rsidP="00D41573">
            <w:pPr>
              <w:autoSpaceDE w:val="0"/>
              <w:autoSpaceDN w:val="0"/>
              <w:adjustRightInd w:val="0"/>
              <w:jc w:val="center"/>
              <w:rPr>
                <w:noProof/>
                <w:lang w:val="sr-Cyrl-RS"/>
              </w:rPr>
            </w:pPr>
            <w:r w:rsidRPr="00F0798D">
              <w:t>M098</w:t>
            </w:r>
          </w:p>
        </w:tc>
        <w:tc>
          <w:tcPr>
            <w:tcW w:w="773" w:type="pct"/>
            <w:tcBorders>
              <w:top w:val="single" w:sz="4" w:space="0" w:color="auto"/>
              <w:left w:val="single" w:sz="4" w:space="0" w:color="auto"/>
              <w:bottom w:val="single" w:sz="4" w:space="0" w:color="auto"/>
              <w:right w:val="single" w:sz="4" w:space="0" w:color="auto"/>
            </w:tcBorders>
            <w:vAlign w:val="center"/>
          </w:tcPr>
          <w:p w14:paraId="3E4EB2F7"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C3491FB"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7D14BBC" w14:textId="77777777" w:rsidR="00D41573" w:rsidRPr="00F0235C" w:rsidRDefault="00D41573" w:rsidP="00D41573">
            <w:pPr>
              <w:pStyle w:val="BodyText"/>
              <w:jc w:val="center"/>
              <w:rPr>
                <w:noProof/>
                <w:szCs w:val="24"/>
              </w:rPr>
            </w:pPr>
          </w:p>
        </w:tc>
      </w:tr>
      <w:tr w:rsidR="00D41573" w:rsidRPr="00F0235C" w14:paraId="7A70E9F7"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CE65D81"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C9E1514" w14:textId="039DE32D" w:rsidR="00D41573" w:rsidRPr="009626CF" w:rsidRDefault="00D41573" w:rsidP="00D41573">
            <w:r w:rsidRPr="001D018F">
              <w:t>Dispatch</w:t>
            </w:r>
          </w:p>
        </w:tc>
        <w:tc>
          <w:tcPr>
            <w:tcW w:w="622" w:type="pct"/>
            <w:tcBorders>
              <w:top w:val="single" w:sz="4" w:space="0" w:color="auto"/>
              <w:left w:val="single" w:sz="4" w:space="0" w:color="auto"/>
              <w:bottom w:val="single" w:sz="4" w:space="0" w:color="auto"/>
              <w:right w:val="single" w:sz="4" w:space="0" w:color="auto"/>
            </w:tcBorders>
          </w:tcPr>
          <w:p w14:paraId="279B535E" w14:textId="77CE1FD8" w:rsidR="00D41573" w:rsidRPr="00F0235C" w:rsidRDefault="00D41573" w:rsidP="00D41573">
            <w:pPr>
              <w:autoSpaceDE w:val="0"/>
              <w:autoSpaceDN w:val="0"/>
              <w:adjustRightInd w:val="0"/>
              <w:jc w:val="center"/>
              <w:rPr>
                <w:noProof/>
                <w:lang w:val="sr-Cyrl-RS"/>
              </w:rPr>
            </w:pPr>
            <w:r w:rsidRPr="00F0798D">
              <w:t>M099</w:t>
            </w:r>
          </w:p>
        </w:tc>
        <w:tc>
          <w:tcPr>
            <w:tcW w:w="773" w:type="pct"/>
            <w:tcBorders>
              <w:top w:val="single" w:sz="4" w:space="0" w:color="auto"/>
              <w:left w:val="single" w:sz="4" w:space="0" w:color="auto"/>
              <w:bottom w:val="single" w:sz="4" w:space="0" w:color="auto"/>
              <w:right w:val="single" w:sz="4" w:space="0" w:color="auto"/>
            </w:tcBorders>
            <w:vAlign w:val="center"/>
          </w:tcPr>
          <w:p w14:paraId="0CDA1258"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4FE819A"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2BEBD4C" w14:textId="77777777" w:rsidR="00D41573" w:rsidRPr="00F0235C" w:rsidRDefault="00D41573" w:rsidP="00D41573">
            <w:pPr>
              <w:pStyle w:val="BodyText"/>
              <w:jc w:val="center"/>
              <w:rPr>
                <w:noProof/>
                <w:szCs w:val="24"/>
              </w:rPr>
            </w:pPr>
          </w:p>
        </w:tc>
      </w:tr>
      <w:tr w:rsidR="00D41573" w:rsidRPr="00F0235C" w14:paraId="711D53DF"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8CCB55F"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056D51A" w14:textId="5B20EC45" w:rsidR="00D41573" w:rsidRPr="009626CF" w:rsidRDefault="00D41573" w:rsidP="00D41573">
            <w:r w:rsidRPr="001D018F">
              <w:t>Insertion Part Unit Disassembling</w:t>
            </w:r>
          </w:p>
        </w:tc>
        <w:tc>
          <w:tcPr>
            <w:tcW w:w="622" w:type="pct"/>
            <w:tcBorders>
              <w:top w:val="single" w:sz="4" w:space="0" w:color="auto"/>
              <w:left w:val="single" w:sz="4" w:space="0" w:color="auto"/>
              <w:bottom w:val="single" w:sz="4" w:space="0" w:color="auto"/>
              <w:right w:val="single" w:sz="4" w:space="0" w:color="auto"/>
            </w:tcBorders>
          </w:tcPr>
          <w:p w14:paraId="5E3A2D3F" w14:textId="39A8A9C4" w:rsidR="00D41573" w:rsidRPr="00F0235C" w:rsidRDefault="00D41573" w:rsidP="00D41573">
            <w:pPr>
              <w:autoSpaceDE w:val="0"/>
              <w:autoSpaceDN w:val="0"/>
              <w:adjustRightInd w:val="0"/>
              <w:jc w:val="center"/>
              <w:rPr>
                <w:noProof/>
                <w:lang w:val="sr-Cyrl-RS"/>
              </w:rPr>
            </w:pPr>
            <w:r w:rsidRPr="00F0798D">
              <w:t>M101</w:t>
            </w:r>
          </w:p>
        </w:tc>
        <w:tc>
          <w:tcPr>
            <w:tcW w:w="773" w:type="pct"/>
            <w:tcBorders>
              <w:top w:val="single" w:sz="4" w:space="0" w:color="auto"/>
              <w:left w:val="single" w:sz="4" w:space="0" w:color="auto"/>
              <w:bottom w:val="single" w:sz="4" w:space="0" w:color="auto"/>
              <w:right w:val="single" w:sz="4" w:space="0" w:color="auto"/>
            </w:tcBorders>
            <w:vAlign w:val="center"/>
          </w:tcPr>
          <w:p w14:paraId="78E6ABD1"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45A5A46"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9461841" w14:textId="77777777" w:rsidR="00D41573" w:rsidRPr="00F0235C" w:rsidRDefault="00D41573" w:rsidP="00D41573">
            <w:pPr>
              <w:pStyle w:val="BodyText"/>
              <w:jc w:val="center"/>
              <w:rPr>
                <w:noProof/>
                <w:szCs w:val="24"/>
              </w:rPr>
            </w:pPr>
          </w:p>
        </w:tc>
      </w:tr>
      <w:tr w:rsidR="00D41573" w:rsidRPr="00F0235C" w14:paraId="0FDF9B4B"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D277F30"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F46FA94" w14:textId="1914F261" w:rsidR="00D41573" w:rsidRPr="009626CF" w:rsidRDefault="00D41573" w:rsidP="00D41573">
            <w:r w:rsidRPr="001D018F">
              <w:t>Insertion Part Unit Disassembling</w:t>
            </w:r>
          </w:p>
        </w:tc>
        <w:tc>
          <w:tcPr>
            <w:tcW w:w="622" w:type="pct"/>
            <w:tcBorders>
              <w:top w:val="single" w:sz="4" w:space="0" w:color="auto"/>
              <w:left w:val="single" w:sz="4" w:space="0" w:color="auto"/>
              <w:bottom w:val="single" w:sz="4" w:space="0" w:color="auto"/>
              <w:right w:val="single" w:sz="4" w:space="0" w:color="auto"/>
            </w:tcBorders>
          </w:tcPr>
          <w:p w14:paraId="2107C4B4" w14:textId="16858744" w:rsidR="00D41573" w:rsidRPr="00F0235C" w:rsidRDefault="00D41573" w:rsidP="00D41573">
            <w:pPr>
              <w:autoSpaceDE w:val="0"/>
              <w:autoSpaceDN w:val="0"/>
              <w:adjustRightInd w:val="0"/>
              <w:jc w:val="center"/>
              <w:rPr>
                <w:noProof/>
                <w:lang w:val="sr-Cyrl-RS"/>
              </w:rPr>
            </w:pPr>
            <w:r w:rsidRPr="00F0798D">
              <w:t>M102</w:t>
            </w:r>
          </w:p>
        </w:tc>
        <w:tc>
          <w:tcPr>
            <w:tcW w:w="773" w:type="pct"/>
            <w:tcBorders>
              <w:top w:val="single" w:sz="4" w:space="0" w:color="auto"/>
              <w:left w:val="single" w:sz="4" w:space="0" w:color="auto"/>
              <w:bottom w:val="single" w:sz="4" w:space="0" w:color="auto"/>
              <w:right w:val="single" w:sz="4" w:space="0" w:color="auto"/>
            </w:tcBorders>
            <w:vAlign w:val="center"/>
          </w:tcPr>
          <w:p w14:paraId="4211E510"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38D6F14"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3EB2B0F" w14:textId="77777777" w:rsidR="00D41573" w:rsidRPr="00F0235C" w:rsidRDefault="00D41573" w:rsidP="00D41573">
            <w:pPr>
              <w:pStyle w:val="BodyText"/>
              <w:jc w:val="center"/>
              <w:rPr>
                <w:noProof/>
                <w:szCs w:val="24"/>
              </w:rPr>
            </w:pPr>
          </w:p>
        </w:tc>
      </w:tr>
      <w:tr w:rsidR="00D41573" w:rsidRPr="00F0235C" w14:paraId="3776B863"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055529B"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44ECD4A" w14:textId="53A32883" w:rsidR="00D41573" w:rsidRPr="009626CF" w:rsidRDefault="00D41573" w:rsidP="00D41573">
            <w:r w:rsidRPr="001D018F">
              <w:t>Insertion Part Unit Disassembling</w:t>
            </w:r>
          </w:p>
        </w:tc>
        <w:tc>
          <w:tcPr>
            <w:tcW w:w="622" w:type="pct"/>
            <w:tcBorders>
              <w:top w:val="single" w:sz="4" w:space="0" w:color="auto"/>
              <w:left w:val="single" w:sz="4" w:space="0" w:color="auto"/>
              <w:bottom w:val="single" w:sz="4" w:space="0" w:color="auto"/>
              <w:right w:val="single" w:sz="4" w:space="0" w:color="auto"/>
            </w:tcBorders>
          </w:tcPr>
          <w:p w14:paraId="4E266693" w14:textId="1BA304FC" w:rsidR="00D41573" w:rsidRPr="00F0235C" w:rsidRDefault="00D41573" w:rsidP="00D41573">
            <w:pPr>
              <w:autoSpaceDE w:val="0"/>
              <w:autoSpaceDN w:val="0"/>
              <w:adjustRightInd w:val="0"/>
              <w:jc w:val="center"/>
              <w:rPr>
                <w:noProof/>
                <w:lang w:val="sr-Cyrl-RS"/>
              </w:rPr>
            </w:pPr>
            <w:r w:rsidRPr="00F0798D">
              <w:t>M103</w:t>
            </w:r>
          </w:p>
        </w:tc>
        <w:tc>
          <w:tcPr>
            <w:tcW w:w="773" w:type="pct"/>
            <w:tcBorders>
              <w:top w:val="single" w:sz="4" w:space="0" w:color="auto"/>
              <w:left w:val="single" w:sz="4" w:space="0" w:color="auto"/>
              <w:bottom w:val="single" w:sz="4" w:space="0" w:color="auto"/>
              <w:right w:val="single" w:sz="4" w:space="0" w:color="auto"/>
            </w:tcBorders>
            <w:vAlign w:val="center"/>
          </w:tcPr>
          <w:p w14:paraId="3239F550"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484C4B8"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47BABB3" w14:textId="77777777" w:rsidR="00D41573" w:rsidRPr="00F0235C" w:rsidRDefault="00D41573" w:rsidP="00D41573">
            <w:pPr>
              <w:pStyle w:val="BodyText"/>
              <w:jc w:val="center"/>
              <w:rPr>
                <w:noProof/>
                <w:szCs w:val="24"/>
              </w:rPr>
            </w:pPr>
          </w:p>
        </w:tc>
      </w:tr>
      <w:tr w:rsidR="00D41573" w:rsidRPr="00F0235C" w14:paraId="50ACC89C"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08C76F1"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7BBF89C" w14:textId="3556090D" w:rsidR="00D41573" w:rsidRPr="009626CF" w:rsidRDefault="00D41573" w:rsidP="00D41573">
            <w:r w:rsidRPr="001D018F">
              <w:t>Insertion Part Unit Disassembling</w:t>
            </w:r>
          </w:p>
        </w:tc>
        <w:tc>
          <w:tcPr>
            <w:tcW w:w="622" w:type="pct"/>
            <w:tcBorders>
              <w:top w:val="single" w:sz="4" w:space="0" w:color="auto"/>
              <w:left w:val="single" w:sz="4" w:space="0" w:color="auto"/>
              <w:bottom w:val="single" w:sz="4" w:space="0" w:color="auto"/>
              <w:right w:val="single" w:sz="4" w:space="0" w:color="auto"/>
            </w:tcBorders>
          </w:tcPr>
          <w:p w14:paraId="513D3237" w14:textId="580303BF" w:rsidR="00D41573" w:rsidRPr="00F0235C" w:rsidRDefault="00D41573" w:rsidP="00D41573">
            <w:pPr>
              <w:autoSpaceDE w:val="0"/>
              <w:autoSpaceDN w:val="0"/>
              <w:adjustRightInd w:val="0"/>
              <w:jc w:val="center"/>
              <w:rPr>
                <w:noProof/>
                <w:lang w:val="sr-Cyrl-RS"/>
              </w:rPr>
            </w:pPr>
            <w:r w:rsidRPr="00F0798D">
              <w:t>M104</w:t>
            </w:r>
          </w:p>
        </w:tc>
        <w:tc>
          <w:tcPr>
            <w:tcW w:w="773" w:type="pct"/>
            <w:tcBorders>
              <w:top w:val="single" w:sz="4" w:space="0" w:color="auto"/>
              <w:left w:val="single" w:sz="4" w:space="0" w:color="auto"/>
              <w:bottom w:val="single" w:sz="4" w:space="0" w:color="auto"/>
              <w:right w:val="single" w:sz="4" w:space="0" w:color="auto"/>
            </w:tcBorders>
            <w:vAlign w:val="center"/>
          </w:tcPr>
          <w:p w14:paraId="33BC5501"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B15C5DA"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D5428C4" w14:textId="77777777" w:rsidR="00D41573" w:rsidRPr="00F0235C" w:rsidRDefault="00D41573" w:rsidP="00D41573">
            <w:pPr>
              <w:pStyle w:val="BodyText"/>
              <w:jc w:val="center"/>
              <w:rPr>
                <w:noProof/>
                <w:szCs w:val="24"/>
              </w:rPr>
            </w:pPr>
          </w:p>
        </w:tc>
      </w:tr>
      <w:tr w:rsidR="00D41573" w:rsidRPr="00F0235C" w14:paraId="30A9F1D2"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F98E79C"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7FA0477" w14:textId="40A5FAEF" w:rsidR="00D41573" w:rsidRPr="009626CF" w:rsidRDefault="00D41573" w:rsidP="00D41573">
            <w:r w:rsidRPr="001D018F">
              <w:t>Insertion Part Unit Disassembling</w:t>
            </w:r>
          </w:p>
        </w:tc>
        <w:tc>
          <w:tcPr>
            <w:tcW w:w="622" w:type="pct"/>
            <w:tcBorders>
              <w:top w:val="single" w:sz="4" w:space="0" w:color="auto"/>
              <w:left w:val="single" w:sz="4" w:space="0" w:color="auto"/>
              <w:bottom w:val="single" w:sz="4" w:space="0" w:color="auto"/>
              <w:right w:val="single" w:sz="4" w:space="0" w:color="auto"/>
            </w:tcBorders>
          </w:tcPr>
          <w:p w14:paraId="4D8A3D4B" w14:textId="06B3AC2E" w:rsidR="00D41573" w:rsidRPr="00F0235C" w:rsidRDefault="00D41573" w:rsidP="00D41573">
            <w:pPr>
              <w:autoSpaceDE w:val="0"/>
              <w:autoSpaceDN w:val="0"/>
              <w:adjustRightInd w:val="0"/>
              <w:jc w:val="center"/>
              <w:rPr>
                <w:noProof/>
                <w:lang w:val="sr-Cyrl-RS"/>
              </w:rPr>
            </w:pPr>
            <w:r w:rsidRPr="00F0798D">
              <w:t>M105</w:t>
            </w:r>
          </w:p>
        </w:tc>
        <w:tc>
          <w:tcPr>
            <w:tcW w:w="773" w:type="pct"/>
            <w:tcBorders>
              <w:top w:val="single" w:sz="4" w:space="0" w:color="auto"/>
              <w:left w:val="single" w:sz="4" w:space="0" w:color="auto"/>
              <w:bottom w:val="single" w:sz="4" w:space="0" w:color="auto"/>
              <w:right w:val="single" w:sz="4" w:space="0" w:color="auto"/>
            </w:tcBorders>
            <w:vAlign w:val="center"/>
          </w:tcPr>
          <w:p w14:paraId="4B5E4E05"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BE4059B"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5B80BCF" w14:textId="77777777" w:rsidR="00D41573" w:rsidRPr="00F0235C" w:rsidRDefault="00D41573" w:rsidP="00D41573">
            <w:pPr>
              <w:pStyle w:val="BodyText"/>
              <w:jc w:val="center"/>
              <w:rPr>
                <w:noProof/>
                <w:szCs w:val="24"/>
              </w:rPr>
            </w:pPr>
          </w:p>
        </w:tc>
      </w:tr>
      <w:tr w:rsidR="00D41573" w:rsidRPr="00F0235C" w14:paraId="4063CA98"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2AED53E"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83757BC" w14:textId="3A987A0B" w:rsidR="00D41573" w:rsidRPr="009626CF" w:rsidRDefault="00D41573" w:rsidP="00D41573">
            <w:r w:rsidRPr="001D018F">
              <w:t>Insertion Part Unit Disassembling</w:t>
            </w:r>
          </w:p>
        </w:tc>
        <w:tc>
          <w:tcPr>
            <w:tcW w:w="622" w:type="pct"/>
            <w:tcBorders>
              <w:top w:val="single" w:sz="4" w:space="0" w:color="auto"/>
              <w:left w:val="single" w:sz="4" w:space="0" w:color="auto"/>
              <w:bottom w:val="single" w:sz="4" w:space="0" w:color="auto"/>
              <w:right w:val="single" w:sz="4" w:space="0" w:color="auto"/>
            </w:tcBorders>
          </w:tcPr>
          <w:p w14:paraId="4E2D8138" w14:textId="35E10281" w:rsidR="00D41573" w:rsidRPr="00F0235C" w:rsidRDefault="00D41573" w:rsidP="00D41573">
            <w:pPr>
              <w:autoSpaceDE w:val="0"/>
              <w:autoSpaceDN w:val="0"/>
              <w:adjustRightInd w:val="0"/>
              <w:jc w:val="center"/>
              <w:rPr>
                <w:noProof/>
                <w:lang w:val="sr-Cyrl-RS"/>
              </w:rPr>
            </w:pPr>
            <w:r w:rsidRPr="00F0798D">
              <w:t>M106</w:t>
            </w:r>
          </w:p>
        </w:tc>
        <w:tc>
          <w:tcPr>
            <w:tcW w:w="773" w:type="pct"/>
            <w:tcBorders>
              <w:top w:val="single" w:sz="4" w:space="0" w:color="auto"/>
              <w:left w:val="single" w:sz="4" w:space="0" w:color="auto"/>
              <w:bottom w:val="single" w:sz="4" w:space="0" w:color="auto"/>
              <w:right w:val="single" w:sz="4" w:space="0" w:color="auto"/>
            </w:tcBorders>
            <w:vAlign w:val="center"/>
          </w:tcPr>
          <w:p w14:paraId="42C31B79"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201CF37"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A775E27" w14:textId="77777777" w:rsidR="00D41573" w:rsidRPr="00F0235C" w:rsidRDefault="00D41573" w:rsidP="00D41573">
            <w:pPr>
              <w:pStyle w:val="BodyText"/>
              <w:jc w:val="center"/>
              <w:rPr>
                <w:noProof/>
                <w:szCs w:val="24"/>
              </w:rPr>
            </w:pPr>
          </w:p>
        </w:tc>
      </w:tr>
      <w:tr w:rsidR="00D41573" w:rsidRPr="00F0235C" w14:paraId="48D67A35"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F600D8C"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2F49604" w14:textId="068EBBF6" w:rsidR="00D41573" w:rsidRPr="009626CF" w:rsidRDefault="00D41573" w:rsidP="00D41573">
            <w:r w:rsidRPr="001D018F">
              <w:t>Insertion Part Unit Disassembling</w:t>
            </w:r>
          </w:p>
        </w:tc>
        <w:tc>
          <w:tcPr>
            <w:tcW w:w="622" w:type="pct"/>
            <w:tcBorders>
              <w:top w:val="single" w:sz="4" w:space="0" w:color="auto"/>
              <w:left w:val="single" w:sz="4" w:space="0" w:color="auto"/>
              <w:bottom w:val="single" w:sz="4" w:space="0" w:color="auto"/>
              <w:right w:val="single" w:sz="4" w:space="0" w:color="auto"/>
            </w:tcBorders>
          </w:tcPr>
          <w:p w14:paraId="6C2BEF57" w14:textId="1429E5A2" w:rsidR="00D41573" w:rsidRPr="00F0235C" w:rsidRDefault="00D41573" w:rsidP="00D41573">
            <w:pPr>
              <w:autoSpaceDE w:val="0"/>
              <w:autoSpaceDN w:val="0"/>
              <w:adjustRightInd w:val="0"/>
              <w:jc w:val="center"/>
              <w:rPr>
                <w:noProof/>
                <w:lang w:val="sr-Cyrl-RS"/>
              </w:rPr>
            </w:pPr>
            <w:r w:rsidRPr="00F0798D">
              <w:t>M107</w:t>
            </w:r>
          </w:p>
        </w:tc>
        <w:tc>
          <w:tcPr>
            <w:tcW w:w="773" w:type="pct"/>
            <w:tcBorders>
              <w:top w:val="single" w:sz="4" w:space="0" w:color="auto"/>
              <w:left w:val="single" w:sz="4" w:space="0" w:color="auto"/>
              <w:bottom w:val="single" w:sz="4" w:space="0" w:color="auto"/>
              <w:right w:val="single" w:sz="4" w:space="0" w:color="auto"/>
            </w:tcBorders>
            <w:vAlign w:val="center"/>
          </w:tcPr>
          <w:p w14:paraId="6C89DF47"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0479E9C"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69C64DE" w14:textId="77777777" w:rsidR="00D41573" w:rsidRPr="00F0235C" w:rsidRDefault="00D41573" w:rsidP="00D41573">
            <w:pPr>
              <w:pStyle w:val="BodyText"/>
              <w:jc w:val="center"/>
              <w:rPr>
                <w:noProof/>
                <w:szCs w:val="24"/>
              </w:rPr>
            </w:pPr>
          </w:p>
        </w:tc>
      </w:tr>
      <w:tr w:rsidR="00D41573" w:rsidRPr="00F0235C" w14:paraId="473AD565"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71B1825"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57A3BEE" w14:textId="2CCD762E" w:rsidR="00D41573" w:rsidRPr="009626CF" w:rsidRDefault="00D41573" w:rsidP="00D41573">
            <w:r w:rsidRPr="001D018F">
              <w:t>Control Unit Disassembling</w:t>
            </w:r>
          </w:p>
        </w:tc>
        <w:tc>
          <w:tcPr>
            <w:tcW w:w="622" w:type="pct"/>
            <w:tcBorders>
              <w:top w:val="single" w:sz="4" w:space="0" w:color="auto"/>
              <w:left w:val="single" w:sz="4" w:space="0" w:color="auto"/>
              <w:bottom w:val="single" w:sz="4" w:space="0" w:color="auto"/>
              <w:right w:val="single" w:sz="4" w:space="0" w:color="auto"/>
            </w:tcBorders>
          </w:tcPr>
          <w:p w14:paraId="0D59CFF0" w14:textId="265B385E" w:rsidR="00D41573" w:rsidRPr="00F0235C" w:rsidRDefault="00D41573" w:rsidP="00D41573">
            <w:pPr>
              <w:autoSpaceDE w:val="0"/>
              <w:autoSpaceDN w:val="0"/>
              <w:adjustRightInd w:val="0"/>
              <w:jc w:val="center"/>
              <w:rPr>
                <w:noProof/>
                <w:lang w:val="sr-Cyrl-RS"/>
              </w:rPr>
            </w:pPr>
            <w:r w:rsidRPr="00F0798D">
              <w:t>M111</w:t>
            </w:r>
          </w:p>
        </w:tc>
        <w:tc>
          <w:tcPr>
            <w:tcW w:w="773" w:type="pct"/>
            <w:tcBorders>
              <w:top w:val="single" w:sz="4" w:space="0" w:color="auto"/>
              <w:left w:val="single" w:sz="4" w:space="0" w:color="auto"/>
              <w:bottom w:val="single" w:sz="4" w:space="0" w:color="auto"/>
              <w:right w:val="single" w:sz="4" w:space="0" w:color="auto"/>
            </w:tcBorders>
            <w:vAlign w:val="center"/>
          </w:tcPr>
          <w:p w14:paraId="498ADFB0"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FB430EF"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EC64465" w14:textId="77777777" w:rsidR="00D41573" w:rsidRPr="00F0235C" w:rsidRDefault="00D41573" w:rsidP="00D41573">
            <w:pPr>
              <w:pStyle w:val="BodyText"/>
              <w:jc w:val="center"/>
              <w:rPr>
                <w:noProof/>
                <w:szCs w:val="24"/>
              </w:rPr>
            </w:pPr>
          </w:p>
        </w:tc>
      </w:tr>
      <w:tr w:rsidR="00D41573" w:rsidRPr="00F0235C" w14:paraId="176FB6E3"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7196387"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40BF1BB" w14:textId="613B83D2" w:rsidR="00D41573" w:rsidRPr="009626CF" w:rsidRDefault="00D41573" w:rsidP="00D41573">
            <w:r w:rsidRPr="001D018F">
              <w:t>Control Unit Disassembling</w:t>
            </w:r>
          </w:p>
        </w:tc>
        <w:tc>
          <w:tcPr>
            <w:tcW w:w="622" w:type="pct"/>
            <w:tcBorders>
              <w:top w:val="single" w:sz="4" w:space="0" w:color="auto"/>
              <w:left w:val="single" w:sz="4" w:space="0" w:color="auto"/>
              <w:bottom w:val="single" w:sz="4" w:space="0" w:color="auto"/>
              <w:right w:val="single" w:sz="4" w:space="0" w:color="auto"/>
            </w:tcBorders>
          </w:tcPr>
          <w:p w14:paraId="39457BE9" w14:textId="148E30B0" w:rsidR="00D41573" w:rsidRPr="00F0235C" w:rsidRDefault="00D41573" w:rsidP="00D41573">
            <w:pPr>
              <w:autoSpaceDE w:val="0"/>
              <w:autoSpaceDN w:val="0"/>
              <w:adjustRightInd w:val="0"/>
              <w:jc w:val="center"/>
              <w:rPr>
                <w:noProof/>
                <w:lang w:val="sr-Cyrl-RS"/>
              </w:rPr>
            </w:pPr>
            <w:r w:rsidRPr="00F0798D">
              <w:t>M112</w:t>
            </w:r>
          </w:p>
        </w:tc>
        <w:tc>
          <w:tcPr>
            <w:tcW w:w="773" w:type="pct"/>
            <w:tcBorders>
              <w:top w:val="single" w:sz="4" w:space="0" w:color="auto"/>
              <w:left w:val="single" w:sz="4" w:space="0" w:color="auto"/>
              <w:bottom w:val="single" w:sz="4" w:space="0" w:color="auto"/>
              <w:right w:val="single" w:sz="4" w:space="0" w:color="auto"/>
            </w:tcBorders>
            <w:vAlign w:val="center"/>
          </w:tcPr>
          <w:p w14:paraId="39AF5F7A"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7EEB040"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AEC546D" w14:textId="77777777" w:rsidR="00D41573" w:rsidRPr="00F0235C" w:rsidRDefault="00D41573" w:rsidP="00D41573">
            <w:pPr>
              <w:pStyle w:val="BodyText"/>
              <w:jc w:val="center"/>
              <w:rPr>
                <w:noProof/>
                <w:szCs w:val="24"/>
              </w:rPr>
            </w:pPr>
          </w:p>
        </w:tc>
      </w:tr>
      <w:tr w:rsidR="00D41573" w:rsidRPr="00F0235C" w14:paraId="634A880E"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3C7DB69"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53926C9" w14:textId="433D0992" w:rsidR="00D41573" w:rsidRPr="009626CF" w:rsidRDefault="00D41573" w:rsidP="00D41573">
            <w:r w:rsidRPr="001D018F">
              <w:t>Control Unit Disassembling</w:t>
            </w:r>
          </w:p>
        </w:tc>
        <w:tc>
          <w:tcPr>
            <w:tcW w:w="622" w:type="pct"/>
            <w:tcBorders>
              <w:top w:val="single" w:sz="4" w:space="0" w:color="auto"/>
              <w:left w:val="single" w:sz="4" w:space="0" w:color="auto"/>
              <w:bottom w:val="single" w:sz="4" w:space="0" w:color="auto"/>
              <w:right w:val="single" w:sz="4" w:space="0" w:color="auto"/>
            </w:tcBorders>
          </w:tcPr>
          <w:p w14:paraId="4C91A61D" w14:textId="2DEE8ECE" w:rsidR="00D41573" w:rsidRPr="00F0235C" w:rsidRDefault="00D41573" w:rsidP="00D41573">
            <w:pPr>
              <w:autoSpaceDE w:val="0"/>
              <w:autoSpaceDN w:val="0"/>
              <w:adjustRightInd w:val="0"/>
              <w:jc w:val="center"/>
              <w:rPr>
                <w:noProof/>
                <w:lang w:val="sr-Cyrl-RS"/>
              </w:rPr>
            </w:pPr>
            <w:r w:rsidRPr="00F0798D">
              <w:t>M113</w:t>
            </w:r>
          </w:p>
        </w:tc>
        <w:tc>
          <w:tcPr>
            <w:tcW w:w="773" w:type="pct"/>
            <w:tcBorders>
              <w:top w:val="single" w:sz="4" w:space="0" w:color="auto"/>
              <w:left w:val="single" w:sz="4" w:space="0" w:color="auto"/>
              <w:bottom w:val="single" w:sz="4" w:space="0" w:color="auto"/>
              <w:right w:val="single" w:sz="4" w:space="0" w:color="auto"/>
            </w:tcBorders>
            <w:vAlign w:val="center"/>
          </w:tcPr>
          <w:p w14:paraId="0A9E901D"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00B5965"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E71154A" w14:textId="77777777" w:rsidR="00D41573" w:rsidRPr="00F0235C" w:rsidRDefault="00D41573" w:rsidP="00D41573">
            <w:pPr>
              <w:pStyle w:val="BodyText"/>
              <w:jc w:val="center"/>
              <w:rPr>
                <w:noProof/>
                <w:szCs w:val="24"/>
              </w:rPr>
            </w:pPr>
          </w:p>
        </w:tc>
      </w:tr>
      <w:tr w:rsidR="00D41573" w:rsidRPr="00F0235C" w14:paraId="2D60B19D"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D527633"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F8D58B2" w14:textId="17A510AA" w:rsidR="00D41573" w:rsidRPr="009626CF" w:rsidRDefault="00D41573" w:rsidP="00D41573">
            <w:r w:rsidRPr="001D018F">
              <w:t>Control Unit Disassembling</w:t>
            </w:r>
          </w:p>
        </w:tc>
        <w:tc>
          <w:tcPr>
            <w:tcW w:w="622" w:type="pct"/>
            <w:tcBorders>
              <w:top w:val="single" w:sz="4" w:space="0" w:color="auto"/>
              <w:left w:val="single" w:sz="4" w:space="0" w:color="auto"/>
              <w:bottom w:val="single" w:sz="4" w:space="0" w:color="auto"/>
              <w:right w:val="single" w:sz="4" w:space="0" w:color="auto"/>
            </w:tcBorders>
          </w:tcPr>
          <w:p w14:paraId="0C907A29" w14:textId="33E93786" w:rsidR="00D41573" w:rsidRPr="00F0235C" w:rsidRDefault="00D41573" w:rsidP="00D41573">
            <w:pPr>
              <w:autoSpaceDE w:val="0"/>
              <w:autoSpaceDN w:val="0"/>
              <w:adjustRightInd w:val="0"/>
              <w:jc w:val="center"/>
              <w:rPr>
                <w:noProof/>
                <w:lang w:val="sr-Cyrl-RS"/>
              </w:rPr>
            </w:pPr>
            <w:r w:rsidRPr="00F0798D">
              <w:t>M114</w:t>
            </w:r>
          </w:p>
        </w:tc>
        <w:tc>
          <w:tcPr>
            <w:tcW w:w="773" w:type="pct"/>
            <w:tcBorders>
              <w:top w:val="single" w:sz="4" w:space="0" w:color="auto"/>
              <w:left w:val="single" w:sz="4" w:space="0" w:color="auto"/>
              <w:bottom w:val="single" w:sz="4" w:space="0" w:color="auto"/>
              <w:right w:val="single" w:sz="4" w:space="0" w:color="auto"/>
            </w:tcBorders>
            <w:vAlign w:val="center"/>
          </w:tcPr>
          <w:p w14:paraId="1DAB340A"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BF81F80"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8DD505D" w14:textId="77777777" w:rsidR="00D41573" w:rsidRPr="00F0235C" w:rsidRDefault="00D41573" w:rsidP="00D41573">
            <w:pPr>
              <w:pStyle w:val="BodyText"/>
              <w:jc w:val="center"/>
              <w:rPr>
                <w:noProof/>
                <w:szCs w:val="24"/>
              </w:rPr>
            </w:pPr>
          </w:p>
        </w:tc>
      </w:tr>
      <w:tr w:rsidR="00D41573" w:rsidRPr="00F0235C" w14:paraId="5D44DA3D"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18AA5DB"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F09A9E2" w14:textId="327D0F71" w:rsidR="00D41573" w:rsidRPr="009626CF" w:rsidRDefault="00D41573" w:rsidP="00D41573">
            <w:r w:rsidRPr="001D018F">
              <w:t>Control Unit Disassembling</w:t>
            </w:r>
          </w:p>
        </w:tc>
        <w:tc>
          <w:tcPr>
            <w:tcW w:w="622" w:type="pct"/>
            <w:tcBorders>
              <w:top w:val="single" w:sz="4" w:space="0" w:color="auto"/>
              <w:left w:val="single" w:sz="4" w:space="0" w:color="auto"/>
              <w:bottom w:val="single" w:sz="4" w:space="0" w:color="auto"/>
              <w:right w:val="single" w:sz="4" w:space="0" w:color="auto"/>
            </w:tcBorders>
          </w:tcPr>
          <w:p w14:paraId="60C72F85" w14:textId="1503DC7C" w:rsidR="00D41573" w:rsidRPr="00F0235C" w:rsidRDefault="00D41573" w:rsidP="00D41573">
            <w:pPr>
              <w:autoSpaceDE w:val="0"/>
              <w:autoSpaceDN w:val="0"/>
              <w:adjustRightInd w:val="0"/>
              <w:jc w:val="center"/>
              <w:rPr>
                <w:noProof/>
                <w:lang w:val="sr-Cyrl-RS"/>
              </w:rPr>
            </w:pPr>
            <w:r w:rsidRPr="00F0798D">
              <w:t>M115</w:t>
            </w:r>
          </w:p>
        </w:tc>
        <w:tc>
          <w:tcPr>
            <w:tcW w:w="773" w:type="pct"/>
            <w:tcBorders>
              <w:top w:val="single" w:sz="4" w:space="0" w:color="auto"/>
              <w:left w:val="single" w:sz="4" w:space="0" w:color="auto"/>
              <w:bottom w:val="single" w:sz="4" w:space="0" w:color="auto"/>
              <w:right w:val="single" w:sz="4" w:space="0" w:color="auto"/>
            </w:tcBorders>
            <w:vAlign w:val="center"/>
          </w:tcPr>
          <w:p w14:paraId="5476FB39"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390A7D9"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F84307D" w14:textId="77777777" w:rsidR="00D41573" w:rsidRPr="00F0235C" w:rsidRDefault="00D41573" w:rsidP="00D41573">
            <w:pPr>
              <w:pStyle w:val="BodyText"/>
              <w:jc w:val="center"/>
              <w:rPr>
                <w:noProof/>
                <w:szCs w:val="24"/>
              </w:rPr>
            </w:pPr>
          </w:p>
        </w:tc>
      </w:tr>
      <w:tr w:rsidR="00D41573" w:rsidRPr="00F0235C" w14:paraId="6A209A5E"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5754428"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EC47EE1" w14:textId="02C6390C" w:rsidR="00D41573" w:rsidRPr="009626CF" w:rsidRDefault="00D41573" w:rsidP="00D41573">
            <w:r w:rsidRPr="001D018F">
              <w:t>Control Unit Disassembling</w:t>
            </w:r>
          </w:p>
        </w:tc>
        <w:tc>
          <w:tcPr>
            <w:tcW w:w="622" w:type="pct"/>
            <w:tcBorders>
              <w:top w:val="single" w:sz="4" w:space="0" w:color="auto"/>
              <w:left w:val="single" w:sz="4" w:space="0" w:color="auto"/>
              <w:bottom w:val="single" w:sz="4" w:space="0" w:color="auto"/>
              <w:right w:val="single" w:sz="4" w:space="0" w:color="auto"/>
            </w:tcBorders>
          </w:tcPr>
          <w:p w14:paraId="03448177" w14:textId="502E3B7E" w:rsidR="00D41573" w:rsidRPr="00F0235C" w:rsidRDefault="00D41573" w:rsidP="00D41573">
            <w:pPr>
              <w:autoSpaceDE w:val="0"/>
              <w:autoSpaceDN w:val="0"/>
              <w:adjustRightInd w:val="0"/>
              <w:jc w:val="center"/>
              <w:rPr>
                <w:noProof/>
                <w:lang w:val="sr-Cyrl-RS"/>
              </w:rPr>
            </w:pPr>
            <w:r w:rsidRPr="00F0798D">
              <w:t>M116</w:t>
            </w:r>
          </w:p>
        </w:tc>
        <w:tc>
          <w:tcPr>
            <w:tcW w:w="773" w:type="pct"/>
            <w:tcBorders>
              <w:top w:val="single" w:sz="4" w:space="0" w:color="auto"/>
              <w:left w:val="single" w:sz="4" w:space="0" w:color="auto"/>
              <w:bottom w:val="single" w:sz="4" w:space="0" w:color="auto"/>
              <w:right w:val="single" w:sz="4" w:space="0" w:color="auto"/>
            </w:tcBorders>
            <w:vAlign w:val="center"/>
          </w:tcPr>
          <w:p w14:paraId="7627724B"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2588CB3"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A1A9DB1" w14:textId="77777777" w:rsidR="00D41573" w:rsidRPr="00F0235C" w:rsidRDefault="00D41573" w:rsidP="00D41573">
            <w:pPr>
              <w:pStyle w:val="BodyText"/>
              <w:jc w:val="center"/>
              <w:rPr>
                <w:noProof/>
                <w:szCs w:val="24"/>
              </w:rPr>
            </w:pPr>
          </w:p>
        </w:tc>
      </w:tr>
      <w:tr w:rsidR="00D41573" w:rsidRPr="00F0235C" w14:paraId="15876294"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FCEE6C8"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F78704E" w14:textId="0987306B" w:rsidR="00D41573" w:rsidRPr="009626CF" w:rsidRDefault="00D41573" w:rsidP="00D41573">
            <w:r w:rsidRPr="001D018F">
              <w:t>Control Unit Disassembling</w:t>
            </w:r>
          </w:p>
        </w:tc>
        <w:tc>
          <w:tcPr>
            <w:tcW w:w="622" w:type="pct"/>
            <w:tcBorders>
              <w:top w:val="single" w:sz="4" w:space="0" w:color="auto"/>
              <w:left w:val="single" w:sz="4" w:space="0" w:color="auto"/>
              <w:bottom w:val="single" w:sz="4" w:space="0" w:color="auto"/>
              <w:right w:val="single" w:sz="4" w:space="0" w:color="auto"/>
            </w:tcBorders>
          </w:tcPr>
          <w:p w14:paraId="0A793EAD" w14:textId="18AD1E54" w:rsidR="00D41573" w:rsidRPr="00F0235C" w:rsidRDefault="00D41573" w:rsidP="00D41573">
            <w:pPr>
              <w:autoSpaceDE w:val="0"/>
              <w:autoSpaceDN w:val="0"/>
              <w:adjustRightInd w:val="0"/>
              <w:jc w:val="center"/>
              <w:rPr>
                <w:noProof/>
                <w:lang w:val="sr-Cyrl-RS"/>
              </w:rPr>
            </w:pPr>
            <w:r w:rsidRPr="00F0798D">
              <w:t>M117</w:t>
            </w:r>
          </w:p>
        </w:tc>
        <w:tc>
          <w:tcPr>
            <w:tcW w:w="773" w:type="pct"/>
            <w:tcBorders>
              <w:top w:val="single" w:sz="4" w:space="0" w:color="auto"/>
              <w:left w:val="single" w:sz="4" w:space="0" w:color="auto"/>
              <w:bottom w:val="single" w:sz="4" w:space="0" w:color="auto"/>
              <w:right w:val="single" w:sz="4" w:space="0" w:color="auto"/>
            </w:tcBorders>
            <w:vAlign w:val="center"/>
          </w:tcPr>
          <w:p w14:paraId="68661A42"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00A44A6"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4F852A6" w14:textId="77777777" w:rsidR="00D41573" w:rsidRPr="00F0235C" w:rsidRDefault="00D41573" w:rsidP="00D41573">
            <w:pPr>
              <w:pStyle w:val="BodyText"/>
              <w:jc w:val="center"/>
              <w:rPr>
                <w:noProof/>
                <w:szCs w:val="24"/>
              </w:rPr>
            </w:pPr>
          </w:p>
        </w:tc>
      </w:tr>
      <w:tr w:rsidR="00D41573" w:rsidRPr="00F0235C" w14:paraId="17594A31"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5DD8B0E"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F2C4FE9" w14:textId="22592F0C" w:rsidR="00D41573" w:rsidRPr="009626CF" w:rsidRDefault="00D41573" w:rsidP="00D41573">
            <w:r w:rsidRPr="001D018F">
              <w:t>Connector Unit Disassembling</w:t>
            </w:r>
          </w:p>
        </w:tc>
        <w:tc>
          <w:tcPr>
            <w:tcW w:w="622" w:type="pct"/>
            <w:tcBorders>
              <w:top w:val="single" w:sz="4" w:space="0" w:color="auto"/>
              <w:left w:val="single" w:sz="4" w:space="0" w:color="auto"/>
              <w:bottom w:val="single" w:sz="4" w:space="0" w:color="auto"/>
              <w:right w:val="single" w:sz="4" w:space="0" w:color="auto"/>
            </w:tcBorders>
          </w:tcPr>
          <w:p w14:paraId="02025D7D" w14:textId="44712FEB" w:rsidR="00D41573" w:rsidRPr="00F0235C" w:rsidRDefault="00D41573" w:rsidP="00D41573">
            <w:pPr>
              <w:autoSpaceDE w:val="0"/>
              <w:autoSpaceDN w:val="0"/>
              <w:adjustRightInd w:val="0"/>
              <w:jc w:val="center"/>
              <w:rPr>
                <w:noProof/>
                <w:lang w:val="sr-Cyrl-RS"/>
              </w:rPr>
            </w:pPr>
            <w:r w:rsidRPr="00F0798D">
              <w:t>M131</w:t>
            </w:r>
          </w:p>
        </w:tc>
        <w:tc>
          <w:tcPr>
            <w:tcW w:w="773" w:type="pct"/>
            <w:tcBorders>
              <w:top w:val="single" w:sz="4" w:space="0" w:color="auto"/>
              <w:left w:val="single" w:sz="4" w:space="0" w:color="auto"/>
              <w:bottom w:val="single" w:sz="4" w:space="0" w:color="auto"/>
              <w:right w:val="single" w:sz="4" w:space="0" w:color="auto"/>
            </w:tcBorders>
            <w:vAlign w:val="center"/>
          </w:tcPr>
          <w:p w14:paraId="2FC92E99"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40D612D"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055D1AB" w14:textId="77777777" w:rsidR="00D41573" w:rsidRPr="00F0235C" w:rsidRDefault="00D41573" w:rsidP="00D41573">
            <w:pPr>
              <w:pStyle w:val="BodyText"/>
              <w:jc w:val="center"/>
              <w:rPr>
                <w:noProof/>
                <w:szCs w:val="24"/>
              </w:rPr>
            </w:pPr>
          </w:p>
        </w:tc>
      </w:tr>
      <w:tr w:rsidR="00D41573" w:rsidRPr="00F0235C" w14:paraId="24882731"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77FEEB3"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1F52C02" w14:textId="526EB657" w:rsidR="00D41573" w:rsidRPr="009626CF" w:rsidRDefault="00D41573" w:rsidP="00D41573">
            <w:r w:rsidRPr="001D018F">
              <w:t>Connector Unit Disassembling</w:t>
            </w:r>
          </w:p>
        </w:tc>
        <w:tc>
          <w:tcPr>
            <w:tcW w:w="622" w:type="pct"/>
            <w:tcBorders>
              <w:top w:val="single" w:sz="4" w:space="0" w:color="auto"/>
              <w:left w:val="single" w:sz="4" w:space="0" w:color="auto"/>
              <w:bottom w:val="single" w:sz="4" w:space="0" w:color="auto"/>
              <w:right w:val="single" w:sz="4" w:space="0" w:color="auto"/>
            </w:tcBorders>
          </w:tcPr>
          <w:p w14:paraId="15A6208C" w14:textId="45481513" w:rsidR="00D41573" w:rsidRPr="00F0235C" w:rsidRDefault="00D41573" w:rsidP="00D41573">
            <w:pPr>
              <w:autoSpaceDE w:val="0"/>
              <w:autoSpaceDN w:val="0"/>
              <w:adjustRightInd w:val="0"/>
              <w:jc w:val="center"/>
              <w:rPr>
                <w:noProof/>
                <w:lang w:val="sr-Cyrl-RS"/>
              </w:rPr>
            </w:pPr>
            <w:r w:rsidRPr="00F0798D">
              <w:t>M132</w:t>
            </w:r>
          </w:p>
        </w:tc>
        <w:tc>
          <w:tcPr>
            <w:tcW w:w="773" w:type="pct"/>
            <w:tcBorders>
              <w:top w:val="single" w:sz="4" w:space="0" w:color="auto"/>
              <w:left w:val="single" w:sz="4" w:space="0" w:color="auto"/>
              <w:bottom w:val="single" w:sz="4" w:space="0" w:color="auto"/>
              <w:right w:val="single" w:sz="4" w:space="0" w:color="auto"/>
            </w:tcBorders>
            <w:vAlign w:val="center"/>
          </w:tcPr>
          <w:p w14:paraId="213B49D7"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A8C92AC"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DE3BAF4" w14:textId="77777777" w:rsidR="00D41573" w:rsidRPr="00F0235C" w:rsidRDefault="00D41573" w:rsidP="00D41573">
            <w:pPr>
              <w:pStyle w:val="BodyText"/>
              <w:jc w:val="center"/>
              <w:rPr>
                <w:noProof/>
                <w:szCs w:val="24"/>
              </w:rPr>
            </w:pPr>
          </w:p>
        </w:tc>
      </w:tr>
      <w:tr w:rsidR="00D41573" w:rsidRPr="00F0235C" w14:paraId="390A729A"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65442B8"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9903DFF" w14:textId="7C561423" w:rsidR="00D41573" w:rsidRPr="009626CF" w:rsidRDefault="00D41573" w:rsidP="00D41573">
            <w:r w:rsidRPr="001D018F">
              <w:t>Connector Unit Disassembling</w:t>
            </w:r>
          </w:p>
        </w:tc>
        <w:tc>
          <w:tcPr>
            <w:tcW w:w="622" w:type="pct"/>
            <w:tcBorders>
              <w:top w:val="single" w:sz="4" w:space="0" w:color="auto"/>
              <w:left w:val="single" w:sz="4" w:space="0" w:color="auto"/>
              <w:bottom w:val="single" w:sz="4" w:space="0" w:color="auto"/>
              <w:right w:val="single" w:sz="4" w:space="0" w:color="auto"/>
            </w:tcBorders>
          </w:tcPr>
          <w:p w14:paraId="6DA73F78" w14:textId="795D5769" w:rsidR="00D41573" w:rsidRPr="00F0235C" w:rsidRDefault="00D41573" w:rsidP="00D41573">
            <w:pPr>
              <w:autoSpaceDE w:val="0"/>
              <w:autoSpaceDN w:val="0"/>
              <w:adjustRightInd w:val="0"/>
              <w:jc w:val="center"/>
              <w:rPr>
                <w:noProof/>
                <w:lang w:val="sr-Cyrl-RS"/>
              </w:rPr>
            </w:pPr>
            <w:r w:rsidRPr="00F0798D">
              <w:t>M133</w:t>
            </w:r>
          </w:p>
        </w:tc>
        <w:tc>
          <w:tcPr>
            <w:tcW w:w="773" w:type="pct"/>
            <w:tcBorders>
              <w:top w:val="single" w:sz="4" w:space="0" w:color="auto"/>
              <w:left w:val="single" w:sz="4" w:space="0" w:color="auto"/>
              <w:bottom w:val="single" w:sz="4" w:space="0" w:color="auto"/>
              <w:right w:val="single" w:sz="4" w:space="0" w:color="auto"/>
            </w:tcBorders>
            <w:vAlign w:val="center"/>
          </w:tcPr>
          <w:p w14:paraId="443AC4A5"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D96D711"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EC57AF2" w14:textId="77777777" w:rsidR="00D41573" w:rsidRPr="00F0235C" w:rsidRDefault="00D41573" w:rsidP="00D41573">
            <w:pPr>
              <w:pStyle w:val="BodyText"/>
              <w:jc w:val="center"/>
              <w:rPr>
                <w:noProof/>
                <w:szCs w:val="24"/>
              </w:rPr>
            </w:pPr>
          </w:p>
        </w:tc>
      </w:tr>
      <w:tr w:rsidR="00D41573" w:rsidRPr="00F0235C" w14:paraId="2E1B9251"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0DB4BDE"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7FA8041" w14:textId="0D4F73DC" w:rsidR="00D41573" w:rsidRPr="009626CF" w:rsidRDefault="00D41573" w:rsidP="00D41573">
            <w:r w:rsidRPr="001D018F">
              <w:t>Connector Unit Disassembling</w:t>
            </w:r>
          </w:p>
        </w:tc>
        <w:tc>
          <w:tcPr>
            <w:tcW w:w="622" w:type="pct"/>
            <w:tcBorders>
              <w:top w:val="single" w:sz="4" w:space="0" w:color="auto"/>
              <w:left w:val="single" w:sz="4" w:space="0" w:color="auto"/>
              <w:bottom w:val="single" w:sz="4" w:space="0" w:color="auto"/>
              <w:right w:val="single" w:sz="4" w:space="0" w:color="auto"/>
            </w:tcBorders>
          </w:tcPr>
          <w:p w14:paraId="40171A13" w14:textId="0CEF4B5D" w:rsidR="00D41573" w:rsidRPr="00F0235C" w:rsidRDefault="00D41573" w:rsidP="00D41573">
            <w:pPr>
              <w:autoSpaceDE w:val="0"/>
              <w:autoSpaceDN w:val="0"/>
              <w:adjustRightInd w:val="0"/>
              <w:jc w:val="center"/>
              <w:rPr>
                <w:noProof/>
                <w:lang w:val="sr-Cyrl-RS"/>
              </w:rPr>
            </w:pPr>
            <w:r w:rsidRPr="00F0798D">
              <w:t>M134</w:t>
            </w:r>
          </w:p>
        </w:tc>
        <w:tc>
          <w:tcPr>
            <w:tcW w:w="773" w:type="pct"/>
            <w:tcBorders>
              <w:top w:val="single" w:sz="4" w:space="0" w:color="auto"/>
              <w:left w:val="single" w:sz="4" w:space="0" w:color="auto"/>
              <w:bottom w:val="single" w:sz="4" w:space="0" w:color="auto"/>
              <w:right w:val="single" w:sz="4" w:space="0" w:color="auto"/>
            </w:tcBorders>
            <w:vAlign w:val="center"/>
          </w:tcPr>
          <w:p w14:paraId="51502A49"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B731521"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8FE47F6" w14:textId="77777777" w:rsidR="00D41573" w:rsidRPr="00F0235C" w:rsidRDefault="00D41573" w:rsidP="00D41573">
            <w:pPr>
              <w:pStyle w:val="BodyText"/>
              <w:jc w:val="center"/>
              <w:rPr>
                <w:noProof/>
                <w:szCs w:val="24"/>
              </w:rPr>
            </w:pPr>
          </w:p>
        </w:tc>
      </w:tr>
      <w:tr w:rsidR="00D41573" w:rsidRPr="00F0235C" w14:paraId="410A7139"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2C9011E"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43CD7FB" w14:textId="3C1C7D30" w:rsidR="00D41573" w:rsidRPr="009626CF" w:rsidRDefault="00D41573" w:rsidP="00D41573">
            <w:r w:rsidRPr="001D018F">
              <w:t>Connector Unit Disassembling</w:t>
            </w:r>
          </w:p>
        </w:tc>
        <w:tc>
          <w:tcPr>
            <w:tcW w:w="622" w:type="pct"/>
            <w:tcBorders>
              <w:top w:val="single" w:sz="4" w:space="0" w:color="auto"/>
              <w:left w:val="single" w:sz="4" w:space="0" w:color="auto"/>
              <w:bottom w:val="single" w:sz="4" w:space="0" w:color="auto"/>
              <w:right w:val="single" w:sz="4" w:space="0" w:color="auto"/>
            </w:tcBorders>
          </w:tcPr>
          <w:p w14:paraId="4D368A3B" w14:textId="532AD7C5" w:rsidR="00D41573" w:rsidRPr="00F0235C" w:rsidRDefault="00D41573" w:rsidP="00D41573">
            <w:pPr>
              <w:autoSpaceDE w:val="0"/>
              <w:autoSpaceDN w:val="0"/>
              <w:adjustRightInd w:val="0"/>
              <w:jc w:val="center"/>
              <w:rPr>
                <w:noProof/>
                <w:lang w:val="sr-Cyrl-RS"/>
              </w:rPr>
            </w:pPr>
            <w:r w:rsidRPr="00F0798D">
              <w:t>M135</w:t>
            </w:r>
          </w:p>
        </w:tc>
        <w:tc>
          <w:tcPr>
            <w:tcW w:w="773" w:type="pct"/>
            <w:tcBorders>
              <w:top w:val="single" w:sz="4" w:space="0" w:color="auto"/>
              <w:left w:val="single" w:sz="4" w:space="0" w:color="auto"/>
              <w:bottom w:val="single" w:sz="4" w:space="0" w:color="auto"/>
              <w:right w:val="single" w:sz="4" w:space="0" w:color="auto"/>
            </w:tcBorders>
            <w:vAlign w:val="center"/>
          </w:tcPr>
          <w:p w14:paraId="4061CF4D"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35A9CF6"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64430A1" w14:textId="77777777" w:rsidR="00D41573" w:rsidRPr="00F0235C" w:rsidRDefault="00D41573" w:rsidP="00D41573">
            <w:pPr>
              <w:pStyle w:val="BodyText"/>
              <w:jc w:val="center"/>
              <w:rPr>
                <w:noProof/>
                <w:szCs w:val="24"/>
              </w:rPr>
            </w:pPr>
          </w:p>
        </w:tc>
      </w:tr>
      <w:tr w:rsidR="00D41573" w:rsidRPr="00F0235C" w14:paraId="7FF63368"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8A65E4A"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17C1AC5" w14:textId="2BFB721B" w:rsidR="00D41573" w:rsidRPr="009626CF" w:rsidRDefault="00D41573" w:rsidP="00D41573">
            <w:r w:rsidRPr="001D018F">
              <w:t>Connector Unit Disassembling</w:t>
            </w:r>
          </w:p>
        </w:tc>
        <w:tc>
          <w:tcPr>
            <w:tcW w:w="622" w:type="pct"/>
            <w:tcBorders>
              <w:top w:val="single" w:sz="4" w:space="0" w:color="auto"/>
              <w:left w:val="single" w:sz="4" w:space="0" w:color="auto"/>
              <w:bottom w:val="single" w:sz="4" w:space="0" w:color="auto"/>
              <w:right w:val="single" w:sz="4" w:space="0" w:color="auto"/>
            </w:tcBorders>
          </w:tcPr>
          <w:p w14:paraId="011BC1E6" w14:textId="2DA4881E" w:rsidR="00D41573" w:rsidRPr="00F0235C" w:rsidRDefault="00D41573" w:rsidP="00D41573">
            <w:pPr>
              <w:autoSpaceDE w:val="0"/>
              <w:autoSpaceDN w:val="0"/>
              <w:adjustRightInd w:val="0"/>
              <w:jc w:val="center"/>
              <w:rPr>
                <w:noProof/>
                <w:lang w:val="sr-Cyrl-RS"/>
              </w:rPr>
            </w:pPr>
            <w:r w:rsidRPr="00F0798D">
              <w:t>M136</w:t>
            </w:r>
          </w:p>
        </w:tc>
        <w:tc>
          <w:tcPr>
            <w:tcW w:w="773" w:type="pct"/>
            <w:tcBorders>
              <w:top w:val="single" w:sz="4" w:space="0" w:color="auto"/>
              <w:left w:val="single" w:sz="4" w:space="0" w:color="auto"/>
              <w:bottom w:val="single" w:sz="4" w:space="0" w:color="auto"/>
              <w:right w:val="single" w:sz="4" w:space="0" w:color="auto"/>
            </w:tcBorders>
            <w:vAlign w:val="center"/>
          </w:tcPr>
          <w:p w14:paraId="20EA4F3A"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7EE202A"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554C429" w14:textId="77777777" w:rsidR="00D41573" w:rsidRPr="00F0235C" w:rsidRDefault="00D41573" w:rsidP="00D41573">
            <w:pPr>
              <w:pStyle w:val="BodyText"/>
              <w:jc w:val="center"/>
              <w:rPr>
                <w:noProof/>
                <w:szCs w:val="24"/>
              </w:rPr>
            </w:pPr>
          </w:p>
        </w:tc>
      </w:tr>
      <w:tr w:rsidR="00D41573" w:rsidRPr="00F0235C" w14:paraId="2D9CBC57"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31F06CF"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854E792" w14:textId="68553D37" w:rsidR="00D41573" w:rsidRPr="009626CF" w:rsidRDefault="00D41573" w:rsidP="00D41573">
            <w:r w:rsidRPr="001D018F">
              <w:t>Connector Unit Disassembling</w:t>
            </w:r>
          </w:p>
        </w:tc>
        <w:tc>
          <w:tcPr>
            <w:tcW w:w="622" w:type="pct"/>
            <w:tcBorders>
              <w:top w:val="single" w:sz="4" w:space="0" w:color="auto"/>
              <w:left w:val="single" w:sz="4" w:space="0" w:color="auto"/>
              <w:bottom w:val="single" w:sz="4" w:space="0" w:color="auto"/>
              <w:right w:val="single" w:sz="4" w:space="0" w:color="auto"/>
            </w:tcBorders>
          </w:tcPr>
          <w:p w14:paraId="6C44CAF7" w14:textId="1C06C1CA" w:rsidR="00D41573" w:rsidRPr="00F0235C" w:rsidRDefault="00D41573" w:rsidP="00D41573">
            <w:pPr>
              <w:autoSpaceDE w:val="0"/>
              <w:autoSpaceDN w:val="0"/>
              <w:adjustRightInd w:val="0"/>
              <w:jc w:val="center"/>
              <w:rPr>
                <w:noProof/>
                <w:lang w:val="sr-Cyrl-RS"/>
              </w:rPr>
            </w:pPr>
            <w:r w:rsidRPr="00F0798D">
              <w:t>M137</w:t>
            </w:r>
          </w:p>
        </w:tc>
        <w:tc>
          <w:tcPr>
            <w:tcW w:w="773" w:type="pct"/>
            <w:tcBorders>
              <w:top w:val="single" w:sz="4" w:space="0" w:color="auto"/>
              <w:left w:val="single" w:sz="4" w:space="0" w:color="auto"/>
              <w:bottom w:val="single" w:sz="4" w:space="0" w:color="auto"/>
              <w:right w:val="single" w:sz="4" w:space="0" w:color="auto"/>
            </w:tcBorders>
            <w:vAlign w:val="center"/>
          </w:tcPr>
          <w:p w14:paraId="262B5A8C"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83D673A"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6AE0905" w14:textId="77777777" w:rsidR="00D41573" w:rsidRPr="00F0235C" w:rsidRDefault="00D41573" w:rsidP="00D41573">
            <w:pPr>
              <w:pStyle w:val="BodyText"/>
              <w:jc w:val="center"/>
              <w:rPr>
                <w:noProof/>
                <w:szCs w:val="24"/>
              </w:rPr>
            </w:pPr>
          </w:p>
        </w:tc>
      </w:tr>
      <w:tr w:rsidR="00D41573" w:rsidRPr="00F0235C" w14:paraId="7919C1C6"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0F21FEF"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3BFF4DC" w14:textId="291A44CB" w:rsidR="00D41573" w:rsidRPr="009626CF" w:rsidRDefault="00D41573" w:rsidP="00D41573">
            <w:r w:rsidRPr="001D018F">
              <w:t>Switch Unit Disassembling</w:t>
            </w:r>
          </w:p>
        </w:tc>
        <w:tc>
          <w:tcPr>
            <w:tcW w:w="622" w:type="pct"/>
            <w:tcBorders>
              <w:top w:val="single" w:sz="4" w:space="0" w:color="auto"/>
              <w:left w:val="single" w:sz="4" w:space="0" w:color="auto"/>
              <w:bottom w:val="single" w:sz="4" w:space="0" w:color="auto"/>
              <w:right w:val="single" w:sz="4" w:space="0" w:color="auto"/>
            </w:tcBorders>
          </w:tcPr>
          <w:p w14:paraId="46215817" w14:textId="4A452285" w:rsidR="00D41573" w:rsidRPr="00F0235C" w:rsidRDefault="00D41573" w:rsidP="00D41573">
            <w:pPr>
              <w:autoSpaceDE w:val="0"/>
              <w:autoSpaceDN w:val="0"/>
              <w:adjustRightInd w:val="0"/>
              <w:jc w:val="center"/>
              <w:rPr>
                <w:noProof/>
                <w:lang w:val="sr-Cyrl-RS"/>
              </w:rPr>
            </w:pPr>
            <w:r w:rsidRPr="00F0798D">
              <w:t>M161</w:t>
            </w:r>
          </w:p>
        </w:tc>
        <w:tc>
          <w:tcPr>
            <w:tcW w:w="773" w:type="pct"/>
            <w:tcBorders>
              <w:top w:val="single" w:sz="4" w:space="0" w:color="auto"/>
              <w:left w:val="single" w:sz="4" w:space="0" w:color="auto"/>
              <w:bottom w:val="single" w:sz="4" w:space="0" w:color="auto"/>
              <w:right w:val="single" w:sz="4" w:space="0" w:color="auto"/>
            </w:tcBorders>
            <w:vAlign w:val="center"/>
          </w:tcPr>
          <w:p w14:paraId="083D3EBA"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09C2D47"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281D01C" w14:textId="77777777" w:rsidR="00D41573" w:rsidRPr="00F0235C" w:rsidRDefault="00D41573" w:rsidP="00D41573">
            <w:pPr>
              <w:pStyle w:val="BodyText"/>
              <w:jc w:val="center"/>
              <w:rPr>
                <w:noProof/>
                <w:szCs w:val="24"/>
              </w:rPr>
            </w:pPr>
          </w:p>
        </w:tc>
      </w:tr>
      <w:tr w:rsidR="00D41573" w:rsidRPr="00F0235C" w14:paraId="3DA73254"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C2BAFA7"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2FE9B11" w14:textId="6FCDE31B" w:rsidR="00D41573" w:rsidRPr="009626CF" w:rsidRDefault="00D41573" w:rsidP="00D41573">
            <w:r w:rsidRPr="001D018F">
              <w:t>Switch Unit Disassembling</w:t>
            </w:r>
          </w:p>
        </w:tc>
        <w:tc>
          <w:tcPr>
            <w:tcW w:w="622" w:type="pct"/>
            <w:tcBorders>
              <w:top w:val="single" w:sz="4" w:space="0" w:color="auto"/>
              <w:left w:val="single" w:sz="4" w:space="0" w:color="auto"/>
              <w:bottom w:val="single" w:sz="4" w:space="0" w:color="auto"/>
              <w:right w:val="single" w:sz="4" w:space="0" w:color="auto"/>
            </w:tcBorders>
          </w:tcPr>
          <w:p w14:paraId="5C8FCFB0" w14:textId="594A34BD" w:rsidR="00D41573" w:rsidRPr="00F0235C" w:rsidRDefault="00D41573" w:rsidP="00D41573">
            <w:pPr>
              <w:autoSpaceDE w:val="0"/>
              <w:autoSpaceDN w:val="0"/>
              <w:adjustRightInd w:val="0"/>
              <w:jc w:val="center"/>
              <w:rPr>
                <w:noProof/>
                <w:lang w:val="sr-Cyrl-RS"/>
              </w:rPr>
            </w:pPr>
            <w:r w:rsidRPr="00F0798D">
              <w:t>M162</w:t>
            </w:r>
          </w:p>
        </w:tc>
        <w:tc>
          <w:tcPr>
            <w:tcW w:w="773" w:type="pct"/>
            <w:tcBorders>
              <w:top w:val="single" w:sz="4" w:space="0" w:color="auto"/>
              <w:left w:val="single" w:sz="4" w:space="0" w:color="auto"/>
              <w:bottom w:val="single" w:sz="4" w:space="0" w:color="auto"/>
              <w:right w:val="single" w:sz="4" w:space="0" w:color="auto"/>
            </w:tcBorders>
            <w:vAlign w:val="center"/>
          </w:tcPr>
          <w:p w14:paraId="141F7E17"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734E218"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2D26CDC" w14:textId="77777777" w:rsidR="00D41573" w:rsidRPr="00F0235C" w:rsidRDefault="00D41573" w:rsidP="00D41573">
            <w:pPr>
              <w:pStyle w:val="BodyText"/>
              <w:jc w:val="center"/>
              <w:rPr>
                <w:noProof/>
                <w:szCs w:val="24"/>
              </w:rPr>
            </w:pPr>
          </w:p>
        </w:tc>
      </w:tr>
      <w:tr w:rsidR="00D41573" w:rsidRPr="00F0235C" w14:paraId="28451DF4"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2428466"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CDE2C9F" w14:textId="488E67F6" w:rsidR="00D41573" w:rsidRPr="009626CF" w:rsidRDefault="00D41573" w:rsidP="00D41573">
            <w:r w:rsidRPr="001D018F">
              <w:t>Switch Unit Disassembling</w:t>
            </w:r>
          </w:p>
        </w:tc>
        <w:tc>
          <w:tcPr>
            <w:tcW w:w="622" w:type="pct"/>
            <w:tcBorders>
              <w:top w:val="single" w:sz="4" w:space="0" w:color="auto"/>
              <w:left w:val="single" w:sz="4" w:space="0" w:color="auto"/>
              <w:bottom w:val="single" w:sz="4" w:space="0" w:color="auto"/>
              <w:right w:val="single" w:sz="4" w:space="0" w:color="auto"/>
            </w:tcBorders>
          </w:tcPr>
          <w:p w14:paraId="5262BB5C" w14:textId="0ED60A22" w:rsidR="00D41573" w:rsidRPr="00F0235C" w:rsidRDefault="00D41573" w:rsidP="00D41573">
            <w:pPr>
              <w:autoSpaceDE w:val="0"/>
              <w:autoSpaceDN w:val="0"/>
              <w:adjustRightInd w:val="0"/>
              <w:jc w:val="center"/>
              <w:rPr>
                <w:noProof/>
                <w:lang w:val="sr-Cyrl-RS"/>
              </w:rPr>
            </w:pPr>
            <w:r w:rsidRPr="00F0798D">
              <w:t>M163</w:t>
            </w:r>
          </w:p>
        </w:tc>
        <w:tc>
          <w:tcPr>
            <w:tcW w:w="773" w:type="pct"/>
            <w:tcBorders>
              <w:top w:val="single" w:sz="4" w:space="0" w:color="auto"/>
              <w:left w:val="single" w:sz="4" w:space="0" w:color="auto"/>
              <w:bottom w:val="single" w:sz="4" w:space="0" w:color="auto"/>
              <w:right w:val="single" w:sz="4" w:space="0" w:color="auto"/>
            </w:tcBorders>
            <w:vAlign w:val="center"/>
          </w:tcPr>
          <w:p w14:paraId="30BA8BF8"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F9870DF"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62F1BAB" w14:textId="77777777" w:rsidR="00D41573" w:rsidRPr="00F0235C" w:rsidRDefault="00D41573" w:rsidP="00D41573">
            <w:pPr>
              <w:pStyle w:val="BodyText"/>
              <w:jc w:val="center"/>
              <w:rPr>
                <w:noProof/>
                <w:szCs w:val="24"/>
              </w:rPr>
            </w:pPr>
          </w:p>
        </w:tc>
      </w:tr>
      <w:tr w:rsidR="00D41573" w:rsidRPr="00F0235C" w14:paraId="239E3118"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E9AE145"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6C106C9" w14:textId="1A372A9A" w:rsidR="00D41573" w:rsidRPr="009626CF" w:rsidRDefault="00D41573" w:rsidP="00D41573">
            <w:r w:rsidRPr="001D018F">
              <w:t>Switch Unit Disassembling</w:t>
            </w:r>
          </w:p>
        </w:tc>
        <w:tc>
          <w:tcPr>
            <w:tcW w:w="622" w:type="pct"/>
            <w:tcBorders>
              <w:top w:val="single" w:sz="4" w:space="0" w:color="auto"/>
              <w:left w:val="single" w:sz="4" w:space="0" w:color="auto"/>
              <w:bottom w:val="single" w:sz="4" w:space="0" w:color="auto"/>
              <w:right w:val="single" w:sz="4" w:space="0" w:color="auto"/>
            </w:tcBorders>
          </w:tcPr>
          <w:p w14:paraId="062E0418" w14:textId="444F7B2A" w:rsidR="00D41573" w:rsidRPr="00F0235C" w:rsidRDefault="00D41573" w:rsidP="00D41573">
            <w:pPr>
              <w:autoSpaceDE w:val="0"/>
              <w:autoSpaceDN w:val="0"/>
              <w:adjustRightInd w:val="0"/>
              <w:jc w:val="center"/>
              <w:rPr>
                <w:noProof/>
                <w:lang w:val="sr-Cyrl-RS"/>
              </w:rPr>
            </w:pPr>
            <w:r w:rsidRPr="00F0798D">
              <w:t>M164</w:t>
            </w:r>
          </w:p>
        </w:tc>
        <w:tc>
          <w:tcPr>
            <w:tcW w:w="773" w:type="pct"/>
            <w:tcBorders>
              <w:top w:val="single" w:sz="4" w:space="0" w:color="auto"/>
              <w:left w:val="single" w:sz="4" w:space="0" w:color="auto"/>
              <w:bottom w:val="single" w:sz="4" w:space="0" w:color="auto"/>
              <w:right w:val="single" w:sz="4" w:space="0" w:color="auto"/>
            </w:tcBorders>
            <w:vAlign w:val="center"/>
          </w:tcPr>
          <w:p w14:paraId="2E5FD39A"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D458E58"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0727FD0" w14:textId="77777777" w:rsidR="00D41573" w:rsidRPr="00F0235C" w:rsidRDefault="00D41573" w:rsidP="00D41573">
            <w:pPr>
              <w:pStyle w:val="BodyText"/>
              <w:jc w:val="center"/>
              <w:rPr>
                <w:noProof/>
                <w:szCs w:val="24"/>
              </w:rPr>
            </w:pPr>
          </w:p>
        </w:tc>
      </w:tr>
      <w:tr w:rsidR="00D41573" w:rsidRPr="00F0235C" w14:paraId="49FBA1EF"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6CE3A18"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0974C10" w14:textId="516A0E71" w:rsidR="00D41573" w:rsidRPr="009626CF" w:rsidRDefault="00D41573" w:rsidP="00D41573">
            <w:r w:rsidRPr="001D018F">
              <w:t>Switch Unit Disassembling</w:t>
            </w:r>
          </w:p>
        </w:tc>
        <w:tc>
          <w:tcPr>
            <w:tcW w:w="622" w:type="pct"/>
            <w:tcBorders>
              <w:top w:val="single" w:sz="4" w:space="0" w:color="auto"/>
              <w:left w:val="single" w:sz="4" w:space="0" w:color="auto"/>
              <w:bottom w:val="single" w:sz="4" w:space="0" w:color="auto"/>
              <w:right w:val="single" w:sz="4" w:space="0" w:color="auto"/>
            </w:tcBorders>
          </w:tcPr>
          <w:p w14:paraId="374DD522" w14:textId="3834D8AB" w:rsidR="00D41573" w:rsidRPr="00F0235C" w:rsidRDefault="00D41573" w:rsidP="00D41573">
            <w:pPr>
              <w:autoSpaceDE w:val="0"/>
              <w:autoSpaceDN w:val="0"/>
              <w:adjustRightInd w:val="0"/>
              <w:jc w:val="center"/>
              <w:rPr>
                <w:noProof/>
                <w:lang w:val="sr-Cyrl-RS"/>
              </w:rPr>
            </w:pPr>
            <w:r w:rsidRPr="00F0798D">
              <w:t>M165</w:t>
            </w:r>
          </w:p>
        </w:tc>
        <w:tc>
          <w:tcPr>
            <w:tcW w:w="773" w:type="pct"/>
            <w:tcBorders>
              <w:top w:val="single" w:sz="4" w:space="0" w:color="auto"/>
              <w:left w:val="single" w:sz="4" w:space="0" w:color="auto"/>
              <w:bottom w:val="single" w:sz="4" w:space="0" w:color="auto"/>
              <w:right w:val="single" w:sz="4" w:space="0" w:color="auto"/>
            </w:tcBorders>
            <w:vAlign w:val="center"/>
          </w:tcPr>
          <w:p w14:paraId="3FF65297"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7CB5181"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E02BC38" w14:textId="77777777" w:rsidR="00D41573" w:rsidRPr="00F0235C" w:rsidRDefault="00D41573" w:rsidP="00D41573">
            <w:pPr>
              <w:pStyle w:val="BodyText"/>
              <w:jc w:val="center"/>
              <w:rPr>
                <w:noProof/>
                <w:szCs w:val="24"/>
              </w:rPr>
            </w:pPr>
          </w:p>
        </w:tc>
      </w:tr>
      <w:tr w:rsidR="00D41573" w:rsidRPr="00F0235C" w14:paraId="1C2024E3"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58035C0"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29ADE1E" w14:textId="6CB8DD3D" w:rsidR="00D41573" w:rsidRPr="009626CF" w:rsidRDefault="00D41573" w:rsidP="00D41573">
            <w:r w:rsidRPr="001D018F">
              <w:t>Switch Unit Disassembling</w:t>
            </w:r>
          </w:p>
        </w:tc>
        <w:tc>
          <w:tcPr>
            <w:tcW w:w="622" w:type="pct"/>
            <w:tcBorders>
              <w:top w:val="single" w:sz="4" w:space="0" w:color="auto"/>
              <w:left w:val="single" w:sz="4" w:space="0" w:color="auto"/>
              <w:bottom w:val="single" w:sz="4" w:space="0" w:color="auto"/>
              <w:right w:val="single" w:sz="4" w:space="0" w:color="auto"/>
            </w:tcBorders>
          </w:tcPr>
          <w:p w14:paraId="7A47F6CB" w14:textId="5E68ECDD" w:rsidR="00D41573" w:rsidRPr="00F0235C" w:rsidRDefault="00D41573" w:rsidP="00D41573">
            <w:pPr>
              <w:autoSpaceDE w:val="0"/>
              <w:autoSpaceDN w:val="0"/>
              <w:adjustRightInd w:val="0"/>
              <w:jc w:val="center"/>
              <w:rPr>
                <w:noProof/>
                <w:lang w:val="sr-Cyrl-RS"/>
              </w:rPr>
            </w:pPr>
            <w:r w:rsidRPr="00F0798D">
              <w:t>M166</w:t>
            </w:r>
          </w:p>
        </w:tc>
        <w:tc>
          <w:tcPr>
            <w:tcW w:w="773" w:type="pct"/>
            <w:tcBorders>
              <w:top w:val="single" w:sz="4" w:space="0" w:color="auto"/>
              <w:left w:val="single" w:sz="4" w:space="0" w:color="auto"/>
              <w:bottom w:val="single" w:sz="4" w:space="0" w:color="auto"/>
              <w:right w:val="single" w:sz="4" w:space="0" w:color="auto"/>
            </w:tcBorders>
            <w:vAlign w:val="center"/>
          </w:tcPr>
          <w:p w14:paraId="35D3B80B"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6483FDC"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CC6A7CC" w14:textId="77777777" w:rsidR="00D41573" w:rsidRPr="00F0235C" w:rsidRDefault="00D41573" w:rsidP="00D41573">
            <w:pPr>
              <w:pStyle w:val="BodyText"/>
              <w:jc w:val="center"/>
              <w:rPr>
                <w:noProof/>
                <w:szCs w:val="24"/>
              </w:rPr>
            </w:pPr>
          </w:p>
        </w:tc>
      </w:tr>
      <w:tr w:rsidR="00D41573" w:rsidRPr="00F0235C" w14:paraId="78A2500F"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833E1F9"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970C834" w14:textId="0B0C6559" w:rsidR="00D41573" w:rsidRPr="009626CF" w:rsidRDefault="00D41573" w:rsidP="00D41573">
            <w:r w:rsidRPr="001D018F">
              <w:t>Switch Unit Disassembling</w:t>
            </w:r>
          </w:p>
        </w:tc>
        <w:tc>
          <w:tcPr>
            <w:tcW w:w="622" w:type="pct"/>
            <w:tcBorders>
              <w:top w:val="single" w:sz="4" w:space="0" w:color="auto"/>
              <w:left w:val="single" w:sz="4" w:space="0" w:color="auto"/>
              <w:bottom w:val="single" w:sz="4" w:space="0" w:color="auto"/>
              <w:right w:val="single" w:sz="4" w:space="0" w:color="auto"/>
            </w:tcBorders>
          </w:tcPr>
          <w:p w14:paraId="16BD35F4" w14:textId="7A53C4D4" w:rsidR="00D41573" w:rsidRPr="00F0235C" w:rsidRDefault="00D41573" w:rsidP="00D41573">
            <w:pPr>
              <w:autoSpaceDE w:val="0"/>
              <w:autoSpaceDN w:val="0"/>
              <w:adjustRightInd w:val="0"/>
              <w:jc w:val="center"/>
              <w:rPr>
                <w:noProof/>
                <w:lang w:val="sr-Cyrl-RS"/>
              </w:rPr>
            </w:pPr>
            <w:r w:rsidRPr="00F0798D">
              <w:t>M167</w:t>
            </w:r>
          </w:p>
        </w:tc>
        <w:tc>
          <w:tcPr>
            <w:tcW w:w="773" w:type="pct"/>
            <w:tcBorders>
              <w:top w:val="single" w:sz="4" w:space="0" w:color="auto"/>
              <w:left w:val="single" w:sz="4" w:space="0" w:color="auto"/>
              <w:bottom w:val="single" w:sz="4" w:space="0" w:color="auto"/>
              <w:right w:val="single" w:sz="4" w:space="0" w:color="auto"/>
            </w:tcBorders>
            <w:vAlign w:val="center"/>
          </w:tcPr>
          <w:p w14:paraId="73CB9AEB"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5031BEF"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35395B0" w14:textId="77777777" w:rsidR="00D41573" w:rsidRPr="00F0235C" w:rsidRDefault="00D41573" w:rsidP="00D41573">
            <w:pPr>
              <w:pStyle w:val="BodyText"/>
              <w:jc w:val="center"/>
              <w:rPr>
                <w:noProof/>
                <w:szCs w:val="24"/>
              </w:rPr>
            </w:pPr>
          </w:p>
        </w:tc>
      </w:tr>
      <w:tr w:rsidR="00D41573" w:rsidRPr="00F0235C" w14:paraId="7D025409"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5E64876"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E7697D4" w14:textId="7598C84B" w:rsidR="00D41573" w:rsidRPr="009626CF" w:rsidRDefault="00D41573" w:rsidP="00D41573">
            <w:r w:rsidRPr="001D018F">
              <w:t>Universal Cord Unit Disassembling</w:t>
            </w:r>
          </w:p>
        </w:tc>
        <w:tc>
          <w:tcPr>
            <w:tcW w:w="622" w:type="pct"/>
            <w:tcBorders>
              <w:top w:val="single" w:sz="4" w:space="0" w:color="auto"/>
              <w:left w:val="single" w:sz="4" w:space="0" w:color="auto"/>
              <w:bottom w:val="single" w:sz="4" w:space="0" w:color="auto"/>
              <w:right w:val="single" w:sz="4" w:space="0" w:color="auto"/>
            </w:tcBorders>
          </w:tcPr>
          <w:p w14:paraId="56AB8C5C" w14:textId="7AB30474" w:rsidR="00D41573" w:rsidRPr="00F0235C" w:rsidRDefault="00D41573" w:rsidP="00D41573">
            <w:pPr>
              <w:autoSpaceDE w:val="0"/>
              <w:autoSpaceDN w:val="0"/>
              <w:adjustRightInd w:val="0"/>
              <w:jc w:val="center"/>
              <w:rPr>
                <w:noProof/>
                <w:lang w:val="sr-Cyrl-RS"/>
              </w:rPr>
            </w:pPr>
            <w:r w:rsidRPr="00F0798D">
              <w:t>M171</w:t>
            </w:r>
          </w:p>
        </w:tc>
        <w:tc>
          <w:tcPr>
            <w:tcW w:w="773" w:type="pct"/>
            <w:tcBorders>
              <w:top w:val="single" w:sz="4" w:space="0" w:color="auto"/>
              <w:left w:val="single" w:sz="4" w:space="0" w:color="auto"/>
              <w:bottom w:val="single" w:sz="4" w:space="0" w:color="auto"/>
              <w:right w:val="single" w:sz="4" w:space="0" w:color="auto"/>
            </w:tcBorders>
            <w:vAlign w:val="center"/>
          </w:tcPr>
          <w:p w14:paraId="0E349871"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2C8D390"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D68EABE" w14:textId="77777777" w:rsidR="00D41573" w:rsidRPr="00F0235C" w:rsidRDefault="00D41573" w:rsidP="00D41573">
            <w:pPr>
              <w:pStyle w:val="BodyText"/>
              <w:jc w:val="center"/>
              <w:rPr>
                <w:noProof/>
                <w:szCs w:val="24"/>
              </w:rPr>
            </w:pPr>
          </w:p>
        </w:tc>
      </w:tr>
      <w:tr w:rsidR="00D41573" w:rsidRPr="00F0235C" w14:paraId="358B2B4A"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D5ED561"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A2CCAAC" w14:textId="0148D199" w:rsidR="00D41573" w:rsidRPr="009626CF" w:rsidRDefault="00D41573" w:rsidP="00D41573">
            <w:r w:rsidRPr="001D018F">
              <w:t>Universal Cord Unit Disassembling</w:t>
            </w:r>
          </w:p>
        </w:tc>
        <w:tc>
          <w:tcPr>
            <w:tcW w:w="622" w:type="pct"/>
            <w:tcBorders>
              <w:top w:val="single" w:sz="4" w:space="0" w:color="auto"/>
              <w:left w:val="single" w:sz="4" w:space="0" w:color="auto"/>
              <w:bottom w:val="single" w:sz="4" w:space="0" w:color="auto"/>
              <w:right w:val="single" w:sz="4" w:space="0" w:color="auto"/>
            </w:tcBorders>
          </w:tcPr>
          <w:p w14:paraId="4367F98F" w14:textId="40BED7B1" w:rsidR="00D41573" w:rsidRPr="00F0235C" w:rsidRDefault="00D41573" w:rsidP="00D41573">
            <w:pPr>
              <w:autoSpaceDE w:val="0"/>
              <w:autoSpaceDN w:val="0"/>
              <w:adjustRightInd w:val="0"/>
              <w:jc w:val="center"/>
              <w:rPr>
                <w:noProof/>
                <w:lang w:val="sr-Cyrl-RS"/>
              </w:rPr>
            </w:pPr>
            <w:r w:rsidRPr="00F0798D">
              <w:t>M172</w:t>
            </w:r>
          </w:p>
        </w:tc>
        <w:tc>
          <w:tcPr>
            <w:tcW w:w="773" w:type="pct"/>
            <w:tcBorders>
              <w:top w:val="single" w:sz="4" w:space="0" w:color="auto"/>
              <w:left w:val="single" w:sz="4" w:space="0" w:color="auto"/>
              <w:bottom w:val="single" w:sz="4" w:space="0" w:color="auto"/>
              <w:right w:val="single" w:sz="4" w:space="0" w:color="auto"/>
            </w:tcBorders>
            <w:vAlign w:val="center"/>
          </w:tcPr>
          <w:p w14:paraId="06DDAAF6"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0F441D7"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58E7780" w14:textId="77777777" w:rsidR="00D41573" w:rsidRPr="00F0235C" w:rsidRDefault="00D41573" w:rsidP="00D41573">
            <w:pPr>
              <w:pStyle w:val="BodyText"/>
              <w:jc w:val="center"/>
              <w:rPr>
                <w:noProof/>
                <w:szCs w:val="24"/>
              </w:rPr>
            </w:pPr>
          </w:p>
        </w:tc>
      </w:tr>
      <w:tr w:rsidR="00D41573" w:rsidRPr="00F0235C" w14:paraId="43638FDC"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7088741"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D39AC7E" w14:textId="619D80DE" w:rsidR="00D41573" w:rsidRPr="009626CF" w:rsidRDefault="00D41573" w:rsidP="00D41573">
            <w:r w:rsidRPr="001D018F">
              <w:t>Universal Cord Unit Disassembling</w:t>
            </w:r>
          </w:p>
        </w:tc>
        <w:tc>
          <w:tcPr>
            <w:tcW w:w="622" w:type="pct"/>
            <w:tcBorders>
              <w:top w:val="single" w:sz="4" w:space="0" w:color="auto"/>
              <w:left w:val="single" w:sz="4" w:space="0" w:color="auto"/>
              <w:bottom w:val="single" w:sz="4" w:space="0" w:color="auto"/>
              <w:right w:val="single" w:sz="4" w:space="0" w:color="auto"/>
            </w:tcBorders>
          </w:tcPr>
          <w:p w14:paraId="089B3C7D" w14:textId="74657D63" w:rsidR="00D41573" w:rsidRPr="00F0235C" w:rsidRDefault="00D41573" w:rsidP="00D41573">
            <w:pPr>
              <w:autoSpaceDE w:val="0"/>
              <w:autoSpaceDN w:val="0"/>
              <w:adjustRightInd w:val="0"/>
              <w:jc w:val="center"/>
              <w:rPr>
                <w:noProof/>
                <w:lang w:val="sr-Cyrl-RS"/>
              </w:rPr>
            </w:pPr>
            <w:r w:rsidRPr="00F0798D">
              <w:t>M173</w:t>
            </w:r>
          </w:p>
        </w:tc>
        <w:tc>
          <w:tcPr>
            <w:tcW w:w="773" w:type="pct"/>
            <w:tcBorders>
              <w:top w:val="single" w:sz="4" w:space="0" w:color="auto"/>
              <w:left w:val="single" w:sz="4" w:space="0" w:color="auto"/>
              <w:bottom w:val="single" w:sz="4" w:space="0" w:color="auto"/>
              <w:right w:val="single" w:sz="4" w:space="0" w:color="auto"/>
            </w:tcBorders>
            <w:vAlign w:val="center"/>
          </w:tcPr>
          <w:p w14:paraId="466C2B4D"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EC60309"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D6F56D9" w14:textId="77777777" w:rsidR="00D41573" w:rsidRPr="00F0235C" w:rsidRDefault="00D41573" w:rsidP="00D41573">
            <w:pPr>
              <w:pStyle w:val="BodyText"/>
              <w:jc w:val="center"/>
              <w:rPr>
                <w:noProof/>
                <w:szCs w:val="24"/>
              </w:rPr>
            </w:pPr>
          </w:p>
        </w:tc>
      </w:tr>
      <w:tr w:rsidR="00D41573" w:rsidRPr="00F0235C" w14:paraId="5CFC99AA"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D92BA45"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100D09E" w14:textId="7265BDE1" w:rsidR="00D41573" w:rsidRPr="009626CF" w:rsidRDefault="00D41573" w:rsidP="00D41573">
            <w:r w:rsidRPr="001D018F">
              <w:t>Universal Cord Unit Disassembling</w:t>
            </w:r>
          </w:p>
        </w:tc>
        <w:tc>
          <w:tcPr>
            <w:tcW w:w="622" w:type="pct"/>
            <w:tcBorders>
              <w:top w:val="single" w:sz="4" w:space="0" w:color="auto"/>
              <w:left w:val="single" w:sz="4" w:space="0" w:color="auto"/>
              <w:bottom w:val="single" w:sz="4" w:space="0" w:color="auto"/>
              <w:right w:val="single" w:sz="4" w:space="0" w:color="auto"/>
            </w:tcBorders>
          </w:tcPr>
          <w:p w14:paraId="77501849" w14:textId="748821DE" w:rsidR="00D41573" w:rsidRPr="00F0235C" w:rsidRDefault="00D41573" w:rsidP="00D41573">
            <w:pPr>
              <w:autoSpaceDE w:val="0"/>
              <w:autoSpaceDN w:val="0"/>
              <w:adjustRightInd w:val="0"/>
              <w:jc w:val="center"/>
              <w:rPr>
                <w:noProof/>
                <w:lang w:val="sr-Cyrl-RS"/>
              </w:rPr>
            </w:pPr>
            <w:r w:rsidRPr="00F0798D">
              <w:t>M174</w:t>
            </w:r>
          </w:p>
        </w:tc>
        <w:tc>
          <w:tcPr>
            <w:tcW w:w="773" w:type="pct"/>
            <w:tcBorders>
              <w:top w:val="single" w:sz="4" w:space="0" w:color="auto"/>
              <w:left w:val="single" w:sz="4" w:space="0" w:color="auto"/>
              <w:bottom w:val="single" w:sz="4" w:space="0" w:color="auto"/>
              <w:right w:val="single" w:sz="4" w:space="0" w:color="auto"/>
            </w:tcBorders>
            <w:vAlign w:val="center"/>
          </w:tcPr>
          <w:p w14:paraId="56C08F05"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43B9F3D"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E58BAA1" w14:textId="77777777" w:rsidR="00D41573" w:rsidRPr="00F0235C" w:rsidRDefault="00D41573" w:rsidP="00D41573">
            <w:pPr>
              <w:pStyle w:val="BodyText"/>
              <w:jc w:val="center"/>
              <w:rPr>
                <w:noProof/>
                <w:szCs w:val="24"/>
              </w:rPr>
            </w:pPr>
          </w:p>
        </w:tc>
      </w:tr>
      <w:tr w:rsidR="00D41573" w:rsidRPr="00F0235C" w14:paraId="33F098C4"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19FED3E"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F5D3F3C" w14:textId="4432685C" w:rsidR="00D41573" w:rsidRPr="009626CF" w:rsidRDefault="00D41573" w:rsidP="00D41573">
            <w:r w:rsidRPr="001D018F">
              <w:t>Universal Cord Unit Disassembling</w:t>
            </w:r>
          </w:p>
        </w:tc>
        <w:tc>
          <w:tcPr>
            <w:tcW w:w="622" w:type="pct"/>
            <w:tcBorders>
              <w:top w:val="single" w:sz="4" w:space="0" w:color="auto"/>
              <w:left w:val="single" w:sz="4" w:space="0" w:color="auto"/>
              <w:bottom w:val="single" w:sz="4" w:space="0" w:color="auto"/>
              <w:right w:val="single" w:sz="4" w:space="0" w:color="auto"/>
            </w:tcBorders>
          </w:tcPr>
          <w:p w14:paraId="474FC739" w14:textId="258838DC" w:rsidR="00D41573" w:rsidRPr="00F0235C" w:rsidRDefault="00D41573" w:rsidP="00D41573">
            <w:pPr>
              <w:autoSpaceDE w:val="0"/>
              <w:autoSpaceDN w:val="0"/>
              <w:adjustRightInd w:val="0"/>
              <w:jc w:val="center"/>
              <w:rPr>
                <w:noProof/>
                <w:lang w:val="sr-Cyrl-RS"/>
              </w:rPr>
            </w:pPr>
            <w:r w:rsidRPr="00F0798D">
              <w:t>M175</w:t>
            </w:r>
          </w:p>
        </w:tc>
        <w:tc>
          <w:tcPr>
            <w:tcW w:w="773" w:type="pct"/>
            <w:tcBorders>
              <w:top w:val="single" w:sz="4" w:space="0" w:color="auto"/>
              <w:left w:val="single" w:sz="4" w:space="0" w:color="auto"/>
              <w:bottom w:val="single" w:sz="4" w:space="0" w:color="auto"/>
              <w:right w:val="single" w:sz="4" w:space="0" w:color="auto"/>
            </w:tcBorders>
            <w:vAlign w:val="center"/>
          </w:tcPr>
          <w:p w14:paraId="5A9ABB29"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D0AEB7B"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6F8DADA" w14:textId="77777777" w:rsidR="00D41573" w:rsidRPr="00F0235C" w:rsidRDefault="00D41573" w:rsidP="00D41573">
            <w:pPr>
              <w:pStyle w:val="BodyText"/>
              <w:jc w:val="center"/>
              <w:rPr>
                <w:noProof/>
                <w:szCs w:val="24"/>
              </w:rPr>
            </w:pPr>
          </w:p>
        </w:tc>
      </w:tr>
      <w:tr w:rsidR="00D41573" w:rsidRPr="00F0235C" w14:paraId="54347D1A"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0215A31"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A8DCC1E" w14:textId="5CDA6291" w:rsidR="00D41573" w:rsidRPr="009626CF" w:rsidRDefault="00D41573" w:rsidP="00D41573">
            <w:r w:rsidRPr="001D018F">
              <w:t>Universal Cord Unit Disassembling</w:t>
            </w:r>
          </w:p>
        </w:tc>
        <w:tc>
          <w:tcPr>
            <w:tcW w:w="622" w:type="pct"/>
            <w:tcBorders>
              <w:top w:val="single" w:sz="4" w:space="0" w:color="auto"/>
              <w:left w:val="single" w:sz="4" w:space="0" w:color="auto"/>
              <w:bottom w:val="single" w:sz="4" w:space="0" w:color="auto"/>
              <w:right w:val="single" w:sz="4" w:space="0" w:color="auto"/>
            </w:tcBorders>
          </w:tcPr>
          <w:p w14:paraId="7CDC44DB" w14:textId="75FA2975" w:rsidR="00D41573" w:rsidRPr="00F0235C" w:rsidRDefault="00D41573" w:rsidP="00D41573">
            <w:pPr>
              <w:autoSpaceDE w:val="0"/>
              <w:autoSpaceDN w:val="0"/>
              <w:adjustRightInd w:val="0"/>
              <w:jc w:val="center"/>
              <w:rPr>
                <w:noProof/>
                <w:lang w:val="sr-Cyrl-RS"/>
              </w:rPr>
            </w:pPr>
            <w:r w:rsidRPr="00F0798D">
              <w:t>M176</w:t>
            </w:r>
          </w:p>
        </w:tc>
        <w:tc>
          <w:tcPr>
            <w:tcW w:w="773" w:type="pct"/>
            <w:tcBorders>
              <w:top w:val="single" w:sz="4" w:space="0" w:color="auto"/>
              <w:left w:val="single" w:sz="4" w:space="0" w:color="auto"/>
              <w:bottom w:val="single" w:sz="4" w:space="0" w:color="auto"/>
              <w:right w:val="single" w:sz="4" w:space="0" w:color="auto"/>
            </w:tcBorders>
            <w:vAlign w:val="center"/>
          </w:tcPr>
          <w:p w14:paraId="294A7AF9"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95C6E36"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9FCD998" w14:textId="77777777" w:rsidR="00D41573" w:rsidRPr="00F0235C" w:rsidRDefault="00D41573" w:rsidP="00D41573">
            <w:pPr>
              <w:pStyle w:val="BodyText"/>
              <w:jc w:val="center"/>
              <w:rPr>
                <w:noProof/>
                <w:szCs w:val="24"/>
              </w:rPr>
            </w:pPr>
          </w:p>
        </w:tc>
      </w:tr>
      <w:tr w:rsidR="00D41573" w:rsidRPr="00F0235C" w14:paraId="778ED3C6"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CB022F6"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C3A3361" w14:textId="41044A04" w:rsidR="00D41573" w:rsidRPr="009626CF" w:rsidRDefault="00D41573" w:rsidP="00D41573">
            <w:r w:rsidRPr="001D018F">
              <w:t>Universal Cord Unit Disassembling</w:t>
            </w:r>
          </w:p>
        </w:tc>
        <w:tc>
          <w:tcPr>
            <w:tcW w:w="622" w:type="pct"/>
            <w:tcBorders>
              <w:top w:val="single" w:sz="4" w:space="0" w:color="auto"/>
              <w:left w:val="single" w:sz="4" w:space="0" w:color="auto"/>
              <w:bottom w:val="single" w:sz="4" w:space="0" w:color="auto"/>
              <w:right w:val="single" w:sz="4" w:space="0" w:color="auto"/>
            </w:tcBorders>
          </w:tcPr>
          <w:p w14:paraId="2FD1B508" w14:textId="19157008" w:rsidR="00D41573" w:rsidRPr="00F0235C" w:rsidRDefault="00D41573" w:rsidP="00D41573">
            <w:pPr>
              <w:autoSpaceDE w:val="0"/>
              <w:autoSpaceDN w:val="0"/>
              <w:adjustRightInd w:val="0"/>
              <w:jc w:val="center"/>
              <w:rPr>
                <w:noProof/>
                <w:lang w:val="sr-Cyrl-RS"/>
              </w:rPr>
            </w:pPr>
            <w:r w:rsidRPr="00F0798D">
              <w:t>M177</w:t>
            </w:r>
          </w:p>
        </w:tc>
        <w:tc>
          <w:tcPr>
            <w:tcW w:w="773" w:type="pct"/>
            <w:tcBorders>
              <w:top w:val="single" w:sz="4" w:space="0" w:color="auto"/>
              <w:left w:val="single" w:sz="4" w:space="0" w:color="auto"/>
              <w:bottom w:val="single" w:sz="4" w:space="0" w:color="auto"/>
              <w:right w:val="single" w:sz="4" w:space="0" w:color="auto"/>
            </w:tcBorders>
            <w:vAlign w:val="center"/>
          </w:tcPr>
          <w:p w14:paraId="1B1AAE81"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9A53FFC"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3949E70" w14:textId="77777777" w:rsidR="00D41573" w:rsidRPr="00F0235C" w:rsidRDefault="00D41573" w:rsidP="00D41573">
            <w:pPr>
              <w:pStyle w:val="BodyText"/>
              <w:jc w:val="center"/>
              <w:rPr>
                <w:noProof/>
                <w:szCs w:val="24"/>
              </w:rPr>
            </w:pPr>
          </w:p>
        </w:tc>
      </w:tr>
      <w:tr w:rsidR="00D41573" w:rsidRPr="00F0235C" w14:paraId="547E856D"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D5F4FC3"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C83B6FF" w14:textId="5C984029" w:rsidR="00D41573" w:rsidRPr="009626CF" w:rsidRDefault="00D41573" w:rsidP="00D41573">
            <w:r w:rsidRPr="001D018F">
              <w:t>Sub Line</w:t>
            </w:r>
          </w:p>
        </w:tc>
        <w:tc>
          <w:tcPr>
            <w:tcW w:w="622" w:type="pct"/>
            <w:tcBorders>
              <w:top w:val="single" w:sz="4" w:space="0" w:color="auto"/>
              <w:left w:val="single" w:sz="4" w:space="0" w:color="auto"/>
              <w:bottom w:val="single" w:sz="4" w:space="0" w:color="auto"/>
              <w:right w:val="single" w:sz="4" w:space="0" w:color="auto"/>
            </w:tcBorders>
          </w:tcPr>
          <w:p w14:paraId="34100F3B" w14:textId="6677A691" w:rsidR="00D41573" w:rsidRPr="00F0235C" w:rsidRDefault="00D41573" w:rsidP="00D41573">
            <w:pPr>
              <w:autoSpaceDE w:val="0"/>
              <w:autoSpaceDN w:val="0"/>
              <w:adjustRightInd w:val="0"/>
              <w:jc w:val="center"/>
              <w:rPr>
                <w:noProof/>
                <w:lang w:val="sr-Cyrl-RS"/>
              </w:rPr>
            </w:pPr>
            <w:r w:rsidRPr="00F0798D">
              <w:t>M193</w:t>
            </w:r>
          </w:p>
        </w:tc>
        <w:tc>
          <w:tcPr>
            <w:tcW w:w="773" w:type="pct"/>
            <w:tcBorders>
              <w:top w:val="single" w:sz="4" w:space="0" w:color="auto"/>
              <w:left w:val="single" w:sz="4" w:space="0" w:color="auto"/>
              <w:bottom w:val="single" w:sz="4" w:space="0" w:color="auto"/>
              <w:right w:val="single" w:sz="4" w:space="0" w:color="auto"/>
            </w:tcBorders>
            <w:vAlign w:val="center"/>
          </w:tcPr>
          <w:p w14:paraId="672525EB"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72CA042"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60CCF6E" w14:textId="77777777" w:rsidR="00D41573" w:rsidRPr="00F0235C" w:rsidRDefault="00D41573" w:rsidP="00D41573">
            <w:pPr>
              <w:pStyle w:val="BodyText"/>
              <w:jc w:val="center"/>
              <w:rPr>
                <w:noProof/>
                <w:szCs w:val="24"/>
              </w:rPr>
            </w:pPr>
          </w:p>
        </w:tc>
      </w:tr>
      <w:tr w:rsidR="00D41573" w:rsidRPr="00F0235C" w14:paraId="5E4743AE"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4D197F8"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7BFB1C0" w14:textId="57E25463" w:rsidR="00D41573" w:rsidRPr="009626CF" w:rsidRDefault="00D41573" w:rsidP="00D41573">
            <w:r w:rsidRPr="001D018F">
              <w:t>NS-Recovery</w:t>
            </w:r>
          </w:p>
        </w:tc>
        <w:tc>
          <w:tcPr>
            <w:tcW w:w="622" w:type="pct"/>
            <w:tcBorders>
              <w:top w:val="single" w:sz="4" w:space="0" w:color="auto"/>
              <w:left w:val="single" w:sz="4" w:space="0" w:color="auto"/>
              <w:bottom w:val="single" w:sz="4" w:space="0" w:color="auto"/>
              <w:right w:val="single" w:sz="4" w:space="0" w:color="auto"/>
            </w:tcBorders>
          </w:tcPr>
          <w:p w14:paraId="2012F67B" w14:textId="173DE358" w:rsidR="00D41573" w:rsidRPr="00F0235C" w:rsidRDefault="00D41573" w:rsidP="00D41573">
            <w:pPr>
              <w:autoSpaceDE w:val="0"/>
              <w:autoSpaceDN w:val="0"/>
              <w:adjustRightInd w:val="0"/>
              <w:jc w:val="center"/>
              <w:rPr>
                <w:noProof/>
                <w:lang w:val="sr-Cyrl-RS"/>
              </w:rPr>
            </w:pPr>
            <w:r w:rsidRPr="00F0798D">
              <w:t>M194</w:t>
            </w:r>
          </w:p>
        </w:tc>
        <w:tc>
          <w:tcPr>
            <w:tcW w:w="773" w:type="pct"/>
            <w:tcBorders>
              <w:top w:val="single" w:sz="4" w:space="0" w:color="auto"/>
              <w:left w:val="single" w:sz="4" w:space="0" w:color="auto"/>
              <w:bottom w:val="single" w:sz="4" w:space="0" w:color="auto"/>
              <w:right w:val="single" w:sz="4" w:space="0" w:color="auto"/>
            </w:tcBorders>
            <w:vAlign w:val="center"/>
          </w:tcPr>
          <w:p w14:paraId="12869D76"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1536400"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7302D51" w14:textId="77777777" w:rsidR="00D41573" w:rsidRPr="00F0235C" w:rsidRDefault="00D41573" w:rsidP="00D41573">
            <w:pPr>
              <w:pStyle w:val="BodyText"/>
              <w:jc w:val="center"/>
              <w:rPr>
                <w:noProof/>
                <w:szCs w:val="24"/>
              </w:rPr>
            </w:pPr>
          </w:p>
        </w:tc>
      </w:tr>
      <w:tr w:rsidR="00D41573" w:rsidRPr="00F0235C" w14:paraId="7093CB88"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EFC6072"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30CE761" w14:textId="20CC3E99" w:rsidR="00D41573" w:rsidRPr="009626CF" w:rsidRDefault="00D41573" w:rsidP="00D41573">
            <w:r w:rsidRPr="001D018F">
              <w:t>Final Assembling 1 to 4</w:t>
            </w:r>
          </w:p>
        </w:tc>
        <w:tc>
          <w:tcPr>
            <w:tcW w:w="622" w:type="pct"/>
            <w:tcBorders>
              <w:top w:val="single" w:sz="4" w:space="0" w:color="auto"/>
              <w:left w:val="single" w:sz="4" w:space="0" w:color="auto"/>
              <w:bottom w:val="single" w:sz="4" w:space="0" w:color="auto"/>
              <w:right w:val="single" w:sz="4" w:space="0" w:color="auto"/>
            </w:tcBorders>
          </w:tcPr>
          <w:p w14:paraId="011558B9" w14:textId="3C475234" w:rsidR="00D41573" w:rsidRPr="00F0235C" w:rsidRDefault="00D41573" w:rsidP="00D41573">
            <w:pPr>
              <w:autoSpaceDE w:val="0"/>
              <w:autoSpaceDN w:val="0"/>
              <w:adjustRightInd w:val="0"/>
              <w:jc w:val="center"/>
              <w:rPr>
                <w:noProof/>
                <w:lang w:val="sr-Cyrl-RS"/>
              </w:rPr>
            </w:pPr>
            <w:r w:rsidRPr="00F0798D">
              <w:t>M195</w:t>
            </w:r>
          </w:p>
        </w:tc>
        <w:tc>
          <w:tcPr>
            <w:tcW w:w="773" w:type="pct"/>
            <w:tcBorders>
              <w:top w:val="single" w:sz="4" w:space="0" w:color="auto"/>
              <w:left w:val="single" w:sz="4" w:space="0" w:color="auto"/>
              <w:bottom w:val="single" w:sz="4" w:space="0" w:color="auto"/>
              <w:right w:val="single" w:sz="4" w:space="0" w:color="auto"/>
            </w:tcBorders>
            <w:vAlign w:val="center"/>
          </w:tcPr>
          <w:p w14:paraId="2AF95493"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A2E5B0E"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F67EA4A" w14:textId="77777777" w:rsidR="00D41573" w:rsidRPr="00F0235C" w:rsidRDefault="00D41573" w:rsidP="00D41573">
            <w:pPr>
              <w:pStyle w:val="BodyText"/>
              <w:jc w:val="center"/>
              <w:rPr>
                <w:noProof/>
                <w:szCs w:val="24"/>
              </w:rPr>
            </w:pPr>
          </w:p>
        </w:tc>
      </w:tr>
      <w:tr w:rsidR="00D41573" w:rsidRPr="00F0235C" w14:paraId="317DE0F2"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0F41883"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F5D6062" w14:textId="568A24E2" w:rsidR="00D41573" w:rsidRPr="009626CF" w:rsidRDefault="00D41573" w:rsidP="00D41573">
            <w:r w:rsidRPr="001D018F">
              <w:t>Final Assembling 5 to 6</w:t>
            </w:r>
          </w:p>
        </w:tc>
        <w:tc>
          <w:tcPr>
            <w:tcW w:w="622" w:type="pct"/>
            <w:tcBorders>
              <w:top w:val="single" w:sz="4" w:space="0" w:color="auto"/>
              <w:left w:val="single" w:sz="4" w:space="0" w:color="auto"/>
              <w:bottom w:val="single" w:sz="4" w:space="0" w:color="auto"/>
              <w:right w:val="single" w:sz="4" w:space="0" w:color="auto"/>
            </w:tcBorders>
          </w:tcPr>
          <w:p w14:paraId="1C47871D" w14:textId="17296751" w:rsidR="00D41573" w:rsidRPr="00F0235C" w:rsidRDefault="00D41573" w:rsidP="00D41573">
            <w:pPr>
              <w:autoSpaceDE w:val="0"/>
              <w:autoSpaceDN w:val="0"/>
              <w:adjustRightInd w:val="0"/>
              <w:jc w:val="center"/>
              <w:rPr>
                <w:noProof/>
                <w:lang w:val="sr-Cyrl-RS"/>
              </w:rPr>
            </w:pPr>
            <w:r w:rsidRPr="00F0798D">
              <w:t>M196</w:t>
            </w:r>
          </w:p>
        </w:tc>
        <w:tc>
          <w:tcPr>
            <w:tcW w:w="773" w:type="pct"/>
            <w:tcBorders>
              <w:top w:val="single" w:sz="4" w:space="0" w:color="auto"/>
              <w:left w:val="single" w:sz="4" w:space="0" w:color="auto"/>
              <w:bottom w:val="single" w:sz="4" w:space="0" w:color="auto"/>
              <w:right w:val="single" w:sz="4" w:space="0" w:color="auto"/>
            </w:tcBorders>
            <w:vAlign w:val="center"/>
          </w:tcPr>
          <w:p w14:paraId="7F173282"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7F9904D"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C21A32D" w14:textId="77777777" w:rsidR="00D41573" w:rsidRPr="00F0235C" w:rsidRDefault="00D41573" w:rsidP="00D41573">
            <w:pPr>
              <w:pStyle w:val="BodyText"/>
              <w:jc w:val="center"/>
              <w:rPr>
                <w:noProof/>
                <w:szCs w:val="24"/>
              </w:rPr>
            </w:pPr>
          </w:p>
        </w:tc>
      </w:tr>
      <w:tr w:rsidR="00D41573" w:rsidRPr="00F0235C" w14:paraId="01B5131F"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52B7776"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F92B1A6" w14:textId="0CB5DFE0" w:rsidR="00D41573" w:rsidRPr="009626CF" w:rsidRDefault="00D41573" w:rsidP="00D41573">
            <w:r w:rsidRPr="001D018F">
              <w:t>Final Assembling 7 to 9</w:t>
            </w:r>
          </w:p>
        </w:tc>
        <w:tc>
          <w:tcPr>
            <w:tcW w:w="622" w:type="pct"/>
            <w:tcBorders>
              <w:top w:val="single" w:sz="4" w:space="0" w:color="auto"/>
              <w:left w:val="single" w:sz="4" w:space="0" w:color="auto"/>
              <w:bottom w:val="single" w:sz="4" w:space="0" w:color="auto"/>
              <w:right w:val="single" w:sz="4" w:space="0" w:color="auto"/>
            </w:tcBorders>
          </w:tcPr>
          <w:p w14:paraId="29B60798" w14:textId="2A6D3A69" w:rsidR="00D41573" w:rsidRPr="00F0235C" w:rsidRDefault="00D41573" w:rsidP="00D41573">
            <w:pPr>
              <w:autoSpaceDE w:val="0"/>
              <w:autoSpaceDN w:val="0"/>
              <w:adjustRightInd w:val="0"/>
              <w:jc w:val="center"/>
              <w:rPr>
                <w:noProof/>
                <w:lang w:val="sr-Cyrl-RS"/>
              </w:rPr>
            </w:pPr>
            <w:r w:rsidRPr="00F0798D">
              <w:t>M197</w:t>
            </w:r>
          </w:p>
        </w:tc>
        <w:tc>
          <w:tcPr>
            <w:tcW w:w="773" w:type="pct"/>
            <w:tcBorders>
              <w:top w:val="single" w:sz="4" w:space="0" w:color="auto"/>
              <w:left w:val="single" w:sz="4" w:space="0" w:color="auto"/>
              <w:bottom w:val="single" w:sz="4" w:space="0" w:color="auto"/>
              <w:right w:val="single" w:sz="4" w:space="0" w:color="auto"/>
            </w:tcBorders>
            <w:vAlign w:val="center"/>
          </w:tcPr>
          <w:p w14:paraId="474E2756"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C47F545"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F99288B" w14:textId="77777777" w:rsidR="00D41573" w:rsidRPr="00F0235C" w:rsidRDefault="00D41573" w:rsidP="00D41573">
            <w:pPr>
              <w:pStyle w:val="BodyText"/>
              <w:jc w:val="center"/>
              <w:rPr>
                <w:noProof/>
                <w:szCs w:val="24"/>
              </w:rPr>
            </w:pPr>
          </w:p>
        </w:tc>
      </w:tr>
      <w:tr w:rsidR="00D41573" w:rsidRPr="00F0235C" w14:paraId="7EACF8E1"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AAB4FB3"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91D4BCA" w14:textId="385A4BD3" w:rsidR="00D41573" w:rsidRPr="009626CF" w:rsidRDefault="00D41573" w:rsidP="00D41573">
            <w:r w:rsidRPr="001D018F">
              <w:t>Final Assembling 10 to 12</w:t>
            </w:r>
          </w:p>
        </w:tc>
        <w:tc>
          <w:tcPr>
            <w:tcW w:w="622" w:type="pct"/>
            <w:tcBorders>
              <w:top w:val="single" w:sz="4" w:space="0" w:color="auto"/>
              <w:left w:val="single" w:sz="4" w:space="0" w:color="auto"/>
              <w:bottom w:val="single" w:sz="4" w:space="0" w:color="auto"/>
              <w:right w:val="single" w:sz="4" w:space="0" w:color="auto"/>
            </w:tcBorders>
          </w:tcPr>
          <w:p w14:paraId="33F152FC" w14:textId="3B669986" w:rsidR="00D41573" w:rsidRPr="00F0235C" w:rsidRDefault="00D41573" w:rsidP="00D41573">
            <w:pPr>
              <w:autoSpaceDE w:val="0"/>
              <w:autoSpaceDN w:val="0"/>
              <w:adjustRightInd w:val="0"/>
              <w:jc w:val="center"/>
              <w:rPr>
                <w:noProof/>
                <w:lang w:val="sr-Cyrl-RS"/>
              </w:rPr>
            </w:pPr>
            <w:r w:rsidRPr="00F0798D">
              <w:t>M198</w:t>
            </w:r>
          </w:p>
        </w:tc>
        <w:tc>
          <w:tcPr>
            <w:tcW w:w="773" w:type="pct"/>
            <w:tcBorders>
              <w:top w:val="single" w:sz="4" w:space="0" w:color="auto"/>
              <w:left w:val="single" w:sz="4" w:space="0" w:color="auto"/>
              <w:bottom w:val="single" w:sz="4" w:space="0" w:color="auto"/>
              <w:right w:val="single" w:sz="4" w:space="0" w:color="auto"/>
            </w:tcBorders>
            <w:vAlign w:val="center"/>
          </w:tcPr>
          <w:p w14:paraId="4C0955C7"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D2C9108"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1C49C4C" w14:textId="77777777" w:rsidR="00D41573" w:rsidRPr="00F0235C" w:rsidRDefault="00D41573" w:rsidP="00D41573">
            <w:pPr>
              <w:pStyle w:val="BodyText"/>
              <w:jc w:val="center"/>
              <w:rPr>
                <w:noProof/>
                <w:szCs w:val="24"/>
              </w:rPr>
            </w:pPr>
          </w:p>
        </w:tc>
      </w:tr>
      <w:tr w:rsidR="00D41573" w:rsidRPr="00F0235C" w14:paraId="2546F700"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CD4D7CF"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C67F4A5" w14:textId="7B1BA102" w:rsidR="00D41573" w:rsidRPr="009626CF" w:rsidRDefault="00D41573" w:rsidP="00D41573">
            <w:r w:rsidRPr="001D018F">
              <w:t>Quality &amp; Administration U/S</w:t>
            </w:r>
          </w:p>
        </w:tc>
        <w:tc>
          <w:tcPr>
            <w:tcW w:w="622" w:type="pct"/>
            <w:tcBorders>
              <w:top w:val="single" w:sz="4" w:space="0" w:color="auto"/>
              <w:left w:val="single" w:sz="4" w:space="0" w:color="auto"/>
              <w:bottom w:val="single" w:sz="4" w:space="0" w:color="auto"/>
              <w:right w:val="single" w:sz="4" w:space="0" w:color="auto"/>
            </w:tcBorders>
          </w:tcPr>
          <w:p w14:paraId="5B212C9D" w14:textId="6A1C792D" w:rsidR="00D41573" w:rsidRPr="00F0235C" w:rsidRDefault="00D41573" w:rsidP="00D41573">
            <w:pPr>
              <w:autoSpaceDE w:val="0"/>
              <w:autoSpaceDN w:val="0"/>
              <w:adjustRightInd w:val="0"/>
              <w:jc w:val="center"/>
              <w:rPr>
                <w:noProof/>
                <w:lang w:val="sr-Cyrl-RS"/>
              </w:rPr>
            </w:pPr>
            <w:r w:rsidRPr="00F0798D">
              <w:t>M199</w:t>
            </w:r>
          </w:p>
        </w:tc>
        <w:tc>
          <w:tcPr>
            <w:tcW w:w="773" w:type="pct"/>
            <w:tcBorders>
              <w:top w:val="single" w:sz="4" w:space="0" w:color="auto"/>
              <w:left w:val="single" w:sz="4" w:space="0" w:color="auto"/>
              <w:bottom w:val="single" w:sz="4" w:space="0" w:color="auto"/>
              <w:right w:val="single" w:sz="4" w:space="0" w:color="auto"/>
            </w:tcBorders>
            <w:vAlign w:val="center"/>
          </w:tcPr>
          <w:p w14:paraId="22B9789A"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0545F32"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FD4E44A" w14:textId="77777777" w:rsidR="00D41573" w:rsidRPr="00F0235C" w:rsidRDefault="00D41573" w:rsidP="00D41573">
            <w:pPr>
              <w:pStyle w:val="BodyText"/>
              <w:jc w:val="center"/>
              <w:rPr>
                <w:noProof/>
                <w:szCs w:val="24"/>
              </w:rPr>
            </w:pPr>
          </w:p>
        </w:tc>
      </w:tr>
      <w:tr w:rsidR="00D41573" w:rsidRPr="00F0235C" w14:paraId="7133274A"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E7E8841"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73DE381" w14:textId="6DFCD53E" w:rsidR="00D41573" w:rsidRPr="009626CF" w:rsidRDefault="00D41573" w:rsidP="00D41573">
            <w:r w:rsidRPr="001D018F">
              <w:t>Connector Soldering</w:t>
            </w:r>
          </w:p>
        </w:tc>
        <w:tc>
          <w:tcPr>
            <w:tcW w:w="622" w:type="pct"/>
            <w:tcBorders>
              <w:top w:val="single" w:sz="4" w:space="0" w:color="auto"/>
              <w:left w:val="single" w:sz="4" w:space="0" w:color="auto"/>
              <w:bottom w:val="single" w:sz="4" w:space="0" w:color="auto"/>
              <w:right w:val="single" w:sz="4" w:space="0" w:color="auto"/>
            </w:tcBorders>
          </w:tcPr>
          <w:p w14:paraId="2C4DA70D" w14:textId="6161A8D5" w:rsidR="00D41573" w:rsidRPr="00F0235C" w:rsidRDefault="00D41573" w:rsidP="00D41573">
            <w:pPr>
              <w:autoSpaceDE w:val="0"/>
              <w:autoSpaceDN w:val="0"/>
              <w:adjustRightInd w:val="0"/>
              <w:jc w:val="center"/>
              <w:rPr>
                <w:noProof/>
                <w:lang w:val="sr-Cyrl-RS"/>
              </w:rPr>
            </w:pPr>
            <w:r w:rsidRPr="00F0798D">
              <w:t>M200</w:t>
            </w:r>
          </w:p>
        </w:tc>
        <w:tc>
          <w:tcPr>
            <w:tcW w:w="773" w:type="pct"/>
            <w:tcBorders>
              <w:top w:val="single" w:sz="4" w:space="0" w:color="auto"/>
              <w:left w:val="single" w:sz="4" w:space="0" w:color="auto"/>
              <w:bottom w:val="single" w:sz="4" w:space="0" w:color="auto"/>
              <w:right w:val="single" w:sz="4" w:space="0" w:color="auto"/>
            </w:tcBorders>
            <w:vAlign w:val="center"/>
          </w:tcPr>
          <w:p w14:paraId="3A0E79BC"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860FD3C"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BDFBBC5" w14:textId="77777777" w:rsidR="00D41573" w:rsidRPr="00F0235C" w:rsidRDefault="00D41573" w:rsidP="00D41573">
            <w:pPr>
              <w:pStyle w:val="BodyText"/>
              <w:jc w:val="center"/>
              <w:rPr>
                <w:noProof/>
                <w:szCs w:val="24"/>
              </w:rPr>
            </w:pPr>
          </w:p>
        </w:tc>
      </w:tr>
      <w:tr w:rsidR="00D41573" w:rsidRPr="00F0235C" w14:paraId="46611A14"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27740F6"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403F99B" w14:textId="178D8DC2" w:rsidR="00D41573" w:rsidRPr="009626CF" w:rsidRDefault="00D41573" w:rsidP="00D41573">
            <w:r w:rsidRPr="001D018F">
              <w:t>Main Disassembling</w:t>
            </w:r>
          </w:p>
        </w:tc>
        <w:tc>
          <w:tcPr>
            <w:tcW w:w="622" w:type="pct"/>
            <w:tcBorders>
              <w:top w:val="single" w:sz="4" w:space="0" w:color="auto"/>
              <w:left w:val="single" w:sz="4" w:space="0" w:color="auto"/>
              <w:bottom w:val="single" w:sz="4" w:space="0" w:color="auto"/>
              <w:right w:val="single" w:sz="4" w:space="0" w:color="auto"/>
            </w:tcBorders>
          </w:tcPr>
          <w:p w14:paraId="678B79C9" w14:textId="7A96EC63" w:rsidR="00D41573" w:rsidRPr="00F0235C" w:rsidRDefault="00D41573" w:rsidP="00D41573">
            <w:pPr>
              <w:autoSpaceDE w:val="0"/>
              <w:autoSpaceDN w:val="0"/>
              <w:adjustRightInd w:val="0"/>
              <w:jc w:val="center"/>
              <w:rPr>
                <w:noProof/>
                <w:lang w:val="sr-Cyrl-RS"/>
              </w:rPr>
            </w:pPr>
            <w:r w:rsidRPr="00F0798D">
              <w:t>M202</w:t>
            </w:r>
          </w:p>
        </w:tc>
        <w:tc>
          <w:tcPr>
            <w:tcW w:w="773" w:type="pct"/>
            <w:tcBorders>
              <w:top w:val="single" w:sz="4" w:space="0" w:color="auto"/>
              <w:left w:val="single" w:sz="4" w:space="0" w:color="auto"/>
              <w:bottom w:val="single" w:sz="4" w:space="0" w:color="auto"/>
              <w:right w:val="single" w:sz="4" w:space="0" w:color="auto"/>
            </w:tcBorders>
            <w:vAlign w:val="center"/>
          </w:tcPr>
          <w:p w14:paraId="6CCC02FC"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99B7E1F"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D425FC7" w14:textId="77777777" w:rsidR="00D41573" w:rsidRPr="00F0235C" w:rsidRDefault="00D41573" w:rsidP="00D41573">
            <w:pPr>
              <w:pStyle w:val="BodyText"/>
              <w:jc w:val="center"/>
              <w:rPr>
                <w:noProof/>
                <w:szCs w:val="24"/>
              </w:rPr>
            </w:pPr>
          </w:p>
        </w:tc>
      </w:tr>
      <w:tr w:rsidR="00D41573" w:rsidRPr="00F0235C" w14:paraId="18CC8D96"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632415E"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1026D4C" w14:textId="2C84040D" w:rsidR="00D41573" w:rsidRPr="009626CF" w:rsidRDefault="00D41573" w:rsidP="00D41573">
            <w:r w:rsidRPr="001D018F">
              <w:t>I08 MAJ ODE</w:t>
            </w:r>
          </w:p>
        </w:tc>
        <w:tc>
          <w:tcPr>
            <w:tcW w:w="622" w:type="pct"/>
            <w:tcBorders>
              <w:top w:val="single" w:sz="4" w:space="0" w:color="auto"/>
              <w:left w:val="single" w:sz="4" w:space="0" w:color="auto"/>
              <w:bottom w:val="single" w:sz="4" w:space="0" w:color="auto"/>
              <w:right w:val="single" w:sz="4" w:space="0" w:color="auto"/>
            </w:tcBorders>
          </w:tcPr>
          <w:p w14:paraId="7527AE49" w14:textId="0AF77938" w:rsidR="00D41573" w:rsidRPr="00F0235C" w:rsidRDefault="00D41573" w:rsidP="00D41573">
            <w:pPr>
              <w:autoSpaceDE w:val="0"/>
              <w:autoSpaceDN w:val="0"/>
              <w:adjustRightInd w:val="0"/>
              <w:jc w:val="center"/>
              <w:rPr>
                <w:noProof/>
                <w:lang w:val="sr-Cyrl-RS"/>
              </w:rPr>
            </w:pPr>
            <w:r w:rsidRPr="00F0798D">
              <w:t>M222</w:t>
            </w:r>
          </w:p>
        </w:tc>
        <w:tc>
          <w:tcPr>
            <w:tcW w:w="773" w:type="pct"/>
            <w:tcBorders>
              <w:top w:val="single" w:sz="4" w:space="0" w:color="auto"/>
              <w:left w:val="single" w:sz="4" w:space="0" w:color="auto"/>
              <w:bottom w:val="single" w:sz="4" w:space="0" w:color="auto"/>
              <w:right w:val="single" w:sz="4" w:space="0" w:color="auto"/>
            </w:tcBorders>
            <w:vAlign w:val="center"/>
          </w:tcPr>
          <w:p w14:paraId="0E5610C5"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6CE1EED"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C8516E7" w14:textId="77777777" w:rsidR="00D41573" w:rsidRPr="00F0235C" w:rsidRDefault="00D41573" w:rsidP="00D41573">
            <w:pPr>
              <w:pStyle w:val="BodyText"/>
              <w:jc w:val="center"/>
              <w:rPr>
                <w:noProof/>
                <w:szCs w:val="24"/>
              </w:rPr>
            </w:pPr>
          </w:p>
        </w:tc>
      </w:tr>
      <w:tr w:rsidR="00D41573" w:rsidRPr="00F0235C" w14:paraId="17CFCD90"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C224D82"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B04539C" w14:textId="5F9C1F84" w:rsidR="00D41573" w:rsidRPr="009626CF" w:rsidRDefault="00D41573" w:rsidP="00D41573">
            <w:r w:rsidRPr="001D018F">
              <w:t>Switch Box Unit</w:t>
            </w:r>
          </w:p>
        </w:tc>
        <w:tc>
          <w:tcPr>
            <w:tcW w:w="622" w:type="pct"/>
            <w:tcBorders>
              <w:top w:val="single" w:sz="4" w:space="0" w:color="auto"/>
              <w:left w:val="single" w:sz="4" w:space="0" w:color="auto"/>
              <w:bottom w:val="single" w:sz="4" w:space="0" w:color="auto"/>
              <w:right w:val="single" w:sz="4" w:space="0" w:color="auto"/>
            </w:tcBorders>
          </w:tcPr>
          <w:p w14:paraId="50086A47" w14:textId="52F21882" w:rsidR="00D41573" w:rsidRPr="00F0235C" w:rsidRDefault="00D41573" w:rsidP="00D41573">
            <w:pPr>
              <w:autoSpaceDE w:val="0"/>
              <w:autoSpaceDN w:val="0"/>
              <w:adjustRightInd w:val="0"/>
              <w:jc w:val="center"/>
              <w:rPr>
                <w:noProof/>
                <w:lang w:val="sr-Cyrl-RS"/>
              </w:rPr>
            </w:pPr>
            <w:r w:rsidRPr="00F0798D">
              <w:t>S001</w:t>
            </w:r>
          </w:p>
        </w:tc>
        <w:tc>
          <w:tcPr>
            <w:tcW w:w="773" w:type="pct"/>
            <w:tcBorders>
              <w:top w:val="single" w:sz="4" w:space="0" w:color="auto"/>
              <w:left w:val="single" w:sz="4" w:space="0" w:color="auto"/>
              <w:bottom w:val="single" w:sz="4" w:space="0" w:color="auto"/>
              <w:right w:val="single" w:sz="4" w:space="0" w:color="auto"/>
            </w:tcBorders>
            <w:vAlign w:val="center"/>
          </w:tcPr>
          <w:p w14:paraId="6DE20121"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25238F1"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75F2307" w14:textId="77777777" w:rsidR="00D41573" w:rsidRPr="00F0235C" w:rsidRDefault="00D41573" w:rsidP="00D41573">
            <w:pPr>
              <w:pStyle w:val="BodyText"/>
              <w:jc w:val="center"/>
              <w:rPr>
                <w:noProof/>
                <w:szCs w:val="24"/>
              </w:rPr>
            </w:pPr>
          </w:p>
        </w:tc>
      </w:tr>
      <w:tr w:rsidR="00D41573" w:rsidRPr="00F0235C" w14:paraId="41122A4F"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A0DD745"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0083042" w14:textId="0371FF05" w:rsidR="00D41573" w:rsidRPr="009626CF" w:rsidRDefault="00D41573" w:rsidP="00D41573">
            <w:r w:rsidRPr="001D018F">
              <w:t>Switch Unit (Contact)</w:t>
            </w:r>
          </w:p>
        </w:tc>
        <w:tc>
          <w:tcPr>
            <w:tcW w:w="622" w:type="pct"/>
            <w:tcBorders>
              <w:top w:val="single" w:sz="4" w:space="0" w:color="auto"/>
              <w:left w:val="single" w:sz="4" w:space="0" w:color="auto"/>
              <w:bottom w:val="single" w:sz="4" w:space="0" w:color="auto"/>
              <w:right w:val="single" w:sz="4" w:space="0" w:color="auto"/>
            </w:tcBorders>
          </w:tcPr>
          <w:p w14:paraId="753024AC" w14:textId="2CA311CA" w:rsidR="00D41573" w:rsidRPr="00F0235C" w:rsidRDefault="00D41573" w:rsidP="00D41573">
            <w:pPr>
              <w:autoSpaceDE w:val="0"/>
              <w:autoSpaceDN w:val="0"/>
              <w:adjustRightInd w:val="0"/>
              <w:jc w:val="center"/>
              <w:rPr>
                <w:noProof/>
                <w:lang w:val="sr-Cyrl-RS"/>
              </w:rPr>
            </w:pPr>
            <w:r w:rsidRPr="00F0798D">
              <w:t>S002</w:t>
            </w:r>
          </w:p>
        </w:tc>
        <w:tc>
          <w:tcPr>
            <w:tcW w:w="773" w:type="pct"/>
            <w:tcBorders>
              <w:top w:val="single" w:sz="4" w:space="0" w:color="auto"/>
              <w:left w:val="single" w:sz="4" w:space="0" w:color="auto"/>
              <w:bottom w:val="single" w:sz="4" w:space="0" w:color="auto"/>
              <w:right w:val="single" w:sz="4" w:space="0" w:color="auto"/>
            </w:tcBorders>
            <w:vAlign w:val="center"/>
          </w:tcPr>
          <w:p w14:paraId="52FBCC60"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0DC5C50"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0CE2FF2" w14:textId="77777777" w:rsidR="00D41573" w:rsidRPr="00F0235C" w:rsidRDefault="00D41573" w:rsidP="00D41573">
            <w:pPr>
              <w:pStyle w:val="BodyText"/>
              <w:jc w:val="center"/>
              <w:rPr>
                <w:noProof/>
                <w:szCs w:val="24"/>
              </w:rPr>
            </w:pPr>
          </w:p>
        </w:tc>
      </w:tr>
      <w:tr w:rsidR="00D41573" w:rsidRPr="00F0235C" w14:paraId="57E93650"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0EDF8E8"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472BECF" w14:textId="47512427" w:rsidR="00D41573" w:rsidRPr="009626CF" w:rsidRDefault="00D41573" w:rsidP="00D41573">
            <w:r w:rsidRPr="001D018F">
              <w:t>Key Top 1 Unit</w:t>
            </w:r>
          </w:p>
        </w:tc>
        <w:tc>
          <w:tcPr>
            <w:tcW w:w="622" w:type="pct"/>
            <w:tcBorders>
              <w:top w:val="single" w:sz="4" w:space="0" w:color="auto"/>
              <w:left w:val="single" w:sz="4" w:space="0" w:color="auto"/>
              <w:bottom w:val="single" w:sz="4" w:space="0" w:color="auto"/>
              <w:right w:val="single" w:sz="4" w:space="0" w:color="auto"/>
            </w:tcBorders>
          </w:tcPr>
          <w:p w14:paraId="710F0601" w14:textId="06EE2EB4" w:rsidR="00D41573" w:rsidRPr="00F0235C" w:rsidRDefault="00D41573" w:rsidP="00D41573">
            <w:pPr>
              <w:autoSpaceDE w:val="0"/>
              <w:autoSpaceDN w:val="0"/>
              <w:adjustRightInd w:val="0"/>
              <w:jc w:val="center"/>
              <w:rPr>
                <w:noProof/>
                <w:lang w:val="sr-Cyrl-RS"/>
              </w:rPr>
            </w:pPr>
            <w:r w:rsidRPr="00F0798D">
              <w:t>S003</w:t>
            </w:r>
          </w:p>
        </w:tc>
        <w:tc>
          <w:tcPr>
            <w:tcW w:w="773" w:type="pct"/>
            <w:tcBorders>
              <w:top w:val="single" w:sz="4" w:space="0" w:color="auto"/>
              <w:left w:val="single" w:sz="4" w:space="0" w:color="auto"/>
              <w:bottom w:val="single" w:sz="4" w:space="0" w:color="auto"/>
              <w:right w:val="single" w:sz="4" w:space="0" w:color="auto"/>
            </w:tcBorders>
            <w:vAlign w:val="center"/>
          </w:tcPr>
          <w:p w14:paraId="68664979"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71DA390"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718A7C7" w14:textId="77777777" w:rsidR="00D41573" w:rsidRPr="00F0235C" w:rsidRDefault="00D41573" w:rsidP="00D41573">
            <w:pPr>
              <w:pStyle w:val="BodyText"/>
              <w:jc w:val="center"/>
              <w:rPr>
                <w:noProof/>
                <w:szCs w:val="24"/>
              </w:rPr>
            </w:pPr>
          </w:p>
        </w:tc>
      </w:tr>
      <w:tr w:rsidR="00D41573" w:rsidRPr="00F0235C" w14:paraId="269A4206"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A607C18"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285A54B" w14:textId="0EE4D4FF" w:rsidR="00D41573" w:rsidRPr="009626CF" w:rsidRDefault="00D41573" w:rsidP="00D41573">
            <w:r w:rsidRPr="001D018F">
              <w:t>Universal Cord Unit</w:t>
            </w:r>
          </w:p>
        </w:tc>
        <w:tc>
          <w:tcPr>
            <w:tcW w:w="622" w:type="pct"/>
            <w:tcBorders>
              <w:top w:val="single" w:sz="4" w:space="0" w:color="auto"/>
              <w:left w:val="single" w:sz="4" w:space="0" w:color="auto"/>
              <w:bottom w:val="single" w:sz="4" w:space="0" w:color="auto"/>
              <w:right w:val="single" w:sz="4" w:space="0" w:color="auto"/>
            </w:tcBorders>
          </w:tcPr>
          <w:p w14:paraId="3C2322C3" w14:textId="7A826B54" w:rsidR="00D41573" w:rsidRPr="00F0235C" w:rsidRDefault="00D41573" w:rsidP="00D41573">
            <w:pPr>
              <w:autoSpaceDE w:val="0"/>
              <w:autoSpaceDN w:val="0"/>
              <w:adjustRightInd w:val="0"/>
              <w:jc w:val="center"/>
              <w:rPr>
                <w:noProof/>
                <w:lang w:val="sr-Cyrl-RS"/>
              </w:rPr>
            </w:pPr>
            <w:r w:rsidRPr="00F0798D">
              <w:t>U001</w:t>
            </w:r>
          </w:p>
        </w:tc>
        <w:tc>
          <w:tcPr>
            <w:tcW w:w="773" w:type="pct"/>
            <w:tcBorders>
              <w:top w:val="single" w:sz="4" w:space="0" w:color="auto"/>
              <w:left w:val="single" w:sz="4" w:space="0" w:color="auto"/>
              <w:bottom w:val="single" w:sz="4" w:space="0" w:color="auto"/>
              <w:right w:val="single" w:sz="4" w:space="0" w:color="auto"/>
            </w:tcBorders>
            <w:vAlign w:val="center"/>
          </w:tcPr>
          <w:p w14:paraId="2AF957A0"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AA36539"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96F1C37" w14:textId="77777777" w:rsidR="00D41573" w:rsidRPr="00F0235C" w:rsidRDefault="00D41573" w:rsidP="00D41573">
            <w:pPr>
              <w:pStyle w:val="BodyText"/>
              <w:jc w:val="center"/>
              <w:rPr>
                <w:noProof/>
                <w:szCs w:val="24"/>
              </w:rPr>
            </w:pPr>
          </w:p>
        </w:tc>
      </w:tr>
      <w:tr w:rsidR="00D41573" w:rsidRPr="00F0235C" w14:paraId="210D557B"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6E3A412"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619E961" w14:textId="7BCBF288" w:rsidR="00D41573" w:rsidRPr="009626CF" w:rsidRDefault="00D41573" w:rsidP="00D41573">
            <w:r w:rsidRPr="001D018F">
              <w:t>Protector Unit</w:t>
            </w:r>
          </w:p>
        </w:tc>
        <w:tc>
          <w:tcPr>
            <w:tcW w:w="622" w:type="pct"/>
            <w:tcBorders>
              <w:top w:val="single" w:sz="4" w:space="0" w:color="auto"/>
              <w:left w:val="single" w:sz="4" w:space="0" w:color="auto"/>
              <w:bottom w:val="single" w:sz="4" w:space="0" w:color="auto"/>
              <w:right w:val="single" w:sz="4" w:space="0" w:color="auto"/>
            </w:tcBorders>
          </w:tcPr>
          <w:p w14:paraId="0B1B19D7" w14:textId="785C81B4" w:rsidR="00D41573" w:rsidRPr="00F0235C" w:rsidRDefault="00D41573" w:rsidP="00D41573">
            <w:pPr>
              <w:autoSpaceDE w:val="0"/>
              <w:autoSpaceDN w:val="0"/>
              <w:adjustRightInd w:val="0"/>
              <w:jc w:val="center"/>
              <w:rPr>
                <w:noProof/>
                <w:lang w:val="sr-Cyrl-RS"/>
              </w:rPr>
            </w:pPr>
            <w:r w:rsidRPr="00F0798D">
              <w:t>U002</w:t>
            </w:r>
          </w:p>
        </w:tc>
        <w:tc>
          <w:tcPr>
            <w:tcW w:w="773" w:type="pct"/>
            <w:tcBorders>
              <w:top w:val="single" w:sz="4" w:space="0" w:color="auto"/>
              <w:left w:val="single" w:sz="4" w:space="0" w:color="auto"/>
              <w:bottom w:val="single" w:sz="4" w:space="0" w:color="auto"/>
              <w:right w:val="single" w:sz="4" w:space="0" w:color="auto"/>
            </w:tcBorders>
            <w:vAlign w:val="center"/>
          </w:tcPr>
          <w:p w14:paraId="29BAFA4A"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520B0AB"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226440C" w14:textId="77777777" w:rsidR="00D41573" w:rsidRPr="00F0235C" w:rsidRDefault="00D41573" w:rsidP="00D41573">
            <w:pPr>
              <w:pStyle w:val="BodyText"/>
              <w:jc w:val="center"/>
              <w:rPr>
                <w:noProof/>
                <w:szCs w:val="24"/>
              </w:rPr>
            </w:pPr>
          </w:p>
        </w:tc>
      </w:tr>
      <w:tr w:rsidR="00D41573" w:rsidRPr="00F0235C" w14:paraId="63446D1B" w14:textId="77777777" w:rsidTr="005A2AD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236CCF6" w14:textId="77777777" w:rsidR="00D41573" w:rsidRPr="009626CF" w:rsidRDefault="00D41573" w:rsidP="00D41573">
            <w:pPr>
              <w:pStyle w:val="ListParagraph"/>
              <w:numPr>
                <w:ilvl w:val="0"/>
                <w:numId w:val="45"/>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B61C5CB" w14:textId="5A243893" w:rsidR="00D41573" w:rsidRPr="009626CF" w:rsidRDefault="00D41573" w:rsidP="00D41573">
            <w:r w:rsidRPr="001D018F">
              <w:t>Suction Tube</w:t>
            </w:r>
          </w:p>
        </w:tc>
        <w:tc>
          <w:tcPr>
            <w:tcW w:w="622" w:type="pct"/>
            <w:tcBorders>
              <w:top w:val="single" w:sz="4" w:space="0" w:color="auto"/>
              <w:left w:val="single" w:sz="4" w:space="0" w:color="auto"/>
              <w:bottom w:val="single" w:sz="4" w:space="0" w:color="auto"/>
              <w:right w:val="single" w:sz="4" w:space="0" w:color="auto"/>
            </w:tcBorders>
          </w:tcPr>
          <w:p w14:paraId="00EDE114" w14:textId="0FE8D0E7" w:rsidR="00D41573" w:rsidRPr="00F0235C" w:rsidRDefault="00D41573" w:rsidP="00D41573">
            <w:pPr>
              <w:autoSpaceDE w:val="0"/>
              <w:autoSpaceDN w:val="0"/>
              <w:adjustRightInd w:val="0"/>
              <w:jc w:val="center"/>
              <w:rPr>
                <w:noProof/>
                <w:lang w:val="sr-Cyrl-RS"/>
              </w:rPr>
            </w:pPr>
            <w:r w:rsidRPr="00F0798D">
              <w:t>U004</w:t>
            </w:r>
          </w:p>
        </w:tc>
        <w:tc>
          <w:tcPr>
            <w:tcW w:w="773" w:type="pct"/>
            <w:tcBorders>
              <w:top w:val="single" w:sz="4" w:space="0" w:color="auto"/>
              <w:left w:val="single" w:sz="4" w:space="0" w:color="auto"/>
              <w:bottom w:val="single" w:sz="4" w:space="0" w:color="auto"/>
              <w:right w:val="single" w:sz="4" w:space="0" w:color="auto"/>
            </w:tcBorders>
            <w:vAlign w:val="center"/>
          </w:tcPr>
          <w:p w14:paraId="40E0780F" w14:textId="77777777" w:rsidR="00D41573" w:rsidRPr="00F0235C" w:rsidRDefault="00D41573" w:rsidP="00D41573">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E6AAF56" w14:textId="77777777" w:rsidR="00D41573" w:rsidRPr="00F0235C" w:rsidRDefault="00D41573" w:rsidP="00D41573">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DD58461" w14:textId="77777777" w:rsidR="00D41573" w:rsidRPr="00F0235C" w:rsidRDefault="00D41573" w:rsidP="00D41573">
            <w:pPr>
              <w:pStyle w:val="BodyText"/>
              <w:jc w:val="center"/>
              <w:rPr>
                <w:noProof/>
                <w:szCs w:val="24"/>
              </w:rPr>
            </w:pPr>
          </w:p>
        </w:tc>
      </w:tr>
      <w:tr w:rsidR="00376230" w:rsidRPr="00F0235C" w14:paraId="5C9C1903" w14:textId="77777777" w:rsidTr="00376230">
        <w:trPr>
          <w:cantSplit/>
          <w:trHeight w:val="327"/>
        </w:trPr>
        <w:tc>
          <w:tcPr>
            <w:tcW w:w="3320" w:type="pct"/>
            <w:gridSpan w:val="3"/>
            <w:tcBorders>
              <w:top w:val="single" w:sz="4" w:space="0" w:color="auto"/>
              <w:left w:val="single" w:sz="4" w:space="0" w:color="auto"/>
              <w:bottom w:val="single" w:sz="4" w:space="0" w:color="auto"/>
              <w:right w:val="single" w:sz="4" w:space="0" w:color="auto"/>
            </w:tcBorders>
            <w:vAlign w:val="center"/>
          </w:tcPr>
          <w:p w14:paraId="531A85EA" w14:textId="74EB6159" w:rsidR="00376230" w:rsidRPr="00F0235C" w:rsidRDefault="00376230" w:rsidP="00AE74C3">
            <w:pPr>
              <w:autoSpaceDE w:val="0"/>
              <w:autoSpaceDN w:val="0"/>
              <w:adjustRightInd w:val="0"/>
              <w:jc w:val="right"/>
              <w:rPr>
                <w:noProof/>
                <w:lang w:val="sr-Cyrl-RS"/>
              </w:rPr>
            </w:pPr>
            <w:r w:rsidRPr="004B0C3E">
              <w:rPr>
                <w:b/>
                <w:noProof/>
                <w:lang w:val="sr-Cyrl-RS"/>
              </w:rPr>
              <w:t xml:space="preserve">УКУПНА ВРЕДНОСТ ЦЕНОВНИКА </w:t>
            </w:r>
            <w:r w:rsidR="00AE74C3">
              <w:rPr>
                <w:b/>
                <w:noProof/>
                <w:lang w:val="sr-Cyrl-RS"/>
              </w:rPr>
              <w:t>РЕПАРАТУРА</w:t>
            </w:r>
            <w:r w:rsidR="007C40D4">
              <w:rPr>
                <w:b/>
                <w:noProof/>
                <w:lang w:val="sr-Cyrl-RS"/>
              </w:rPr>
              <w:t xml:space="preserve"> </w:t>
            </w:r>
            <w:r w:rsidR="007C40D4" w:rsidRPr="005A2AD7">
              <w:rPr>
                <w:b/>
                <w:noProof/>
                <w:lang w:val="sr-Cyrl-RS"/>
              </w:rPr>
              <w:t>ВИДЕО КОЛОНОСКОПА</w:t>
            </w:r>
          </w:p>
        </w:tc>
        <w:tc>
          <w:tcPr>
            <w:tcW w:w="773" w:type="pct"/>
            <w:tcBorders>
              <w:top w:val="single" w:sz="4" w:space="0" w:color="auto"/>
              <w:left w:val="single" w:sz="4" w:space="0" w:color="auto"/>
              <w:bottom w:val="single" w:sz="4" w:space="0" w:color="auto"/>
              <w:right w:val="single" w:sz="4" w:space="0" w:color="auto"/>
            </w:tcBorders>
            <w:vAlign w:val="center"/>
          </w:tcPr>
          <w:p w14:paraId="3B904B6F" w14:textId="77777777" w:rsidR="00376230" w:rsidRPr="00F0235C" w:rsidRDefault="00376230" w:rsidP="00376230">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9AAAA9B" w14:textId="77777777" w:rsidR="00376230" w:rsidRPr="00F0235C" w:rsidRDefault="00376230" w:rsidP="00376230">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35FC884" w14:textId="77777777" w:rsidR="00376230" w:rsidRPr="00F0235C" w:rsidRDefault="00376230" w:rsidP="00376230">
            <w:pPr>
              <w:pStyle w:val="BodyText"/>
              <w:jc w:val="center"/>
              <w:rPr>
                <w:noProof/>
                <w:szCs w:val="24"/>
              </w:rPr>
            </w:pPr>
          </w:p>
        </w:tc>
      </w:tr>
    </w:tbl>
    <w:p w14:paraId="57A192B8" w14:textId="77777777" w:rsidR="00376230" w:rsidRDefault="00376230" w:rsidP="00443424">
      <w:pPr>
        <w:pStyle w:val="BodyText"/>
        <w:ind w:left="6480"/>
        <w:rPr>
          <w:noProof/>
          <w:szCs w:val="24"/>
        </w:rPr>
      </w:pPr>
    </w:p>
    <w:p w14:paraId="0C5EB82D" w14:textId="77777777" w:rsidR="00443424" w:rsidRDefault="00443424" w:rsidP="00443424">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64"/>
        <w:gridCol w:w="6924"/>
        <w:gridCol w:w="1749"/>
        <w:gridCol w:w="2174"/>
        <w:gridCol w:w="1800"/>
        <w:gridCol w:w="751"/>
      </w:tblGrid>
      <w:tr w:rsidR="007C40D4" w:rsidRPr="00F0235C" w14:paraId="71597F5C" w14:textId="77777777" w:rsidTr="0032039D">
        <w:trPr>
          <w:cantSplit/>
          <w:trHeight w:val="327"/>
        </w:trPr>
        <w:tc>
          <w:tcPr>
            <w:tcW w:w="5000" w:type="pct"/>
            <w:gridSpan w:val="6"/>
            <w:shd w:val="clear" w:color="auto" w:fill="C4BC96" w:themeFill="background2" w:themeFillShade="BF"/>
            <w:vAlign w:val="center"/>
          </w:tcPr>
          <w:p w14:paraId="60492691" w14:textId="77777777" w:rsidR="007C40D4" w:rsidRPr="00F0235C" w:rsidRDefault="007C40D4" w:rsidP="0032039D">
            <w:pPr>
              <w:pStyle w:val="BodyText"/>
              <w:jc w:val="center"/>
              <w:rPr>
                <w:b/>
                <w:noProof/>
                <w:szCs w:val="24"/>
              </w:rPr>
            </w:pPr>
            <w:r w:rsidRPr="00112837">
              <w:rPr>
                <w:b/>
                <w:noProof/>
                <w:szCs w:val="24"/>
                <w:lang w:val="sr-Cyrl-RS"/>
              </w:rPr>
              <w:t>ЦЕНОВНИК ОРИГИНАЛНИХ РЕЗЕРВНИХ ДЕЛОВА</w:t>
            </w:r>
          </w:p>
        </w:tc>
      </w:tr>
      <w:tr w:rsidR="007C40D4" w:rsidRPr="00F0235C" w14:paraId="7D0F71C1" w14:textId="77777777" w:rsidTr="0032039D">
        <w:trPr>
          <w:cantSplit/>
          <w:trHeight w:val="327"/>
        </w:trPr>
        <w:tc>
          <w:tcPr>
            <w:tcW w:w="236" w:type="pct"/>
            <w:vAlign w:val="center"/>
          </w:tcPr>
          <w:p w14:paraId="1177E1D6" w14:textId="77777777" w:rsidR="007C40D4" w:rsidRPr="00F0235C" w:rsidRDefault="007C40D4" w:rsidP="0032039D">
            <w:pPr>
              <w:autoSpaceDE w:val="0"/>
              <w:autoSpaceDN w:val="0"/>
              <w:adjustRightInd w:val="0"/>
              <w:jc w:val="center"/>
              <w:rPr>
                <w:noProof/>
                <w:lang w:val="sr-Cyrl-RS"/>
              </w:rPr>
            </w:pPr>
            <w:r w:rsidRPr="00F0235C">
              <w:rPr>
                <w:noProof/>
                <w:lang w:val="sr-Cyrl-RS"/>
              </w:rPr>
              <w:t>РБ</w:t>
            </w:r>
          </w:p>
        </w:tc>
        <w:tc>
          <w:tcPr>
            <w:tcW w:w="2462" w:type="pct"/>
            <w:vAlign w:val="center"/>
          </w:tcPr>
          <w:p w14:paraId="3F1F9A7F" w14:textId="77777777" w:rsidR="007C40D4" w:rsidRPr="0087733E" w:rsidRDefault="007C40D4" w:rsidP="0032039D">
            <w:pPr>
              <w:autoSpaceDE w:val="0"/>
              <w:autoSpaceDN w:val="0"/>
              <w:adjustRightInd w:val="0"/>
              <w:jc w:val="center"/>
              <w:rPr>
                <w:noProof/>
                <w:lang w:val="sr-Cyrl-RS"/>
              </w:rPr>
            </w:pPr>
            <w:r>
              <w:rPr>
                <w:lang w:val="sr-Cyrl-RS"/>
              </w:rPr>
              <w:t>Назив</w:t>
            </w:r>
          </w:p>
        </w:tc>
        <w:tc>
          <w:tcPr>
            <w:tcW w:w="622" w:type="pct"/>
            <w:vAlign w:val="center"/>
          </w:tcPr>
          <w:p w14:paraId="3A76C61D" w14:textId="77777777" w:rsidR="007C40D4" w:rsidRPr="0087733E" w:rsidRDefault="007C40D4" w:rsidP="0032039D">
            <w:pPr>
              <w:autoSpaceDE w:val="0"/>
              <w:autoSpaceDN w:val="0"/>
              <w:adjustRightInd w:val="0"/>
              <w:jc w:val="center"/>
              <w:rPr>
                <w:noProof/>
                <w:lang w:val="sr-Cyrl-RS"/>
              </w:rPr>
            </w:pPr>
            <w:r>
              <w:rPr>
                <w:lang w:val="sr-Cyrl-RS"/>
              </w:rPr>
              <w:t>Каталошки број</w:t>
            </w:r>
          </w:p>
        </w:tc>
        <w:tc>
          <w:tcPr>
            <w:tcW w:w="773" w:type="pct"/>
            <w:vAlign w:val="center"/>
          </w:tcPr>
          <w:p w14:paraId="799B276A" w14:textId="77777777" w:rsidR="007C40D4" w:rsidRPr="00F0235C" w:rsidRDefault="007C40D4" w:rsidP="0032039D">
            <w:pPr>
              <w:autoSpaceDE w:val="0"/>
              <w:autoSpaceDN w:val="0"/>
              <w:adjustRightInd w:val="0"/>
              <w:jc w:val="center"/>
              <w:rPr>
                <w:noProof/>
                <w:lang w:val="en-US"/>
              </w:rPr>
            </w:pPr>
            <w:r w:rsidRPr="00F0235C">
              <w:rPr>
                <w:noProof/>
                <w:lang w:val="en-US"/>
              </w:rPr>
              <w:t>Јединична цена без ПДВ-а</w:t>
            </w:r>
          </w:p>
        </w:tc>
        <w:tc>
          <w:tcPr>
            <w:tcW w:w="640" w:type="pct"/>
            <w:vAlign w:val="center"/>
          </w:tcPr>
          <w:p w14:paraId="50440864" w14:textId="77777777" w:rsidR="007C40D4" w:rsidRPr="00F0235C" w:rsidRDefault="007C40D4" w:rsidP="0032039D">
            <w:pPr>
              <w:autoSpaceDE w:val="0"/>
              <w:autoSpaceDN w:val="0"/>
              <w:adjustRightInd w:val="0"/>
              <w:jc w:val="center"/>
              <w:rPr>
                <w:noProof/>
                <w:lang w:val="en-US"/>
              </w:rPr>
            </w:pPr>
            <w:r w:rsidRPr="00F0235C">
              <w:rPr>
                <w:noProof/>
                <w:lang w:val="en-US"/>
              </w:rPr>
              <w:t>Јединична цена са ПДВ-ом</w:t>
            </w:r>
          </w:p>
        </w:tc>
        <w:tc>
          <w:tcPr>
            <w:tcW w:w="267" w:type="pct"/>
            <w:vAlign w:val="center"/>
          </w:tcPr>
          <w:p w14:paraId="5D02B9F8" w14:textId="77777777" w:rsidR="007C40D4" w:rsidRPr="00F0235C" w:rsidRDefault="007C40D4" w:rsidP="0032039D">
            <w:pPr>
              <w:pStyle w:val="BodyText"/>
              <w:jc w:val="center"/>
              <w:rPr>
                <w:noProof/>
                <w:szCs w:val="24"/>
              </w:rPr>
            </w:pPr>
            <w:r w:rsidRPr="00F0235C">
              <w:rPr>
                <w:noProof/>
                <w:szCs w:val="24"/>
              </w:rPr>
              <w:t>Стопа</w:t>
            </w:r>
          </w:p>
          <w:p w14:paraId="4CA55089" w14:textId="77777777" w:rsidR="007C40D4" w:rsidRPr="00F0235C" w:rsidRDefault="007C40D4" w:rsidP="0032039D">
            <w:pPr>
              <w:autoSpaceDE w:val="0"/>
              <w:autoSpaceDN w:val="0"/>
              <w:adjustRightInd w:val="0"/>
              <w:jc w:val="center"/>
              <w:rPr>
                <w:noProof/>
                <w:lang w:val="sr-Cyrl-RS"/>
              </w:rPr>
            </w:pPr>
            <w:r w:rsidRPr="00F0235C">
              <w:rPr>
                <w:noProof/>
              </w:rPr>
              <w:t>ПДВ-а</w:t>
            </w:r>
          </w:p>
        </w:tc>
      </w:tr>
      <w:tr w:rsidR="007C40D4" w:rsidRPr="00F0235C" w14:paraId="4062FD0D" w14:textId="77777777" w:rsidTr="0032039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48BFF16" w14:textId="77777777" w:rsidR="007C40D4" w:rsidRPr="00F0235C" w:rsidRDefault="007C40D4" w:rsidP="0032039D">
            <w:pPr>
              <w:autoSpaceDE w:val="0"/>
              <w:autoSpaceDN w:val="0"/>
              <w:adjustRightInd w:val="0"/>
              <w:jc w:val="center"/>
              <w:rPr>
                <w:noProof/>
                <w:lang w:val="sr-Cyrl-RS"/>
              </w:rPr>
            </w:pPr>
            <w:r w:rsidRPr="00F0235C">
              <w:rPr>
                <w:noProof/>
                <w:lang w:val="sr-Cyrl-RS"/>
              </w:rPr>
              <w:t>1</w:t>
            </w:r>
          </w:p>
        </w:tc>
        <w:tc>
          <w:tcPr>
            <w:tcW w:w="2462" w:type="pct"/>
            <w:tcBorders>
              <w:top w:val="single" w:sz="4" w:space="0" w:color="auto"/>
              <w:left w:val="single" w:sz="4" w:space="0" w:color="auto"/>
              <w:bottom w:val="single" w:sz="4" w:space="0" w:color="auto"/>
              <w:right w:val="single" w:sz="4" w:space="0" w:color="auto"/>
            </w:tcBorders>
            <w:vAlign w:val="center"/>
          </w:tcPr>
          <w:p w14:paraId="19C5C024" w14:textId="77777777" w:rsidR="007C40D4" w:rsidRPr="00F0235C" w:rsidRDefault="007C40D4" w:rsidP="0032039D">
            <w:pPr>
              <w:autoSpaceDE w:val="0"/>
              <w:autoSpaceDN w:val="0"/>
              <w:adjustRightInd w:val="0"/>
              <w:jc w:val="center"/>
              <w:rPr>
                <w:noProof/>
                <w:lang w:val="sr-Cyrl-RS"/>
              </w:rPr>
            </w:pPr>
            <w:r w:rsidRPr="00F0235C">
              <w:rPr>
                <w:noProof/>
                <w:lang w:val="sr-Cyrl-RS"/>
              </w:rPr>
              <w:t>2</w:t>
            </w:r>
          </w:p>
        </w:tc>
        <w:tc>
          <w:tcPr>
            <w:tcW w:w="622" w:type="pct"/>
            <w:tcBorders>
              <w:top w:val="single" w:sz="4" w:space="0" w:color="auto"/>
              <w:left w:val="single" w:sz="4" w:space="0" w:color="auto"/>
              <w:bottom w:val="single" w:sz="4" w:space="0" w:color="auto"/>
              <w:right w:val="single" w:sz="4" w:space="0" w:color="auto"/>
            </w:tcBorders>
            <w:vAlign w:val="center"/>
          </w:tcPr>
          <w:p w14:paraId="5268F40D" w14:textId="77777777" w:rsidR="007C40D4" w:rsidRPr="00F0235C" w:rsidRDefault="007C40D4" w:rsidP="0032039D">
            <w:pPr>
              <w:autoSpaceDE w:val="0"/>
              <w:autoSpaceDN w:val="0"/>
              <w:adjustRightInd w:val="0"/>
              <w:jc w:val="center"/>
              <w:rPr>
                <w:noProof/>
                <w:lang w:val="sr-Cyrl-RS"/>
              </w:rPr>
            </w:pPr>
            <w:r w:rsidRPr="00F0235C">
              <w:rPr>
                <w:noProof/>
                <w:lang w:val="sr-Cyrl-RS"/>
              </w:rPr>
              <w:t>3</w:t>
            </w:r>
          </w:p>
        </w:tc>
        <w:tc>
          <w:tcPr>
            <w:tcW w:w="773" w:type="pct"/>
            <w:tcBorders>
              <w:top w:val="single" w:sz="4" w:space="0" w:color="auto"/>
              <w:left w:val="single" w:sz="4" w:space="0" w:color="auto"/>
              <w:bottom w:val="single" w:sz="4" w:space="0" w:color="auto"/>
              <w:right w:val="single" w:sz="4" w:space="0" w:color="auto"/>
            </w:tcBorders>
            <w:vAlign w:val="center"/>
          </w:tcPr>
          <w:p w14:paraId="1F6781CC" w14:textId="77777777" w:rsidR="007C40D4" w:rsidRPr="00F0235C" w:rsidRDefault="007C40D4" w:rsidP="0032039D">
            <w:pPr>
              <w:autoSpaceDE w:val="0"/>
              <w:autoSpaceDN w:val="0"/>
              <w:adjustRightInd w:val="0"/>
              <w:jc w:val="center"/>
              <w:rPr>
                <w:noProof/>
                <w:lang w:val="en-US"/>
              </w:rPr>
            </w:pPr>
            <w:r w:rsidRPr="00F0235C">
              <w:rPr>
                <w:noProof/>
                <w:lang w:val="en-US"/>
              </w:rPr>
              <w:t>4</w:t>
            </w:r>
          </w:p>
        </w:tc>
        <w:tc>
          <w:tcPr>
            <w:tcW w:w="640" w:type="pct"/>
            <w:tcBorders>
              <w:top w:val="single" w:sz="4" w:space="0" w:color="auto"/>
              <w:left w:val="single" w:sz="4" w:space="0" w:color="auto"/>
              <w:bottom w:val="single" w:sz="4" w:space="0" w:color="auto"/>
              <w:right w:val="single" w:sz="4" w:space="0" w:color="auto"/>
            </w:tcBorders>
            <w:vAlign w:val="center"/>
          </w:tcPr>
          <w:p w14:paraId="60EB383D" w14:textId="77777777" w:rsidR="007C40D4" w:rsidRPr="00F0235C" w:rsidRDefault="007C40D4" w:rsidP="0032039D">
            <w:pPr>
              <w:autoSpaceDE w:val="0"/>
              <w:autoSpaceDN w:val="0"/>
              <w:adjustRightInd w:val="0"/>
              <w:jc w:val="center"/>
              <w:rPr>
                <w:noProof/>
                <w:lang w:val="en-US"/>
              </w:rPr>
            </w:pPr>
            <w:r w:rsidRPr="00F0235C">
              <w:rPr>
                <w:noProof/>
                <w:lang w:val="en-US"/>
              </w:rPr>
              <w:t>5</w:t>
            </w:r>
          </w:p>
        </w:tc>
        <w:tc>
          <w:tcPr>
            <w:tcW w:w="267" w:type="pct"/>
            <w:tcBorders>
              <w:top w:val="single" w:sz="4" w:space="0" w:color="auto"/>
              <w:left w:val="single" w:sz="4" w:space="0" w:color="auto"/>
              <w:bottom w:val="single" w:sz="4" w:space="0" w:color="auto"/>
              <w:right w:val="single" w:sz="4" w:space="0" w:color="auto"/>
            </w:tcBorders>
            <w:vAlign w:val="center"/>
          </w:tcPr>
          <w:p w14:paraId="3AD960CA" w14:textId="77777777" w:rsidR="007C40D4" w:rsidRPr="00F0235C" w:rsidRDefault="007C40D4" w:rsidP="0032039D">
            <w:pPr>
              <w:pStyle w:val="BodyText"/>
              <w:jc w:val="center"/>
              <w:rPr>
                <w:noProof/>
                <w:szCs w:val="24"/>
              </w:rPr>
            </w:pPr>
            <w:r w:rsidRPr="00F0235C">
              <w:rPr>
                <w:noProof/>
                <w:szCs w:val="24"/>
              </w:rPr>
              <w:t>6</w:t>
            </w:r>
          </w:p>
        </w:tc>
      </w:tr>
      <w:tr w:rsidR="007C40D4" w:rsidRPr="00F0235C" w14:paraId="6B8B1D4F" w14:textId="77777777" w:rsidTr="0032039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092A321" w14:textId="77777777" w:rsidR="007C40D4" w:rsidRPr="009626CF" w:rsidRDefault="007C40D4" w:rsidP="0032039D">
            <w:pPr>
              <w:pStyle w:val="ListParagraph"/>
              <w:numPr>
                <w:ilvl w:val="0"/>
                <w:numId w:val="44"/>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vAlign w:val="center"/>
          </w:tcPr>
          <w:p w14:paraId="048906CD" w14:textId="77777777" w:rsidR="007C40D4" w:rsidRPr="00104C43" w:rsidRDefault="007C40D4" w:rsidP="0032039D">
            <w:pPr>
              <w:autoSpaceDE w:val="0"/>
              <w:autoSpaceDN w:val="0"/>
              <w:adjustRightInd w:val="0"/>
              <w:rPr>
                <w:noProof/>
                <w:lang w:val="sr-Cyrl-RS"/>
              </w:rPr>
            </w:pPr>
            <w:r w:rsidRPr="00104C43">
              <w:rPr>
                <w:noProof/>
                <w:lang w:val="sr-Cyrl-RS"/>
              </w:rPr>
              <w:t>Gumica distalnog vrha  (CF-Q165L)</w:t>
            </w:r>
          </w:p>
        </w:tc>
        <w:tc>
          <w:tcPr>
            <w:tcW w:w="622" w:type="pct"/>
            <w:tcBorders>
              <w:top w:val="single" w:sz="4" w:space="0" w:color="auto"/>
              <w:left w:val="single" w:sz="4" w:space="0" w:color="auto"/>
              <w:bottom w:val="single" w:sz="4" w:space="0" w:color="auto"/>
              <w:right w:val="single" w:sz="4" w:space="0" w:color="auto"/>
            </w:tcBorders>
            <w:vAlign w:val="center"/>
          </w:tcPr>
          <w:p w14:paraId="17D6A9D6" w14:textId="77777777" w:rsidR="007C40D4" w:rsidRPr="00F0235C" w:rsidRDefault="007C40D4" w:rsidP="0032039D">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13E3589" w14:textId="77777777" w:rsidR="007C40D4" w:rsidRPr="00F0235C" w:rsidRDefault="007C40D4" w:rsidP="0032039D">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A98847C" w14:textId="77777777" w:rsidR="007C40D4" w:rsidRPr="00F0235C" w:rsidRDefault="007C40D4" w:rsidP="0032039D">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81F8054" w14:textId="77777777" w:rsidR="007C40D4" w:rsidRPr="00F0235C" w:rsidRDefault="007C40D4" w:rsidP="0032039D">
            <w:pPr>
              <w:pStyle w:val="BodyText"/>
              <w:jc w:val="center"/>
              <w:rPr>
                <w:noProof/>
                <w:szCs w:val="24"/>
              </w:rPr>
            </w:pPr>
          </w:p>
        </w:tc>
      </w:tr>
      <w:tr w:rsidR="007C40D4" w:rsidRPr="00F0235C" w14:paraId="7D3A46CA" w14:textId="77777777" w:rsidTr="0032039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2F05736" w14:textId="77777777" w:rsidR="007C40D4" w:rsidRPr="009626CF" w:rsidRDefault="007C40D4" w:rsidP="0032039D">
            <w:pPr>
              <w:pStyle w:val="ListParagraph"/>
              <w:numPr>
                <w:ilvl w:val="0"/>
                <w:numId w:val="44"/>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vAlign w:val="center"/>
          </w:tcPr>
          <w:p w14:paraId="694E81AA" w14:textId="77777777" w:rsidR="007C40D4" w:rsidRPr="00104C43" w:rsidRDefault="007C40D4" w:rsidP="0032039D">
            <w:pPr>
              <w:autoSpaceDE w:val="0"/>
              <w:autoSpaceDN w:val="0"/>
              <w:adjustRightInd w:val="0"/>
              <w:rPr>
                <w:noProof/>
                <w:lang w:val="sr-Cyrl-RS"/>
              </w:rPr>
            </w:pPr>
            <w:r w:rsidRPr="00104C43">
              <w:rPr>
                <w:noProof/>
                <w:lang w:val="sr-Cyrl-RS"/>
              </w:rPr>
              <w:t>Dizna (CF-Q165L)</w:t>
            </w:r>
          </w:p>
        </w:tc>
        <w:tc>
          <w:tcPr>
            <w:tcW w:w="622" w:type="pct"/>
            <w:tcBorders>
              <w:top w:val="single" w:sz="4" w:space="0" w:color="auto"/>
              <w:left w:val="single" w:sz="4" w:space="0" w:color="auto"/>
              <w:bottom w:val="single" w:sz="4" w:space="0" w:color="auto"/>
              <w:right w:val="single" w:sz="4" w:space="0" w:color="auto"/>
            </w:tcBorders>
            <w:vAlign w:val="center"/>
          </w:tcPr>
          <w:p w14:paraId="03D148CD" w14:textId="77777777" w:rsidR="007C40D4" w:rsidRPr="00F0235C" w:rsidRDefault="007C40D4" w:rsidP="0032039D">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EE2A57C" w14:textId="77777777" w:rsidR="007C40D4" w:rsidRPr="00F0235C" w:rsidRDefault="007C40D4" w:rsidP="0032039D">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7F344B0" w14:textId="77777777" w:rsidR="007C40D4" w:rsidRPr="00F0235C" w:rsidRDefault="007C40D4" w:rsidP="0032039D">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A9EE815" w14:textId="77777777" w:rsidR="007C40D4" w:rsidRPr="00F0235C" w:rsidRDefault="007C40D4" w:rsidP="0032039D">
            <w:pPr>
              <w:pStyle w:val="BodyText"/>
              <w:jc w:val="center"/>
              <w:rPr>
                <w:noProof/>
                <w:szCs w:val="24"/>
              </w:rPr>
            </w:pPr>
          </w:p>
        </w:tc>
      </w:tr>
      <w:tr w:rsidR="007C40D4" w:rsidRPr="00F0235C" w14:paraId="34A50097" w14:textId="77777777" w:rsidTr="0032039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FBAB96E" w14:textId="77777777" w:rsidR="007C40D4" w:rsidRPr="009626CF" w:rsidRDefault="007C40D4" w:rsidP="0032039D">
            <w:pPr>
              <w:pStyle w:val="ListParagraph"/>
              <w:numPr>
                <w:ilvl w:val="0"/>
                <w:numId w:val="44"/>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vAlign w:val="center"/>
          </w:tcPr>
          <w:p w14:paraId="79688926" w14:textId="77777777" w:rsidR="007C40D4" w:rsidRPr="00104C43" w:rsidRDefault="007C40D4" w:rsidP="0032039D">
            <w:pPr>
              <w:autoSpaceDE w:val="0"/>
              <w:autoSpaceDN w:val="0"/>
              <w:adjustRightInd w:val="0"/>
              <w:rPr>
                <w:noProof/>
                <w:lang w:val="sr-Cyrl-RS"/>
              </w:rPr>
            </w:pPr>
            <w:r w:rsidRPr="00104C43">
              <w:rPr>
                <w:noProof/>
                <w:lang w:val="sr-Cyrl-RS"/>
              </w:rPr>
              <w:t>Graničnik komande (CF-Q165L)</w:t>
            </w:r>
          </w:p>
        </w:tc>
        <w:tc>
          <w:tcPr>
            <w:tcW w:w="622" w:type="pct"/>
            <w:tcBorders>
              <w:top w:val="single" w:sz="4" w:space="0" w:color="auto"/>
              <w:left w:val="single" w:sz="4" w:space="0" w:color="auto"/>
              <w:bottom w:val="single" w:sz="4" w:space="0" w:color="auto"/>
              <w:right w:val="single" w:sz="4" w:space="0" w:color="auto"/>
            </w:tcBorders>
            <w:vAlign w:val="center"/>
          </w:tcPr>
          <w:p w14:paraId="3A626EFE" w14:textId="77777777" w:rsidR="007C40D4" w:rsidRPr="00F0235C" w:rsidRDefault="007C40D4" w:rsidP="0032039D">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6D48C73C" w14:textId="77777777" w:rsidR="007C40D4" w:rsidRPr="00F0235C" w:rsidRDefault="007C40D4" w:rsidP="0032039D">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C103525" w14:textId="77777777" w:rsidR="007C40D4" w:rsidRPr="00F0235C" w:rsidRDefault="007C40D4" w:rsidP="0032039D">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4D39918" w14:textId="77777777" w:rsidR="007C40D4" w:rsidRPr="00F0235C" w:rsidRDefault="007C40D4" w:rsidP="0032039D">
            <w:pPr>
              <w:pStyle w:val="BodyText"/>
              <w:jc w:val="center"/>
              <w:rPr>
                <w:noProof/>
                <w:szCs w:val="24"/>
              </w:rPr>
            </w:pPr>
          </w:p>
        </w:tc>
      </w:tr>
      <w:tr w:rsidR="007C40D4" w:rsidRPr="00F0235C" w14:paraId="029D1B4B" w14:textId="77777777" w:rsidTr="0032039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91476A6" w14:textId="77777777" w:rsidR="007C40D4" w:rsidRPr="009626CF" w:rsidRDefault="007C40D4" w:rsidP="0032039D">
            <w:pPr>
              <w:pStyle w:val="ListParagraph"/>
              <w:numPr>
                <w:ilvl w:val="0"/>
                <w:numId w:val="44"/>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1189751" w14:textId="77777777" w:rsidR="007C40D4" w:rsidRPr="009626CF" w:rsidRDefault="007C40D4" w:rsidP="0032039D">
            <w:r w:rsidRPr="009626CF">
              <w:t>Taster (CLV-180)</w:t>
            </w:r>
          </w:p>
        </w:tc>
        <w:tc>
          <w:tcPr>
            <w:tcW w:w="622" w:type="pct"/>
            <w:tcBorders>
              <w:top w:val="single" w:sz="4" w:space="0" w:color="auto"/>
              <w:left w:val="single" w:sz="4" w:space="0" w:color="auto"/>
              <w:bottom w:val="single" w:sz="4" w:space="0" w:color="auto"/>
              <w:right w:val="single" w:sz="4" w:space="0" w:color="auto"/>
            </w:tcBorders>
            <w:vAlign w:val="center"/>
          </w:tcPr>
          <w:p w14:paraId="0771F68A" w14:textId="77777777" w:rsidR="007C40D4" w:rsidRPr="00F0235C" w:rsidRDefault="007C40D4" w:rsidP="0032039D">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A0BC621" w14:textId="77777777" w:rsidR="007C40D4" w:rsidRPr="00F0235C" w:rsidRDefault="007C40D4" w:rsidP="0032039D">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0BCAA17" w14:textId="77777777" w:rsidR="007C40D4" w:rsidRPr="00F0235C" w:rsidRDefault="007C40D4" w:rsidP="0032039D">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0D626D9" w14:textId="77777777" w:rsidR="007C40D4" w:rsidRPr="00F0235C" w:rsidRDefault="007C40D4" w:rsidP="0032039D">
            <w:pPr>
              <w:pStyle w:val="BodyText"/>
              <w:jc w:val="center"/>
              <w:rPr>
                <w:noProof/>
                <w:szCs w:val="24"/>
              </w:rPr>
            </w:pPr>
          </w:p>
        </w:tc>
      </w:tr>
      <w:tr w:rsidR="007C40D4" w:rsidRPr="00F0235C" w14:paraId="604B7BA3" w14:textId="77777777" w:rsidTr="0032039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02CB228" w14:textId="77777777" w:rsidR="007C40D4" w:rsidRPr="009626CF" w:rsidRDefault="007C40D4" w:rsidP="0032039D">
            <w:pPr>
              <w:pStyle w:val="ListParagraph"/>
              <w:numPr>
                <w:ilvl w:val="0"/>
                <w:numId w:val="44"/>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DBBA54A" w14:textId="77777777" w:rsidR="007C40D4" w:rsidRPr="009626CF" w:rsidRDefault="007C40D4" w:rsidP="0032039D">
            <w:r w:rsidRPr="009626CF">
              <w:t>Pumpa (CLV-180)</w:t>
            </w:r>
          </w:p>
        </w:tc>
        <w:tc>
          <w:tcPr>
            <w:tcW w:w="622" w:type="pct"/>
            <w:tcBorders>
              <w:top w:val="single" w:sz="4" w:space="0" w:color="auto"/>
              <w:left w:val="single" w:sz="4" w:space="0" w:color="auto"/>
              <w:bottom w:val="single" w:sz="4" w:space="0" w:color="auto"/>
              <w:right w:val="single" w:sz="4" w:space="0" w:color="auto"/>
            </w:tcBorders>
            <w:vAlign w:val="center"/>
          </w:tcPr>
          <w:p w14:paraId="12C0E2EC" w14:textId="77777777" w:rsidR="007C40D4" w:rsidRPr="00F0235C" w:rsidRDefault="007C40D4" w:rsidP="0032039D">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CCE45D0" w14:textId="77777777" w:rsidR="007C40D4" w:rsidRPr="00F0235C" w:rsidRDefault="007C40D4" w:rsidP="0032039D">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058FA60" w14:textId="77777777" w:rsidR="007C40D4" w:rsidRPr="00F0235C" w:rsidRDefault="007C40D4" w:rsidP="0032039D">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08A2F75" w14:textId="77777777" w:rsidR="007C40D4" w:rsidRPr="00F0235C" w:rsidRDefault="007C40D4" w:rsidP="0032039D">
            <w:pPr>
              <w:pStyle w:val="BodyText"/>
              <w:jc w:val="center"/>
              <w:rPr>
                <w:noProof/>
                <w:szCs w:val="24"/>
              </w:rPr>
            </w:pPr>
          </w:p>
        </w:tc>
      </w:tr>
      <w:tr w:rsidR="007C40D4" w:rsidRPr="00F0235C" w14:paraId="6E7BB32A" w14:textId="77777777" w:rsidTr="0032039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AD2F7C7" w14:textId="77777777" w:rsidR="007C40D4" w:rsidRPr="009626CF" w:rsidRDefault="007C40D4" w:rsidP="0032039D">
            <w:pPr>
              <w:pStyle w:val="ListParagraph"/>
              <w:numPr>
                <w:ilvl w:val="0"/>
                <w:numId w:val="44"/>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A7865C9" w14:textId="77777777" w:rsidR="007C40D4" w:rsidRPr="009626CF" w:rsidRDefault="007C40D4" w:rsidP="0032039D">
            <w:r w:rsidRPr="009626CF">
              <w:t>Matična ploča UPCL18CR00 (CLV-180)</w:t>
            </w:r>
          </w:p>
        </w:tc>
        <w:tc>
          <w:tcPr>
            <w:tcW w:w="622" w:type="pct"/>
            <w:tcBorders>
              <w:top w:val="single" w:sz="4" w:space="0" w:color="auto"/>
              <w:left w:val="single" w:sz="4" w:space="0" w:color="auto"/>
              <w:bottom w:val="single" w:sz="4" w:space="0" w:color="auto"/>
              <w:right w:val="single" w:sz="4" w:space="0" w:color="auto"/>
            </w:tcBorders>
            <w:vAlign w:val="center"/>
          </w:tcPr>
          <w:p w14:paraId="17E5975B" w14:textId="77777777" w:rsidR="007C40D4" w:rsidRPr="00F0235C" w:rsidRDefault="007C40D4" w:rsidP="0032039D">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DEC2E89" w14:textId="77777777" w:rsidR="007C40D4" w:rsidRPr="00F0235C" w:rsidRDefault="007C40D4" w:rsidP="0032039D">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8C22B9D" w14:textId="77777777" w:rsidR="007C40D4" w:rsidRPr="00F0235C" w:rsidRDefault="007C40D4" w:rsidP="0032039D">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C100AD0" w14:textId="77777777" w:rsidR="007C40D4" w:rsidRPr="00F0235C" w:rsidRDefault="007C40D4" w:rsidP="0032039D">
            <w:pPr>
              <w:pStyle w:val="BodyText"/>
              <w:jc w:val="center"/>
              <w:rPr>
                <w:noProof/>
                <w:szCs w:val="24"/>
              </w:rPr>
            </w:pPr>
          </w:p>
        </w:tc>
      </w:tr>
      <w:tr w:rsidR="007C40D4" w:rsidRPr="00F0235C" w14:paraId="04876B95" w14:textId="77777777" w:rsidTr="0032039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A9537CA" w14:textId="77777777" w:rsidR="007C40D4" w:rsidRPr="009626CF" w:rsidRDefault="007C40D4" w:rsidP="0032039D">
            <w:pPr>
              <w:pStyle w:val="ListParagraph"/>
              <w:numPr>
                <w:ilvl w:val="0"/>
                <w:numId w:val="44"/>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989F8A7" w14:textId="77777777" w:rsidR="007C40D4" w:rsidRPr="009626CF" w:rsidRDefault="007C40D4" w:rsidP="0032039D">
            <w:r w:rsidRPr="009626CF">
              <w:t>Konvertor (CLV-180)</w:t>
            </w:r>
          </w:p>
        </w:tc>
        <w:tc>
          <w:tcPr>
            <w:tcW w:w="622" w:type="pct"/>
            <w:tcBorders>
              <w:top w:val="single" w:sz="4" w:space="0" w:color="auto"/>
              <w:left w:val="single" w:sz="4" w:space="0" w:color="auto"/>
              <w:bottom w:val="single" w:sz="4" w:space="0" w:color="auto"/>
              <w:right w:val="single" w:sz="4" w:space="0" w:color="auto"/>
            </w:tcBorders>
            <w:vAlign w:val="center"/>
          </w:tcPr>
          <w:p w14:paraId="6D150850" w14:textId="77777777" w:rsidR="007C40D4" w:rsidRPr="00F0235C" w:rsidRDefault="007C40D4" w:rsidP="0032039D">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AECE99C" w14:textId="77777777" w:rsidR="007C40D4" w:rsidRPr="00F0235C" w:rsidRDefault="007C40D4" w:rsidP="0032039D">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DCAEBF3" w14:textId="77777777" w:rsidR="007C40D4" w:rsidRPr="00F0235C" w:rsidRDefault="007C40D4" w:rsidP="0032039D">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CCAA0CA" w14:textId="77777777" w:rsidR="007C40D4" w:rsidRPr="00F0235C" w:rsidRDefault="007C40D4" w:rsidP="0032039D">
            <w:pPr>
              <w:pStyle w:val="BodyText"/>
              <w:jc w:val="center"/>
              <w:rPr>
                <w:noProof/>
                <w:szCs w:val="24"/>
              </w:rPr>
            </w:pPr>
          </w:p>
        </w:tc>
      </w:tr>
      <w:tr w:rsidR="007C40D4" w:rsidRPr="00F0235C" w14:paraId="42627696" w14:textId="77777777" w:rsidTr="0032039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A36F2E4" w14:textId="77777777" w:rsidR="007C40D4" w:rsidRPr="009626CF" w:rsidRDefault="007C40D4" w:rsidP="0032039D">
            <w:pPr>
              <w:pStyle w:val="ListParagraph"/>
              <w:numPr>
                <w:ilvl w:val="0"/>
                <w:numId w:val="44"/>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91104C6" w14:textId="77777777" w:rsidR="007C40D4" w:rsidRPr="005A2AD7" w:rsidRDefault="007C40D4" w:rsidP="0032039D">
            <w:r>
              <w:t>Xenon lampa (CLV-180)</w:t>
            </w:r>
          </w:p>
        </w:tc>
        <w:tc>
          <w:tcPr>
            <w:tcW w:w="622" w:type="pct"/>
            <w:tcBorders>
              <w:top w:val="single" w:sz="4" w:space="0" w:color="auto"/>
              <w:left w:val="single" w:sz="4" w:space="0" w:color="auto"/>
              <w:bottom w:val="single" w:sz="4" w:space="0" w:color="auto"/>
              <w:right w:val="single" w:sz="4" w:space="0" w:color="auto"/>
            </w:tcBorders>
            <w:vAlign w:val="center"/>
          </w:tcPr>
          <w:p w14:paraId="6CF0E1A4" w14:textId="77777777" w:rsidR="007C40D4" w:rsidRPr="00F0235C" w:rsidRDefault="007C40D4" w:rsidP="0032039D">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00D35E1" w14:textId="77777777" w:rsidR="007C40D4" w:rsidRPr="00F0235C" w:rsidRDefault="007C40D4" w:rsidP="0032039D">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5D8E8C2" w14:textId="77777777" w:rsidR="007C40D4" w:rsidRPr="00F0235C" w:rsidRDefault="007C40D4" w:rsidP="0032039D">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D66233C" w14:textId="77777777" w:rsidR="007C40D4" w:rsidRPr="00F0235C" w:rsidRDefault="007C40D4" w:rsidP="0032039D">
            <w:pPr>
              <w:pStyle w:val="BodyText"/>
              <w:jc w:val="center"/>
              <w:rPr>
                <w:noProof/>
                <w:szCs w:val="24"/>
              </w:rPr>
            </w:pPr>
          </w:p>
        </w:tc>
      </w:tr>
      <w:tr w:rsidR="007C40D4" w:rsidRPr="00F0235C" w14:paraId="03E25977" w14:textId="77777777" w:rsidTr="0032039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66C1E66" w14:textId="77777777" w:rsidR="007C40D4" w:rsidRPr="009626CF" w:rsidRDefault="007C40D4" w:rsidP="0032039D">
            <w:pPr>
              <w:pStyle w:val="ListParagraph"/>
              <w:numPr>
                <w:ilvl w:val="0"/>
                <w:numId w:val="44"/>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CD71AF4" w14:textId="77777777" w:rsidR="007C40D4" w:rsidRPr="009626CF" w:rsidRDefault="007C40D4" w:rsidP="0032039D">
            <w:r w:rsidRPr="009626CF">
              <w:t>Napajanje (CV-165)</w:t>
            </w:r>
          </w:p>
        </w:tc>
        <w:tc>
          <w:tcPr>
            <w:tcW w:w="622" w:type="pct"/>
            <w:tcBorders>
              <w:top w:val="single" w:sz="4" w:space="0" w:color="auto"/>
              <w:left w:val="single" w:sz="4" w:space="0" w:color="auto"/>
              <w:bottom w:val="single" w:sz="4" w:space="0" w:color="auto"/>
              <w:right w:val="single" w:sz="4" w:space="0" w:color="auto"/>
            </w:tcBorders>
            <w:vAlign w:val="center"/>
          </w:tcPr>
          <w:p w14:paraId="3331CBB2" w14:textId="77777777" w:rsidR="007C40D4" w:rsidRPr="00F0235C" w:rsidRDefault="007C40D4" w:rsidP="0032039D">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18604954" w14:textId="77777777" w:rsidR="007C40D4" w:rsidRPr="00F0235C" w:rsidRDefault="007C40D4" w:rsidP="0032039D">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0E9D0F1" w14:textId="77777777" w:rsidR="007C40D4" w:rsidRPr="00F0235C" w:rsidRDefault="007C40D4" w:rsidP="0032039D">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5017495" w14:textId="77777777" w:rsidR="007C40D4" w:rsidRPr="00F0235C" w:rsidRDefault="007C40D4" w:rsidP="0032039D">
            <w:pPr>
              <w:pStyle w:val="BodyText"/>
              <w:jc w:val="center"/>
              <w:rPr>
                <w:noProof/>
                <w:szCs w:val="24"/>
              </w:rPr>
            </w:pPr>
          </w:p>
        </w:tc>
      </w:tr>
      <w:tr w:rsidR="007C40D4" w:rsidRPr="00F0235C" w14:paraId="08F1BACE" w14:textId="77777777" w:rsidTr="0032039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D8EDBD6" w14:textId="77777777" w:rsidR="007C40D4" w:rsidRPr="009626CF" w:rsidRDefault="007C40D4" w:rsidP="0032039D">
            <w:pPr>
              <w:pStyle w:val="ListParagraph"/>
              <w:numPr>
                <w:ilvl w:val="0"/>
                <w:numId w:val="44"/>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C945DAA" w14:textId="77777777" w:rsidR="007C40D4" w:rsidRPr="009626CF" w:rsidRDefault="007C40D4" w:rsidP="0032039D">
            <w:r w:rsidRPr="009626CF">
              <w:t>Baterija</w:t>
            </w:r>
            <w:r>
              <w:t xml:space="preserve"> </w:t>
            </w:r>
            <w:r w:rsidRPr="009626CF">
              <w:t>(CV-165)</w:t>
            </w:r>
          </w:p>
        </w:tc>
        <w:tc>
          <w:tcPr>
            <w:tcW w:w="622" w:type="pct"/>
            <w:tcBorders>
              <w:top w:val="single" w:sz="4" w:space="0" w:color="auto"/>
              <w:left w:val="single" w:sz="4" w:space="0" w:color="auto"/>
              <w:bottom w:val="single" w:sz="4" w:space="0" w:color="auto"/>
              <w:right w:val="single" w:sz="4" w:space="0" w:color="auto"/>
            </w:tcBorders>
            <w:vAlign w:val="center"/>
          </w:tcPr>
          <w:p w14:paraId="32D9E9B9" w14:textId="77777777" w:rsidR="007C40D4" w:rsidRPr="00F0235C" w:rsidRDefault="007C40D4" w:rsidP="0032039D">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6CE82310" w14:textId="77777777" w:rsidR="007C40D4" w:rsidRPr="00F0235C" w:rsidRDefault="007C40D4" w:rsidP="0032039D">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0961A3F" w14:textId="77777777" w:rsidR="007C40D4" w:rsidRPr="00F0235C" w:rsidRDefault="007C40D4" w:rsidP="0032039D">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9799910" w14:textId="77777777" w:rsidR="007C40D4" w:rsidRPr="00F0235C" w:rsidRDefault="007C40D4" w:rsidP="0032039D">
            <w:pPr>
              <w:pStyle w:val="BodyText"/>
              <w:jc w:val="center"/>
              <w:rPr>
                <w:noProof/>
                <w:szCs w:val="24"/>
              </w:rPr>
            </w:pPr>
          </w:p>
        </w:tc>
      </w:tr>
      <w:tr w:rsidR="007C40D4" w:rsidRPr="00F0235C" w14:paraId="20C61DA3" w14:textId="77777777" w:rsidTr="0032039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C9828F5" w14:textId="77777777" w:rsidR="007C40D4" w:rsidRPr="009626CF" w:rsidRDefault="007C40D4" w:rsidP="0032039D">
            <w:pPr>
              <w:pStyle w:val="ListParagraph"/>
              <w:numPr>
                <w:ilvl w:val="0"/>
                <w:numId w:val="44"/>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4681AB8" w14:textId="77777777" w:rsidR="007C40D4" w:rsidRPr="009626CF" w:rsidRDefault="007C40D4" w:rsidP="0032039D">
            <w:r w:rsidRPr="009626CF">
              <w:t>Kućište filtera (KV-5)</w:t>
            </w:r>
          </w:p>
        </w:tc>
        <w:tc>
          <w:tcPr>
            <w:tcW w:w="622" w:type="pct"/>
            <w:tcBorders>
              <w:top w:val="single" w:sz="4" w:space="0" w:color="auto"/>
              <w:left w:val="single" w:sz="4" w:space="0" w:color="auto"/>
              <w:bottom w:val="single" w:sz="4" w:space="0" w:color="auto"/>
              <w:right w:val="single" w:sz="4" w:space="0" w:color="auto"/>
            </w:tcBorders>
            <w:vAlign w:val="center"/>
          </w:tcPr>
          <w:p w14:paraId="18D5C4E9" w14:textId="77777777" w:rsidR="007C40D4" w:rsidRPr="00F0235C" w:rsidRDefault="007C40D4" w:rsidP="0032039D">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BEFDDBC" w14:textId="77777777" w:rsidR="007C40D4" w:rsidRPr="00F0235C" w:rsidRDefault="007C40D4" w:rsidP="0032039D">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C1A4CE4" w14:textId="77777777" w:rsidR="007C40D4" w:rsidRPr="00F0235C" w:rsidRDefault="007C40D4" w:rsidP="0032039D">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8048744" w14:textId="77777777" w:rsidR="007C40D4" w:rsidRPr="00F0235C" w:rsidRDefault="007C40D4" w:rsidP="0032039D">
            <w:pPr>
              <w:pStyle w:val="BodyText"/>
              <w:jc w:val="center"/>
              <w:rPr>
                <w:noProof/>
                <w:szCs w:val="24"/>
              </w:rPr>
            </w:pPr>
          </w:p>
        </w:tc>
      </w:tr>
      <w:tr w:rsidR="007C40D4" w:rsidRPr="00F0235C" w14:paraId="6493A1DF" w14:textId="77777777" w:rsidTr="0032039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B6BB933" w14:textId="77777777" w:rsidR="007C40D4" w:rsidRPr="009626CF" w:rsidRDefault="007C40D4" w:rsidP="0032039D">
            <w:pPr>
              <w:pStyle w:val="ListParagraph"/>
              <w:numPr>
                <w:ilvl w:val="0"/>
                <w:numId w:val="44"/>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EACC234" w14:textId="77777777" w:rsidR="007C40D4" w:rsidRPr="009626CF" w:rsidRDefault="007C40D4" w:rsidP="0032039D">
            <w:r w:rsidRPr="009626CF">
              <w:t>Indikator vakuuma (KV-5)</w:t>
            </w:r>
          </w:p>
        </w:tc>
        <w:tc>
          <w:tcPr>
            <w:tcW w:w="622" w:type="pct"/>
            <w:tcBorders>
              <w:top w:val="single" w:sz="4" w:space="0" w:color="auto"/>
              <w:left w:val="single" w:sz="4" w:space="0" w:color="auto"/>
              <w:bottom w:val="single" w:sz="4" w:space="0" w:color="auto"/>
              <w:right w:val="single" w:sz="4" w:space="0" w:color="auto"/>
            </w:tcBorders>
            <w:vAlign w:val="center"/>
          </w:tcPr>
          <w:p w14:paraId="64A31549" w14:textId="77777777" w:rsidR="007C40D4" w:rsidRPr="00F0235C" w:rsidRDefault="007C40D4" w:rsidP="0032039D">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F748DE6" w14:textId="77777777" w:rsidR="007C40D4" w:rsidRPr="00F0235C" w:rsidRDefault="007C40D4" w:rsidP="0032039D">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5749E7A" w14:textId="77777777" w:rsidR="007C40D4" w:rsidRPr="00F0235C" w:rsidRDefault="007C40D4" w:rsidP="0032039D">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5F073B4" w14:textId="77777777" w:rsidR="007C40D4" w:rsidRPr="00F0235C" w:rsidRDefault="007C40D4" w:rsidP="0032039D">
            <w:pPr>
              <w:pStyle w:val="BodyText"/>
              <w:jc w:val="center"/>
              <w:rPr>
                <w:noProof/>
                <w:szCs w:val="24"/>
              </w:rPr>
            </w:pPr>
          </w:p>
        </w:tc>
      </w:tr>
      <w:tr w:rsidR="007C40D4" w:rsidRPr="00F0235C" w14:paraId="25FB8FCF" w14:textId="77777777" w:rsidTr="0032039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EB5CDEB" w14:textId="77777777" w:rsidR="007C40D4" w:rsidRPr="009626CF" w:rsidRDefault="007C40D4" w:rsidP="0032039D">
            <w:pPr>
              <w:pStyle w:val="ListParagraph"/>
              <w:numPr>
                <w:ilvl w:val="0"/>
                <w:numId w:val="44"/>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FA9650B" w14:textId="77777777" w:rsidR="007C40D4" w:rsidRPr="009626CF" w:rsidRDefault="007C40D4" w:rsidP="0032039D">
            <w:r w:rsidRPr="009626CF">
              <w:t>Prekidač (KV-5)</w:t>
            </w:r>
          </w:p>
        </w:tc>
        <w:tc>
          <w:tcPr>
            <w:tcW w:w="622" w:type="pct"/>
            <w:tcBorders>
              <w:top w:val="single" w:sz="4" w:space="0" w:color="auto"/>
              <w:left w:val="single" w:sz="4" w:space="0" w:color="auto"/>
              <w:bottom w:val="single" w:sz="4" w:space="0" w:color="auto"/>
              <w:right w:val="single" w:sz="4" w:space="0" w:color="auto"/>
            </w:tcBorders>
            <w:vAlign w:val="center"/>
          </w:tcPr>
          <w:p w14:paraId="50964B6F" w14:textId="77777777" w:rsidR="007C40D4" w:rsidRPr="00F0235C" w:rsidRDefault="007C40D4" w:rsidP="0032039D">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0D8C5A8" w14:textId="77777777" w:rsidR="007C40D4" w:rsidRPr="00F0235C" w:rsidRDefault="007C40D4" w:rsidP="0032039D">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72379D4" w14:textId="77777777" w:rsidR="007C40D4" w:rsidRPr="00F0235C" w:rsidRDefault="007C40D4" w:rsidP="0032039D">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7056B8A" w14:textId="77777777" w:rsidR="007C40D4" w:rsidRPr="00F0235C" w:rsidRDefault="007C40D4" w:rsidP="0032039D">
            <w:pPr>
              <w:pStyle w:val="BodyText"/>
              <w:jc w:val="center"/>
              <w:rPr>
                <w:noProof/>
                <w:szCs w:val="24"/>
              </w:rPr>
            </w:pPr>
          </w:p>
        </w:tc>
      </w:tr>
      <w:tr w:rsidR="007C40D4" w:rsidRPr="00F0235C" w14:paraId="7EAB9588" w14:textId="77777777" w:rsidTr="0032039D">
        <w:trPr>
          <w:cantSplit/>
          <w:trHeight w:val="327"/>
        </w:trPr>
        <w:tc>
          <w:tcPr>
            <w:tcW w:w="3320" w:type="pct"/>
            <w:gridSpan w:val="3"/>
            <w:tcBorders>
              <w:top w:val="single" w:sz="4" w:space="0" w:color="auto"/>
              <w:left w:val="single" w:sz="4" w:space="0" w:color="auto"/>
              <w:bottom w:val="single" w:sz="4" w:space="0" w:color="auto"/>
              <w:right w:val="single" w:sz="4" w:space="0" w:color="auto"/>
            </w:tcBorders>
            <w:vAlign w:val="center"/>
          </w:tcPr>
          <w:p w14:paraId="3EC8C9A6" w14:textId="77777777" w:rsidR="007C40D4" w:rsidRPr="00F0235C" w:rsidRDefault="007C40D4" w:rsidP="0032039D">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773" w:type="pct"/>
            <w:tcBorders>
              <w:top w:val="single" w:sz="4" w:space="0" w:color="auto"/>
              <w:left w:val="single" w:sz="4" w:space="0" w:color="auto"/>
              <w:bottom w:val="single" w:sz="4" w:space="0" w:color="auto"/>
              <w:right w:val="single" w:sz="4" w:space="0" w:color="auto"/>
            </w:tcBorders>
            <w:vAlign w:val="center"/>
          </w:tcPr>
          <w:p w14:paraId="37ECA9CA" w14:textId="77777777" w:rsidR="007C40D4" w:rsidRPr="00F0235C" w:rsidRDefault="007C40D4" w:rsidP="0032039D">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D3A84F9" w14:textId="77777777" w:rsidR="007C40D4" w:rsidRPr="00F0235C" w:rsidRDefault="007C40D4" w:rsidP="0032039D">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90C0F17" w14:textId="77777777" w:rsidR="007C40D4" w:rsidRPr="00F0235C" w:rsidRDefault="007C40D4" w:rsidP="0032039D">
            <w:pPr>
              <w:pStyle w:val="BodyText"/>
              <w:jc w:val="center"/>
              <w:rPr>
                <w:noProof/>
                <w:szCs w:val="24"/>
              </w:rPr>
            </w:pPr>
          </w:p>
        </w:tc>
      </w:tr>
    </w:tbl>
    <w:p w14:paraId="13C43611" w14:textId="77777777" w:rsidR="007C40D4" w:rsidRDefault="007C40D4" w:rsidP="00443424">
      <w:pPr>
        <w:pStyle w:val="BodyText"/>
        <w:ind w:left="6480"/>
        <w:rPr>
          <w:noProof/>
          <w:szCs w:val="24"/>
        </w:rPr>
      </w:pPr>
    </w:p>
    <w:p w14:paraId="695AED29" w14:textId="77777777" w:rsidR="007C40D4" w:rsidRDefault="007C40D4" w:rsidP="00443424">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443424" w:rsidRPr="00D3475A" w14:paraId="01A74508" w14:textId="77777777" w:rsidTr="00A27215">
        <w:trPr>
          <w:cantSplit/>
          <w:trHeight w:val="327"/>
        </w:trPr>
        <w:tc>
          <w:tcPr>
            <w:tcW w:w="230" w:type="pct"/>
            <w:vAlign w:val="center"/>
          </w:tcPr>
          <w:p w14:paraId="28CC5D02" w14:textId="77777777" w:rsidR="00443424" w:rsidRPr="00D3475A" w:rsidRDefault="00443424" w:rsidP="00A27215">
            <w:pPr>
              <w:autoSpaceDE w:val="0"/>
              <w:autoSpaceDN w:val="0"/>
              <w:adjustRightInd w:val="0"/>
              <w:jc w:val="center"/>
              <w:rPr>
                <w:noProof/>
                <w:lang w:val="sr-Cyrl-RS"/>
              </w:rPr>
            </w:pPr>
            <w:r w:rsidRPr="00D3475A">
              <w:rPr>
                <w:noProof/>
                <w:lang w:val="sr-Cyrl-RS"/>
              </w:rPr>
              <w:lastRenderedPageBreak/>
              <w:t>РБ</w:t>
            </w:r>
          </w:p>
        </w:tc>
        <w:tc>
          <w:tcPr>
            <w:tcW w:w="2431" w:type="pct"/>
            <w:vAlign w:val="center"/>
          </w:tcPr>
          <w:p w14:paraId="4318D438" w14:textId="77777777" w:rsidR="00443424" w:rsidRPr="00D3475A" w:rsidRDefault="00443424" w:rsidP="00A27215">
            <w:pPr>
              <w:autoSpaceDE w:val="0"/>
              <w:autoSpaceDN w:val="0"/>
              <w:adjustRightInd w:val="0"/>
              <w:jc w:val="center"/>
              <w:rPr>
                <w:noProof/>
              </w:rPr>
            </w:pPr>
            <w:r w:rsidRPr="00D3475A">
              <w:rPr>
                <w:noProof/>
                <w:lang w:val="sr-Cyrl-RS"/>
              </w:rPr>
              <w:t>Назив</w:t>
            </w:r>
          </w:p>
        </w:tc>
        <w:tc>
          <w:tcPr>
            <w:tcW w:w="642" w:type="pct"/>
            <w:vAlign w:val="center"/>
          </w:tcPr>
          <w:p w14:paraId="2A922E8E" w14:textId="77777777" w:rsidR="00443424" w:rsidRPr="00D3475A" w:rsidRDefault="00443424" w:rsidP="00A27215">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510B8A1" w14:textId="77777777" w:rsidR="00443424" w:rsidRPr="00D3475A" w:rsidRDefault="00443424" w:rsidP="00A27215">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2D87D76D" w14:textId="77777777" w:rsidR="00443424" w:rsidRPr="00D3475A" w:rsidRDefault="00443424" w:rsidP="00A27215">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4F602965" w14:textId="77777777" w:rsidR="00443424" w:rsidRPr="00D3475A" w:rsidRDefault="00443424" w:rsidP="00A27215">
            <w:pPr>
              <w:pStyle w:val="BodyText"/>
              <w:jc w:val="center"/>
              <w:rPr>
                <w:noProof/>
                <w:szCs w:val="24"/>
              </w:rPr>
            </w:pPr>
            <w:r w:rsidRPr="00D3475A">
              <w:rPr>
                <w:noProof/>
                <w:szCs w:val="24"/>
              </w:rPr>
              <w:t>Стопа</w:t>
            </w:r>
          </w:p>
          <w:p w14:paraId="3720D565" w14:textId="77777777" w:rsidR="00443424" w:rsidRPr="00D3475A" w:rsidRDefault="00443424" w:rsidP="00A27215">
            <w:pPr>
              <w:autoSpaceDE w:val="0"/>
              <w:autoSpaceDN w:val="0"/>
              <w:adjustRightInd w:val="0"/>
              <w:jc w:val="center"/>
              <w:rPr>
                <w:noProof/>
                <w:highlight w:val="green"/>
                <w:lang w:val="sr-Cyrl-RS"/>
              </w:rPr>
            </w:pPr>
            <w:r w:rsidRPr="00D3475A">
              <w:rPr>
                <w:noProof/>
              </w:rPr>
              <w:t>ПДВ-а</w:t>
            </w:r>
          </w:p>
        </w:tc>
      </w:tr>
      <w:tr w:rsidR="00443424" w:rsidRPr="00C61458" w14:paraId="08993AF4" w14:textId="77777777" w:rsidTr="00A27215">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910065F" w14:textId="77777777" w:rsidR="00443424" w:rsidRPr="00C61458" w:rsidRDefault="00443424" w:rsidP="00A27215">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46D12269" w14:textId="77777777" w:rsidR="00443424" w:rsidRPr="00C61458" w:rsidRDefault="00443424" w:rsidP="00A27215">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6021E874" w14:textId="77777777" w:rsidR="00443424" w:rsidRPr="00C61458" w:rsidRDefault="00443424" w:rsidP="00A27215">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0FDF8542" w14:textId="77777777" w:rsidR="00443424" w:rsidRPr="00C61458" w:rsidRDefault="00443424" w:rsidP="00A27215">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D07E3A9" w14:textId="77777777" w:rsidR="00443424" w:rsidRPr="00C61458" w:rsidRDefault="00443424" w:rsidP="00A27215">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02B58418" w14:textId="77777777" w:rsidR="00443424" w:rsidRPr="00C61458" w:rsidRDefault="00443424" w:rsidP="00A27215">
            <w:pPr>
              <w:pStyle w:val="BodyText"/>
              <w:jc w:val="center"/>
              <w:rPr>
                <w:noProof/>
                <w:szCs w:val="24"/>
              </w:rPr>
            </w:pPr>
            <w:r w:rsidRPr="00C61458">
              <w:rPr>
                <w:noProof/>
                <w:szCs w:val="24"/>
              </w:rPr>
              <w:t>6</w:t>
            </w:r>
          </w:p>
        </w:tc>
      </w:tr>
      <w:tr w:rsidR="00443424" w:rsidRPr="00C61458" w14:paraId="05B578BA" w14:textId="77777777" w:rsidTr="00A27215">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797758E3" w14:textId="77777777" w:rsidR="00443424" w:rsidRPr="00C61458" w:rsidRDefault="00443424" w:rsidP="00A27215">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29A00C7" w14:textId="77777777" w:rsidR="00443424" w:rsidRPr="00C61458" w:rsidRDefault="00443424" w:rsidP="00A27215">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191CBAD2" w14:textId="77777777" w:rsidR="00443424" w:rsidRPr="00C61458" w:rsidRDefault="00443424" w:rsidP="00A27215">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7E37CCBF" w14:textId="77777777" w:rsidR="00443424" w:rsidRPr="00C61458" w:rsidRDefault="00443424" w:rsidP="00A27215">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3DB6C003" w14:textId="77777777" w:rsidR="00443424" w:rsidRPr="00C61458" w:rsidRDefault="00443424" w:rsidP="00A27215">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26F0FA0C" w14:textId="77777777" w:rsidR="00443424" w:rsidRPr="00C61458" w:rsidRDefault="00443424" w:rsidP="00A27215">
            <w:pPr>
              <w:pStyle w:val="BodyText"/>
              <w:jc w:val="center"/>
              <w:rPr>
                <w:noProof/>
                <w:szCs w:val="24"/>
              </w:rPr>
            </w:pPr>
          </w:p>
        </w:tc>
      </w:tr>
    </w:tbl>
    <w:p w14:paraId="196B9960" w14:textId="2724D141" w:rsidR="00300477" w:rsidRDefault="00300477"/>
    <w:p w14:paraId="068756A1" w14:textId="77777777" w:rsidR="00D5551A" w:rsidRDefault="00D5551A"/>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04" w:name="_Toc401143642"/>
    </w:p>
    <w:p w14:paraId="1034BE34" w14:textId="4FE7AF3F" w:rsidR="00E05332" w:rsidRPr="00360D95" w:rsidRDefault="00E05332" w:rsidP="00360D95">
      <w:pPr>
        <w:jc w:val="center"/>
        <w:rPr>
          <w:b/>
        </w:rPr>
      </w:pPr>
      <w:bookmarkStart w:id="105" w:name="_Toc440629954"/>
      <w:r w:rsidRPr="00360D95">
        <w:rPr>
          <w:b/>
        </w:rPr>
        <w:lastRenderedPageBreak/>
        <w:t>ОПШТИ ПОДАЦИ О ПОНУЂАЧУ ИЗ ГРУПЕ ПОНУЂАЧА</w:t>
      </w:r>
      <w:bookmarkEnd w:id="104"/>
      <w:bookmarkEnd w:id="105"/>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06" w:name="_Toc375826016"/>
      <w:bookmarkStart w:id="107" w:name="_Toc389030823"/>
      <w:bookmarkStart w:id="108" w:name="_Toc401143643"/>
      <w:bookmarkStart w:id="109" w:name="_Toc440629955"/>
      <w:r w:rsidRPr="00360D95">
        <w:rPr>
          <w:b/>
        </w:rPr>
        <w:lastRenderedPageBreak/>
        <w:t>ОПШТИ ПОДАЦИ О ПОДИЗВОЂАЧИМА</w:t>
      </w:r>
      <w:bookmarkEnd w:id="106"/>
      <w:bookmarkEnd w:id="107"/>
      <w:bookmarkEnd w:id="108"/>
      <w:bookmarkEnd w:id="109"/>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C06E6" w14:textId="77777777" w:rsidR="000C720E" w:rsidRDefault="000C720E">
      <w:r>
        <w:separator/>
      </w:r>
    </w:p>
  </w:endnote>
  <w:endnote w:type="continuationSeparator" w:id="0">
    <w:p w14:paraId="0616059D" w14:textId="77777777" w:rsidR="000C720E" w:rsidRDefault="000C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0C720E" w:rsidRDefault="000C720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0C720E" w:rsidRDefault="000C720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6A569B3C" w14:textId="77777777" w:rsidR="000C720E" w:rsidRDefault="000C720E">
            <w:pPr>
              <w:pStyle w:val="Footer"/>
              <w:jc w:val="center"/>
            </w:pPr>
            <w:r>
              <w:t xml:space="preserve">Страна </w:t>
            </w:r>
            <w:r>
              <w:rPr>
                <w:b/>
              </w:rPr>
              <w:fldChar w:fldCharType="begin"/>
            </w:r>
            <w:r>
              <w:rPr>
                <w:b/>
              </w:rPr>
              <w:instrText xml:space="preserve"> PAGE </w:instrText>
            </w:r>
            <w:r>
              <w:rPr>
                <w:b/>
              </w:rPr>
              <w:fldChar w:fldCharType="separate"/>
            </w:r>
            <w:r w:rsidR="0016255E">
              <w:rPr>
                <w:b/>
                <w:noProof/>
              </w:rPr>
              <w:t>29</w:t>
            </w:r>
            <w:r>
              <w:rPr>
                <w:b/>
              </w:rPr>
              <w:fldChar w:fldCharType="end"/>
            </w:r>
            <w:r>
              <w:t xml:space="preserve"> од </w:t>
            </w:r>
            <w:r>
              <w:rPr>
                <w:b/>
              </w:rPr>
              <w:fldChar w:fldCharType="begin"/>
            </w:r>
            <w:r>
              <w:rPr>
                <w:b/>
              </w:rPr>
              <w:instrText xml:space="preserve"> NUMPAGES  </w:instrText>
            </w:r>
            <w:r>
              <w:rPr>
                <w:b/>
              </w:rPr>
              <w:fldChar w:fldCharType="separate"/>
            </w:r>
            <w:r w:rsidR="0016255E">
              <w:rPr>
                <w:b/>
                <w:noProof/>
              </w:rPr>
              <w:t>42</w:t>
            </w:r>
            <w:r>
              <w:rPr>
                <w:b/>
              </w:rPr>
              <w:fldChar w:fldCharType="end"/>
            </w:r>
          </w:p>
        </w:sdtContent>
      </w:sdt>
    </w:sdtContent>
  </w:sdt>
  <w:p w14:paraId="178E4715" w14:textId="77777777" w:rsidR="000C720E" w:rsidRPr="00CF2211" w:rsidRDefault="000C720E"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6AC28" w14:textId="77777777" w:rsidR="000C720E" w:rsidRDefault="000C720E">
      <w:r>
        <w:separator/>
      </w:r>
    </w:p>
  </w:footnote>
  <w:footnote w:type="continuationSeparator" w:id="0">
    <w:p w14:paraId="11038B00" w14:textId="77777777" w:rsidR="000C720E" w:rsidRDefault="000C7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0C720E" w:rsidRPr="00884492" w:rsidRDefault="000C720E"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ED4519"/>
    <w:multiLevelType w:val="hybridMultilevel"/>
    <w:tmpl w:val="592668D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9B2191"/>
    <w:multiLevelType w:val="hybridMultilevel"/>
    <w:tmpl w:val="847CFB0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D0744A"/>
    <w:multiLevelType w:val="hybridMultilevel"/>
    <w:tmpl w:val="592668D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8">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4">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2">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4">
    <w:nsid w:val="5440628C"/>
    <w:multiLevelType w:val="hybridMultilevel"/>
    <w:tmpl w:val="592668D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691483E"/>
    <w:multiLevelType w:val="hybridMultilevel"/>
    <w:tmpl w:val="6100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57355F"/>
    <w:multiLevelType w:val="hybridMultilevel"/>
    <w:tmpl w:val="680C16F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0">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6BA731CB"/>
    <w:multiLevelType w:val="hybridMultilevel"/>
    <w:tmpl w:val="51ACC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9B492B"/>
    <w:multiLevelType w:val="hybridMultilevel"/>
    <w:tmpl w:val="592668D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6">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9">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7"/>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12"/>
  </w:num>
  <w:num w:numId="7">
    <w:abstractNumId w:val="12"/>
  </w:num>
  <w:num w:numId="8">
    <w:abstractNumId w:val="19"/>
  </w:num>
  <w:num w:numId="9">
    <w:abstractNumId w:val="31"/>
  </w:num>
  <w:num w:numId="10">
    <w:abstractNumId w:val="20"/>
  </w:num>
  <w:num w:numId="11">
    <w:abstractNumId w:val="22"/>
  </w:num>
  <w:num w:numId="12">
    <w:abstractNumId w:val="24"/>
  </w:num>
  <w:num w:numId="13">
    <w:abstractNumId w:val="15"/>
  </w:num>
  <w:num w:numId="14">
    <w:abstractNumId w:val="8"/>
  </w:num>
  <w:num w:numId="15">
    <w:abstractNumId w:val="49"/>
  </w:num>
  <w:num w:numId="16">
    <w:abstractNumId w:val="28"/>
  </w:num>
  <w:num w:numId="17">
    <w:abstractNumId w:val="11"/>
  </w:num>
  <w:num w:numId="18">
    <w:abstractNumId w:val="37"/>
  </w:num>
  <w:num w:numId="19">
    <w:abstractNumId w:val="44"/>
  </w:num>
  <w:num w:numId="20">
    <w:abstractNumId w:val="25"/>
  </w:num>
  <w:num w:numId="21">
    <w:abstractNumId w:val="35"/>
  </w:num>
  <w:num w:numId="22">
    <w:abstractNumId w:val="46"/>
  </w:num>
  <w:num w:numId="23">
    <w:abstractNumId w:val="33"/>
  </w:num>
  <w:num w:numId="24">
    <w:abstractNumId w:val="9"/>
  </w:num>
  <w:num w:numId="25">
    <w:abstractNumId w:val="16"/>
  </w:num>
  <w:num w:numId="26">
    <w:abstractNumId w:val="3"/>
  </w:num>
  <w:num w:numId="27">
    <w:abstractNumId w:val="32"/>
  </w:num>
  <w:num w:numId="28">
    <w:abstractNumId w:val="30"/>
  </w:num>
  <w:num w:numId="29">
    <w:abstractNumId w:val="41"/>
  </w:num>
  <w:num w:numId="30">
    <w:abstractNumId w:val="29"/>
  </w:num>
  <w:num w:numId="31">
    <w:abstractNumId w:val="42"/>
  </w:num>
  <w:num w:numId="32">
    <w:abstractNumId w:val="21"/>
  </w:num>
  <w:num w:numId="33">
    <w:abstractNumId w:val="26"/>
  </w:num>
  <w:num w:numId="34">
    <w:abstractNumId w:val="10"/>
  </w:num>
  <w:num w:numId="35">
    <w:abstractNumId w:val="18"/>
  </w:num>
  <w:num w:numId="36">
    <w:abstractNumId w:val="48"/>
  </w:num>
  <w:num w:numId="37">
    <w:abstractNumId w:val="13"/>
  </w:num>
  <w:num w:numId="38">
    <w:abstractNumId w:val="7"/>
  </w:num>
  <w:num w:numId="39">
    <w:abstractNumId w:val="39"/>
  </w:num>
  <w:num w:numId="40">
    <w:abstractNumId w:val="43"/>
  </w:num>
  <w:num w:numId="41">
    <w:abstractNumId w:val="38"/>
  </w:num>
  <w:num w:numId="42">
    <w:abstractNumId w:val="36"/>
  </w:num>
  <w:num w:numId="43">
    <w:abstractNumId w:val="45"/>
  </w:num>
  <w:num w:numId="44">
    <w:abstractNumId w:val="17"/>
  </w:num>
  <w:num w:numId="45">
    <w:abstractNumId w:val="5"/>
  </w:num>
  <w:num w:numId="46">
    <w:abstractNumId w:val="34"/>
  </w:num>
  <w:num w:numId="47">
    <w:abstractNumId w:val="23"/>
  </w:num>
  <w:num w:numId="4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26F2A"/>
    <w:rsid w:val="00027CD0"/>
    <w:rsid w:val="00032804"/>
    <w:rsid w:val="00034280"/>
    <w:rsid w:val="00035680"/>
    <w:rsid w:val="00035E37"/>
    <w:rsid w:val="00036029"/>
    <w:rsid w:val="00037365"/>
    <w:rsid w:val="0004035E"/>
    <w:rsid w:val="00042AE4"/>
    <w:rsid w:val="0004342C"/>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876EC"/>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068C"/>
    <w:rsid w:val="000C2296"/>
    <w:rsid w:val="000C2AAF"/>
    <w:rsid w:val="000C3B23"/>
    <w:rsid w:val="000C3EB7"/>
    <w:rsid w:val="000C484F"/>
    <w:rsid w:val="000C53A4"/>
    <w:rsid w:val="000C720E"/>
    <w:rsid w:val="000C770D"/>
    <w:rsid w:val="000C7E37"/>
    <w:rsid w:val="000D1A2B"/>
    <w:rsid w:val="000D205E"/>
    <w:rsid w:val="000D27A5"/>
    <w:rsid w:val="000D52D0"/>
    <w:rsid w:val="000D6D8E"/>
    <w:rsid w:val="000D7B22"/>
    <w:rsid w:val="000E0BC4"/>
    <w:rsid w:val="000E2592"/>
    <w:rsid w:val="000E264B"/>
    <w:rsid w:val="000E2A8F"/>
    <w:rsid w:val="000E34EE"/>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C43"/>
    <w:rsid w:val="00104E90"/>
    <w:rsid w:val="00105906"/>
    <w:rsid w:val="001074E2"/>
    <w:rsid w:val="00107A31"/>
    <w:rsid w:val="001110B0"/>
    <w:rsid w:val="001114FD"/>
    <w:rsid w:val="00111650"/>
    <w:rsid w:val="00112837"/>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255E"/>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651"/>
    <w:rsid w:val="001B1A6F"/>
    <w:rsid w:val="001B1AA1"/>
    <w:rsid w:val="001B2CEB"/>
    <w:rsid w:val="001B456F"/>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0FD9"/>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2A2"/>
    <w:rsid w:val="0024207A"/>
    <w:rsid w:val="0024459E"/>
    <w:rsid w:val="00247002"/>
    <w:rsid w:val="00250C7A"/>
    <w:rsid w:val="00251578"/>
    <w:rsid w:val="00252BAC"/>
    <w:rsid w:val="002539D4"/>
    <w:rsid w:val="002541C5"/>
    <w:rsid w:val="002548D3"/>
    <w:rsid w:val="002551C9"/>
    <w:rsid w:val="00260308"/>
    <w:rsid w:val="00260809"/>
    <w:rsid w:val="00260954"/>
    <w:rsid w:val="00260A31"/>
    <w:rsid w:val="00262170"/>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DB0"/>
    <w:rsid w:val="002A0143"/>
    <w:rsid w:val="002A248C"/>
    <w:rsid w:val="002A353B"/>
    <w:rsid w:val="002A3632"/>
    <w:rsid w:val="002A52DF"/>
    <w:rsid w:val="002A53A4"/>
    <w:rsid w:val="002A6959"/>
    <w:rsid w:val="002A734D"/>
    <w:rsid w:val="002A7C42"/>
    <w:rsid w:val="002B0A8F"/>
    <w:rsid w:val="002B0C68"/>
    <w:rsid w:val="002B1C35"/>
    <w:rsid w:val="002B3E1A"/>
    <w:rsid w:val="002B3F1C"/>
    <w:rsid w:val="002B548B"/>
    <w:rsid w:val="002B5E0F"/>
    <w:rsid w:val="002B604D"/>
    <w:rsid w:val="002B6744"/>
    <w:rsid w:val="002B6CFF"/>
    <w:rsid w:val="002B725A"/>
    <w:rsid w:val="002B7781"/>
    <w:rsid w:val="002C0BFB"/>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5923"/>
    <w:rsid w:val="003068D7"/>
    <w:rsid w:val="0030693E"/>
    <w:rsid w:val="00306B0E"/>
    <w:rsid w:val="00307312"/>
    <w:rsid w:val="003073F1"/>
    <w:rsid w:val="003075E9"/>
    <w:rsid w:val="00307D18"/>
    <w:rsid w:val="00310543"/>
    <w:rsid w:val="003105C8"/>
    <w:rsid w:val="00310883"/>
    <w:rsid w:val="00312AD1"/>
    <w:rsid w:val="00312CA6"/>
    <w:rsid w:val="00314FB7"/>
    <w:rsid w:val="0032039D"/>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F79"/>
    <w:rsid w:val="00344FFC"/>
    <w:rsid w:val="00345B33"/>
    <w:rsid w:val="00345F39"/>
    <w:rsid w:val="00346AD8"/>
    <w:rsid w:val="00346D10"/>
    <w:rsid w:val="0035195F"/>
    <w:rsid w:val="003541EC"/>
    <w:rsid w:val="00354DBE"/>
    <w:rsid w:val="00355C3E"/>
    <w:rsid w:val="00356DAC"/>
    <w:rsid w:val="00360D95"/>
    <w:rsid w:val="00361A55"/>
    <w:rsid w:val="00361F4C"/>
    <w:rsid w:val="003650D0"/>
    <w:rsid w:val="0036575E"/>
    <w:rsid w:val="00366540"/>
    <w:rsid w:val="00366843"/>
    <w:rsid w:val="00366A7F"/>
    <w:rsid w:val="003705D0"/>
    <w:rsid w:val="003707FD"/>
    <w:rsid w:val="00371643"/>
    <w:rsid w:val="00371CF2"/>
    <w:rsid w:val="003743CE"/>
    <w:rsid w:val="00375C8C"/>
    <w:rsid w:val="00376230"/>
    <w:rsid w:val="00376DE5"/>
    <w:rsid w:val="00380975"/>
    <w:rsid w:val="003809DE"/>
    <w:rsid w:val="00380F18"/>
    <w:rsid w:val="0038171D"/>
    <w:rsid w:val="00383726"/>
    <w:rsid w:val="00384989"/>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713"/>
    <w:rsid w:val="00417DFD"/>
    <w:rsid w:val="00421C27"/>
    <w:rsid w:val="00422146"/>
    <w:rsid w:val="0042284D"/>
    <w:rsid w:val="00422F8C"/>
    <w:rsid w:val="00423282"/>
    <w:rsid w:val="0042490B"/>
    <w:rsid w:val="00424C5F"/>
    <w:rsid w:val="0042537B"/>
    <w:rsid w:val="00426B77"/>
    <w:rsid w:val="0042790C"/>
    <w:rsid w:val="00427A5B"/>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3E03"/>
    <w:rsid w:val="004A3F8B"/>
    <w:rsid w:val="004A5D81"/>
    <w:rsid w:val="004B0A93"/>
    <w:rsid w:val="004B0F43"/>
    <w:rsid w:val="004B101C"/>
    <w:rsid w:val="004B3376"/>
    <w:rsid w:val="004B4CC7"/>
    <w:rsid w:val="004B5745"/>
    <w:rsid w:val="004B5A73"/>
    <w:rsid w:val="004B5F4E"/>
    <w:rsid w:val="004B6792"/>
    <w:rsid w:val="004B75D4"/>
    <w:rsid w:val="004B763C"/>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6C40"/>
    <w:rsid w:val="004F025C"/>
    <w:rsid w:val="004F1942"/>
    <w:rsid w:val="004F1B65"/>
    <w:rsid w:val="004F29C8"/>
    <w:rsid w:val="004F2BAB"/>
    <w:rsid w:val="004F2E9D"/>
    <w:rsid w:val="004F4808"/>
    <w:rsid w:val="004F4FCD"/>
    <w:rsid w:val="004F5FBA"/>
    <w:rsid w:val="005036B2"/>
    <w:rsid w:val="0050447A"/>
    <w:rsid w:val="00505B0D"/>
    <w:rsid w:val="00507218"/>
    <w:rsid w:val="00510329"/>
    <w:rsid w:val="00513460"/>
    <w:rsid w:val="00513F6F"/>
    <w:rsid w:val="005145FA"/>
    <w:rsid w:val="00515036"/>
    <w:rsid w:val="005160D9"/>
    <w:rsid w:val="00516496"/>
    <w:rsid w:val="0051665F"/>
    <w:rsid w:val="00516A4D"/>
    <w:rsid w:val="0052388D"/>
    <w:rsid w:val="005238E6"/>
    <w:rsid w:val="005246E5"/>
    <w:rsid w:val="00524AFA"/>
    <w:rsid w:val="00526771"/>
    <w:rsid w:val="00530EBF"/>
    <w:rsid w:val="00531A8A"/>
    <w:rsid w:val="0053310E"/>
    <w:rsid w:val="0053521B"/>
    <w:rsid w:val="00535F48"/>
    <w:rsid w:val="00536884"/>
    <w:rsid w:val="00536ADA"/>
    <w:rsid w:val="00536C00"/>
    <w:rsid w:val="0054043F"/>
    <w:rsid w:val="00541692"/>
    <w:rsid w:val="00542FF2"/>
    <w:rsid w:val="00545532"/>
    <w:rsid w:val="00545DE2"/>
    <w:rsid w:val="00551960"/>
    <w:rsid w:val="00552692"/>
    <w:rsid w:val="00553184"/>
    <w:rsid w:val="00553B5F"/>
    <w:rsid w:val="0055462C"/>
    <w:rsid w:val="005559C2"/>
    <w:rsid w:val="00556139"/>
    <w:rsid w:val="00556887"/>
    <w:rsid w:val="005622BE"/>
    <w:rsid w:val="005633C0"/>
    <w:rsid w:val="00563426"/>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26FD"/>
    <w:rsid w:val="0059397A"/>
    <w:rsid w:val="00593C64"/>
    <w:rsid w:val="00594056"/>
    <w:rsid w:val="0059465E"/>
    <w:rsid w:val="00594F43"/>
    <w:rsid w:val="005959FB"/>
    <w:rsid w:val="00596606"/>
    <w:rsid w:val="005971E6"/>
    <w:rsid w:val="00597475"/>
    <w:rsid w:val="005A016F"/>
    <w:rsid w:val="005A11A8"/>
    <w:rsid w:val="005A1225"/>
    <w:rsid w:val="005A1FEE"/>
    <w:rsid w:val="005A21AE"/>
    <w:rsid w:val="005A2AD7"/>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347B"/>
    <w:rsid w:val="00603712"/>
    <w:rsid w:val="006053F7"/>
    <w:rsid w:val="00606507"/>
    <w:rsid w:val="00606C8A"/>
    <w:rsid w:val="00607C1D"/>
    <w:rsid w:val="0061180F"/>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5A46"/>
    <w:rsid w:val="00646779"/>
    <w:rsid w:val="0065018D"/>
    <w:rsid w:val="00651D05"/>
    <w:rsid w:val="00654440"/>
    <w:rsid w:val="00654500"/>
    <w:rsid w:val="006546B9"/>
    <w:rsid w:val="0065471E"/>
    <w:rsid w:val="006559D3"/>
    <w:rsid w:val="0065758C"/>
    <w:rsid w:val="00657D54"/>
    <w:rsid w:val="0066183C"/>
    <w:rsid w:val="00662891"/>
    <w:rsid w:val="00662999"/>
    <w:rsid w:val="00662C02"/>
    <w:rsid w:val="00666DD8"/>
    <w:rsid w:val="0067190D"/>
    <w:rsid w:val="00671ED8"/>
    <w:rsid w:val="006720C1"/>
    <w:rsid w:val="00672DE3"/>
    <w:rsid w:val="00672F42"/>
    <w:rsid w:val="00673D33"/>
    <w:rsid w:val="00675FAD"/>
    <w:rsid w:val="00677408"/>
    <w:rsid w:val="00677862"/>
    <w:rsid w:val="00680A1E"/>
    <w:rsid w:val="00680B92"/>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830"/>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340B"/>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442A"/>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CE4"/>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C2B"/>
    <w:rsid w:val="007B5AB1"/>
    <w:rsid w:val="007B61A3"/>
    <w:rsid w:val="007B6475"/>
    <w:rsid w:val="007B663B"/>
    <w:rsid w:val="007B6E05"/>
    <w:rsid w:val="007B7D80"/>
    <w:rsid w:val="007C044D"/>
    <w:rsid w:val="007C049E"/>
    <w:rsid w:val="007C0D7F"/>
    <w:rsid w:val="007C1080"/>
    <w:rsid w:val="007C1157"/>
    <w:rsid w:val="007C2369"/>
    <w:rsid w:val="007C2906"/>
    <w:rsid w:val="007C298F"/>
    <w:rsid w:val="007C40D4"/>
    <w:rsid w:val="007C4820"/>
    <w:rsid w:val="007C4E8F"/>
    <w:rsid w:val="007C63B3"/>
    <w:rsid w:val="007C70BD"/>
    <w:rsid w:val="007D060D"/>
    <w:rsid w:val="007D3804"/>
    <w:rsid w:val="007D5A95"/>
    <w:rsid w:val="007D5B55"/>
    <w:rsid w:val="007D5E70"/>
    <w:rsid w:val="007E1CDC"/>
    <w:rsid w:val="007E23B2"/>
    <w:rsid w:val="007E45A5"/>
    <w:rsid w:val="007E4953"/>
    <w:rsid w:val="007E51EE"/>
    <w:rsid w:val="007E5FE5"/>
    <w:rsid w:val="007E6CDD"/>
    <w:rsid w:val="007E79FF"/>
    <w:rsid w:val="007F01FF"/>
    <w:rsid w:val="007F2A46"/>
    <w:rsid w:val="007F5CFC"/>
    <w:rsid w:val="007F6617"/>
    <w:rsid w:val="007F67EA"/>
    <w:rsid w:val="007F73D6"/>
    <w:rsid w:val="0080058B"/>
    <w:rsid w:val="0080075F"/>
    <w:rsid w:val="008012AB"/>
    <w:rsid w:val="008017BD"/>
    <w:rsid w:val="00801C84"/>
    <w:rsid w:val="008023DD"/>
    <w:rsid w:val="00803F70"/>
    <w:rsid w:val="00804731"/>
    <w:rsid w:val="0080659D"/>
    <w:rsid w:val="00806611"/>
    <w:rsid w:val="00806C68"/>
    <w:rsid w:val="00810F3C"/>
    <w:rsid w:val="00811B5D"/>
    <w:rsid w:val="008123EC"/>
    <w:rsid w:val="00812915"/>
    <w:rsid w:val="0081571D"/>
    <w:rsid w:val="008173B2"/>
    <w:rsid w:val="00817C42"/>
    <w:rsid w:val="00820B4C"/>
    <w:rsid w:val="008239A0"/>
    <w:rsid w:val="0082771C"/>
    <w:rsid w:val="008303D6"/>
    <w:rsid w:val="0083132F"/>
    <w:rsid w:val="00831672"/>
    <w:rsid w:val="008328A8"/>
    <w:rsid w:val="008340F3"/>
    <w:rsid w:val="00836933"/>
    <w:rsid w:val="00836F20"/>
    <w:rsid w:val="0083724D"/>
    <w:rsid w:val="00837683"/>
    <w:rsid w:val="008406D1"/>
    <w:rsid w:val="00841EC0"/>
    <w:rsid w:val="008423A9"/>
    <w:rsid w:val="0084325D"/>
    <w:rsid w:val="008432A6"/>
    <w:rsid w:val="00843310"/>
    <w:rsid w:val="008439EB"/>
    <w:rsid w:val="0084492F"/>
    <w:rsid w:val="0084500F"/>
    <w:rsid w:val="00846556"/>
    <w:rsid w:val="0084685A"/>
    <w:rsid w:val="00847DBE"/>
    <w:rsid w:val="0085244F"/>
    <w:rsid w:val="00852CB7"/>
    <w:rsid w:val="00853139"/>
    <w:rsid w:val="0085346B"/>
    <w:rsid w:val="00853A88"/>
    <w:rsid w:val="00854630"/>
    <w:rsid w:val="00855918"/>
    <w:rsid w:val="0085659B"/>
    <w:rsid w:val="008600C9"/>
    <w:rsid w:val="00860F3A"/>
    <w:rsid w:val="00862360"/>
    <w:rsid w:val="00862AD1"/>
    <w:rsid w:val="00863193"/>
    <w:rsid w:val="00863674"/>
    <w:rsid w:val="00863CE3"/>
    <w:rsid w:val="008707BC"/>
    <w:rsid w:val="008713CF"/>
    <w:rsid w:val="008718B8"/>
    <w:rsid w:val="00871D6F"/>
    <w:rsid w:val="00873A1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1D66"/>
    <w:rsid w:val="008A2B5F"/>
    <w:rsid w:val="008A3722"/>
    <w:rsid w:val="008A392F"/>
    <w:rsid w:val="008A5342"/>
    <w:rsid w:val="008A7A5D"/>
    <w:rsid w:val="008A7B9E"/>
    <w:rsid w:val="008A7D29"/>
    <w:rsid w:val="008B06AA"/>
    <w:rsid w:val="008B2119"/>
    <w:rsid w:val="008B2366"/>
    <w:rsid w:val="008B2367"/>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7AD"/>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6CF"/>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6936"/>
    <w:rsid w:val="009C6EEB"/>
    <w:rsid w:val="009C750B"/>
    <w:rsid w:val="009D0D77"/>
    <w:rsid w:val="009D0EC0"/>
    <w:rsid w:val="009D1699"/>
    <w:rsid w:val="009D2B37"/>
    <w:rsid w:val="009D3C6D"/>
    <w:rsid w:val="009D4875"/>
    <w:rsid w:val="009D4C0D"/>
    <w:rsid w:val="009D6000"/>
    <w:rsid w:val="009E037C"/>
    <w:rsid w:val="009E1601"/>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759"/>
    <w:rsid w:val="00A258E2"/>
    <w:rsid w:val="00A2667F"/>
    <w:rsid w:val="00A26846"/>
    <w:rsid w:val="00A26968"/>
    <w:rsid w:val="00A26CD6"/>
    <w:rsid w:val="00A26D4B"/>
    <w:rsid w:val="00A27215"/>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5EC8"/>
    <w:rsid w:val="00A46FF6"/>
    <w:rsid w:val="00A535EC"/>
    <w:rsid w:val="00A54B31"/>
    <w:rsid w:val="00A55F46"/>
    <w:rsid w:val="00A57148"/>
    <w:rsid w:val="00A60C3F"/>
    <w:rsid w:val="00A60C65"/>
    <w:rsid w:val="00A62897"/>
    <w:rsid w:val="00A62AED"/>
    <w:rsid w:val="00A64FE4"/>
    <w:rsid w:val="00A66578"/>
    <w:rsid w:val="00A66BD9"/>
    <w:rsid w:val="00A674BF"/>
    <w:rsid w:val="00A67B63"/>
    <w:rsid w:val="00A71AAE"/>
    <w:rsid w:val="00A74612"/>
    <w:rsid w:val="00A74871"/>
    <w:rsid w:val="00A74CA6"/>
    <w:rsid w:val="00A76C12"/>
    <w:rsid w:val="00A76D82"/>
    <w:rsid w:val="00A80D66"/>
    <w:rsid w:val="00A82737"/>
    <w:rsid w:val="00A83ACC"/>
    <w:rsid w:val="00A84801"/>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E07FF"/>
    <w:rsid w:val="00AE114F"/>
    <w:rsid w:val="00AE12A3"/>
    <w:rsid w:val="00AE1407"/>
    <w:rsid w:val="00AE35D4"/>
    <w:rsid w:val="00AE63CE"/>
    <w:rsid w:val="00AE6E0A"/>
    <w:rsid w:val="00AE6EFF"/>
    <w:rsid w:val="00AE74C3"/>
    <w:rsid w:val="00AF121F"/>
    <w:rsid w:val="00AF135E"/>
    <w:rsid w:val="00AF315F"/>
    <w:rsid w:val="00AF3920"/>
    <w:rsid w:val="00AF3B1F"/>
    <w:rsid w:val="00AF3F7E"/>
    <w:rsid w:val="00AF401A"/>
    <w:rsid w:val="00AF4271"/>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4C2B"/>
    <w:rsid w:val="00B357D6"/>
    <w:rsid w:val="00B35A30"/>
    <w:rsid w:val="00B36ABA"/>
    <w:rsid w:val="00B403E0"/>
    <w:rsid w:val="00B4168E"/>
    <w:rsid w:val="00B4252C"/>
    <w:rsid w:val="00B43707"/>
    <w:rsid w:val="00B438CF"/>
    <w:rsid w:val="00B46AE7"/>
    <w:rsid w:val="00B46CCF"/>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17A"/>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DED"/>
    <w:rsid w:val="00BE5EB7"/>
    <w:rsid w:val="00BE609A"/>
    <w:rsid w:val="00BE6363"/>
    <w:rsid w:val="00BE650A"/>
    <w:rsid w:val="00BE65ED"/>
    <w:rsid w:val="00BE68F0"/>
    <w:rsid w:val="00BE7F7A"/>
    <w:rsid w:val="00BF1E5F"/>
    <w:rsid w:val="00BF2891"/>
    <w:rsid w:val="00BF2948"/>
    <w:rsid w:val="00BF344C"/>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29C1"/>
    <w:rsid w:val="00C4355E"/>
    <w:rsid w:val="00C43737"/>
    <w:rsid w:val="00C43EB9"/>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1538"/>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5A7"/>
    <w:rsid w:val="00CA682E"/>
    <w:rsid w:val="00CA7002"/>
    <w:rsid w:val="00CA7301"/>
    <w:rsid w:val="00CB01E0"/>
    <w:rsid w:val="00CB0A34"/>
    <w:rsid w:val="00CB103B"/>
    <w:rsid w:val="00CB26A0"/>
    <w:rsid w:val="00CB527C"/>
    <w:rsid w:val="00CB5A79"/>
    <w:rsid w:val="00CB7DC6"/>
    <w:rsid w:val="00CC100D"/>
    <w:rsid w:val="00CC1883"/>
    <w:rsid w:val="00CC1EFA"/>
    <w:rsid w:val="00CC2A0B"/>
    <w:rsid w:val="00CC366C"/>
    <w:rsid w:val="00CC54C1"/>
    <w:rsid w:val="00CC6BAC"/>
    <w:rsid w:val="00CC741D"/>
    <w:rsid w:val="00CD0E3F"/>
    <w:rsid w:val="00CD20AD"/>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5ED"/>
    <w:rsid w:val="00D02844"/>
    <w:rsid w:val="00D0292B"/>
    <w:rsid w:val="00D030F0"/>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0F"/>
    <w:rsid w:val="00D33099"/>
    <w:rsid w:val="00D33674"/>
    <w:rsid w:val="00D33B5F"/>
    <w:rsid w:val="00D34530"/>
    <w:rsid w:val="00D34EF0"/>
    <w:rsid w:val="00D35430"/>
    <w:rsid w:val="00D3673F"/>
    <w:rsid w:val="00D37D98"/>
    <w:rsid w:val="00D41573"/>
    <w:rsid w:val="00D4174B"/>
    <w:rsid w:val="00D41A68"/>
    <w:rsid w:val="00D42217"/>
    <w:rsid w:val="00D43274"/>
    <w:rsid w:val="00D43809"/>
    <w:rsid w:val="00D45C42"/>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1287"/>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3E27"/>
    <w:rsid w:val="00D847CC"/>
    <w:rsid w:val="00D85311"/>
    <w:rsid w:val="00D85FB1"/>
    <w:rsid w:val="00D862AF"/>
    <w:rsid w:val="00D86480"/>
    <w:rsid w:val="00D8741A"/>
    <w:rsid w:val="00D92487"/>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361"/>
    <w:rsid w:val="00DD099E"/>
    <w:rsid w:val="00DD27C4"/>
    <w:rsid w:val="00DD2911"/>
    <w:rsid w:val="00DD3358"/>
    <w:rsid w:val="00DD3983"/>
    <w:rsid w:val="00DD3E75"/>
    <w:rsid w:val="00DD4621"/>
    <w:rsid w:val="00DD4D39"/>
    <w:rsid w:val="00DD53C3"/>
    <w:rsid w:val="00DD617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5332"/>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2B1"/>
    <w:rsid w:val="00E47631"/>
    <w:rsid w:val="00E479F4"/>
    <w:rsid w:val="00E503A0"/>
    <w:rsid w:val="00E50569"/>
    <w:rsid w:val="00E51425"/>
    <w:rsid w:val="00E51B03"/>
    <w:rsid w:val="00E52D7A"/>
    <w:rsid w:val="00E5579E"/>
    <w:rsid w:val="00E564C8"/>
    <w:rsid w:val="00E56E08"/>
    <w:rsid w:val="00E6002A"/>
    <w:rsid w:val="00E6104C"/>
    <w:rsid w:val="00E61177"/>
    <w:rsid w:val="00E62329"/>
    <w:rsid w:val="00E6522A"/>
    <w:rsid w:val="00E6555A"/>
    <w:rsid w:val="00E660C8"/>
    <w:rsid w:val="00E7066D"/>
    <w:rsid w:val="00E70731"/>
    <w:rsid w:val="00E70C97"/>
    <w:rsid w:val="00E71BEB"/>
    <w:rsid w:val="00E7208D"/>
    <w:rsid w:val="00E729D3"/>
    <w:rsid w:val="00E72DC7"/>
    <w:rsid w:val="00E73BAF"/>
    <w:rsid w:val="00E74807"/>
    <w:rsid w:val="00E74AAD"/>
    <w:rsid w:val="00E750FE"/>
    <w:rsid w:val="00E7563D"/>
    <w:rsid w:val="00E75DCB"/>
    <w:rsid w:val="00E764A1"/>
    <w:rsid w:val="00E7689B"/>
    <w:rsid w:val="00E77F32"/>
    <w:rsid w:val="00E80653"/>
    <w:rsid w:val="00E8206F"/>
    <w:rsid w:val="00E8239F"/>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1E95"/>
    <w:rsid w:val="00EA3083"/>
    <w:rsid w:val="00EA33BA"/>
    <w:rsid w:val="00EA392F"/>
    <w:rsid w:val="00EA471B"/>
    <w:rsid w:val="00EA4F40"/>
    <w:rsid w:val="00EA598D"/>
    <w:rsid w:val="00EA5E15"/>
    <w:rsid w:val="00EA6306"/>
    <w:rsid w:val="00EA63AA"/>
    <w:rsid w:val="00EA647C"/>
    <w:rsid w:val="00EA65D1"/>
    <w:rsid w:val="00EA6BDE"/>
    <w:rsid w:val="00EB03EC"/>
    <w:rsid w:val="00EB1564"/>
    <w:rsid w:val="00EB1FD4"/>
    <w:rsid w:val="00EB3051"/>
    <w:rsid w:val="00EB31F4"/>
    <w:rsid w:val="00EB33A1"/>
    <w:rsid w:val="00EB379C"/>
    <w:rsid w:val="00EB37CB"/>
    <w:rsid w:val="00EB4E07"/>
    <w:rsid w:val="00EB5035"/>
    <w:rsid w:val="00EB6B00"/>
    <w:rsid w:val="00EC12C4"/>
    <w:rsid w:val="00EC19BC"/>
    <w:rsid w:val="00EC4759"/>
    <w:rsid w:val="00EC475A"/>
    <w:rsid w:val="00EC5232"/>
    <w:rsid w:val="00EC5A58"/>
    <w:rsid w:val="00EC6771"/>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804"/>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000"/>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5BFA"/>
    <w:rsid w:val="00F35C7A"/>
    <w:rsid w:val="00F35D27"/>
    <w:rsid w:val="00F36A6E"/>
    <w:rsid w:val="00F36BF0"/>
    <w:rsid w:val="00F37A49"/>
    <w:rsid w:val="00F37E17"/>
    <w:rsid w:val="00F40284"/>
    <w:rsid w:val="00F41267"/>
    <w:rsid w:val="00F42F3B"/>
    <w:rsid w:val="00F436AB"/>
    <w:rsid w:val="00F43DE8"/>
    <w:rsid w:val="00F4446D"/>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230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2F86"/>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2B0C68"/>
    <w:rPr>
      <w:sz w:val="24"/>
      <w:szCs w:val="24"/>
      <w:lang w:val="en-GB"/>
    </w:rPr>
  </w:style>
  <w:style w:type="paragraph" w:customStyle="1" w:styleId="Normal1">
    <w:name w:val="Normal1"/>
    <w:basedOn w:val="Normal"/>
    <w:rsid w:val="002B0C68"/>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2B0C68"/>
    <w:rPr>
      <w:sz w:val="24"/>
      <w:szCs w:val="24"/>
      <w:lang w:val="en-GB"/>
    </w:rPr>
  </w:style>
  <w:style w:type="paragraph" w:customStyle="1" w:styleId="Normal1">
    <w:name w:val="Normal1"/>
    <w:basedOn w:val="Normal"/>
    <w:rsid w:val="002B0C68"/>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79426766">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673146225">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0498821">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3E4C91"/>
    <w:rsid w:val="0040556F"/>
    <w:rsid w:val="00421344"/>
    <w:rsid w:val="00426910"/>
    <w:rsid w:val="00426EC7"/>
    <w:rsid w:val="00445263"/>
    <w:rsid w:val="004461B6"/>
    <w:rsid w:val="00467F82"/>
    <w:rsid w:val="004878A7"/>
    <w:rsid w:val="004B2731"/>
    <w:rsid w:val="00525BE0"/>
    <w:rsid w:val="00536B77"/>
    <w:rsid w:val="005404DA"/>
    <w:rsid w:val="00547ABB"/>
    <w:rsid w:val="005564EA"/>
    <w:rsid w:val="0056145B"/>
    <w:rsid w:val="0058462F"/>
    <w:rsid w:val="00590AA0"/>
    <w:rsid w:val="00593E48"/>
    <w:rsid w:val="005A1630"/>
    <w:rsid w:val="005A4734"/>
    <w:rsid w:val="005A6AE4"/>
    <w:rsid w:val="005D1C96"/>
    <w:rsid w:val="005E2917"/>
    <w:rsid w:val="005E3D3E"/>
    <w:rsid w:val="005E7551"/>
    <w:rsid w:val="00613D6B"/>
    <w:rsid w:val="00614744"/>
    <w:rsid w:val="00646533"/>
    <w:rsid w:val="00670498"/>
    <w:rsid w:val="006806C2"/>
    <w:rsid w:val="006B29B0"/>
    <w:rsid w:val="006D3C7F"/>
    <w:rsid w:val="007031A1"/>
    <w:rsid w:val="007154AB"/>
    <w:rsid w:val="007A7591"/>
    <w:rsid w:val="007B2C66"/>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24B1"/>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186C"/>
    <w:rsid w:val="00DD3CA1"/>
    <w:rsid w:val="00DE44FC"/>
    <w:rsid w:val="00DF0636"/>
    <w:rsid w:val="00E0568F"/>
    <w:rsid w:val="00E52FA9"/>
    <w:rsid w:val="00E7225A"/>
    <w:rsid w:val="00E868D7"/>
    <w:rsid w:val="00EA02CF"/>
    <w:rsid w:val="00ED0CD4"/>
    <w:rsid w:val="00ED1487"/>
    <w:rsid w:val="00ED7DDE"/>
    <w:rsid w:val="00FA0917"/>
    <w:rsid w:val="00FB1DBC"/>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01AF4-63E6-4DB6-B7CA-771BF1D11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42</Pages>
  <Words>9794</Words>
  <Characters>57831</Characters>
  <Application>Microsoft Office Word</Application>
  <DocSecurity>0</DocSecurity>
  <Lines>481</Lines>
  <Paragraphs>134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67491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10</cp:revision>
  <cp:lastPrinted>2015-08-24T10:45:00Z</cp:lastPrinted>
  <dcterms:created xsi:type="dcterms:W3CDTF">2017-07-26T11:53:00Z</dcterms:created>
  <dcterms:modified xsi:type="dcterms:W3CDTF">2017-07-31T09:53:00Z</dcterms:modified>
</cp:coreProperties>
</file>