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95B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AA4F56">
        <w:rPr>
          <w:rFonts w:eastAsiaTheme="minorHAnsi"/>
          <w:lang w:val="sr-Latn-RS"/>
        </w:rPr>
        <w:t>1</w:t>
      </w:r>
      <w:r w:rsidR="00395B07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4F56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395B07" w:rsidRPr="00395B07">
        <w:rPr>
          <w:b/>
          <w:lang w:val="sr-Cyrl-CS"/>
        </w:rPr>
        <w:t>Бесцементна парцијална анатомска модуларна ендопротеза рамена</w:t>
      </w:r>
    </w:p>
    <w:p w:rsidR="00395B07" w:rsidRPr="00395B07" w:rsidRDefault="00395B07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395B07" w:rsidRPr="00395B07">
        <w:t xml:space="preserve">480.128,00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395B07" w:rsidRPr="00395B07">
        <w:rPr>
          <w:bCs/>
          <w:lang w:val="sr-Latn-RS"/>
        </w:rPr>
        <w:t xml:space="preserve">528.140,80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95B07" w:rsidRPr="00395B07">
        <w:rPr>
          <w:lang w:val="sr-Cyrl-RS"/>
        </w:rPr>
        <w:t xml:space="preserve">480.128,00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95B07" w:rsidRPr="00395B07">
        <w:t xml:space="preserve">480.128,00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5B07" w:rsidRPr="00395B07">
        <w:rPr>
          <w:lang w:val="sr-Cyrl-RS"/>
        </w:rPr>
        <w:t xml:space="preserve">480.128,00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95B07" w:rsidRPr="00395B07">
        <w:t xml:space="preserve">480.128,00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95B07">
        <w:rPr>
          <w:rFonts w:eastAsiaTheme="minorHAnsi"/>
          <w:lang w:val="sr-Latn-RS"/>
        </w:rPr>
        <w:t>04</w:t>
      </w:r>
      <w:bookmarkStart w:id="0" w:name="_GoBack"/>
      <w:bookmarkEnd w:id="0"/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A4F56" w:rsidRDefault="00395B07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395B07">
        <w:rPr>
          <w:b/>
          <w:noProof/>
          <w:color w:val="000000" w:themeColor="text1"/>
          <w:lang w:val="sr-Cyrl-RS"/>
        </w:rPr>
        <w:t>„Makler“ д.о.о., ул. Београдска бр. 39, Београд</w:t>
      </w:r>
    </w:p>
    <w:p w:rsidR="00395B07" w:rsidRPr="00395B07" w:rsidRDefault="00395B07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5B07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2017-10-06T06:05:00Z</dcterms:modified>
</cp:coreProperties>
</file>